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92E74">
      <w:pPr>
        <w:overflowPunct w:val="0"/>
        <w:jc w:val="center"/>
        <w:rPr>
          <w:rFonts w:hint="eastAsia" w:hAnsi="宋体" w:cs="宋体"/>
          <w:b/>
          <w:color w:val="auto"/>
          <w:sz w:val="48"/>
          <w:szCs w:val="48"/>
          <w:highlight w:val="none"/>
          <w:lang w:eastAsia="zh-CN"/>
        </w:rPr>
      </w:pPr>
    </w:p>
    <w:p w14:paraId="1C29A69F">
      <w:pPr>
        <w:overflowPunct w:val="0"/>
        <w:jc w:val="center"/>
        <w:rPr>
          <w:rFonts w:hint="eastAsia"/>
          <w:color w:val="auto"/>
          <w:sz w:val="52"/>
          <w:szCs w:val="52"/>
          <w:highlight w:val="none"/>
        </w:rPr>
      </w:pPr>
      <w:r>
        <w:rPr>
          <w:rFonts w:hint="eastAsia" w:hAnsi="宋体" w:cs="宋体"/>
          <w:b/>
          <w:color w:val="auto"/>
          <w:sz w:val="52"/>
          <w:szCs w:val="52"/>
          <w:highlight w:val="none"/>
          <w:lang w:eastAsia="zh-CN"/>
        </w:rPr>
        <w:t>海盐县“高标准农田IDI”管护保险项目</w:t>
      </w:r>
    </w:p>
    <w:p w14:paraId="22949089">
      <w:pPr>
        <w:overflowPunct w:val="0"/>
        <w:rPr>
          <w:rFonts w:hint="eastAsia"/>
          <w:color w:val="auto"/>
          <w:highlight w:val="none"/>
        </w:rPr>
      </w:pPr>
    </w:p>
    <w:p w14:paraId="1494BE39">
      <w:pPr>
        <w:pStyle w:val="4"/>
        <w:keepNext w:val="0"/>
        <w:keepLines w:val="0"/>
        <w:wordWrap w:val="0"/>
        <w:overflowPunct w:val="0"/>
        <w:autoSpaceDE w:val="0"/>
        <w:autoSpaceDN w:val="0"/>
        <w:spacing w:before="0" w:after="0" w:line="240" w:lineRule="auto"/>
        <w:jc w:val="center"/>
        <w:rPr>
          <w:rFonts w:hint="eastAsia" w:ascii="宋体" w:hAnsi="宋体" w:cs="宋体"/>
          <w:color w:val="auto"/>
          <w:sz w:val="48"/>
          <w:szCs w:val="48"/>
          <w:highlight w:val="none"/>
        </w:rPr>
      </w:pPr>
    </w:p>
    <w:p w14:paraId="11756806">
      <w:pPr>
        <w:pStyle w:val="4"/>
        <w:keepNext w:val="0"/>
        <w:keepLines w:val="0"/>
        <w:wordWrap w:val="0"/>
        <w:overflowPunct w:val="0"/>
        <w:autoSpaceDE w:val="0"/>
        <w:autoSpaceDN w:val="0"/>
        <w:spacing w:before="0" w:after="0" w:line="240" w:lineRule="auto"/>
        <w:jc w:val="center"/>
        <w:rPr>
          <w:rFonts w:hint="eastAsia" w:ascii="宋体" w:hAnsi="宋体" w:cs="宋体"/>
          <w:color w:val="auto"/>
          <w:sz w:val="48"/>
          <w:szCs w:val="48"/>
          <w:highlight w:val="none"/>
        </w:rPr>
      </w:pPr>
    </w:p>
    <w:p w14:paraId="6DE314BD">
      <w:pPr>
        <w:pStyle w:val="4"/>
        <w:keepNext w:val="0"/>
        <w:keepLines w:val="0"/>
        <w:wordWrap w:val="0"/>
        <w:overflowPunct w:val="0"/>
        <w:autoSpaceDE w:val="0"/>
        <w:autoSpaceDN w:val="0"/>
        <w:spacing w:before="0" w:after="0" w:line="24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公</w:t>
      </w:r>
    </w:p>
    <w:p w14:paraId="5A627540">
      <w:pPr>
        <w:wordWrap w:val="0"/>
        <w:overflowPunct w:val="0"/>
        <w:autoSpaceDE w:val="0"/>
        <w:autoSpaceDN w:val="0"/>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开</w:t>
      </w:r>
    </w:p>
    <w:p w14:paraId="0697207E">
      <w:pPr>
        <w:wordWrap w:val="0"/>
        <w:overflowPunct w:val="0"/>
        <w:autoSpaceDE w:val="0"/>
        <w:autoSpaceDN w:val="0"/>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招</w:t>
      </w:r>
    </w:p>
    <w:p w14:paraId="7CD6B709">
      <w:pPr>
        <w:wordWrap w:val="0"/>
        <w:overflowPunct w:val="0"/>
        <w:autoSpaceDE w:val="0"/>
        <w:autoSpaceDN w:val="0"/>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标</w:t>
      </w:r>
    </w:p>
    <w:p w14:paraId="547DB0E0">
      <w:pPr>
        <w:wordWrap w:val="0"/>
        <w:overflowPunct w:val="0"/>
        <w:autoSpaceDE w:val="0"/>
        <w:autoSpaceDN w:val="0"/>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采</w:t>
      </w:r>
    </w:p>
    <w:p w14:paraId="1AABDA7E">
      <w:pPr>
        <w:wordWrap w:val="0"/>
        <w:overflowPunct w:val="0"/>
        <w:autoSpaceDE w:val="0"/>
        <w:autoSpaceDN w:val="0"/>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购</w:t>
      </w:r>
    </w:p>
    <w:p w14:paraId="233909C4">
      <w:pPr>
        <w:wordWrap w:val="0"/>
        <w:overflowPunct w:val="0"/>
        <w:autoSpaceDE w:val="0"/>
        <w:autoSpaceDN w:val="0"/>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文</w:t>
      </w:r>
    </w:p>
    <w:p w14:paraId="57855333">
      <w:pPr>
        <w:wordWrap w:val="0"/>
        <w:overflowPunct w:val="0"/>
        <w:autoSpaceDE w:val="0"/>
        <w:autoSpaceDN w:val="0"/>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件</w:t>
      </w:r>
    </w:p>
    <w:p w14:paraId="1A8F0205">
      <w:pPr>
        <w:wordWrap w:val="0"/>
        <w:overflowPunct w:val="0"/>
        <w:autoSpaceDE w:val="0"/>
        <w:autoSpaceDN w:val="0"/>
        <w:spacing w:before="120" w:beforeLines="50"/>
        <w:rPr>
          <w:rFonts w:hint="eastAsia" w:ascii="宋体" w:hAnsi="宋体" w:cs="宋体"/>
          <w:b/>
          <w:color w:val="auto"/>
          <w:sz w:val="30"/>
          <w:szCs w:val="30"/>
          <w:highlight w:val="none"/>
        </w:rPr>
      </w:pPr>
    </w:p>
    <w:p w14:paraId="0416EE40">
      <w:pPr>
        <w:pStyle w:val="22"/>
        <w:ind w:firstLine="301"/>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3B0C4CCA">
      <w:pPr>
        <w:pStyle w:val="43"/>
        <w:rPr>
          <w:rFonts w:hint="eastAsia"/>
          <w:color w:val="auto"/>
          <w:highlight w:val="none"/>
        </w:rPr>
      </w:pPr>
    </w:p>
    <w:p w14:paraId="37BB9759">
      <w:pPr>
        <w:pStyle w:val="35"/>
        <w:rPr>
          <w:rFonts w:hint="eastAsia"/>
          <w:color w:val="auto"/>
          <w:highlight w:val="none"/>
        </w:rPr>
      </w:pPr>
    </w:p>
    <w:p w14:paraId="0FF2A660">
      <w:pPr>
        <w:wordWrap w:val="0"/>
        <w:overflowPunct w:val="0"/>
        <w:autoSpaceDE w:val="0"/>
        <w:autoSpaceDN w:val="0"/>
        <w:spacing w:line="600" w:lineRule="exact"/>
        <w:ind w:firstLine="602" w:firstLineChars="200"/>
        <w:rPr>
          <w:rFonts w:hint="eastAsia" w:ascii="宋体" w:hAnsi="宋体" w:eastAsia="宋体" w:cs="宋体"/>
          <w:b/>
          <w:color w:val="auto"/>
          <w:sz w:val="30"/>
          <w:szCs w:val="30"/>
          <w:highlight w:val="none"/>
          <w:u w:val="single"/>
          <w:lang w:eastAsia="zh-CN"/>
        </w:rPr>
      </w:pPr>
      <w:r>
        <w:rPr>
          <w:rFonts w:hint="eastAsia" w:ascii="宋体" w:hAnsi="宋体" w:cs="宋体"/>
          <w:b/>
          <w:color w:val="auto"/>
          <w:sz w:val="30"/>
          <w:szCs w:val="30"/>
          <w:highlight w:val="none"/>
        </w:rPr>
        <w:t>采购编号：</w:t>
      </w:r>
      <w:r>
        <w:rPr>
          <w:rFonts w:hint="eastAsia" w:ascii="宋体" w:hAnsi="宋体" w:cs="宋体"/>
          <w:b/>
          <w:color w:val="auto"/>
          <w:sz w:val="30"/>
          <w:szCs w:val="30"/>
          <w:highlight w:val="none"/>
          <w:u w:val="single"/>
          <w:lang w:eastAsia="zh-CN"/>
        </w:rPr>
        <w:t>中望[2025]D030号</w:t>
      </w:r>
    </w:p>
    <w:p w14:paraId="2722BBA6">
      <w:pPr>
        <w:pStyle w:val="29"/>
        <w:wordWrap w:val="0"/>
        <w:overflowPunct w:val="0"/>
        <w:autoSpaceDE w:val="0"/>
        <w:autoSpaceDN w:val="0"/>
        <w:snapToGrid w:val="0"/>
        <w:spacing w:before="0" w:beforeLines="0" w:after="0" w:afterLines="0" w:line="600" w:lineRule="exact"/>
        <w:ind w:firstLine="602" w:firstLineChars="200"/>
        <w:jc w:val="left"/>
        <w:rPr>
          <w:rFonts w:hint="eastAsia" w:hAnsi="宋体" w:eastAsia="宋体" w:cs="宋体"/>
          <w:b/>
          <w:color w:val="auto"/>
          <w:spacing w:val="-11"/>
          <w:sz w:val="30"/>
          <w:szCs w:val="30"/>
          <w:highlight w:val="none"/>
          <w:u w:val="single"/>
          <w:lang w:eastAsia="zh-CN"/>
        </w:rPr>
      </w:pPr>
      <w:r>
        <w:rPr>
          <w:rFonts w:hint="eastAsia" w:hAnsi="宋体" w:eastAsia="宋体" w:cs="宋体"/>
          <w:b/>
          <w:color w:val="auto"/>
          <w:sz w:val="30"/>
          <w:szCs w:val="30"/>
          <w:highlight w:val="none"/>
        </w:rPr>
        <w:t>项目名称：</w:t>
      </w:r>
      <w:r>
        <w:rPr>
          <w:rFonts w:hint="eastAsia" w:hAnsi="宋体" w:eastAsia="宋体" w:cs="宋体"/>
          <w:b/>
          <w:color w:val="auto"/>
          <w:spacing w:val="-11"/>
          <w:sz w:val="30"/>
          <w:szCs w:val="30"/>
          <w:highlight w:val="none"/>
          <w:u w:val="single"/>
          <w:lang w:eastAsia="zh-CN"/>
        </w:rPr>
        <w:t>海盐县“高标准农田IDI”管护保险项目</w:t>
      </w:r>
    </w:p>
    <w:p w14:paraId="31662CF2">
      <w:pPr>
        <w:pStyle w:val="29"/>
        <w:wordWrap w:val="0"/>
        <w:overflowPunct w:val="0"/>
        <w:autoSpaceDE w:val="0"/>
        <w:autoSpaceDN w:val="0"/>
        <w:snapToGrid w:val="0"/>
        <w:spacing w:before="0" w:beforeLines="0" w:after="0" w:afterLines="0" w:line="600" w:lineRule="exact"/>
        <w:ind w:firstLine="602" w:firstLineChars="200"/>
        <w:jc w:val="left"/>
        <w:rPr>
          <w:rFonts w:hint="eastAsia" w:hAnsi="宋体" w:eastAsia="宋体" w:cs="宋体"/>
          <w:b/>
          <w:color w:val="auto"/>
          <w:sz w:val="30"/>
          <w:szCs w:val="30"/>
          <w:highlight w:val="none"/>
          <w:lang w:eastAsia="zh-CN"/>
        </w:rPr>
      </w:pPr>
      <w:r>
        <w:rPr>
          <w:rFonts w:hint="eastAsia" w:hAnsi="宋体" w:eastAsia="宋体" w:cs="宋体"/>
          <w:b/>
          <w:color w:val="auto"/>
          <w:sz w:val="30"/>
          <w:szCs w:val="30"/>
          <w:highlight w:val="none"/>
        </w:rPr>
        <w:t>采购单位（盖章）：</w:t>
      </w:r>
      <w:r>
        <w:rPr>
          <w:rFonts w:hint="eastAsia" w:hAnsi="宋体" w:eastAsia="宋体" w:cs="宋体"/>
          <w:b/>
          <w:color w:val="auto"/>
          <w:sz w:val="30"/>
          <w:szCs w:val="30"/>
          <w:highlight w:val="none"/>
          <w:u w:val="single"/>
          <w:lang w:eastAsia="zh-CN"/>
        </w:rPr>
        <w:t>海盐县农业农村局</w:t>
      </w:r>
    </w:p>
    <w:p w14:paraId="7CB5CBC6">
      <w:pPr>
        <w:pStyle w:val="29"/>
        <w:wordWrap w:val="0"/>
        <w:overflowPunct w:val="0"/>
        <w:autoSpaceDE w:val="0"/>
        <w:autoSpaceDN w:val="0"/>
        <w:snapToGrid w:val="0"/>
        <w:spacing w:before="0" w:beforeLines="0" w:after="0" w:afterLines="0" w:line="600" w:lineRule="exact"/>
        <w:ind w:firstLine="602" w:firstLineChars="200"/>
        <w:jc w:val="left"/>
        <w:rPr>
          <w:rFonts w:hint="eastAsia" w:hAnsi="宋体" w:eastAsia="宋体" w:cs="宋体"/>
          <w:b/>
          <w:color w:val="auto"/>
          <w:sz w:val="30"/>
          <w:szCs w:val="30"/>
          <w:highlight w:val="none"/>
        </w:rPr>
      </w:pPr>
      <w:r>
        <w:rPr>
          <w:rFonts w:hint="eastAsia" w:hAnsi="宋体" w:eastAsia="宋体" w:cs="宋体"/>
          <w:b/>
          <w:color w:val="auto"/>
          <w:sz w:val="30"/>
          <w:szCs w:val="30"/>
          <w:highlight w:val="none"/>
        </w:rPr>
        <w:t>采购代理机构（盖章）：</w:t>
      </w:r>
      <w:r>
        <w:rPr>
          <w:rFonts w:hint="eastAsia" w:hAnsi="宋体" w:eastAsia="宋体" w:cs="宋体"/>
          <w:b/>
          <w:color w:val="auto"/>
          <w:sz w:val="30"/>
          <w:szCs w:val="30"/>
          <w:highlight w:val="none"/>
          <w:u w:val="single"/>
        </w:rPr>
        <w:t>浙江中望工程管理有限公司</w:t>
      </w:r>
    </w:p>
    <w:p w14:paraId="6A4C58B2">
      <w:pPr>
        <w:wordWrap w:val="0"/>
        <w:overflowPunct w:val="0"/>
        <w:autoSpaceDE w:val="0"/>
        <w:autoSpaceDN w:val="0"/>
        <w:snapToGrid w:val="0"/>
        <w:spacing w:before="120" w:beforeLines="50" w:line="360" w:lineRule="auto"/>
        <w:rPr>
          <w:rFonts w:hint="eastAsia" w:ascii="宋体" w:hAnsi="宋体" w:cs="宋体"/>
          <w:color w:val="auto"/>
          <w:sz w:val="30"/>
          <w:szCs w:val="20"/>
          <w:highlight w:val="none"/>
        </w:rPr>
      </w:pPr>
    </w:p>
    <w:p w14:paraId="6672A86F">
      <w:pPr>
        <w:pStyle w:val="29"/>
        <w:wordWrap w:val="0"/>
        <w:overflowPunct w:val="0"/>
        <w:autoSpaceDE w:val="0"/>
        <w:autoSpaceDN w:val="0"/>
        <w:snapToGrid w:val="0"/>
        <w:spacing w:before="0" w:beforeLines="0" w:after="0" w:afterLines="0" w:line="600" w:lineRule="exact"/>
        <w:ind w:firstLine="602" w:firstLineChars="200"/>
        <w:jc w:val="center"/>
        <w:rPr>
          <w:rFonts w:hint="eastAsia" w:hAnsi="宋体" w:eastAsia="宋体" w:cs="宋体"/>
          <w:b/>
          <w:color w:val="auto"/>
          <w:sz w:val="30"/>
          <w:szCs w:val="30"/>
          <w:highlight w:val="none"/>
        </w:rPr>
        <w:sectPr>
          <w:footerReference r:id="rId3" w:type="default"/>
          <w:footerReference r:id="rId4" w:type="even"/>
          <w:pgSz w:w="11906" w:h="16838"/>
          <w:pgMar w:top="1440" w:right="1800" w:bottom="1440" w:left="1800" w:header="851" w:footer="850" w:gutter="0"/>
          <w:pgNumType w:start="1"/>
          <w:cols w:space="720" w:num="1"/>
          <w:docGrid w:linePitch="312" w:charSpace="0"/>
        </w:sectPr>
      </w:pPr>
      <w:r>
        <w:rPr>
          <w:rFonts w:hint="eastAsia" w:hAnsi="宋体" w:eastAsia="宋体" w:cs="宋体"/>
          <w:b/>
          <w:color w:val="auto"/>
          <w:sz w:val="30"/>
          <w:szCs w:val="30"/>
          <w:highlight w:val="none"/>
        </w:rPr>
        <w:t>二〇二</w:t>
      </w:r>
      <w:r>
        <w:rPr>
          <w:rFonts w:hint="eastAsia" w:hAnsi="宋体" w:eastAsia="宋体" w:cs="宋体"/>
          <w:b/>
          <w:color w:val="auto"/>
          <w:sz w:val="30"/>
          <w:szCs w:val="30"/>
          <w:highlight w:val="none"/>
          <w:lang w:eastAsia="zh-CN"/>
        </w:rPr>
        <w:t>五</w:t>
      </w:r>
      <w:r>
        <w:rPr>
          <w:rFonts w:hint="eastAsia" w:hAnsi="宋体" w:eastAsia="宋体" w:cs="宋体"/>
          <w:b/>
          <w:color w:val="auto"/>
          <w:sz w:val="30"/>
          <w:szCs w:val="30"/>
          <w:highlight w:val="none"/>
        </w:rPr>
        <w:t>年</w:t>
      </w:r>
      <w:r>
        <w:rPr>
          <w:rFonts w:hint="eastAsia" w:hAnsi="宋体" w:eastAsia="宋体" w:cs="宋体"/>
          <w:b/>
          <w:color w:val="auto"/>
          <w:sz w:val="30"/>
          <w:szCs w:val="30"/>
          <w:highlight w:val="none"/>
          <w:lang w:eastAsia="zh-CN"/>
        </w:rPr>
        <w:t>三</w:t>
      </w:r>
      <w:r>
        <w:rPr>
          <w:rFonts w:hint="eastAsia" w:hAnsi="宋体" w:eastAsia="宋体" w:cs="宋体"/>
          <w:b/>
          <w:color w:val="auto"/>
          <w:sz w:val="30"/>
          <w:szCs w:val="30"/>
          <w:highlight w:val="none"/>
        </w:rPr>
        <w:t>月</w:t>
      </w:r>
    </w:p>
    <w:p w14:paraId="1CF9F6C8">
      <w:pPr>
        <w:pStyle w:val="29"/>
        <w:wordWrap w:val="0"/>
        <w:overflowPunct w:val="0"/>
        <w:autoSpaceDE w:val="0"/>
        <w:autoSpaceDN w:val="0"/>
        <w:spacing w:before="120" w:after="120" w:line="360" w:lineRule="auto"/>
        <w:jc w:val="center"/>
        <w:rPr>
          <w:rFonts w:hint="eastAsia" w:hAnsi="宋体" w:eastAsia="宋体" w:cs="宋体"/>
          <w:color w:val="auto"/>
          <w:sz w:val="44"/>
          <w:szCs w:val="44"/>
          <w:highlight w:val="none"/>
        </w:rPr>
      </w:pPr>
    </w:p>
    <w:p w14:paraId="69911475">
      <w:pPr>
        <w:pStyle w:val="29"/>
        <w:wordWrap w:val="0"/>
        <w:overflowPunct w:val="0"/>
        <w:autoSpaceDE w:val="0"/>
        <w:autoSpaceDN w:val="0"/>
        <w:spacing w:before="120" w:after="120" w:line="360" w:lineRule="auto"/>
        <w:jc w:val="center"/>
        <w:rPr>
          <w:rFonts w:hint="eastAsia" w:hAnsi="宋体" w:eastAsia="宋体" w:cs="宋体"/>
          <w:color w:val="auto"/>
          <w:highlight w:val="none"/>
        </w:rPr>
      </w:pPr>
      <w:r>
        <w:rPr>
          <w:rFonts w:hint="eastAsia" w:hAnsi="宋体" w:eastAsia="宋体" w:cs="宋体"/>
          <w:color w:val="auto"/>
          <w:sz w:val="44"/>
          <w:szCs w:val="44"/>
          <w:highlight w:val="none"/>
        </w:rPr>
        <w:t>目    录</w:t>
      </w:r>
    </w:p>
    <w:p w14:paraId="3B978206">
      <w:pPr>
        <w:numPr>
          <w:ilvl w:val="0"/>
          <w:numId w:val="5"/>
        </w:numPr>
        <w:tabs>
          <w:tab w:val="left" w:pos="1440"/>
        </w:tabs>
        <w:wordWrap w:val="0"/>
        <w:overflowPunct w:val="0"/>
        <w:autoSpaceDE w:val="0"/>
        <w:autoSpaceDN w:val="0"/>
        <w:spacing w:before="120" w:beforeLines="50" w:line="360" w:lineRule="auto"/>
        <w:jc w:val="left"/>
        <w:rPr>
          <w:rFonts w:hint="eastAsia" w:ascii="宋体" w:hAnsi="宋体" w:cs="宋体"/>
          <w:color w:val="auto"/>
          <w:sz w:val="30"/>
          <w:szCs w:val="20"/>
          <w:highlight w:val="none"/>
        </w:rPr>
      </w:pPr>
      <w:r>
        <w:rPr>
          <w:rFonts w:hint="eastAsia" w:ascii="宋体" w:hAnsi="宋体" w:cs="宋体"/>
          <w:color w:val="auto"/>
          <w:sz w:val="30"/>
          <w:highlight w:val="none"/>
        </w:rPr>
        <w:t>公开招标采购公告</w:t>
      </w:r>
    </w:p>
    <w:p w14:paraId="6B005E8C">
      <w:pPr>
        <w:numPr>
          <w:ilvl w:val="0"/>
          <w:numId w:val="5"/>
        </w:numPr>
        <w:tabs>
          <w:tab w:val="left" w:pos="1440"/>
        </w:tabs>
        <w:wordWrap w:val="0"/>
        <w:overflowPunct w:val="0"/>
        <w:autoSpaceDE w:val="0"/>
        <w:autoSpaceDN w:val="0"/>
        <w:spacing w:before="120" w:beforeLines="50" w:line="360" w:lineRule="auto"/>
        <w:jc w:val="left"/>
        <w:rPr>
          <w:rFonts w:hint="eastAsia" w:ascii="宋体" w:hAnsi="宋体" w:cs="宋体"/>
          <w:color w:val="auto"/>
          <w:sz w:val="30"/>
          <w:szCs w:val="20"/>
          <w:highlight w:val="none"/>
        </w:rPr>
      </w:pPr>
      <w:r>
        <w:rPr>
          <w:rFonts w:hint="eastAsia" w:ascii="宋体" w:hAnsi="宋体" w:cs="宋体"/>
          <w:color w:val="auto"/>
          <w:sz w:val="30"/>
          <w:highlight w:val="none"/>
          <w:lang w:eastAsia="zh-CN"/>
        </w:rPr>
        <w:t>投标人须知</w:t>
      </w:r>
    </w:p>
    <w:p w14:paraId="19DECF86">
      <w:pPr>
        <w:numPr>
          <w:ilvl w:val="0"/>
          <w:numId w:val="5"/>
        </w:numPr>
        <w:tabs>
          <w:tab w:val="left" w:pos="1440"/>
        </w:tabs>
        <w:wordWrap w:val="0"/>
        <w:overflowPunct w:val="0"/>
        <w:autoSpaceDE w:val="0"/>
        <w:autoSpaceDN w:val="0"/>
        <w:spacing w:before="120" w:beforeLines="50" w:line="360" w:lineRule="auto"/>
        <w:jc w:val="left"/>
        <w:rPr>
          <w:rFonts w:hint="eastAsia" w:ascii="宋体" w:hAnsi="宋体" w:cs="宋体"/>
          <w:color w:val="auto"/>
          <w:sz w:val="30"/>
          <w:szCs w:val="20"/>
          <w:highlight w:val="none"/>
        </w:rPr>
      </w:pPr>
      <w:r>
        <w:rPr>
          <w:rFonts w:hint="eastAsia" w:ascii="宋体" w:hAnsi="宋体" w:cs="宋体"/>
          <w:color w:val="auto"/>
          <w:sz w:val="30"/>
          <w:highlight w:val="none"/>
          <w:lang w:eastAsia="zh-CN"/>
        </w:rPr>
        <w:t>采购需求</w:t>
      </w:r>
    </w:p>
    <w:p w14:paraId="4B441CE6">
      <w:pPr>
        <w:numPr>
          <w:ilvl w:val="0"/>
          <w:numId w:val="5"/>
        </w:numPr>
        <w:tabs>
          <w:tab w:val="left" w:pos="1440"/>
        </w:tabs>
        <w:wordWrap w:val="0"/>
        <w:overflowPunct w:val="0"/>
        <w:autoSpaceDE w:val="0"/>
        <w:autoSpaceDN w:val="0"/>
        <w:spacing w:before="120" w:beforeLines="50" w:line="360" w:lineRule="auto"/>
        <w:jc w:val="left"/>
        <w:rPr>
          <w:rFonts w:hint="eastAsia" w:ascii="宋体" w:hAnsi="宋体" w:cs="宋体"/>
          <w:color w:val="auto"/>
          <w:sz w:val="30"/>
          <w:szCs w:val="20"/>
          <w:highlight w:val="none"/>
        </w:rPr>
      </w:pPr>
      <w:r>
        <w:rPr>
          <w:rFonts w:hint="eastAsia" w:ascii="宋体" w:hAnsi="宋体" w:cs="宋体"/>
          <w:color w:val="auto"/>
          <w:sz w:val="30"/>
          <w:highlight w:val="none"/>
        </w:rPr>
        <w:t>评标办法及评分标准</w:t>
      </w:r>
    </w:p>
    <w:p w14:paraId="752CB377">
      <w:pPr>
        <w:numPr>
          <w:ilvl w:val="0"/>
          <w:numId w:val="5"/>
        </w:numPr>
        <w:tabs>
          <w:tab w:val="left" w:pos="1440"/>
        </w:tabs>
        <w:wordWrap w:val="0"/>
        <w:overflowPunct w:val="0"/>
        <w:autoSpaceDE w:val="0"/>
        <w:autoSpaceDN w:val="0"/>
        <w:spacing w:before="120" w:beforeLines="50" w:line="360" w:lineRule="auto"/>
        <w:jc w:val="left"/>
        <w:rPr>
          <w:rFonts w:hint="eastAsia" w:ascii="宋体" w:hAnsi="宋体" w:cs="宋体"/>
          <w:color w:val="auto"/>
          <w:sz w:val="30"/>
          <w:szCs w:val="20"/>
          <w:highlight w:val="none"/>
        </w:rPr>
      </w:pPr>
      <w:r>
        <w:rPr>
          <w:rFonts w:hint="eastAsia" w:ascii="宋体" w:hAnsi="宋体" w:cs="宋体"/>
          <w:color w:val="auto"/>
          <w:sz w:val="30"/>
          <w:highlight w:val="none"/>
        </w:rPr>
        <w:t>政府采购合同主要条款</w:t>
      </w:r>
    </w:p>
    <w:p w14:paraId="6AB174E9">
      <w:pPr>
        <w:numPr>
          <w:ilvl w:val="0"/>
          <w:numId w:val="5"/>
        </w:numPr>
        <w:tabs>
          <w:tab w:val="left" w:pos="1440"/>
        </w:tabs>
        <w:wordWrap w:val="0"/>
        <w:overflowPunct w:val="0"/>
        <w:autoSpaceDE w:val="0"/>
        <w:autoSpaceDN w:val="0"/>
        <w:spacing w:before="120" w:beforeLines="50" w:line="360" w:lineRule="auto"/>
        <w:jc w:val="left"/>
        <w:rPr>
          <w:rFonts w:hint="eastAsia" w:ascii="宋体" w:hAnsi="宋体" w:cs="宋体"/>
          <w:color w:val="auto"/>
          <w:sz w:val="30"/>
          <w:szCs w:val="20"/>
          <w:highlight w:val="none"/>
        </w:rPr>
      </w:pPr>
      <w:r>
        <w:rPr>
          <w:rFonts w:hint="eastAsia" w:ascii="宋体" w:hAnsi="宋体" w:cs="宋体"/>
          <w:color w:val="auto"/>
          <w:sz w:val="30"/>
          <w:highlight w:val="none"/>
        </w:rPr>
        <w:t>投标文件格式</w:t>
      </w:r>
    </w:p>
    <w:p w14:paraId="18C7B8A3">
      <w:pPr>
        <w:wordWrap w:val="0"/>
        <w:overflowPunct w:val="0"/>
        <w:autoSpaceDE w:val="0"/>
        <w:autoSpaceDN w:val="0"/>
        <w:snapToGrid w:val="0"/>
        <w:spacing w:before="240" w:beforeLines="100" w:after="240" w:afterLines="100" w:line="360" w:lineRule="auto"/>
        <w:jc w:val="center"/>
        <w:rPr>
          <w:rFonts w:hint="eastAsia" w:ascii="宋体" w:hAnsi="宋体" w:cs="宋体"/>
          <w:color w:val="auto"/>
          <w:highlight w:val="none"/>
        </w:rPr>
      </w:pPr>
    </w:p>
    <w:p w14:paraId="19488B40">
      <w:pPr>
        <w:wordWrap w:val="0"/>
        <w:overflowPunct w:val="0"/>
        <w:autoSpaceDE w:val="0"/>
        <w:autoSpaceDN w:val="0"/>
        <w:rPr>
          <w:rFonts w:hint="eastAsia" w:ascii="宋体" w:hAnsi="宋体" w:cs="宋体"/>
          <w:color w:val="auto"/>
          <w:highlight w:val="none"/>
        </w:rPr>
      </w:pPr>
    </w:p>
    <w:p w14:paraId="3B22995B">
      <w:pPr>
        <w:wordWrap w:val="0"/>
        <w:overflowPunct w:val="0"/>
        <w:autoSpaceDE w:val="0"/>
        <w:autoSpaceDN w:val="0"/>
        <w:rPr>
          <w:rFonts w:hint="eastAsia" w:ascii="宋体" w:hAnsi="宋体" w:cs="宋体"/>
          <w:color w:val="auto"/>
          <w:highlight w:val="none"/>
        </w:rPr>
      </w:pPr>
    </w:p>
    <w:p w14:paraId="21E35042">
      <w:pPr>
        <w:wordWrap w:val="0"/>
        <w:overflowPunct w:val="0"/>
        <w:autoSpaceDE w:val="0"/>
        <w:autoSpaceDN w:val="0"/>
        <w:rPr>
          <w:rFonts w:hint="eastAsia" w:ascii="宋体" w:hAnsi="宋体" w:cs="宋体"/>
          <w:color w:val="auto"/>
          <w:highlight w:val="none"/>
        </w:rPr>
      </w:pPr>
    </w:p>
    <w:p w14:paraId="7E95CFD8">
      <w:pPr>
        <w:wordWrap w:val="0"/>
        <w:overflowPunct w:val="0"/>
        <w:autoSpaceDE w:val="0"/>
        <w:autoSpaceDN w:val="0"/>
        <w:rPr>
          <w:rFonts w:hint="eastAsia" w:ascii="宋体" w:hAnsi="宋体" w:cs="宋体"/>
          <w:color w:val="auto"/>
          <w:highlight w:val="none"/>
        </w:rPr>
      </w:pPr>
    </w:p>
    <w:p w14:paraId="520A8180">
      <w:pPr>
        <w:wordWrap w:val="0"/>
        <w:overflowPunct w:val="0"/>
        <w:autoSpaceDE w:val="0"/>
        <w:autoSpaceDN w:val="0"/>
        <w:rPr>
          <w:rFonts w:hint="eastAsia" w:ascii="宋体" w:hAnsi="宋体" w:cs="宋体"/>
          <w:color w:val="auto"/>
          <w:highlight w:val="none"/>
        </w:rPr>
      </w:pPr>
    </w:p>
    <w:p w14:paraId="7B93BEA7">
      <w:pPr>
        <w:wordWrap w:val="0"/>
        <w:overflowPunct w:val="0"/>
        <w:autoSpaceDE w:val="0"/>
        <w:autoSpaceDN w:val="0"/>
        <w:rPr>
          <w:rFonts w:hint="eastAsia" w:ascii="宋体" w:hAnsi="宋体" w:cs="宋体"/>
          <w:color w:val="auto"/>
          <w:highlight w:val="none"/>
        </w:rPr>
      </w:pPr>
    </w:p>
    <w:p w14:paraId="1B8D116D">
      <w:pPr>
        <w:wordWrap w:val="0"/>
        <w:overflowPunct w:val="0"/>
        <w:autoSpaceDE w:val="0"/>
        <w:autoSpaceDN w:val="0"/>
        <w:rPr>
          <w:rFonts w:hint="eastAsia" w:ascii="宋体" w:hAnsi="宋体" w:cs="宋体"/>
          <w:color w:val="auto"/>
          <w:highlight w:val="none"/>
        </w:rPr>
      </w:pPr>
    </w:p>
    <w:p w14:paraId="752B5991">
      <w:pPr>
        <w:wordWrap w:val="0"/>
        <w:overflowPunct w:val="0"/>
        <w:autoSpaceDE w:val="0"/>
        <w:autoSpaceDN w:val="0"/>
        <w:rPr>
          <w:rFonts w:hint="eastAsia" w:ascii="宋体" w:hAnsi="宋体" w:cs="宋体"/>
          <w:color w:val="auto"/>
          <w:highlight w:val="none"/>
        </w:rPr>
      </w:pPr>
    </w:p>
    <w:p w14:paraId="49BFF889">
      <w:pPr>
        <w:wordWrap w:val="0"/>
        <w:overflowPunct w:val="0"/>
        <w:autoSpaceDE w:val="0"/>
        <w:autoSpaceDN w:val="0"/>
        <w:rPr>
          <w:rFonts w:hint="eastAsia" w:ascii="宋体" w:hAnsi="宋体" w:cs="宋体"/>
          <w:color w:val="auto"/>
          <w:highlight w:val="none"/>
        </w:rPr>
      </w:pPr>
    </w:p>
    <w:p w14:paraId="5B984277">
      <w:pPr>
        <w:wordWrap w:val="0"/>
        <w:overflowPunct w:val="0"/>
        <w:autoSpaceDE w:val="0"/>
        <w:autoSpaceDN w:val="0"/>
        <w:rPr>
          <w:rFonts w:hint="eastAsia" w:ascii="宋体" w:hAnsi="宋体" w:cs="宋体"/>
          <w:color w:val="auto"/>
          <w:highlight w:val="none"/>
        </w:rPr>
      </w:pPr>
    </w:p>
    <w:p w14:paraId="36E2BDF8">
      <w:pPr>
        <w:wordWrap w:val="0"/>
        <w:overflowPunct w:val="0"/>
        <w:autoSpaceDE w:val="0"/>
        <w:autoSpaceDN w:val="0"/>
        <w:rPr>
          <w:rFonts w:hint="eastAsia" w:ascii="宋体" w:hAnsi="宋体" w:cs="宋体"/>
          <w:color w:val="auto"/>
          <w:highlight w:val="none"/>
        </w:rPr>
      </w:pPr>
    </w:p>
    <w:p w14:paraId="12CD5C06">
      <w:pPr>
        <w:wordWrap w:val="0"/>
        <w:overflowPunct w:val="0"/>
        <w:autoSpaceDE w:val="0"/>
        <w:autoSpaceDN w:val="0"/>
        <w:rPr>
          <w:rFonts w:hint="eastAsia" w:ascii="宋体" w:hAnsi="宋体" w:cs="宋体"/>
          <w:color w:val="auto"/>
          <w:highlight w:val="none"/>
        </w:rPr>
      </w:pPr>
    </w:p>
    <w:p w14:paraId="5D844139">
      <w:pPr>
        <w:wordWrap w:val="0"/>
        <w:overflowPunct w:val="0"/>
        <w:autoSpaceDE w:val="0"/>
        <w:autoSpaceDN w:val="0"/>
        <w:jc w:val="left"/>
        <w:rPr>
          <w:rFonts w:hint="eastAsia" w:ascii="宋体" w:hAnsi="宋体" w:cs="宋体"/>
          <w:b/>
          <w:bCs/>
          <w:color w:val="auto"/>
          <w:sz w:val="30"/>
          <w:szCs w:val="30"/>
          <w:highlight w:val="none"/>
        </w:rPr>
        <w:sectPr>
          <w:footerReference r:id="rId5" w:type="default"/>
          <w:pgSz w:w="11906" w:h="16838"/>
          <w:pgMar w:top="1361" w:right="1247" w:bottom="1361" w:left="1247" w:header="851" w:footer="850" w:gutter="0"/>
          <w:pgNumType w:start="1"/>
          <w:cols w:space="720" w:num="1"/>
          <w:docGrid w:linePitch="312" w:charSpace="0"/>
        </w:sectPr>
      </w:pPr>
    </w:p>
    <w:p w14:paraId="148956E7">
      <w:pPr>
        <w:numPr>
          <w:ilvl w:val="0"/>
          <w:numId w:val="6"/>
        </w:numPr>
        <w:wordWrap w:val="0"/>
        <w:overflowPunct w:val="0"/>
        <w:autoSpaceDE w:val="0"/>
        <w:autoSpaceDN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公开招标采购公告</w:t>
      </w:r>
    </w:p>
    <w:p w14:paraId="06F98AE8">
      <w:pPr>
        <w:pStyle w:val="35"/>
        <w:spacing w:before="120" w:beforeLines="50" w:after="120" w:afterLines="50" w:line="400" w:lineRule="exact"/>
        <w:ind w:firstLine="630" w:firstLineChars="3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政府采购法》、《中华人民共和国政府采购法实施条例》、《政府采购货物和服务招标投标管理办法》等规定，对本项目进行公开招标采购，欢迎国内合格供应商前来投标，现将有关事项公告如下：</w:t>
      </w:r>
    </w:p>
    <w:tbl>
      <w:tblPr>
        <w:tblStyle w:val="54"/>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9"/>
      </w:tblGrid>
      <w:tr w14:paraId="0359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9169" w:type="dxa"/>
            <w:vAlign w:val="top"/>
          </w:tcPr>
          <w:p w14:paraId="50043DD2">
            <w:pPr>
              <w:pStyle w:val="49"/>
              <w:keepNext w:val="0"/>
              <w:keepLines w:val="0"/>
              <w:widowControl w:val="0"/>
              <w:suppressLineNumbers w:val="0"/>
              <w:wordWrap w:val="0"/>
              <w:overflowPunct w:val="0"/>
              <w:autoSpaceDE w:val="0"/>
              <w:autoSpaceDN w:val="0"/>
              <w:spacing w:before="0" w:beforeAutospacing="0" w:after="0" w:afterAutospacing="0" w:line="400" w:lineRule="exact"/>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项目概况</w:t>
            </w:r>
          </w:p>
          <w:p w14:paraId="77A36187">
            <w:pPr>
              <w:pStyle w:val="49"/>
              <w:keepNext w:val="0"/>
              <w:keepLines w:val="0"/>
              <w:widowControl w:val="0"/>
              <w:suppressLineNumbers w:val="0"/>
              <w:wordWrap w:val="0"/>
              <w:overflowPunct w:val="0"/>
              <w:autoSpaceDE w:val="0"/>
              <w:autoSpaceDN w:val="0"/>
              <w:spacing w:before="0" w:beforeAutospacing="0" w:after="0" w:afterAutospacing="0" w:line="400" w:lineRule="exact"/>
              <w:ind w:left="0" w:right="0"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u w:val="single"/>
                <w:lang w:eastAsia="zh-CN"/>
              </w:rPr>
              <w:t>海盐县“高标准农田IDI”管护保险项目</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的潜在投标人应在</w:t>
            </w:r>
            <w:r>
              <w:rPr>
                <w:rFonts w:hint="default" w:ascii="Times New Roman" w:hAnsi="Times New Roman" w:cs="Times New Roman"/>
                <w:color w:val="auto"/>
                <w:sz w:val="21"/>
                <w:szCs w:val="21"/>
                <w:highlight w:val="none"/>
                <w:u w:val="single"/>
              </w:rPr>
              <w:t xml:space="preserve"> https://zfcg.czt.zj.gov.cn/ </w:t>
            </w:r>
            <w:r>
              <w:rPr>
                <w:rFonts w:hint="default" w:ascii="Times New Roman" w:hAnsi="Times New Roman" w:cs="Times New Roman"/>
                <w:color w:val="auto"/>
                <w:sz w:val="21"/>
                <w:szCs w:val="21"/>
                <w:highlight w:val="none"/>
              </w:rPr>
              <w:t>获取（下载）采购文件，并于</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eastAsia="zh-CN"/>
              </w:rPr>
              <w:t>2025</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年</w:t>
            </w:r>
            <w:r>
              <w:rPr>
                <w:rFonts w:hint="eastAsia" w:ascii="Times New Roman" w:hAnsi="Times New Roman" w:cs="Times New Roman"/>
                <w:color w:val="auto"/>
                <w:sz w:val="21"/>
                <w:szCs w:val="21"/>
                <w:highlight w:val="none"/>
                <w:u w:val="single"/>
                <w:lang w:val="en-US" w:eastAsia="zh-CN"/>
              </w:rPr>
              <w:t xml:space="preserve"> 3 </w:t>
            </w:r>
            <w:r>
              <w:rPr>
                <w:rFonts w:hint="default" w:ascii="Times New Roman" w:hAnsi="Times New Roman" w:cs="Times New Roman"/>
                <w:color w:val="auto"/>
                <w:sz w:val="21"/>
                <w:szCs w:val="21"/>
                <w:highlight w:val="none"/>
              </w:rPr>
              <w:t>月</w:t>
            </w:r>
            <w:r>
              <w:rPr>
                <w:rFonts w:hint="eastAsia" w:ascii="Times New Roman" w:hAnsi="Times New Roman" w:cs="Times New Roman"/>
                <w:color w:val="auto"/>
                <w:sz w:val="21"/>
                <w:szCs w:val="21"/>
                <w:highlight w:val="none"/>
                <w:u w:val="single"/>
                <w:lang w:val="en-US" w:eastAsia="zh-CN"/>
              </w:rPr>
              <w:t xml:space="preserve"> 26</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9:00 </w:t>
            </w:r>
            <w:r>
              <w:rPr>
                <w:rFonts w:hint="default" w:ascii="Times New Roman" w:hAnsi="Times New Roman" w:cs="Times New Roman"/>
                <w:color w:val="auto"/>
                <w:sz w:val="21"/>
                <w:szCs w:val="21"/>
                <w:highlight w:val="none"/>
              </w:rPr>
              <w:t>（北京时间）前递交（上传）投标文件。</w:t>
            </w:r>
          </w:p>
        </w:tc>
      </w:tr>
    </w:tbl>
    <w:p w14:paraId="2C87B5B6">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2" w:firstLineChars="200"/>
        <w:textAlignment w:val="auto"/>
        <w:rPr>
          <w:rStyle w:val="60"/>
          <w:rFonts w:hint="default" w:ascii="Times New Roman" w:hAnsi="Times New Roman" w:cs="Times New Roman"/>
          <w:color w:val="auto"/>
          <w:sz w:val="21"/>
          <w:szCs w:val="21"/>
          <w:highlight w:val="none"/>
        </w:rPr>
      </w:pPr>
      <w:r>
        <w:rPr>
          <w:rStyle w:val="60"/>
          <w:rFonts w:hint="default" w:ascii="Times New Roman" w:hAnsi="Times New Roman" w:cs="Times New Roman"/>
          <w:color w:val="auto"/>
          <w:sz w:val="21"/>
          <w:szCs w:val="21"/>
          <w:highlight w:val="none"/>
        </w:rPr>
        <w:t>一、项目基本情况</w:t>
      </w:r>
    </w:p>
    <w:p w14:paraId="10CCD167">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项目编号：</w:t>
      </w:r>
      <w:r>
        <w:rPr>
          <w:rFonts w:hint="eastAsia" w:ascii="Times New Roman" w:hAnsi="Times New Roman" w:cs="Times New Roman"/>
          <w:color w:val="auto"/>
          <w:sz w:val="21"/>
          <w:szCs w:val="21"/>
          <w:highlight w:val="none"/>
          <w:u w:val="single"/>
          <w:lang w:eastAsia="zh-CN"/>
        </w:rPr>
        <w:t>中望[2025]D030号</w:t>
      </w:r>
    </w:p>
    <w:p w14:paraId="38BFE8D1">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项目名称：</w:t>
      </w:r>
      <w:r>
        <w:rPr>
          <w:rFonts w:hint="eastAsia" w:ascii="Times New Roman" w:hAnsi="Times New Roman" w:cs="Times New Roman"/>
          <w:color w:val="auto"/>
          <w:sz w:val="21"/>
          <w:szCs w:val="21"/>
          <w:highlight w:val="none"/>
          <w:u w:val="single"/>
          <w:lang w:eastAsia="zh-CN"/>
        </w:rPr>
        <w:t>海盐县“高标准农田IDI”管护保险项目</w:t>
      </w:r>
    </w:p>
    <w:p w14:paraId="0D35702B">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预算金额（元）：</w:t>
      </w:r>
      <w:r>
        <w:rPr>
          <w:rFonts w:hint="eastAsia" w:ascii="Times New Roman" w:hAnsi="Times New Roman" w:cs="Times New Roman"/>
          <w:color w:val="auto"/>
          <w:sz w:val="21"/>
          <w:szCs w:val="21"/>
          <w:highlight w:val="none"/>
          <w:u w:val="single"/>
          <w:lang w:val="en-US" w:eastAsia="zh-CN"/>
        </w:rPr>
        <w:t>2933700</w:t>
      </w:r>
    </w:p>
    <w:p w14:paraId="7E4D2D7B">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最高限价（元）：</w:t>
      </w:r>
      <w:r>
        <w:rPr>
          <w:rFonts w:hint="eastAsia" w:ascii="Times New Roman" w:hAnsi="Times New Roman" w:cs="Times New Roman"/>
          <w:color w:val="auto"/>
          <w:sz w:val="21"/>
          <w:szCs w:val="21"/>
          <w:highlight w:val="none"/>
          <w:u w:val="single"/>
          <w:lang w:val="en-US" w:eastAsia="zh-CN"/>
        </w:rPr>
        <w:t>2933700</w:t>
      </w:r>
    </w:p>
    <w:p w14:paraId="40816D6B">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采购需求：</w:t>
      </w:r>
      <w:r>
        <w:rPr>
          <w:rFonts w:hint="default" w:ascii="Times New Roman" w:hAnsi="Times New Roman" w:cs="Times New Roman"/>
          <w:color w:val="auto"/>
          <w:sz w:val="21"/>
          <w:szCs w:val="21"/>
          <w:highlight w:val="none"/>
          <w:u w:val="single"/>
        </w:rPr>
        <w:t>详见采购文件</w:t>
      </w:r>
    </w:p>
    <w:p w14:paraId="660BF16A">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标项名称</w:t>
      </w:r>
      <w:r>
        <w:rPr>
          <w:rFonts w:hint="eastAsia" w:ascii="Times New Roman" w:hAnsi="Times New Roman" w:cs="Times New Roman"/>
          <w:color w:val="auto"/>
          <w:sz w:val="21"/>
          <w:szCs w:val="21"/>
          <w:highlight w:val="none"/>
          <w:lang w:eastAsia="zh-CN"/>
        </w:rPr>
        <w:t>：海盐县“高标准农田IDI”管护保险项目</w:t>
      </w:r>
      <w:r>
        <w:rPr>
          <w:rFonts w:hint="default" w:ascii="Times New Roman" w:hAnsi="Times New Roman" w:cs="Times New Roman"/>
          <w:color w:val="auto"/>
          <w:sz w:val="21"/>
          <w:szCs w:val="21"/>
          <w:highlight w:val="none"/>
        </w:rPr>
        <w:t xml:space="preserve"> </w:t>
      </w:r>
    </w:p>
    <w:p w14:paraId="180CC70B">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数量</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u w:val="single"/>
        </w:rPr>
        <w:t>1</w:t>
      </w:r>
      <w:r>
        <w:rPr>
          <w:rFonts w:hint="default" w:ascii="Times New Roman" w:hAnsi="Times New Roman" w:cs="Times New Roman"/>
          <w:color w:val="auto"/>
          <w:sz w:val="21"/>
          <w:szCs w:val="21"/>
          <w:highlight w:val="none"/>
        </w:rPr>
        <w:t xml:space="preserve">  </w:t>
      </w:r>
    </w:p>
    <w:p w14:paraId="5423A111">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eastAsia="宋体" w:cs="Times New Roman"/>
          <w:color w:val="auto"/>
          <w:sz w:val="21"/>
          <w:szCs w:val="21"/>
          <w:highlight w:val="yellow"/>
          <w:u w:val="single"/>
          <w:lang w:eastAsia="zh-CN"/>
        </w:rPr>
      </w:pPr>
      <w:r>
        <w:rPr>
          <w:rFonts w:hint="default" w:ascii="Times New Roman" w:hAnsi="Times New Roman" w:cs="Times New Roman"/>
          <w:color w:val="auto"/>
          <w:sz w:val="21"/>
          <w:szCs w:val="21"/>
          <w:highlight w:val="none"/>
        </w:rPr>
        <w:t>预算金额（元）：</w:t>
      </w:r>
      <w:r>
        <w:rPr>
          <w:rFonts w:hint="eastAsia" w:ascii="Times New Roman" w:hAnsi="Times New Roman" w:cs="Times New Roman"/>
          <w:color w:val="auto"/>
          <w:sz w:val="21"/>
          <w:szCs w:val="21"/>
          <w:highlight w:val="none"/>
          <w:u w:val="single"/>
          <w:lang w:val="en-US" w:eastAsia="zh-CN"/>
        </w:rPr>
        <w:t>2933700</w:t>
      </w:r>
    </w:p>
    <w:p w14:paraId="66C5A18B">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简要规格描述或项目基本概况介绍、用途：</w:t>
      </w:r>
      <w:r>
        <w:rPr>
          <w:rFonts w:hint="default" w:ascii="Times New Roman" w:hAnsi="Times New Roman" w:cs="Times New Roman"/>
          <w:color w:val="auto"/>
          <w:sz w:val="21"/>
          <w:szCs w:val="21"/>
          <w:highlight w:val="none"/>
          <w:u w:val="single"/>
        </w:rPr>
        <w:t>详见采购文件。</w:t>
      </w:r>
    </w:p>
    <w:p w14:paraId="6201D66E">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eastAsia" w:ascii="Times New Roman" w:hAnsi="Times New Roman" w:eastAsia="宋体" w:cs="Times New Roman"/>
          <w:color w:val="auto"/>
          <w:sz w:val="21"/>
          <w:szCs w:val="21"/>
          <w:highlight w:val="none"/>
          <w:u w:val="single"/>
          <w:lang w:val="en-US" w:eastAsia="zh-CN"/>
        </w:rPr>
      </w:pPr>
      <w:r>
        <w:rPr>
          <w:rFonts w:hint="default" w:ascii="Times New Roman" w:hAnsi="Times New Roman" w:cs="Times New Roman"/>
          <w:color w:val="auto"/>
          <w:sz w:val="21"/>
          <w:szCs w:val="21"/>
          <w:highlight w:val="none"/>
        </w:rPr>
        <w:t>备注：</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rPr>
        <w:t>/</w:t>
      </w:r>
      <w:r>
        <w:rPr>
          <w:rFonts w:hint="eastAsia" w:ascii="Times New Roman" w:hAnsi="Times New Roman" w:cs="Times New Roman"/>
          <w:color w:val="auto"/>
          <w:sz w:val="21"/>
          <w:szCs w:val="21"/>
          <w:highlight w:val="none"/>
          <w:u w:val="single"/>
          <w:lang w:val="en-US" w:eastAsia="zh-CN"/>
        </w:rPr>
        <w:t xml:space="preserve"> </w:t>
      </w:r>
    </w:p>
    <w:p w14:paraId="5AE05217">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合同履约期限：</w:t>
      </w:r>
      <w:r>
        <w:rPr>
          <w:rFonts w:hint="eastAsia" w:ascii="Times New Roman" w:hAnsi="Times New Roman" w:cs="Times New Roman"/>
          <w:color w:val="auto"/>
          <w:sz w:val="21"/>
          <w:szCs w:val="21"/>
          <w:highlight w:val="none"/>
          <w:u w:val="single"/>
          <w:lang w:eastAsia="zh-CN"/>
        </w:rPr>
        <w:t>合同签订之日起1年。</w:t>
      </w:r>
    </w:p>
    <w:p w14:paraId="724A6822">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本项目（否）接受联合体投标。                                           </w:t>
      </w:r>
    </w:p>
    <w:p w14:paraId="50A9FBEF">
      <w:pPr>
        <w:pStyle w:val="49"/>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firstLine="422"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rPr>
        <w:t>二、申请人的资格要求</w:t>
      </w:r>
    </w:p>
    <w:p w14:paraId="026F60E1">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1.满足《中华人民共和国政府采购法》第二十二条规定；符合浙财采监【2013】24号《关于规范政府采购供应商资格设定及资格审查的通知》第六条规定。</w:t>
      </w:r>
    </w:p>
    <w:p w14:paraId="7762C9FE">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2.未被“信用中国”（www.creditchina.gov.cn)、中国政府采购网（www.ccgp.gov.cn）列入失信被执行人、重大税收违法案件当事人名单、政府采购严重违法失信行为记录名单。</w:t>
      </w:r>
    </w:p>
    <w:p w14:paraId="38DFA035">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yellow"/>
        </w:rPr>
      </w:pPr>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lang w:eastAsia="zh-CN"/>
        </w:rPr>
        <w:t>落实政府采购政策需满足的资格要求：</w:t>
      </w:r>
      <w:r>
        <w:rPr>
          <w:rFonts w:hint="eastAsia" w:ascii="Times New Roman" w:hAnsi="Times New Roman" w:cs="Times New Roman"/>
          <w:color w:val="auto"/>
          <w:sz w:val="21"/>
          <w:szCs w:val="21"/>
          <w:highlight w:val="none"/>
          <w:u w:val="single"/>
          <w:lang w:val="en-US" w:eastAsia="zh-CN"/>
        </w:rPr>
        <w:t xml:space="preserve"> / </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 xml:space="preserve"> </w:t>
      </w:r>
    </w:p>
    <w:p w14:paraId="4D76AFA5">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4.本项目的特定资格要求：</w:t>
      </w:r>
      <w:r>
        <w:rPr>
          <w:rFonts w:hint="default" w:ascii="Times New Roman" w:hAnsi="Times New Roman" w:cs="Times New Roman"/>
          <w:color w:val="auto"/>
          <w:sz w:val="21"/>
          <w:szCs w:val="21"/>
          <w:highlight w:val="none"/>
          <w:u w:val="single"/>
        </w:rPr>
        <w:t>无</w:t>
      </w:r>
      <w:r>
        <w:rPr>
          <w:rFonts w:hint="default" w:ascii="Times New Roman" w:hAnsi="Times New Roman" w:cs="Times New Roman"/>
          <w:color w:val="auto"/>
          <w:sz w:val="21"/>
          <w:szCs w:val="21"/>
          <w:highlight w:val="none"/>
          <w:u w:val="none"/>
        </w:rPr>
        <w:t>。</w:t>
      </w:r>
      <w:r>
        <w:rPr>
          <w:rFonts w:hint="default" w:ascii="Times New Roman" w:hAnsi="Times New Roman" w:cs="Times New Roman"/>
          <w:color w:val="auto"/>
          <w:sz w:val="21"/>
          <w:szCs w:val="21"/>
          <w:highlight w:val="none"/>
        </w:rPr>
        <w:t>  </w:t>
      </w:r>
    </w:p>
    <w:p w14:paraId="2907C1C0">
      <w:pPr>
        <w:pStyle w:val="49"/>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firstLine="422" w:firstLineChars="200"/>
        <w:textAlignment w:val="auto"/>
        <w:rPr>
          <w:rStyle w:val="60"/>
          <w:rFonts w:hint="default" w:ascii="Times New Roman" w:hAnsi="Times New Roman" w:cs="Times New Roman"/>
          <w:color w:val="auto"/>
          <w:sz w:val="21"/>
          <w:szCs w:val="21"/>
          <w:highlight w:val="none"/>
        </w:rPr>
      </w:pPr>
      <w:r>
        <w:rPr>
          <w:rStyle w:val="60"/>
          <w:rFonts w:hint="default" w:ascii="Times New Roman" w:hAnsi="Times New Roman" w:cs="Times New Roman"/>
          <w:color w:val="auto"/>
          <w:sz w:val="21"/>
          <w:szCs w:val="21"/>
          <w:highlight w:val="none"/>
        </w:rPr>
        <w:t>三、获取采购文件</w:t>
      </w:r>
    </w:p>
    <w:p w14:paraId="4CDAFC0B">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时间：发布公告之日起至</w:t>
      </w:r>
      <w:r>
        <w:rPr>
          <w:rFonts w:hint="eastAsia" w:ascii="Times New Roman" w:hAnsi="Times New Roman" w:cs="Times New Roman"/>
          <w:color w:val="auto"/>
          <w:sz w:val="21"/>
          <w:szCs w:val="21"/>
          <w:highlight w:val="none"/>
          <w:u w:val="single"/>
          <w:lang w:eastAsia="zh-CN"/>
        </w:rPr>
        <w:t>2025</w:t>
      </w:r>
      <w:r>
        <w:rPr>
          <w:rFonts w:hint="default" w:ascii="Times New Roman" w:hAnsi="Times New Roman" w:cs="Times New Roman"/>
          <w:color w:val="auto"/>
          <w:sz w:val="21"/>
          <w:szCs w:val="21"/>
          <w:highlight w:val="none"/>
        </w:rPr>
        <w:t>年</w:t>
      </w:r>
      <w:r>
        <w:rPr>
          <w:rFonts w:hint="eastAsia" w:ascii="Times New Roman" w:hAnsi="Times New Roman" w:cs="Times New Roman"/>
          <w:color w:val="auto"/>
          <w:sz w:val="21"/>
          <w:szCs w:val="21"/>
          <w:highlight w:val="none"/>
          <w:u w:val="single"/>
          <w:lang w:val="en-US" w:eastAsia="zh-CN"/>
        </w:rPr>
        <w:t>3</w:t>
      </w:r>
      <w:r>
        <w:rPr>
          <w:rFonts w:hint="default" w:ascii="Times New Roman" w:hAnsi="Times New Roman" w:cs="Times New Roman"/>
          <w:color w:val="auto"/>
          <w:sz w:val="21"/>
          <w:szCs w:val="21"/>
          <w:highlight w:val="none"/>
        </w:rPr>
        <w:t>月</w:t>
      </w:r>
      <w:r>
        <w:rPr>
          <w:rFonts w:hint="eastAsia" w:ascii="Times New Roman" w:hAnsi="Times New Roman" w:cs="Times New Roman"/>
          <w:color w:val="auto"/>
          <w:sz w:val="21"/>
          <w:szCs w:val="21"/>
          <w:highlight w:val="none"/>
          <w:u w:val="single"/>
          <w:lang w:val="en-US" w:eastAsia="zh-CN"/>
        </w:rPr>
        <w:t>26</w:t>
      </w:r>
      <w:r>
        <w:rPr>
          <w:rFonts w:hint="default" w:ascii="Times New Roman" w:hAnsi="Times New Roman" w:cs="Times New Roman"/>
          <w:color w:val="auto"/>
          <w:sz w:val="21"/>
          <w:szCs w:val="21"/>
          <w:highlight w:val="none"/>
        </w:rPr>
        <w:t>日，每天上午00:00至12:00，下午12:00至23:59（北京时间，线上获取法定节假日均可，线下获取文件法定节假日除外）</w:t>
      </w:r>
    </w:p>
    <w:p w14:paraId="35E4C6B9">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地点（网址）：浙江政府采购网（http://zfcg.czt.zj.gov.cn/）</w:t>
      </w:r>
    </w:p>
    <w:p w14:paraId="3789F73C">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方式：供应商登录政采云平台https://www.zcygov.cn/在线申请获取采购文件（进入“项目采购”应用，在获取采购文件菜单中选择项目，申请获取采购文件）</w:t>
      </w:r>
    </w:p>
    <w:p w14:paraId="7F2648C0">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售价（元）：0 </w:t>
      </w:r>
    </w:p>
    <w:p w14:paraId="2BFDC39A">
      <w:pPr>
        <w:pStyle w:val="49"/>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firstLine="422" w:firstLineChars="200"/>
        <w:textAlignment w:val="auto"/>
        <w:rPr>
          <w:rStyle w:val="60"/>
          <w:rFonts w:hint="default" w:ascii="Times New Roman" w:hAnsi="Times New Roman" w:cs="Times New Roman"/>
          <w:color w:val="auto"/>
          <w:sz w:val="21"/>
          <w:szCs w:val="21"/>
          <w:highlight w:val="none"/>
        </w:rPr>
      </w:pPr>
      <w:r>
        <w:rPr>
          <w:rStyle w:val="60"/>
          <w:rFonts w:hint="default" w:ascii="Times New Roman" w:hAnsi="Times New Roman" w:cs="Times New Roman"/>
          <w:color w:val="auto"/>
          <w:sz w:val="21"/>
          <w:szCs w:val="21"/>
          <w:highlight w:val="none"/>
        </w:rPr>
        <w:t>四、提交投标文件截止时间、开标时间和地点</w:t>
      </w:r>
    </w:p>
    <w:p w14:paraId="62738751">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提交投标文件截止时间：</w:t>
      </w:r>
      <w:r>
        <w:rPr>
          <w:rFonts w:hint="eastAsia" w:ascii="Times New Roman" w:hAnsi="Times New Roman" w:cs="Times New Roman"/>
          <w:color w:val="auto"/>
          <w:sz w:val="21"/>
          <w:szCs w:val="21"/>
          <w:highlight w:val="none"/>
          <w:u w:val="single"/>
          <w:lang w:eastAsia="zh-CN"/>
        </w:rPr>
        <w:t>2025</w:t>
      </w:r>
      <w:r>
        <w:rPr>
          <w:rFonts w:hint="default" w:ascii="Times New Roman" w:hAnsi="Times New Roman" w:cs="Times New Roman"/>
          <w:color w:val="auto"/>
          <w:sz w:val="21"/>
          <w:szCs w:val="21"/>
          <w:highlight w:val="none"/>
        </w:rPr>
        <w:t>年</w:t>
      </w:r>
      <w:r>
        <w:rPr>
          <w:rFonts w:hint="eastAsia" w:ascii="Times New Roman" w:hAnsi="Times New Roman" w:cs="Times New Roman"/>
          <w:color w:val="auto"/>
          <w:sz w:val="21"/>
          <w:szCs w:val="21"/>
          <w:highlight w:val="none"/>
          <w:u w:val="single"/>
          <w:lang w:val="en-US" w:eastAsia="zh-CN"/>
        </w:rPr>
        <w:t>3</w:t>
      </w:r>
      <w:r>
        <w:rPr>
          <w:rFonts w:hint="default" w:ascii="Times New Roman" w:hAnsi="Times New Roman" w:cs="Times New Roman"/>
          <w:color w:val="auto"/>
          <w:sz w:val="21"/>
          <w:szCs w:val="21"/>
          <w:highlight w:val="none"/>
          <w:u w:val="none"/>
          <w:lang w:eastAsia="zh-CN"/>
        </w:rPr>
        <w:t>月</w:t>
      </w:r>
      <w:r>
        <w:rPr>
          <w:rFonts w:hint="eastAsia" w:ascii="Times New Roman" w:hAnsi="Times New Roman" w:cs="Times New Roman"/>
          <w:color w:val="auto"/>
          <w:sz w:val="21"/>
          <w:szCs w:val="21"/>
          <w:highlight w:val="none"/>
          <w:u w:val="single"/>
          <w:lang w:val="en-US" w:eastAsia="zh-CN"/>
        </w:rPr>
        <w:t>26</w:t>
      </w:r>
      <w:r>
        <w:rPr>
          <w:rFonts w:hint="default" w:ascii="Times New Roman" w:hAnsi="Times New Roman" w:cs="Times New Roman"/>
          <w:color w:val="auto"/>
          <w:sz w:val="21"/>
          <w:szCs w:val="21"/>
          <w:highlight w:val="none"/>
          <w:u w:val="none"/>
          <w:lang w:eastAsia="zh-CN"/>
        </w:rPr>
        <w:t>日</w:t>
      </w:r>
      <w:r>
        <w:rPr>
          <w:rFonts w:hint="eastAsia" w:ascii="Times New Roman" w:hAnsi="Times New Roman" w:cs="Times New Roman"/>
          <w:color w:val="auto"/>
          <w:sz w:val="21"/>
          <w:szCs w:val="21"/>
          <w:highlight w:val="none"/>
          <w:u w:val="single"/>
          <w:lang w:eastAsia="zh-CN"/>
        </w:rPr>
        <w:t>9:00</w:t>
      </w:r>
      <w:r>
        <w:rPr>
          <w:rFonts w:hint="default" w:ascii="Times New Roman" w:hAnsi="Times New Roman" w:cs="Times New Roman"/>
          <w:color w:val="auto"/>
          <w:sz w:val="21"/>
          <w:szCs w:val="21"/>
          <w:highlight w:val="none"/>
        </w:rPr>
        <w:t>（北京时间）</w:t>
      </w:r>
    </w:p>
    <w:p w14:paraId="7D410219">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投标地点（网址）：请登陆政采云投标客户端投标</w:t>
      </w:r>
    </w:p>
    <w:p w14:paraId="7DB10044">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开标时间：</w:t>
      </w:r>
      <w:r>
        <w:rPr>
          <w:rFonts w:hint="eastAsia" w:ascii="Times New Roman" w:hAnsi="Times New Roman" w:cs="Times New Roman"/>
          <w:color w:val="auto"/>
          <w:sz w:val="21"/>
          <w:szCs w:val="21"/>
          <w:highlight w:val="none"/>
          <w:u w:val="single"/>
          <w:lang w:eastAsia="zh-CN"/>
        </w:rPr>
        <w:t>2025</w:t>
      </w:r>
      <w:r>
        <w:rPr>
          <w:rFonts w:hint="default" w:ascii="Times New Roman" w:hAnsi="Times New Roman" w:cs="Times New Roman"/>
          <w:color w:val="auto"/>
          <w:sz w:val="21"/>
          <w:szCs w:val="21"/>
          <w:highlight w:val="none"/>
        </w:rPr>
        <w:t>年</w:t>
      </w:r>
      <w:r>
        <w:rPr>
          <w:rFonts w:hint="eastAsia" w:ascii="Times New Roman" w:hAnsi="Times New Roman" w:cs="Times New Roman"/>
          <w:color w:val="auto"/>
          <w:sz w:val="21"/>
          <w:szCs w:val="21"/>
          <w:highlight w:val="none"/>
          <w:u w:val="single"/>
          <w:lang w:val="en-US" w:eastAsia="zh-CN"/>
        </w:rPr>
        <w:t>3</w:t>
      </w:r>
      <w:r>
        <w:rPr>
          <w:rFonts w:hint="default" w:ascii="Times New Roman" w:hAnsi="Times New Roman" w:cs="Times New Roman"/>
          <w:color w:val="auto"/>
          <w:sz w:val="21"/>
          <w:szCs w:val="21"/>
          <w:highlight w:val="none"/>
          <w:u w:val="none"/>
          <w:lang w:eastAsia="zh-CN"/>
        </w:rPr>
        <w:t>月</w:t>
      </w:r>
      <w:r>
        <w:rPr>
          <w:rFonts w:hint="eastAsia" w:ascii="Times New Roman" w:hAnsi="Times New Roman" w:cs="Times New Roman"/>
          <w:color w:val="auto"/>
          <w:sz w:val="21"/>
          <w:szCs w:val="21"/>
          <w:highlight w:val="none"/>
          <w:u w:val="single"/>
          <w:lang w:val="en-US" w:eastAsia="zh-CN"/>
        </w:rPr>
        <w:t>26</w:t>
      </w:r>
      <w:r>
        <w:rPr>
          <w:rFonts w:hint="default" w:ascii="Times New Roman" w:hAnsi="Times New Roman" w:cs="Times New Roman"/>
          <w:color w:val="auto"/>
          <w:sz w:val="21"/>
          <w:szCs w:val="21"/>
          <w:highlight w:val="none"/>
          <w:u w:val="none"/>
          <w:lang w:eastAsia="zh-CN"/>
        </w:rPr>
        <w:t>日</w:t>
      </w:r>
      <w:r>
        <w:rPr>
          <w:rFonts w:hint="eastAsia" w:ascii="Times New Roman" w:hAnsi="Times New Roman" w:cs="Times New Roman"/>
          <w:color w:val="auto"/>
          <w:sz w:val="21"/>
          <w:szCs w:val="21"/>
          <w:highlight w:val="none"/>
          <w:u w:val="single"/>
          <w:lang w:eastAsia="zh-CN"/>
        </w:rPr>
        <w:t>9:00</w:t>
      </w:r>
      <w:r>
        <w:rPr>
          <w:rFonts w:hint="default" w:ascii="Times New Roman" w:hAnsi="Times New Roman" w:cs="Times New Roman"/>
          <w:color w:val="auto"/>
          <w:sz w:val="21"/>
          <w:szCs w:val="21"/>
          <w:highlight w:val="none"/>
        </w:rPr>
        <w:t>（北京时间）</w:t>
      </w:r>
    </w:p>
    <w:p w14:paraId="31AF6A88">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开标地点（网址）：政采云平台在线开标</w:t>
      </w:r>
    </w:p>
    <w:p w14:paraId="67A9F877">
      <w:pPr>
        <w:pStyle w:val="49"/>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firstLine="422" w:firstLineChars="200"/>
        <w:textAlignment w:val="auto"/>
        <w:rPr>
          <w:rStyle w:val="60"/>
          <w:rFonts w:hint="default" w:ascii="Times New Roman" w:hAnsi="Times New Roman" w:cs="Times New Roman"/>
          <w:color w:val="auto"/>
          <w:sz w:val="21"/>
          <w:szCs w:val="21"/>
          <w:highlight w:val="none"/>
        </w:rPr>
      </w:pPr>
      <w:r>
        <w:rPr>
          <w:rStyle w:val="60"/>
          <w:rFonts w:hint="default" w:ascii="Times New Roman" w:hAnsi="Times New Roman" w:cs="Times New Roman"/>
          <w:color w:val="auto"/>
          <w:sz w:val="21"/>
          <w:szCs w:val="21"/>
          <w:highlight w:val="none"/>
        </w:rPr>
        <w:t>五、公告期限</w:t>
      </w:r>
    </w:p>
    <w:p w14:paraId="7E3BA543">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自本公告发布之日起5个工作日。</w:t>
      </w:r>
    </w:p>
    <w:p w14:paraId="062668F2">
      <w:pPr>
        <w:pStyle w:val="49"/>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firstLine="422" w:firstLineChars="200"/>
        <w:textAlignment w:val="auto"/>
        <w:rPr>
          <w:rStyle w:val="60"/>
          <w:rFonts w:hint="default" w:ascii="Times New Roman" w:hAnsi="Times New Roman" w:cs="Times New Roman"/>
          <w:color w:val="auto"/>
          <w:sz w:val="21"/>
          <w:szCs w:val="21"/>
          <w:highlight w:val="none"/>
        </w:rPr>
      </w:pPr>
      <w:r>
        <w:rPr>
          <w:rStyle w:val="60"/>
          <w:rFonts w:hint="default" w:ascii="Times New Roman" w:hAnsi="Times New Roman" w:cs="Times New Roman"/>
          <w:color w:val="auto"/>
          <w:sz w:val="21"/>
          <w:szCs w:val="21"/>
          <w:highlight w:val="none"/>
        </w:rPr>
        <w:t>六、其他补充事宜</w:t>
      </w:r>
    </w:p>
    <w:p w14:paraId="56738793">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0B536406">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46AD38D8">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E66BE8">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4.其他事项：</w:t>
      </w:r>
    </w:p>
    <w:p w14:paraId="6E491833">
      <w:pPr>
        <w:pStyle w:val="49"/>
        <w:keepNext w:val="0"/>
        <w:keepLines w:val="0"/>
        <w:pageBreakBefore w:val="0"/>
        <w:widowControl w:val="0"/>
        <w:kinsoku/>
        <w:wordWrap w:val="0"/>
        <w:overflowPunct w:val="0"/>
        <w:topLinePunct/>
        <w:bidi w:val="0"/>
        <w:adjustRightInd/>
        <w:snapToGrid/>
        <w:spacing w:before="0" w:beforeAutospacing="0" w:after="0" w:afterAutospacing="0" w:line="400" w:lineRule="exact"/>
        <w:ind w:firstLine="422" w:firstLineChars="200"/>
        <w:textAlignment w:val="auto"/>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（1）惠企政策：本采购项目，中标单位与采购人签订的政府采购合同适用于嘉兴市政府采购贷款政策，简称“政采贷”,具体内容可参阅政府采购贷款流程:</w:t>
      </w:r>
      <w:r>
        <w:rPr>
          <w:rFonts w:hint="default" w:ascii="Times New Roman" w:hAnsi="Times New Roman" w:cs="Times New Roman"/>
          <w:b/>
          <w:bCs/>
          <w:color w:val="auto"/>
          <w:sz w:val="21"/>
          <w:szCs w:val="21"/>
          <w:highlight w:val="none"/>
          <w:u w:val="single"/>
        </w:rPr>
        <w:fldChar w:fldCharType="begin"/>
      </w:r>
      <w:r>
        <w:rPr>
          <w:rFonts w:hint="default" w:ascii="Times New Roman" w:hAnsi="Times New Roman" w:cs="Times New Roman"/>
          <w:b/>
          <w:bCs/>
          <w:color w:val="auto"/>
          <w:sz w:val="21"/>
          <w:szCs w:val="21"/>
          <w:highlight w:val="none"/>
          <w:u w:val="single"/>
        </w:rPr>
        <w:instrText xml:space="preserve"> HYPERLINK "https://jinrong.zc" </w:instrText>
      </w:r>
      <w:r>
        <w:rPr>
          <w:rFonts w:hint="default" w:ascii="Times New Roman" w:hAnsi="Times New Roman" w:cs="Times New Roman"/>
          <w:b/>
          <w:bCs/>
          <w:color w:val="auto"/>
          <w:sz w:val="21"/>
          <w:szCs w:val="21"/>
          <w:highlight w:val="none"/>
          <w:u w:val="single"/>
        </w:rPr>
        <w:fldChar w:fldCharType="separate"/>
      </w:r>
      <w:r>
        <w:rPr>
          <w:rStyle w:val="68"/>
          <w:rFonts w:hint="default" w:ascii="Times New Roman" w:hAnsi="Times New Roman" w:cs="Times New Roman"/>
          <w:b/>
          <w:bCs/>
          <w:color w:val="auto"/>
          <w:sz w:val="21"/>
          <w:szCs w:val="21"/>
          <w:highlight w:val="none"/>
          <w:u w:val="single"/>
        </w:rPr>
        <w:t>https://jinrong.zc</w:t>
      </w:r>
      <w:r>
        <w:rPr>
          <w:rFonts w:hint="default" w:ascii="Times New Roman" w:hAnsi="Times New Roman" w:cs="Times New Roman"/>
          <w:b/>
          <w:bCs/>
          <w:color w:val="auto"/>
          <w:sz w:val="21"/>
          <w:szCs w:val="21"/>
          <w:highlight w:val="none"/>
          <w:u w:val="single"/>
        </w:rPr>
        <w:fldChar w:fldCharType="end"/>
      </w:r>
      <w:r>
        <w:rPr>
          <w:rFonts w:hint="default" w:ascii="Times New Roman" w:hAnsi="Times New Roman" w:cs="Times New Roman"/>
          <w:b/>
          <w:bCs/>
          <w:color w:val="auto"/>
          <w:sz w:val="21"/>
          <w:szCs w:val="21"/>
          <w:highlight w:val="none"/>
          <w:u w:val="single"/>
        </w:rPr>
        <w:t>ygov.cn/finance/loan?utm=a0017.b0048.c758920.4.44e18200bf5f11eb926cf1464ce95a5d。</w:t>
      </w:r>
    </w:p>
    <w:p w14:paraId="79C79D1D">
      <w:pPr>
        <w:pStyle w:val="49"/>
        <w:keepNext w:val="0"/>
        <w:keepLines w:val="0"/>
        <w:pageBreakBefore w:val="0"/>
        <w:widowControl w:val="0"/>
        <w:kinsoku/>
        <w:wordWrap w:val="0"/>
        <w:overflowPunct w:val="0"/>
        <w:topLinePunct/>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（2）电子交易相关事项：</w:t>
      </w:r>
    </w:p>
    <w:p w14:paraId="21766831">
      <w:pPr>
        <w:pStyle w:val="49"/>
        <w:keepNext w:val="0"/>
        <w:keepLines w:val="0"/>
        <w:pageBreakBefore w:val="0"/>
        <w:widowControl w:val="0"/>
        <w:kinsoku/>
        <w:wordWrap w:val="0"/>
        <w:overflowPunct w:val="0"/>
        <w:topLinePunct/>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u w:val="none"/>
        </w:rPr>
        <w:t>1）本项目按照《浙江省财政厅关于印发浙江省政府采购项电子交易管理暂行办法的通知》实行电子交易。</w:t>
      </w:r>
    </w:p>
    <w:p w14:paraId="352FEE99">
      <w:pPr>
        <w:pStyle w:val="49"/>
        <w:keepNext w:val="0"/>
        <w:keepLines w:val="0"/>
        <w:pageBreakBefore w:val="0"/>
        <w:widowControl w:val="0"/>
        <w:kinsoku/>
        <w:wordWrap w:val="0"/>
        <w:overflowPunct w:val="0"/>
        <w:topLinePunct/>
        <w:bidi w:val="0"/>
        <w:adjustRightInd/>
        <w:snapToGrid/>
        <w:spacing w:before="0" w:beforeAutospacing="0" w:after="0" w:afterAutospacing="0" w:line="400" w:lineRule="exact"/>
        <w:ind w:firstLine="840" w:firstLineChars="400"/>
        <w:textAlignment w:val="auto"/>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2）电子交易操作指南：https://helpcenter.zcygov.cn/document/#/document/dashboard?siteCode=beijing</w:t>
      </w:r>
    </w:p>
    <w:p w14:paraId="7122B715">
      <w:pPr>
        <w:pStyle w:val="49"/>
        <w:keepNext w:val="0"/>
        <w:keepLines w:val="0"/>
        <w:pageBreakBefore w:val="0"/>
        <w:widowControl w:val="0"/>
        <w:kinsoku/>
        <w:wordWrap w:val="0"/>
        <w:overflowPunct w:val="0"/>
        <w:topLinePunct/>
        <w:bidi w:val="0"/>
        <w:adjustRightInd/>
        <w:snapToGrid/>
        <w:spacing w:before="0" w:beforeAutospacing="0" w:after="0" w:afterAutospacing="0" w:line="400" w:lineRule="exact"/>
        <w:ind w:firstLine="840" w:firstLineChars="400"/>
        <w:textAlignment w:val="auto"/>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3）投标保证金：免。</w:t>
      </w:r>
    </w:p>
    <w:p w14:paraId="4C80EB9B">
      <w:pPr>
        <w:pStyle w:val="49"/>
        <w:keepNext w:val="0"/>
        <w:keepLines w:val="0"/>
        <w:pageBreakBefore w:val="0"/>
        <w:widowControl w:val="0"/>
        <w:kinsoku/>
        <w:wordWrap w:val="0"/>
        <w:overflowPunct w:val="0"/>
        <w:topLinePunct/>
        <w:bidi w:val="0"/>
        <w:adjustRightInd/>
        <w:snapToGrid/>
        <w:spacing w:before="0" w:beforeAutospacing="0" w:after="0" w:afterAutospacing="0" w:line="400" w:lineRule="exact"/>
        <w:ind w:firstLine="840" w:firstLineChars="4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u w:val="none"/>
        </w:rPr>
        <w:t>4）投标注意事项</w:t>
      </w:r>
    </w:p>
    <w:p w14:paraId="5AA646C9">
      <w:pPr>
        <w:pStyle w:val="49"/>
        <w:keepNext w:val="0"/>
        <w:keepLines w:val="0"/>
        <w:pageBreakBefore w:val="0"/>
        <w:widowControl w:val="0"/>
        <w:kinsoku/>
        <w:wordWrap w:val="0"/>
        <w:overflowPunct w:val="0"/>
        <w:topLinePunct/>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    A.投标文件提交注意事项</w:t>
      </w:r>
    </w:p>
    <w:p w14:paraId="317EC8B2">
      <w:pPr>
        <w:pStyle w:val="49"/>
        <w:keepNext w:val="0"/>
        <w:keepLines w:val="0"/>
        <w:pageBreakBefore w:val="0"/>
        <w:widowControl w:val="0"/>
        <w:kinsoku/>
        <w:wordWrap w:val="0"/>
        <w:overflowPunct w:val="0"/>
        <w:topLinePunct/>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    a.供应商进行电子投标应安装客户端软件，并按照招标文件和电子交易平台的要求编制并加密投标文件。</w:t>
      </w:r>
    </w:p>
    <w:p w14:paraId="5A3C80FF">
      <w:pPr>
        <w:pStyle w:val="49"/>
        <w:keepNext w:val="0"/>
        <w:keepLines w:val="0"/>
        <w:pageBreakBefore w:val="0"/>
        <w:widowControl w:val="0"/>
        <w:kinsoku/>
        <w:wordWrap w:val="0"/>
        <w:overflowPunct w:val="0"/>
        <w:topLinePunct/>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    b.供应商应当在投标截止时间前完成投标文件的传输提交，并可以补充、修改或者撤回投标文件。补充或者修改投标文件的，应当先行撤回原文件，补充、修改后重新传输提交。投标截止时间前未完成传输的，视为撤回投标文件。</w:t>
      </w:r>
    </w:p>
    <w:p w14:paraId="3A9640E9">
      <w:pPr>
        <w:pStyle w:val="49"/>
        <w:keepNext w:val="0"/>
        <w:keepLines w:val="0"/>
        <w:pageBreakBefore w:val="0"/>
        <w:widowControl w:val="0"/>
        <w:kinsoku/>
        <w:wordWrap w:val="0"/>
        <w:overflowPunct w:val="0"/>
        <w:topLinePunct/>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    B.在线投标响应（电子投标）说明</w:t>
      </w:r>
    </w:p>
    <w:p w14:paraId="4EEED654">
      <w:pPr>
        <w:pStyle w:val="49"/>
        <w:keepNext w:val="0"/>
        <w:keepLines w:val="0"/>
        <w:pageBreakBefore w:val="0"/>
        <w:widowControl w:val="0"/>
        <w:kinsoku/>
        <w:wordWrap w:val="0"/>
        <w:overflowPunct w:val="0"/>
        <w:topLinePunct/>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    a.本项目通过“政府采购云平台（https://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05C383C8">
      <w:pPr>
        <w:pStyle w:val="49"/>
        <w:keepNext w:val="0"/>
        <w:keepLines w:val="0"/>
        <w:pageBreakBefore w:val="0"/>
        <w:widowControl w:val="0"/>
        <w:kinsoku/>
        <w:wordWrap w:val="0"/>
        <w:overflowPunct w:val="0"/>
        <w:topLinePunct/>
        <w:bidi w:val="0"/>
        <w:adjustRightInd/>
        <w:snapToGrid/>
        <w:spacing w:before="0" w:beforeAutospacing="0" w:after="0" w:afterAutospacing="0"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   开标时间后半小时内供应商可以登录“政采云”平台，用“项目采购-开标评标”功能进行解密投标文件。</w:t>
      </w:r>
    </w:p>
    <w:p w14:paraId="2EE7A498">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（3）投标说明：</w:t>
      </w:r>
      <w:r>
        <w:rPr>
          <w:rFonts w:hint="default" w:ascii="Times New Roman" w:hAnsi="Times New Roman" w:cs="Times New Roman"/>
          <w:b/>
          <w:bCs/>
          <w:color w:val="auto"/>
          <w:sz w:val="21"/>
          <w:szCs w:val="21"/>
          <w:highlight w:val="none"/>
        </w:rPr>
        <w:t>供应商无需到开标现场，但须准时在线参加，直至评审结束。</w:t>
      </w:r>
      <w:r>
        <w:rPr>
          <w:rFonts w:hint="default" w:ascii="Times New Roman" w:hAnsi="Times New Roman" w:cs="Times New Roman"/>
          <w:color w:val="auto"/>
          <w:sz w:val="21"/>
          <w:szCs w:val="21"/>
          <w:highlight w:val="none"/>
        </w:rPr>
        <w:t>开标时间后半小时内供应商可以登录“政采云”平台，用“项目采购-开标评标”功能进行解密响应文件若在规定时间内响应文件无法解密或解密失败，则投标无效。为确保采购项目顺利实施，避免因解密失败导致供应商投标无效，供应商在电子交易平台传输提交投标文件后，将政采云平台上最后生成的具备电子签章的备份电子投标文件（文件后缀名为.bfbs）1份在投标截止时间前，以U盘等形式存储的电子备份响应文件密封快递（推荐顺丰）寄至海盐县望海街道宝隆商业中心高层三楼，</w:t>
      </w:r>
      <w:r>
        <w:rPr>
          <w:rFonts w:hint="default" w:ascii="Times New Roman" w:hAnsi="Times New Roman" w:cs="Times New Roman"/>
          <w:color w:val="auto"/>
          <w:sz w:val="21"/>
          <w:szCs w:val="21"/>
          <w:highlight w:val="none"/>
          <w:lang w:eastAsia="zh-CN"/>
        </w:rPr>
        <w:t>沈雪琴</w:t>
      </w:r>
      <w:r>
        <w:rPr>
          <w:rFonts w:hint="default" w:ascii="Times New Roman" w:hAnsi="Times New Roman" w:cs="Times New Roman"/>
          <w:color w:val="auto"/>
          <w:sz w:val="21"/>
          <w:szCs w:val="21"/>
          <w:highlight w:val="none"/>
        </w:rPr>
        <w:t>收，联系电话：</w:t>
      </w:r>
      <w:r>
        <w:rPr>
          <w:rFonts w:hint="default" w:ascii="Times New Roman" w:hAnsi="Times New Roman" w:cs="Times New Roman"/>
          <w:color w:val="auto"/>
          <w:sz w:val="21"/>
          <w:szCs w:val="21"/>
          <w:highlight w:val="none"/>
          <w:lang w:eastAsia="zh-CN"/>
        </w:rPr>
        <w:t>0573-86118612</w:t>
      </w:r>
      <w:r>
        <w:rPr>
          <w:rFonts w:hint="default" w:ascii="Times New Roman" w:hAnsi="Times New Roman" w:cs="Times New Roman"/>
          <w:color w:val="auto"/>
          <w:sz w:val="21"/>
          <w:szCs w:val="21"/>
          <w:highlight w:val="none"/>
        </w:rPr>
        <w:t>。</w:t>
      </w:r>
    </w:p>
    <w:p w14:paraId="6E99DD5B">
      <w:pPr>
        <w:pStyle w:val="49"/>
        <w:keepNext w:val="0"/>
        <w:keepLines w:val="0"/>
        <w:pageBreakBefore w:val="0"/>
        <w:widowControl w:val="0"/>
        <w:kinsoku/>
        <w:wordWrap w:val="0"/>
        <w:overflowPunct w:val="0"/>
        <w:autoSpaceDE w:val="0"/>
        <w:autoSpaceDN w:val="0"/>
        <w:bidi w:val="0"/>
        <w:adjustRightInd/>
        <w:snapToGrid/>
        <w:spacing w:before="0" w:beforeAutospacing="0" w:after="0" w:afterAutospacing="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备份电子投标文件为非强制性要求，但如遇因供应商电子投标文件解密失败等情况造成无效标，后果由供应商自负。</w:t>
      </w:r>
    </w:p>
    <w:p w14:paraId="5E699AE9">
      <w:pPr>
        <w:pStyle w:val="49"/>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firstLine="422" w:firstLineChars="200"/>
        <w:textAlignment w:val="auto"/>
        <w:rPr>
          <w:rStyle w:val="60"/>
          <w:rFonts w:hint="default" w:ascii="Times New Roman" w:hAnsi="Times New Roman" w:cs="Times New Roman"/>
          <w:color w:val="auto"/>
          <w:sz w:val="21"/>
          <w:szCs w:val="21"/>
          <w:highlight w:val="none"/>
        </w:rPr>
      </w:pPr>
      <w:r>
        <w:rPr>
          <w:rStyle w:val="60"/>
          <w:rFonts w:hint="default" w:ascii="Times New Roman" w:hAnsi="Times New Roman" w:cs="Times New Roman"/>
          <w:color w:val="auto"/>
          <w:sz w:val="21"/>
          <w:szCs w:val="21"/>
          <w:highlight w:val="none"/>
        </w:rPr>
        <w:t>七、对本次招标提出询问、质疑、投诉，请按以下方式联系。</w:t>
      </w:r>
    </w:p>
    <w:p w14:paraId="0BB1C703">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1.采购人信息</w:t>
      </w:r>
    </w:p>
    <w:p w14:paraId="5DA07726">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eastAsia="宋体" w:cs="Times New Roman"/>
          <w:color w:val="auto"/>
          <w:sz w:val="21"/>
          <w:szCs w:val="21"/>
          <w:highlight w:val="none"/>
          <w:u w:val="single"/>
          <w:lang w:eastAsia="zh-CN"/>
        </w:rPr>
      </w:pPr>
      <w:r>
        <w:rPr>
          <w:rFonts w:hint="default" w:ascii="Times New Roman" w:hAnsi="Times New Roman" w:cs="Times New Roman"/>
          <w:color w:val="auto"/>
          <w:sz w:val="21"/>
          <w:szCs w:val="21"/>
          <w:highlight w:val="none"/>
        </w:rPr>
        <w:t>名    称：</w:t>
      </w:r>
      <w:r>
        <w:rPr>
          <w:rFonts w:hint="eastAsia" w:ascii="Times New Roman" w:hAnsi="Times New Roman" w:cs="Times New Roman"/>
          <w:color w:val="auto"/>
          <w:sz w:val="21"/>
          <w:szCs w:val="21"/>
          <w:highlight w:val="none"/>
          <w:u w:val="single"/>
          <w:lang w:eastAsia="zh-CN"/>
        </w:rPr>
        <w:t>海盐县农业农村局</w:t>
      </w:r>
    </w:p>
    <w:p w14:paraId="0BFC49E1">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eastAsia="宋体" w:cs="Times New Roman"/>
          <w:color w:val="auto"/>
          <w:sz w:val="21"/>
          <w:szCs w:val="21"/>
          <w:highlight w:val="none"/>
          <w:u w:val="single"/>
          <w:lang w:eastAsia="zh-CN"/>
        </w:rPr>
      </w:pPr>
      <w:r>
        <w:rPr>
          <w:rFonts w:hint="default" w:ascii="Times New Roman" w:hAnsi="Times New Roman" w:cs="Times New Roman"/>
          <w:color w:val="auto"/>
          <w:sz w:val="21"/>
          <w:szCs w:val="21"/>
          <w:highlight w:val="none"/>
        </w:rPr>
        <w:t>地    址：</w:t>
      </w:r>
      <w:r>
        <w:rPr>
          <w:rFonts w:hint="eastAsia" w:ascii="Times New Roman" w:hAnsi="Times New Roman" w:cs="Times New Roman"/>
          <w:color w:val="auto"/>
          <w:sz w:val="21"/>
          <w:szCs w:val="21"/>
          <w:highlight w:val="none"/>
          <w:u w:val="single"/>
          <w:lang w:eastAsia="zh-CN"/>
        </w:rPr>
        <w:t>海盐县武原街道枣园西路209号</w:t>
      </w:r>
    </w:p>
    <w:p w14:paraId="302CDA6A">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传    真：</w:t>
      </w:r>
      <w:r>
        <w:rPr>
          <w:rFonts w:hint="default" w:ascii="Times New Roman" w:hAnsi="Times New Roman" w:cs="Times New Roman"/>
          <w:color w:val="auto"/>
          <w:sz w:val="21"/>
          <w:szCs w:val="21"/>
          <w:highlight w:val="none"/>
          <w:u w:val="single"/>
        </w:rPr>
        <w:t xml:space="preserve">  /  </w:t>
      </w:r>
    </w:p>
    <w:p w14:paraId="6F80D0D4">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项目联系人（询问）：</w:t>
      </w:r>
      <w:r>
        <w:rPr>
          <w:rFonts w:hint="eastAsia" w:ascii="Times New Roman" w:hAnsi="Times New Roman" w:cs="Times New Roman"/>
          <w:color w:val="auto"/>
          <w:sz w:val="21"/>
          <w:szCs w:val="21"/>
          <w:highlight w:val="none"/>
          <w:u w:val="single"/>
          <w:lang w:val="en-US" w:eastAsia="zh-CN"/>
        </w:rPr>
        <w:t>吴先生</w:t>
      </w:r>
      <w:r>
        <w:rPr>
          <w:rFonts w:hint="default" w:ascii="Times New Roman" w:hAnsi="Times New Roman" w:cs="Times New Roman"/>
          <w:color w:val="auto"/>
          <w:sz w:val="21"/>
          <w:szCs w:val="21"/>
          <w:highlight w:val="none"/>
        </w:rPr>
        <w:t xml:space="preserve">        </w:t>
      </w:r>
    </w:p>
    <w:p w14:paraId="271984A9">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项目联系方式（询问）：</w:t>
      </w:r>
      <w:r>
        <w:rPr>
          <w:rFonts w:hint="eastAsia" w:ascii="Times New Roman" w:hAnsi="Times New Roman" w:cs="Times New Roman"/>
          <w:color w:val="auto"/>
          <w:sz w:val="21"/>
          <w:szCs w:val="21"/>
          <w:highlight w:val="none"/>
          <w:u w:val="single"/>
          <w:lang w:val="en-US" w:eastAsia="zh-CN"/>
        </w:rPr>
        <w:t>0573-86082231</w:t>
      </w:r>
    </w:p>
    <w:p w14:paraId="0B8F6046">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cs="Times New Roman"/>
          <w:color w:val="auto"/>
          <w:sz w:val="21"/>
          <w:szCs w:val="21"/>
          <w:highlight w:val="none"/>
          <w:lang w:val="en-US"/>
        </w:rPr>
      </w:pPr>
      <w:r>
        <w:rPr>
          <w:rFonts w:hint="default" w:ascii="Times New Roman" w:hAnsi="Times New Roman" w:cs="Times New Roman"/>
          <w:color w:val="auto"/>
          <w:sz w:val="21"/>
          <w:szCs w:val="21"/>
          <w:highlight w:val="none"/>
        </w:rPr>
        <w:t>质疑联系人：</w:t>
      </w:r>
      <w:r>
        <w:rPr>
          <w:rFonts w:hint="eastAsia" w:ascii="Times New Roman" w:hAnsi="Times New Roman" w:cs="Times New Roman"/>
          <w:color w:val="auto"/>
          <w:sz w:val="21"/>
          <w:szCs w:val="21"/>
          <w:highlight w:val="none"/>
          <w:u w:val="single"/>
          <w:lang w:val="en-US" w:eastAsia="zh-CN"/>
        </w:rPr>
        <w:t>沈女士</w:t>
      </w:r>
    </w:p>
    <w:p w14:paraId="204053FA">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质疑联系方式</w:t>
      </w:r>
      <w:r>
        <w:rPr>
          <w:rFonts w:hint="default" w:ascii="Times New Roman" w:hAnsi="Times New Roman" w:cs="Times New Roman"/>
          <w:color w:val="auto"/>
          <w:sz w:val="21"/>
          <w:szCs w:val="21"/>
          <w:highlight w:val="none"/>
          <w:u w:val="none"/>
        </w:rPr>
        <w:t>：</w:t>
      </w:r>
      <w:r>
        <w:rPr>
          <w:rFonts w:hint="eastAsia" w:ascii="Times New Roman" w:hAnsi="Times New Roman" w:cs="Times New Roman"/>
          <w:color w:val="auto"/>
          <w:sz w:val="21"/>
          <w:szCs w:val="21"/>
          <w:highlight w:val="none"/>
          <w:u w:val="single"/>
          <w:lang w:val="en-US" w:eastAsia="zh-CN"/>
        </w:rPr>
        <w:t>0573-86112970</w:t>
      </w:r>
    </w:p>
    <w:p w14:paraId="50475822">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传    真：</w:t>
      </w:r>
      <w:r>
        <w:rPr>
          <w:rFonts w:hint="default" w:ascii="Times New Roman" w:hAnsi="Times New Roman" w:cs="Times New Roman"/>
          <w:color w:val="auto"/>
          <w:sz w:val="21"/>
          <w:szCs w:val="21"/>
          <w:highlight w:val="none"/>
          <w:u w:val="single"/>
        </w:rPr>
        <w:t xml:space="preserve">  /  </w:t>
      </w:r>
      <w:r>
        <w:rPr>
          <w:rFonts w:hint="default" w:ascii="Times New Roman" w:hAnsi="Times New Roman" w:cs="Times New Roman"/>
          <w:color w:val="auto"/>
          <w:sz w:val="21"/>
          <w:szCs w:val="21"/>
          <w:highlight w:val="none"/>
        </w:rPr>
        <w:t>　　</w:t>
      </w:r>
    </w:p>
    <w:p w14:paraId="3611ABA3">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2.采购代理机构信息</w:t>
      </w:r>
    </w:p>
    <w:p w14:paraId="5727A335">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名    称：</w:t>
      </w:r>
      <w:r>
        <w:rPr>
          <w:rFonts w:hint="default" w:ascii="Times New Roman" w:hAnsi="Times New Roman" w:cs="Times New Roman"/>
          <w:color w:val="auto"/>
          <w:sz w:val="21"/>
          <w:szCs w:val="21"/>
          <w:highlight w:val="none"/>
          <w:u w:val="single"/>
        </w:rPr>
        <w:t>浙江中望工程管理有限公司</w:t>
      </w:r>
    </w:p>
    <w:p w14:paraId="3E3EADAC">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    址：</w:t>
      </w:r>
      <w:r>
        <w:rPr>
          <w:rFonts w:hint="default" w:ascii="Times New Roman" w:hAnsi="Times New Roman" w:cs="Times New Roman"/>
          <w:color w:val="auto"/>
          <w:sz w:val="21"/>
          <w:szCs w:val="21"/>
          <w:highlight w:val="none"/>
          <w:u w:val="single"/>
        </w:rPr>
        <w:t>海盐县望海街道宝隆商业中心高层三楼</w:t>
      </w:r>
      <w:r>
        <w:rPr>
          <w:rFonts w:hint="default" w:ascii="Times New Roman" w:hAnsi="Times New Roman" w:cs="Times New Roman"/>
          <w:color w:val="auto"/>
          <w:sz w:val="21"/>
          <w:szCs w:val="21"/>
          <w:highlight w:val="none"/>
        </w:rPr>
        <w:t> </w:t>
      </w:r>
    </w:p>
    <w:p w14:paraId="1A030FC4">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传    真：</w:t>
      </w:r>
      <w:r>
        <w:rPr>
          <w:rFonts w:hint="default" w:ascii="Times New Roman" w:hAnsi="Times New Roman" w:cs="Times New Roman"/>
          <w:color w:val="auto"/>
          <w:sz w:val="21"/>
          <w:szCs w:val="21"/>
          <w:highlight w:val="none"/>
          <w:u w:val="single"/>
        </w:rPr>
        <w:t xml:space="preserve">  /  </w:t>
      </w:r>
    </w:p>
    <w:p w14:paraId="619913B3">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eastAsia="宋体" w:cs="Times New Roman"/>
          <w:color w:val="auto"/>
          <w:sz w:val="21"/>
          <w:szCs w:val="21"/>
          <w:highlight w:val="none"/>
          <w:u w:val="single"/>
          <w:lang w:eastAsia="zh-CN"/>
        </w:rPr>
      </w:pPr>
      <w:r>
        <w:rPr>
          <w:rFonts w:hint="default" w:ascii="Times New Roman" w:hAnsi="Times New Roman" w:cs="Times New Roman"/>
          <w:color w:val="auto"/>
          <w:sz w:val="21"/>
          <w:szCs w:val="21"/>
          <w:highlight w:val="none"/>
        </w:rPr>
        <w:t>项目联系人（询问）：</w:t>
      </w:r>
      <w:r>
        <w:rPr>
          <w:rFonts w:hint="default" w:ascii="Times New Roman" w:hAnsi="Times New Roman" w:cs="Times New Roman"/>
          <w:color w:val="auto"/>
          <w:sz w:val="21"/>
          <w:szCs w:val="21"/>
          <w:highlight w:val="none"/>
          <w:u w:val="single"/>
          <w:lang w:eastAsia="zh-CN"/>
        </w:rPr>
        <w:t>沈雪琴</w:t>
      </w:r>
    </w:p>
    <w:p w14:paraId="614F129B">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项目联系方式（询问）：</w:t>
      </w:r>
      <w:r>
        <w:rPr>
          <w:rFonts w:hint="default" w:ascii="Times New Roman" w:hAnsi="Times New Roman" w:cs="Times New Roman"/>
          <w:color w:val="auto"/>
          <w:sz w:val="21"/>
          <w:szCs w:val="21"/>
          <w:highlight w:val="none"/>
          <w:u w:val="single"/>
        </w:rPr>
        <w:t>0573-86118612</w:t>
      </w:r>
    </w:p>
    <w:p w14:paraId="0D1BA095">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质疑联系人：</w:t>
      </w:r>
      <w:r>
        <w:rPr>
          <w:rFonts w:hint="default" w:ascii="Times New Roman" w:hAnsi="Times New Roman" w:cs="Times New Roman"/>
          <w:color w:val="auto"/>
          <w:sz w:val="21"/>
          <w:szCs w:val="21"/>
          <w:highlight w:val="none"/>
          <w:u w:val="single"/>
          <w:lang w:eastAsia="zh-CN"/>
        </w:rPr>
        <w:t>朱夏晶</w:t>
      </w:r>
    </w:p>
    <w:p w14:paraId="6A7C2688">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质疑联系方式：</w:t>
      </w:r>
      <w:r>
        <w:rPr>
          <w:rFonts w:hint="default" w:ascii="Times New Roman" w:hAnsi="Times New Roman" w:cs="Times New Roman"/>
          <w:color w:val="auto"/>
          <w:sz w:val="21"/>
          <w:szCs w:val="21"/>
          <w:highlight w:val="none"/>
          <w:u w:val="single"/>
        </w:rPr>
        <w:t>0573-86118612</w:t>
      </w:r>
    </w:p>
    <w:p w14:paraId="3CFBA7CD">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3.同级政府采购监督管理部门</w:t>
      </w:r>
    </w:p>
    <w:p w14:paraId="6E1216EA">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名    称：</w:t>
      </w:r>
      <w:r>
        <w:rPr>
          <w:rFonts w:hint="default" w:ascii="Times New Roman" w:hAnsi="Times New Roman" w:cs="Times New Roman"/>
          <w:color w:val="auto"/>
          <w:sz w:val="21"/>
          <w:szCs w:val="21"/>
          <w:highlight w:val="none"/>
          <w:u w:val="single"/>
        </w:rPr>
        <w:t>海盐县财政局政府采购监管科</w:t>
      </w:r>
    </w:p>
    <w:p w14:paraId="033E7155">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    址：</w:t>
      </w:r>
      <w:r>
        <w:rPr>
          <w:rFonts w:hint="default" w:ascii="Times New Roman" w:hAnsi="Times New Roman" w:cs="Times New Roman"/>
          <w:color w:val="auto"/>
          <w:sz w:val="21"/>
          <w:szCs w:val="21"/>
          <w:highlight w:val="none"/>
          <w:u w:val="single"/>
        </w:rPr>
        <w:t>海盐县武原街道新桥北路168号</w:t>
      </w:r>
      <w:r>
        <w:rPr>
          <w:rFonts w:hint="default" w:ascii="Times New Roman" w:hAnsi="Times New Roman" w:cs="Times New Roman"/>
          <w:color w:val="auto"/>
          <w:sz w:val="21"/>
          <w:szCs w:val="21"/>
          <w:highlight w:val="none"/>
        </w:rPr>
        <w:t> </w:t>
      </w:r>
    </w:p>
    <w:p w14:paraId="12A21FBE">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传    真：</w:t>
      </w:r>
      <w:r>
        <w:rPr>
          <w:rFonts w:hint="default" w:ascii="Times New Roman" w:hAnsi="Times New Roman" w:cs="Times New Roman"/>
          <w:color w:val="auto"/>
          <w:sz w:val="21"/>
          <w:szCs w:val="21"/>
          <w:highlight w:val="none"/>
          <w:u w:val="single"/>
        </w:rPr>
        <w:t xml:space="preserve">  /   </w:t>
      </w:r>
    </w:p>
    <w:p w14:paraId="5CF5A465">
      <w:pPr>
        <w:pStyle w:val="49"/>
        <w:widowControl w:val="0"/>
        <w:wordWrap w:val="0"/>
        <w:overflowPunct w:val="0"/>
        <w:autoSpaceDE w:val="0"/>
        <w:autoSpaceDN w:val="0"/>
        <w:spacing w:before="0" w:beforeAutospacing="0" w:after="0" w:afterAutospacing="0" w:line="400" w:lineRule="exact"/>
        <w:ind w:firstLine="420" w:firstLineChars="200"/>
        <w:rPr>
          <w:rFonts w:hint="eastAsia" w:ascii="Times New Roman" w:hAnsi="Times New Roman" w:eastAsia="宋体" w:cs="Times New Roman"/>
          <w:color w:val="auto"/>
          <w:sz w:val="21"/>
          <w:szCs w:val="21"/>
          <w:highlight w:val="none"/>
          <w:u w:val="single"/>
          <w:lang w:eastAsia="zh-CN"/>
        </w:rPr>
      </w:pPr>
      <w:r>
        <w:rPr>
          <w:rFonts w:hint="default" w:ascii="Times New Roman" w:hAnsi="Times New Roman" w:cs="Times New Roman"/>
          <w:color w:val="auto"/>
          <w:sz w:val="21"/>
          <w:szCs w:val="21"/>
          <w:highlight w:val="none"/>
        </w:rPr>
        <w:t>联系人 ：</w:t>
      </w:r>
      <w:r>
        <w:rPr>
          <w:rFonts w:hint="eastAsia" w:ascii="Times New Roman" w:hAnsi="Times New Roman" w:cs="Times New Roman"/>
          <w:color w:val="auto"/>
          <w:sz w:val="21"/>
          <w:szCs w:val="21"/>
          <w:highlight w:val="none"/>
          <w:u w:val="single"/>
          <w:lang w:eastAsia="zh-CN"/>
        </w:rPr>
        <w:t>采监科</w:t>
      </w:r>
    </w:p>
    <w:p w14:paraId="63BF2872">
      <w:pPr>
        <w:pStyle w:val="49"/>
        <w:widowControl w:val="0"/>
        <w:wordWrap w:val="0"/>
        <w:overflowPunct w:val="0"/>
        <w:autoSpaceDE w:val="0"/>
        <w:autoSpaceDN w:val="0"/>
        <w:spacing w:before="0" w:beforeAutospacing="0" w:after="0" w:afterAutospacing="0" w:line="400" w:lineRule="exact"/>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监督投诉电话：</w:t>
      </w:r>
      <w:r>
        <w:rPr>
          <w:rFonts w:hint="default" w:ascii="Times New Roman" w:hAnsi="Times New Roman" w:cs="Times New Roman"/>
          <w:color w:val="auto"/>
          <w:sz w:val="21"/>
          <w:szCs w:val="21"/>
          <w:highlight w:val="none"/>
          <w:u w:val="single"/>
        </w:rPr>
        <w:t>0573-86122512</w:t>
      </w:r>
    </w:p>
    <w:p w14:paraId="48EC2C78">
      <w:pPr>
        <w:spacing w:line="360" w:lineRule="auto"/>
        <w:ind w:firstLine="420" w:firstLineChars="200"/>
        <w:jc w:val="center"/>
        <w:rPr>
          <w:rFonts w:hint="default" w:ascii="Times New Roman" w:hAnsi="Times New Roman" w:cs="Times New Roman"/>
          <w:color w:val="auto"/>
          <w:highlight w:val="none"/>
        </w:rPr>
      </w:pPr>
    </w:p>
    <w:p w14:paraId="1BAC9429">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若对项目采购电子交易系统操作有疑问，可登录政采云（https://www.zcygov.cn/），点击右侧咨询小采，获取采小蜜智能服务管家帮助，或拨打政采云服务热线95763获取热线服务帮助。</w:t>
      </w:r>
    </w:p>
    <w:p w14:paraId="42ADAF64">
      <w:pPr>
        <w:spacing w:line="360" w:lineRule="auto"/>
        <w:ind w:firstLine="420" w:firstLineChars="200"/>
        <w:rPr>
          <w:rFonts w:hint="default" w:ascii="Times New Roman" w:hAnsi="Times New Roman" w:cs="Times New Roman"/>
          <w:color w:val="auto"/>
          <w:highlight w:val="none"/>
        </w:rPr>
      </w:pPr>
    </w:p>
    <w:p w14:paraId="07FF9E15">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CA问题联系电话（人工）：汇信CA 400-888-4636；天谷CA 400-087-8198。</w:t>
      </w:r>
    </w:p>
    <w:p w14:paraId="2813AD01">
      <w:pPr>
        <w:wordWrap w:val="0"/>
        <w:overflowPunct w:val="0"/>
        <w:spacing w:line="400" w:lineRule="exact"/>
        <w:ind w:firstLine="420" w:firstLineChars="200"/>
        <w:jc w:val="left"/>
        <w:rPr>
          <w:rFonts w:hint="eastAsia" w:ascii="宋体" w:hAnsi="宋体" w:eastAsia="宋体" w:cs="宋体"/>
          <w:color w:val="auto"/>
          <w:kern w:val="0"/>
          <w:szCs w:val="21"/>
          <w:highlight w:val="none"/>
          <w:lang w:eastAsia="zh-CN" w:bidi="ar"/>
        </w:rPr>
      </w:pPr>
    </w:p>
    <w:p w14:paraId="4653AB34">
      <w:pPr>
        <w:pStyle w:val="49"/>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highlight w:val="none"/>
          <w:lang w:bidi="ar"/>
        </w:rPr>
      </w:pPr>
    </w:p>
    <w:p w14:paraId="7661FC57">
      <w:pPr>
        <w:pStyle w:val="49"/>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highlight w:val="none"/>
          <w:lang w:bidi="ar"/>
        </w:rPr>
      </w:pPr>
    </w:p>
    <w:p w14:paraId="333C6B12">
      <w:pPr>
        <w:pStyle w:val="49"/>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highlight w:val="none"/>
          <w:lang w:bidi="ar"/>
        </w:rPr>
      </w:pPr>
    </w:p>
    <w:p w14:paraId="764FB8E0">
      <w:pPr>
        <w:pStyle w:val="49"/>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highlight w:val="none"/>
          <w:lang w:bidi="ar"/>
        </w:rPr>
      </w:pPr>
    </w:p>
    <w:p w14:paraId="153241D7">
      <w:pPr>
        <w:pStyle w:val="49"/>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highlight w:val="none"/>
          <w:lang w:bidi="ar"/>
        </w:rPr>
      </w:pPr>
    </w:p>
    <w:p w14:paraId="78286599">
      <w:pPr>
        <w:pStyle w:val="49"/>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highlight w:val="none"/>
          <w:lang w:bidi="ar"/>
        </w:rPr>
      </w:pPr>
    </w:p>
    <w:p w14:paraId="3EDD73AB">
      <w:pPr>
        <w:pStyle w:val="49"/>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highlight w:val="none"/>
          <w:lang w:bidi="ar"/>
        </w:rPr>
      </w:pPr>
    </w:p>
    <w:p w14:paraId="073B5947">
      <w:pPr>
        <w:pStyle w:val="49"/>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highlight w:val="none"/>
          <w:lang w:bidi="ar"/>
        </w:rPr>
      </w:pPr>
    </w:p>
    <w:p w14:paraId="65075E69">
      <w:pPr>
        <w:pStyle w:val="49"/>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highlight w:val="none"/>
          <w:lang w:bidi="ar"/>
        </w:rPr>
      </w:pPr>
    </w:p>
    <w:p w14:paraId="5C8CBDA0">
      <w:pPr>
        <w:pStyle w:val="49"/>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highlight w:val="none"/>
          <w:lang w:bidi="ar"/>
        </w:rPr>
      </w:pPr>
    </w:p>
    <w:p w14:paraId="73BDF392">
      <w:pPr>
        <w:pStyle w:val="49"/>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highlight w:val="none"/>
          <w:lang w:bidi="ar"/>
        </w:rPr>
      </w:pPr>
    </w:p>
    <w:p w14:paraId="02335DA7">
      <w:pPr>
        <w:pStyle w:val="49"/>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highlight w:val="none"/>
          <w:lang w:bidi="ar"/>
        </w:rPr>
      </w:pPr>
    </w:p>
    <w:p w14:paraId="322B7D74">
      <w:pPr>
        <w:pStyle w:val="49"/>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highlight w:val="none"/>
          <w:lang w:bidi="ar"/>
        </w:rPr>
      </w:pPr>
    </w:p>
    <w:p w14:paraId="01CD6823">
      <w:pPr>
        <w:pStyle w:val="49"/>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highlight w:val="none"/>
          <w:lang w:bidi="ar"/>
        </w:rPr>
      </w:pPr>
    </w:p>
    <w:p w14:paraId="6E7815C4">
      <w:pPr>
        <w:keepNext w:val="0"/>
        <w:keepLines w:val="0"/>
        <w:pageBreakBefore w:val="0"/>
        <w:widowControl w:val="0"/>
        <w:kinsoku/>
        <w:wordWrap w:val="0"/>
        <w:overflowPunct w:val="0"/>
        <w:topLinePunct w:val="0"/>
        <w:autoSpaceDE w:val="0"/>
        <w:autoSpaceDN w:val="0"/>
        <w:bidi w:val="0"/>
        <w:adjustRightInd/>
        <w:snapToGrid/>
        <w:spacing w:before="240" w:beforeLines="100" w:after="240" w:afterLines="100" w:line="360" w:lineRule="atLeast"/>
        <w:jc w:val="center"/>
        <w:textAlignment w:val="auto"/>
        <w:outlineLvl w:val="0"/>
        <w:rPr>
          <w:rFonts w:hint="eastAsia" w:ascii="宋体" w:hAnsi="宋体" w:cs="宋体"/>
          <w:b/>
          <w:bCs/>
          <w:color w:val="auto"/>
          <w:sz w:val="28"/>
          <w:szCs w:val="28"/>
          <w:highlight w:val="none"/>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val="en-US" w:eastAsia="zh-CN"/>
        </w:rPr>
        <w:t>二</w:t>
      </w:r>
      <w:r>
        <w:rPr>
          <w:rFonts w:hint="eastAsia" w:ascii="宋体" w:hAnsi="宋体" w:cs="宋体"/>
          <w:b/>
          <w:color w:val="auto"/>
          <w:sz w:val="32"/>
          <w:szCs w:val="32"/>
          <w:highlight w:val="none"/>
        </w:rPr>
        <w:t>章 投标人须知</w:t>
      </w:r>
    </w:p>
    <w:p w14:paraId="34E57D3D">
      <w:pPr>
        <w:wordWrap w:val="0"/>
        <w:overflowPunct w:val="0"/>
        <w:autoSpaceDE w:val="0"/>
        <w:autoSpaceDN w:val="0"/>
        <w:spacing w:before="240" w:beforeLines="100" w:after="240" w:afterLines="100" w:line="360" w:lineRule="atLeas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电子交易注意事项</w:t>
      </w:r>
    </w:p>
    <w:p w14:paraId="7CBECAEF">
      <w:pPr>
        <w:wordWrap w:val="0"/>
        <w:overflowPunct w:val="0"/>
        <w:autoSpaceDE w:val="0"/>
        <w:autoSpaceDN w:val="0"/>
        <w:spacing w:line="400" w:lineRule="exact"/>
        <w:ind w:firstLine="210" w:firstLineChars="100"/>
        <w:jc w:val="left"/>
        <w:rPr>
          <w:rFonts w:hint="default" w:ascii="Times New Roman" w:hAnsi="Times New Roman" w:cs="Times New Roman"/>
          <w:color w:val="auto"/>
          <w:szCs w:val="21"/>
          <w:highlight w:val="none"/>
          <w:shd w:val="clear" w:color="auto" w:fill="FFFFFF"/>
        </w:rPr>
      </w:pPr>
      <w:r>
        <w:rPr>
          <w:rFonts w:hint="eastAsia" w:ascii="宋体" w:hAnsi="宋体" w:cs="宋体"/>
          <w:color w:val="auto"/>
          <w:szCs w:val="21"/>
          <w:highlight w:val="none"/>
          <w:shd w:val="clear" w:color="auto" w:fill="FFFFFF"/>
        </w:rPr>
        <w:t>　</w:t>
      </w:r>
      <w:r>
        <w:rPr>
          <w:rFonts w:hint="default" w:ascii="Times New Roman" w:hAnsi="Times New Roman" w:cs="Times New Roman"/>
          <w:color w:val="auto"/>
          <w:szCs w:val="21"/>
          <w:highlight w:val="none"/>
          <w:shd w:val="clear" w:color="auto" w:fill="FFFFFF"/>
        </w:rPr>
        <w:t>政府采购项目电子交易活动适用《浙江省政府采购项目电子交易管理暂行办法》，现将相关注意事项告知如下：</w:t>
      </w:r>
    </w:p>
    <w:p w14:paraId="5ACF054D">
      <w:pPr>
        <w:wordWrap w:val="0"/>
        <w:overflowPunct w:val="0"/>
        <w:autoSpaceDE w:val="0"/>
        <w:autoSpaceDN w:val="0"/>
        <w:spacing w:line="400" w:lineRule="exact"/>
        <w:ind w:firstLine="210" w:firstLineChars="1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1.采购代理机构按照采购文件规定的时间通过电子交易平台组织开标、开启投标文件，所有供应商均应当准时在线参加，直至评审结束。</w:t>
      </w:r>
    </w:p>
    <w:p w14:paraId="60DAAF19">
      <w:pPr>
        <w:pStyle w:val="49"/>
        <w:widowControl w:val="0"/>
        <w:wordWrap w:val="0"/>
        <w:overflowPunct w:val="0"/>
        <w:autoSpaceDE w:val="0"/>
        <w:autoSpaceDN w:val="0"/>
        <w:spacing w:before="0" w:beforeAutospacing="0" w:after="0" w:afterAutospacing="0" w:line="400" w:lineRule="exact"/>
        <w:ind w:firstLine="210" w:firstLineChars="100"/>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　2.采购过程中出现以下情形，导致电子交易平台无法正常运行，或者无法保证电子交易的公平、公正和安全时，采购代理机构可中止电子交易活动：</w:t>
      </w:r>
    </w:p>
    <w:p w14:paraId="449150BB">
      <w:pPr>
        <w:pStyle w:val="49"/>
        <w:widowControl w:val="0"/>
        <w:wordWrap w:val="0"/>
        <w:overflowPunct w:val="0"/>
        <w:autoSpaceDE w:val="0"/>
        <w:autoSpaceDN w:val="0"/>
        <w:spacing w:before="0" w:beforeAutospacing="0" w:after="0" w:afterAutospacing="0" w:line="400" w:lineRule="exact"/>
        <w:ind w:firstLine="210" w:firstLineChars="100"/>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（一）电子交易平台发生故障而无法登录访问的； </w:t>
      </w:r>
    </w:p>
    <w:p w14:paraId="022E1210">
      <w:pPr>
        <w:pStyle w:val="49"/>
        <w:widowControl w:val="0"/>
        <w:wordWrap w:val="0"/>
        <w:overflowPunct w:val="0"/>
        <w:autoSpaceDE w:val="0"/>
        <w:autoSpaceDN w:val="0"/>
        <w:spacing w:before="0" w:beforeAutospacing="0" w:after="0" w:afterAutospacing="0" w:line="400" w:lineRule="exact"/>
        <w:ind w:firstLine="210" w:firstLineChars="100"/>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（二）电子交易平台应用或数据库出现错误，不能进行正常操作的；</w:t>
      </w:r>
    </w:p>
    <w:p w14:paraId="494AB115">
      <w:pPr>
        <w:pStyle w:val="49"/>
        <w:widowControl w:val="0"/>
        <w:wordWrap w:val="0"/>
        <w:overflowPunct w:val="0"/>
        <w:autoSpaceDE w:val="0"/>
        <w:autoSpaceDN w:val="0"/>
        <w:spacing w:before="0" w:beforeAutospacing="0" w:after="0" w:afterAutospacing="0" w:line="400" w:lineRule="exact"/>
        <w:ind w:firstLine="210" w:firstLineChars="100"/>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（三）电子交易平台发现严重安全漏洞，有潜在泄密危险的；</w:t>
      </w:r>
    </w:p>
    <w:p w14:paraId="7068FA8F">
      <w:pPr>
        <w:pStyle w:val="49"/>
        <w:widowControl w:val="0"/>
        <w:wordWrap w:val="0"/>
        <w:overflowPunct w:val="0"/>
        <w:autoSpaceDE w:val="0"/>
        <w:autoSpaceDN w:val="0"/>
        <w:spacing w:before="0" w:beforeAutospacing="0" w:after="0" w:afterAutospacing="0" w:line="400" w:lineRule="exact"/>
        <w:ind w:firstLine="210" w:firstLineChars="100"/>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（四）病毒发作导致不能进行正常操作的； </w:t>
      </w:r>
    </w:p>
    <w:p w14:paraId="19D021AB">
      <w:pPr>
        <w:pStyle w:val="49"/>
        <w:widowControl w:val="0"/>
        <w:wordWrap w:val="0"/>
        <w:overflowPunct w:val="0"/>
        <w:autoSpaceDE w:val="0"/>
        <w:autoSpaceDN w:val="0"/>
        <w:spacing w:before="0" w:beforeAutospacing="0" w:after="0" w:afterAutospacing="0" w:line="400" w:lineRule="exact"/>
        <w:ind w:firstLine="210" w:firstLineChars="100"/>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（五）其他无法保证电子交易的公平、公正和安全的情况。</w:t>
      </w:r>
    </w:p>
    <w:p w14:paraId="2C1BBC38">
      <w:pPr>
        <w:pStyle w:val="49"/>
        <w:widowControl w:val="0"/>
        <w:wordWrap w:val="0"/>
        <w:overflowPunct w:val="0"/>
        <w:autoSpaceDE w:val="0"/>
        <w:autoSpaceDN w:val="0"/>
        <w:spacing w:before="0" w:beforeAutospacing="0" w:after="0" w:afterAutospacing="0" w:line="400" w:lineRule="exact"/>
        <w:ind w:firstLine="480"/>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14:paraId="04B9B0FF">
      <w:pPr>
        <w:pStyle w:val="49"/>
        <w:widowControl w:val="0"/>
        <w:wordWrap w:val="0"/>
        <w:overflowPunct w:val="0"/>
        <w:autoSpaceDE w:val="0"/>
        <w:autoSpaceDN w:val="0"/>
        <w:spacing w:before="0" w:beforeAutospacing="0" w:after="0" w:afterAutospacing="0" w:line="400" w:lineRule="exact"/>
        <w:ind w:firstLine="480"/>
        <w:rPr>
          <w:rFonts w:hint="default" w:ascii="Times New Roman" w:hAnsi="Times New Roman" w:cs="Times New Roman"/>
          <w:color w:val="auto"/>
          <w:sz w:val="21"/>
          <w:szCs w:val="21"/>
          <w:highlight w:val="none"/>
          <w:shd w:val="clear" w:color="auto" w:fill="FFFFFF"/>
        </w:rPr>
      </w:pPr>
      <w:r>
        <w:rPr>
          <w:rFonts w:hint="default" w:ascii="Times New Roman" w:hAnsi="Times New Roman" w:cs="Times New Roman"/>
          <w:color w:val="auto"/>
          <w:sz w:val="21"/>
          <w:szCs w:val="21"/>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31F48298">
      <w:pPr>
        <w:pStyle w:val="22"/>
        <w:wordWrap w:val="0"/>
        <w:overflowPunct w:val="0"/>
        <w:autoSpaceDE w:val="0"/>
        <w:autoSpaceDN w:val="0"/>
        <w:spacing w:after="0" w:line="400" w:lineRule="exact"/>
        <w:ind w:firstLine="487" w:firstLineChars="0"/>
        <w:rPr>
          <w:rFonts w:hint="eastAsia" w:ascii="宋体" w:hAnsi="宋体" w:eastAsia="宋体" w:cs="宋体"/>
          <w:color w:val="auto"/>
          <w:kern w:val="0"/>
          <w:szCs w:val="21"/>
          <w:highlight w:val="none"/>
          <w:shd w:val="clear" w:color="auto" w:fill="FFFFFF"/>
          <w:lang w:eastAsia="zh-CN"/>
        </w:rPr>
      </w:pPr>
      <w:r>
        <w:rPr>
          <w:rFonts w:hint="default" w:ascii="Times New Roman" w:hAnsi="Times New Roman" w:cs="Times New Roman"/>
          <w:color w:val="auto"/>
          <w:kern w:val="0"/>
          <w:szCs w:val="21"/>
          <w:highlight w:val="none"/>
          <w:shd w:val="clear" w:color="auto" w:fill="FFFFFF"/>
        </w:rPr>
        <w:t>4.供应商须在采购代理机构宣布评审结束、产生中标候选人前时刻关注，配合专家组工作，如有询标（澄清、质疑），在约定时间内（具体时间以询标函上规定的时间为准备）通过ＣＡ进行回复。未按要求回复的，视为放弃澄清。</w:t>
      </w:r>
    </w:p>
    <w:p w14:paraId="23E0B989">
      <w:pPr>
        <w:pStyle w:val="43"/>
        <w:rPr>
          <w:rFonts w:hint="eastAsia"/>
          <w:color w:val="auto"/>
          <w:highlight w:val="none"/>
          <w:lang w:eastAsia="zh-CN"/>
        </w:rPr>
      </w:pPr>
    </w:p>
    <w:p w14:paraId="6766E64F">
      <w:pPr>
        <w:wordWrap w:val="0"/>
        <w:overflowPunct w:val="0"/>
        <w:autoSpaceDE w:val="0"/>
        <w:autoSpaceDN w:val="0"/>
        <w:snapToGrid w:val="0"/>
        <w:spacing w:line="360" w:lineRule="auto"/>
        <w:jc w:val="center"/>
        <w:rPr>
          <w:rFonts w:hint="eastAsia" w:ascii="宋体" w:hAnsi="宋体" w:cs="宋体"/>
          <w:b/>
          <w:bCs/>
          <w:color w:val="auto"/>
          <w:sz w:val="28"/>
          <w:highlight w:val="none"/>
        </w:rPr>
      </w:pPr>
    </w:p>
    <w:p w14:paraId="607A0D1A">
      <w:pPr>
        <w:wordWrap w:val="0"/>
        <w:overflowPunct w:val="0"/>
        <w:autoSpaceDE w:val="0"/>
        <w:autoSpaceDN w:val="0"/>
        <w:snapToGrid w:val="0"/>
        <w:spacing w:line="360" w:lineRule="auto"/>
        <w:jc w:val="center"/>
        <w:rPr>
          <w:rFonts w:hint="eastAsia" w:ascii="宋体" w:hAnsi="宋体" w:cs="宋体"/>
          <w:b/>
          <w:bCs/>
          <w:color w:val="auto"/>
          <w:sz w:val="28"/>
          <w:highlight w:val="none"/>
        </w:rPr>
      </w:pPr>
    </w:p>
    <w:p w14:paraId="38517326">
      <w:pPr>
        <w:wordWrap w:val="0"/>
        <w:overflowPunct w:val="0"/>
        <w:autoSpaceDE w:val="0"/>
        <w:autoSpaceDN w:val="0"/>
        <w:snapToGrid w:val="0"/>
        <w:spacing w:line="360" w:lineRule="auto"/>
        <w:jc w:val="center"/>
        <w:rPr>
          <w:rFonts w:hint="eastAsia" w:ascii="宋体" w:hAnsi="宋体" w:cs="宋体"/>
          <w:b/>
          <w:bCs/>
          <w:color w:val="auto"/>
          <w:sz w:val="28"/>
          <w:highlight w:val="none"/>
        </w:rPr>
      </w:pPr>
    </w:p>
    <w:p w14:paraId="7430ACE9">
      <w:pPr>
        <w:pStyle w:val="52"/>
        <w:ind w:firstLine="546"/>
        <w:rPr>
          <w:rFonts w:hint="eastAsia" w:hAnsi="宋体" w:cs="宋体"/>
          <w:b/>
          <w:bCs/>
          <w:color w:val="auto"/>
          <w:sz w:val="28"/>
          <w:highlight w:val="none"/>
        </w:rPr>
      </w:pPr>
    </w:p>
    <w:p w14:paraId="71E26C7B">
      <w:pPr>
        <w:rPr>
          <w:rFonts w:hint="eastAsia" w:ascii="宋体" w:hAnsi="宋体" w:cs="宋体"/>
          <w:b/>
          <w:bCs/>
          <w:color w:val="auto"/>
          <w:sz w:val="28"/>
          <w:highlight w:val="none"/>
        </w:rPr>
      </w:pPr>
    </w:p>
    <w:p w14:paraId="41BC240A">
      <w:pPr>
        <w:pStyle w:val="52"/>
        <w:ind w:firstLine="344"/>
        <w:rPr>
          <w:rFonts w:hint="eastAsia"/>
          <w:color w:val="auto"/>
          <w:highlight w:val="none"/>
        </w:rPr>
      </w:pPr>
    </w:p>
    <w:p w14:paraId="7ABF63EF">
      <w:pPr>
        <w:wordWrap w:val="0"/>
        <w:overflowPunct w:val="0"/>
        <w:autoSpaceDE w:val="0"/>
        <w:autoSpaceDN w:val="0"/>
        <w:snapToGrid w:val="0"/>
        <w:spacing w:line="360" w:lineRule="auto"/>
        <w:jc w:val="center"/>
        <w:rPr>
          <w:rFonts w:hint="eastAsia" w:ascii="宋体" w:hAnsi="宋体" w:cs="宋体"/>
          <w:b/>
          <w:bCs/>
          <w:color w:val="auto"/>
          <w:sz w:val="28"/>
          <w:highlight w:val="none"/>
        </w:rPr>
      </w:pPr>
    </w:p>
    <w:p w14:paraId="4A2682E9">
      <w:pPr>
        <w:pStyle w:val="52"/>
        <w:ind w:firstLine="344"/>
        <w:rPr>
          <w:rFonts w:hint="eastAsia"/>
          <w:color w:val="auto"/>
          <w:highlight w:val="none"/>
        </w:rPr>
      </w:pPr>
    </w:p>
    <w:p w14:paraId="10BA09A2">
      <w:pPr>
        <w:wordWrap w:val="0"/>
        <w:overflowPunct w:val="0"/>
        <w:autoSpaceDE w:val="0"/>
        <w:autoSpaceDN w:val="0"/>
        <w:snapToGrid w:val="0"/>
        <w:spacing w:line="360" w:lineRule="auto"/>
        <w:rPr>
          <w:rFonts w:hint="eastAsia" w:ascii="宋体" w:hAnsi="宋体" w:cs="宋体"/>
          <w:b/>
          <w:bCs/>
          <w:color w:val="auto"/>
          <w:sz w:val="28"/>
          <w:highlight w:val="none"/>
        </w:rPr>
      </w:pPr>
    </w:p>
    <w:p w14:paraId="199E905B">
      <w:pPr>
        <w:wordWrap w:val="0"/>
        <w:overflowPunct w:val="0"/>
        <w:autoSpaceDE w:val="0"/>
        <w:autoSpaceDN w:val="0"/>
        <w:snapToGrid w:val="0"/>
        <w:spacing w:after="120" w:afterLines="50" w:line="360" w:lineRule="auto"/>
        <w:jc w:val="center"/>
        <w:rPr>
          <w:rFonts w:hint="eastAsia" w:ascii="宋体" w:hAnsi="宋体" w:cs="宋体"/>
          <w:b/>
          <w:bCs/>
          <w:color w:val="auto"/>
          <w:sz w:val="28"/>
          <w:highlight w:val="none"/>
        </w:rPr>
      </w:pPr>
    </w:p>
    <w:p w14:paraId="5260EC54">
      <w:pPr>
        <w:wordWrap w:val="0"/>
        <w:overflowPunct w:val="0"/>
        <w:autoSpaceDE w:val="0"/>
        <w:autoSpaceDN w:val="0"/>
        <w:snapToGrid w:val="0"/>
        <w:spacing w:after="120" w:afterLines="50" w:line="360" w:lineRule="auto"/>
        <w:jc w:val="center"/>
        <w:rPr>
          <w:rFonts w:hint="eastAsia" w:ascii="宋体" w:hAnsi="宋体" w:cs="宋体"/>
          <w:b/>
          <w:bCs/>
          <w:color w:val="auto"/>
          <w:sz w:val="28"/>
          <w:highlight w:val="none"/>
        </w:rPr>
      </w:pPr>
      <w:r>
        <w:rPr>
          <w:rFonts w:hint="eastAsia" w:ascii="宋体" w:hAnsi="宋体" w:cs="宋体"/>
          <w:b/>
          <w:bCs/>
          <w:color w:val="auto"/>
          <w:sz w:val="28"/>
          <w:highlight w:val="none"/>
        </w:rPr>
        <w:t>前附表</w:t>
      </w:r>
    </w:p>
    <w:tbl>
      <w:tblPr>
        <w:tblStyle w:val="54"/>
        <w:tblW w:w="9104" w:type="dxa"/>
        <w:jc w:val="center"/>
        <w:tblLayout w:type="fixed"/>
        <w:tblCellMar>
          <w:top w:w="0" w:type="dxa"/>
          <w:left w:w="108" w:type="dxa"/>
          <w:bottom w:w="0" w:type="dxa"/>
          <w:right w:w="108" w:type="dxa"/>
        </w:tblCellMar>
      </w:tblPr>
      <w:tblGrid>
        <w:gridCol w:w="748"/>
        <w:gridCol w:w="8356"/>
      </w:tblGrid>
      <w:tr w14:paraId="58A31C26">
        <w:trPr>
          <w:trHeight w:val="603" w:hRule="atLeast"/>
          <w:tblHeader/>
          <w:jc w:val="center"/>
        </w:trPr>
        <w:tc>
          <w:tcPr>
            <w:tcW w:w="748" w:type="dxa"/>
            <w:tcBorders>
              <w:top w:val="single" w:color="auto" w:sz="4" w:space="0"/>
              <w:left w:val="single" w:color="auto" w:sz="4" w:space="0"/>
              <w:bottom w:val="single" w:color="auto" w:sz="4" w:space="0"/>
              <w:right w:val="single" w:color="auto" w:sz="4" w:space="0"/>
            </w:tcBorders>
            <w:shd w:val="clear" w:color="auto" w:fill="EEECE1"/>
            <w:vAlign w:val="center"/>
          </w:tcPr>
          <w:p w14:paraId="071E0352">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序号</w:t>
            </w:r>
          </w:p>
        </w:tc>
        <w:tc>
          <w:tcPr>
            <w:tcW w:w="8356" w:type="dxa"/>
            <w:tcBorders>
              <w:top w:val="single" w:color="auto" w:sz="4" w:space="0"/>
              <w:left w:val="nil"/>
              <w:bottom w:val="single" w:color="auto" w:sz="4" w:space="0"/>
              <w:right w:val="single" w:color="auto" w:sz="4" w:space="0"/>
            </w:tcBorders>
            <w:shd w:val="clear" w:color="auto" w:fill="EEECE1"/>
            <w:vAlign w:val="center"/>
          </w:tcPr>
          <w:p w14:paraId="6BB630ED">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内容、要求</w:t>
            </w:r>
          </w:p>
        </w:tc>
      </w:tr>
      <w:tr w14:paraId="35FBE729">
        <w:tblPrEx>
          <w:tblCellMar>
            <w:top w:w="0" w:type="dxa"/>
            <w:left w:w="108" w:type="dxa"/>
            <w:bottom w:w="0" w:type="dxa"/>
            <w:right w:w="108" w:type="dxa"/>
          </w:tblCellMar>
        </w:tblPrEx>
        <w:trPr>
          <w:trHeight w:val="547"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DBAC13A">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8356" w:type="dxa"/>
            <w:tcBorders>
              <w:top w:val="single" w:color="auto" w:sz="4" w:space="0"/>
              <w:left w:val="nil"/>
              <w:bottom w:val="single" w:color="auto" w:sz="4" w:space="0"/>
              <w:right w:val="single" w:color="auto" w:sz="4" w:space="0"/>
            </w:tcBorders>
            <w:vAlign w:val="center"/>
          </w:tcPr>
          <w:p w14:paraId="2C4D3DD4">
            <w:pPr>
              <w:pStyle w:val="29"/>
              <w:keepNext w:val="0"/>
              <w:keepLines w:val="0"/>
              <w:suppressLineNumbers w:val="0"/>
              <w:wordWrap w:val="0"/>
              <w:overflowPunct w:val="0"/>
              <w:autoSpaceDE w:val="0"/>
              <w:autoSpaceDN w:val="0"/>
              <w:snapToGrid w:val="0"/>
              <w:spacing w:before="36" w:beforeLines="15" w:beforeAutospacing="0" w:after="36" w:afterLines="15" w:afterAutospacing="0"/>
              <w:ind w:left="0" w:right="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项目名称：</w:t>
            </w:r>
            <w:r>
              <w:rPr>
                <w:rFonts w:hint="eastAsia" w:ascii="Times New Roman" w:hAnsi="Times New Roman" w:eastAsia="宋体" w:cs="Times New Roman"/>
                <w:color w:val="auto"/>
                <w:sz w:val="21"/>
                <w:szCs w:val="21"/>
                <w:highlight w:val="none"/>
                <w:lang w:eastAsia="zh-CN"/>
              </w:rPr>
              <w:t>海盐县“高标准农田IDI”管护保险项目</w:t>
            </w:r>
          </w:p>
        </w:tc>
      </w:tr>
      <w:tr w14:paraId="1AB05FA0">
        <w:tblPrEx>
          <w:tblCellMar>
            <w:top w:w="0" w:type="dxa"/>
            <w:left w:w="108" w:type="dxa"/>
            <w:bottom w:w="0" w:type="dxa"/>
            <w:right w:w="108" w:type="dxa"/>
          </w:tblCellMar>
        </w:tblPrEx>
        <w:trPr>
          <w:trHeight w:val="5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10B40FE">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8356" w:type="dxa"/>
            <w:tcBorders>
              <w:top w:val="single" w:color="auto" w:sz="4" w:space="0"/>
              <w:left w:val="nil"/>
              <w:bottom w:val="single" w:color="auto" w:sz="4" w:space="0"/>
              <w:right w:val="single" w:color="auto" w:sz="4" w:space="0"/>
            </w:tcBorders>
            <w:vAlign w:val="center"/>
          </w:tcPr>
          <w:p w14:paraId="7135C356">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采购内容：</w:t>
            </w:r>
            <w:r>
              <w:rPr>
                <w:rFonts w:hint="eastAsia" w:cs="Times New Roman"/>
                <w:color w:val="auto"/>
                <w:szCs w:val="21"/>
                <w:highlight w:val="none"/>
                <w:lang w:eastAsia="zh-CN"/>
              </w:rPr>
              <w:t>海盐县“高标准农田IDI”管护保险项目</w:t>
            </w:r>
            <w:r>
              <w:rPr>
                <w:rFonts w:hint="default" w:ascii="Times New Roman" w:hAnsi="Times New Roman" w:cs="Times New Roman"/>
                <w:color w:val="auto"/>
                <w:szCs w:val="21"/>
                <w:highlight w:val="none"/>
              </w:rPr>
              <w:t>，具体内容详见采购需求</w:t>
            </w:r>
            <w:r>
              <w:rPr>
                <w:rFonts w:hint="default" w:ascii="Times New Roman" w:hAnsi="Times New Roman" w:cs="Times New Roman"/>
                <w:color w:val="auto"/>
                <w:szCs w:val="21"/>
                <w:highlight w:val="none"/>
                <w:lang w:val="en-US" w:eastAsia="zh-CN"/>
              </w:rPr>
              <w:t>。</w:t>
            </w:r>
          </w:p>
        </w:tc>
      </w:tr>
      <w:tr w14:paraId="2078444C">
        <w:tblPrEx>
          <w:tblCellMar>
            <w:top w:w="0" w:type="dxa"/>
            <w:left w:w="108" w:type="dxa"/>
            <w:bottom w:w="0" w:type="dxa"/>
            <w:right w:w="108" w:type="dxa"/>
          </w:tblCellMar>
        </w:tblPrEx>
        <w:trPr>
          <w:trHeight w:val="413"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0A274F8">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8356" w:type="dxa"/>
            <w:tcBorders>
              <w:top w:val="single" w:color="auto" w:sz="4" w:space="0"/>
              <w:left w:val="nil"/>
              <w:bottom w:val="single" w:color="auto" w:sz="4" w:space="0"/>
              <w:right w:val="single" w:color="auto" w:sz="4" w:space="0"/>
            </w:tcBorders>
            <w:vAlign w:val="center"/>
          </w:tcPr>
          <w:p w14:paraId="3D510E22">
            <w:pPr>
              <w:pStyle w:val="49"/>
              <w:keepNext w:val="0"/>
              <w:keepLines w:val="0"/>
              <w:widowControl w:val="0"/>
              <w:suppressLineNumbers w:val="0"/>
              <w:overflowPunct w:val="0"/>
              <w:topLinePunct/>
              <w:autoSpaceDE w:val="0"/>
              <w:autoSpaceDN w:val="0"/>
              <w:spacing w:before="36" w:beforeLines="15" w:beforeAutospacing="0" w:after="36" w:afterLines="15" w:afterAutospacing="0" w:line="400" w:lineRule="exact"/>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▲项目预算（最高限价）：</w:t>
            </w:r>
            <w:r>
              <w:rPr>
                <w:rFonts w:hint="eastAsia" w:ascii="Times New Roman" w:hAnsi="Times New Roman" w:cs="Times New Roman"/>
                <w:color w:val="auto"/>
                <w:sz w:val="21"/>
                <w:szCs w:val="21"/>
                <w:highlight w:val="none"/>
                <w:u w:val="single"/>
                <w:lang w:val="en-US" w:eastAsia="zh-CN"/>
              </w:rPr>
              <w:t>2933700</w:t>
            </w:r>
            <w:r>
              <w:rPr>
                <w:rFonts w:hint="default" w:ascii="Times New Roman" w:hAnsi="Times New Roman" w:cs="Times New Roman"/>
                <w:color w:val="auto"/>
                <w:sz w:val="21"/>
                <w:szCs w:val="21"/>
                <w:highlight w:val="none"/>
                <w:u w:val="single"/>
              </w:rPr>
              <w:t>元</w:t>
            </w:r>
            <w:r>
              <w:rPr>
                <w:rFonts w:hint="default" w:ascii="Times New Roman" w:hAnsi="Times New Roman" w:cs="Times New Roman"/>
                <w:color w:val="auto"/>
                <w:sz w:val="21"/>
                <w:szCs w:val="21"/>
                <w:highlight w:val="none"/>
              </w:rPr>
              <w:t>人民币。</w:t>
            </w:r>
          </w:p>
          <w:p w14:paraId="24CC22C7">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最高限价为预算价，超预算价的投标文件无效。</w:t>
            </w:r>
          </w:p>
        </w:tc>
      </w:tr>
      <w:tr w14:paraId="0611BA25">
        <w:tblPrEx>
          <w:tblCellMar>
            <w:top w:w="0" w:type="dxa"/>
            <w:left w:w="108" w:type="dxa"/>
            <w:bottom w:w="0" w:type="dxa"/>
            <w:right w:w="108" w:type="dxa"/>
          </w:tblCellMar>
        </w:tblPrEx>
        <w:trPr>
          <w:trHeight w:val="413"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75D6829">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8356" w:type="dxa"/>
            <w:tcBorders>
              <w:top w:val="single" w:color="auto" w:sz="4" w:space="0"/>
              <w:left w:val="nil"/>
              <w:bottom w:val="single" w:color="auto" w:sz="4" w:space="0"/>
              <w:right w:val="single" w:color="auto" w:sz="4" w:space="0"/>
            </w:tcBorders>
            <w:vAlign w:val="center"/>
          </w:tcPr>
          <w:p w14:paraId="18112E9E">
            <w:pPr>
              <w:pStyle w:val="49"/>
              <w:keepNext w:val="0"/>
              <w:keepLines w:val="0"/>
              <w:widowControl w:val="0"/>
              <w:suppressLineNumbers w:val="0"/>
              <w:overflowPunct w:val="0"/>
              <w:topLinePunct/>
              <w:autoSpaceDE w:val="0"/>
              <w:autoSpaceDN w:val="0"/>
              <w:spacing w:before="36" w:beforeLines="15" w:beforeAutospacing="0" w:after="36" w:afterLines="15" w:afterAutospacing="0" w:line="400" w:lineRule="exact"/>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除采购文件明确的品牌外，欢迎其他能满足本项目技术需求且性能与所明确品牌相当的产品参加本项目投标。</w:t>
            </w:r>
          </w:p>
        </w:tc>
      </w:tr>
      <w:tr w14:paraId="6322CFEA">
        <w:tblPrEx>
          <w:tblCellMar>
            <w:top w:w="0" w:type="dxa"/>
            <w:left w:w="108" w:type="dxa"/>
            <w:bottom w:w="0" w:type="dxa"/>
            <w:right w:w="108" w:type="dxa"/>
          </w:tblCellMar>
        </w:tblPrEx>
        <w:trPr>
          <w:trHeight w:val="2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2E450D1">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8356" w:type="dxa"/>
            <w:tcBorders>
              <w:top w:val="single" w:color="auto" w:sz="4" w:space="0"/>
              <w:left w:val="nil"/>
              <w:bottom w:val="single" w:color="auto" w:sz="4" w:space="0"/>
              <w:right w:val="single" w:color="auto" w:sz="4" w:space="0"/>
            </w:tcBorders>
            <w:vAlign w:val="center"/>
          </w:tcPr>
          <w:p w14:paraId="428C68EC">
            <w:pPr>
              <w:pStyle w:val="49"/>
              <w:keepNext w:val="0"/>
              <w:keepLines w:val="0"/>
              <w:widowControl w:val="0"/>
              <w:suppressLineNumbers w:val="0"/>
              <w:overflowPunct w:val="0"/>
              <w:topLinePunct/>
              <w:autoSpaceDE w:val="0"/>
              <w:autoSpaceDN w:val="0"/>
              <w:spacing w:before="36" w:beforeLines="15" w:beforeAutospacing="0" w:after="36" w:afterLines="15" w:afterAutospacing="0" w:line="400" w:lineRule="exact"/>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投标报价及费用：</w:t>
            </w:r>
          </w:p>
          <w:p w14:paraId="316B73D5">
            <w:pPr>
              <w:pStyle w:val="49"/>
              <w:keepNext w:val="0"/>
              <w:keepLines w:val="0"/>
              <w:widowControl w:val="0"/>
              <w:suppressLineNumbers w:val="0"/>
              <w:overflowPunct w:val="0"/>
              <w:topLinePunct/>
              <w:autoSpaceDE w:val="0"/>
              <w:autoSpaceDN w:val="0"/>
              <w:spacing w:before="36" w:beforeLines="15" w:beforeAutospacing="0" w:after="36" w:afterLines="15" w:afterAutospacing="0" w:line="400" w:lineRule="exact"/>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1.本项目投标应以人民币报价；</w:t>
            </w:r>
          </w:p>
          <w:p w14:paraId="21CE217F">
            <w:pPr>
              <w:pStyle w:val="49"/>
              <w:keepNext w:val="0"/>
              <w:keepLines w:val="0"/>
              <w:widowControl w:val="0"/>
              <w:suppressLineNumbers w:val="0"/>
              <w:overflowPunct w:val="0"/>
              <w:topLinePunct/>
              <w:autoSpaceDE w:val="0"/>
              <w:autoSpaceDN w:val="0"/>
              <w:spacing w:before="36" w:beforeLines="15" w:beforeAutospacing="0" w:after="36" w:afterLines="15" w:afterAutospacing="0" w:line="400" w:lineRule="exact"/>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2.不论投标结果如何，投标人均应自行承担所有与投标有关的全部费用。</w:t>
            </w:r>
          </w:p>
        </w:tc>
      </w:tr>
      <w:tr w14:paraId="6676B8F1">
        <w:tblPrEx>
          <w:tblCellMar>
            <w:top w:w="0" w:type="dxa"/>
            <w:left w:w="108" w:type="dxa"/>
            <w:bottom w:w="0" w:type="dxa"/>
            <w:right w:w="108" w:type="dxa"/>
          </w:tblCellMar>
        </w:tblPrEx>
        <w:trPr>
          <w:trHeight w:val="533"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D12104D">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p>
        </w:tc>
        <w:tc>
          <w:tcPr>
            <w:tcW w:w="8356" w:type="dxa"/>
            <w:tcBorders>
              <w:top w:val="single" w:color="auto" w:sz="4" w:space="0"/>
              <w:left w:val="nil"/>
              <w:bottom w:val="single" w:color="auto" w:sz="4" w:space="0"/>
              <w:right w:val="single" w:color="auto" w:sz="4" w:space="0"/>
            </w:tcBorders>
            <w:vAlign w:val="center"/>
          </w:tcPr>
          <w:p w14:paraId="4EFD19C8">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投标保证金：无。</w:t>
            </w:r>
          </w:p>
        </w:tc>
      </w:tr>
      <w:tr w14:paraId="0F32B9B8">
        <w:tblPrEx>
          <w:tblCellMar>
            <w:top w:w="0" w:type="dxa"/>
            <w:left w:w="108" w:type="dxa"/>
            <w:bottom w:w="0" w:type="dxa"/>
            <w:right w:w="108" w:type="dxa"/>
          </w:tblCellMar>
        </w:tblPrEx>
        <w:trPr>
          <w:trHeight w:val="828"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5840B62">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p>
        </w:tc>
        <w:tc>
          <w:tcPr>
            <w:tcW w:w="8356" w:type="dxa"/>
            <w:tcBorders>
              <w:top w:val="single" w:color="auto" w:sz="4" w:space="0"/>
              <w:left w:val="nil"/>
              <w:bottom w:val="single" w:color="auto" w:sz="4" w:space="0"/>
              <w:right w:val="single" w:color="auto" w:sz="4" w:space="0"/>
            </w:tcBorders>
            <w:vAlign w:val="center"/>
          </w:tcPr>
          <w:p w14:paraId="01859123">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答疑与澄清：投标人应认真阅读本采购文件，发现其中有误或有不合理要求的，投标人必须在知道或者应当知道之日起七个工作日内以书面形式向招标人一次性提出。采购代理机构对已发出的采购文件进行必要澄清、答复、修改或补充的，应当在采购文件要求提交投标文件截止时间十五日前，在浙江政府采购网(https://zfcg.czt.zj.gov.cn/)上发布更正公告，请投标人在投标截止前及时关注。采购文件的要澄清、答复、修改或补充，一经在上述媒体发布，即视所有投标人都已经收到相关文件。</w:t>
            </w:r>
          </w:p>
        </w:tc>
      </w:tr>
      <w:tr w14:paraId="19AFB02C">
        <w:tblPrEx>
          <w:tblCellMar>
            <w:top w:w="0" w:type="dxa"/>
            <w:left w:w="108" w:type="dxa"/>
            <w:bottom w:w="0" w:type="dxa"/>
            <w:right w:w="108" w:type="dxa"/>
          </w:tblCellMar>
        </w:tblPrEx>
        <w:trPr>
          <w:trHeight w:val="586"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AF922FF">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p>
        </w:tc>
        <w:tc>
          <w:tcPr>
            <w:tcW w:w="8356" w:type="dxa"/>
            <w:tcBorders>
              <w:top w:val="single" w:color="auto" w:sz="4" w:space="0"/>
              <w:left w:val="nil"/>
              <w:bottom w:val="single" w:color="auto" w:sz="4" w:space="0"/>
              <w:right w:val="single" w:color="auto" w:sz="4" w:space="0"/>
            </w:tcBorders>
            <w:vAlign w:val="center"/>
          </w:tcPr>
          <w:p w14:paraId="35411C76">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采购公告发布后，在政采云平台已完成注册的供应商登陆系统，申请获取采购文件，待审核通过后，可下载采购文件。如果“已申请”标签页显示状态为“审核通过”即为报名成功。</w:t>
            </w:r>
          </w:p>
          <w:p w14:paraId="3B54F358">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路径：用户中心——项目采购——获取采购文件管理。</w:t>
            </w:r>
          </w:p>
          <w:p w14:paraId="22206E01">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在“已获取”的状态下，供应商可下载查看采购文件。</w:t>
            </w:r>
          </w:p>
          <w:p w14:paraId="7E1E013E">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获取采购文件网址：浙江政府采购网（https://zfcg.czt.zj.gov.cn/）</w:t>
            </w:r>
          </w:p>
        </w:tc>
      </w:tr>
      <w:tr w14:paraId="12CD37ED">
        <w:tblPrEx>
          <w:tblCellMar>
            <w:top w:w="0" w:type="dxa"/>
            <w:left w:w="108" w:type="dxa"/>
            <w:bottom w:w="0" w:type="dxa"/>
            <w:right w:w="108" w:type="dxa"/>
          </w:tblCellMar>
        </w:tblPrEx>
        <w:trPr>
          <w:trHeight w:val="20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EE2AD23">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p>
        </w:tc>
        <w:tc>
          <w:tcPr>
            <w:tcW w:w="8356" w:type="dxa"/>
            <w:tcBorders>
              <w:top w:val="single" w:color="auto" w:sz="4" w:space="0"/>
              <w:left w:val="nil"/>
              <w:bottom w:val="single" w:color="auto" w:sz="4" w:space="0"/>
              <w:right w:val="single" w:color="auto" w:sz="4" w:space="0"/>
            </w:tcBorders>
            <w:vAlign w:val="center"/>
          </w:tcPr>
          <w:p w14:paraId="2D80EC1C">
            <w:pPr>
              <w:keepNext w:val="0"/>
              <w:keepLines w:val="0"/>
              <w:suppressLineNumbers w:val="0"/>
              <w:wordWrap w:val="0"/>
              <w:overflowPunct w:val="0"/>
              <w:autoSpaceDE w:val="0"/>
              <w:autoSpaceDN w:val="0"/>
              <w:spacing w:before="36" w:beforeLines="15" w:beforeAutospacing="0" w:after="36" w:afterLines="15" w:afterAutospacing="0" w:line="4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投标文件形式、制作及组成：</w:t>
            </w:r>
          </w:p>
          <w:p w14:paraId="1FA4E362">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投标人应准备电子加密投标文件，按政采云平台供应商项目采购-电子招投标操作指南（网址：https://service.zcygov.cn/#/knowledges/CW1EtGwBFdiHxlNd6I3m/6IMVAG0BFdiHxlNdQ8Na?keyword）及本采购文件要求递交。</w:t>
            </w:r>
          </w:p>
          <w:p w14:paraId="6267356A">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投标文件均由资格文件、商务技术文件、报价文件组成。</w:t>
            </w:r>
          </w:p>
        </w:tc>
      </w:tr>
      <w:tr w14:paraId="4D4657D0">
        <w:tblPrEx>
          <w:tblCellMar>
            <w:top w:w="0" w:type="dxa"/>
            <w:left w:w="108" w:type="dxa"/>
            <w:bottom w:w="0" w:type="dxa"/>
            <w:right w:w="108" w:type="dxa"/>
          </w:tblCellMar>
        </w:tblPrEx>
        <w:trPr>
          <w:trHeight w:val="346"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0F8E584">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w:t>
            </w:r>
          </w:p>
        </w:tc>
        <w:tc>
          <w:tcPr>
            <w:tcW w:w="8356" w:type="dxa"/>
            <w:tcBorders>
              <w:top w:val="single" w:color="auto" w:sz="4" w:space="0"/>
              <w:left w:val="nil"/>
              <w:bottom w:val="single" w:color="auto" w:sz="4" w:space="0"/>
              <w:right w:val="single" w:color="auto" w:sz="4" w:space="0"/>
            </w:tcBorders>
            <w:vAlign w:val="center"/>
          </w:tcPr>
          <w:p w14:paraId="256FE347">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投标截止时间：</w:t>
            </w:r>
            <w:r>
              <w:rPr>
                <w:rFonts w:hint="eastAsia" w:cs="Times New Roman"/>
                <w:color w:val="auto"/>
                <w:sz w:val="21"/>
                <w:szCs w:val="21"/>
                <w:highlight w:val="none"/>
                <w:u w:val="single"/>
                <w:lang w:eastAsia="zh-CN"/>
              </w:rPr>
              <w:t>2025</w:t>
            </w:r>
            <w:r>
              <w:rPr>
                <w:rFonts w:hint="default" w:ascii="Times New Roman" w:hAnsi="Times New Roman" w:eastAsia="宋体" w:cs="Times New Roman"/>
                <w:color w:val="auto"/>
                <w:sz w:val="21"/>
                <w:szCs w:val="21"/>
                <w:highlight w:val="none"/>
              </w:rPr>
              <w:t>年</w:t>
            </w:r>
            <w:r>
              <w:rPr>
                <w:rFonts w:hint="eastAsia" w:cs="Times New Roman"/>
                <w:color w:val="auto"/>
                <w:sz w:val="21"/>
                <w:szCs w:val="21"/>
                <w:highlight w:val="none"/>
                <w:u w:val="single"/>
                <w:lang w:val="en-US" w:eastAsia="zh-CN"/>
              </w:rPr>
              <w:t>3</w:t>
            </w:r>
            <w:r>
              <w:rPr>
                <w:rFonts w:hint="default" w:ascii="Times New Roman" w:hAnsi="Times New Roman" w:eastAsia="宋体" w:cs="Times New Roman"/>
                <w:color w:val="auto"/>
                <w:sz w:val="21"/>
                <w:szCs w:val="21"/>
                <w:highlight w:val="none"/>
                <w:u w:val="none"/>
                <w:lang w:eastAsia="zh-CN"/>
              </w:rPr>
              <w:t>月</w:t>
            </w:r>
            <w:r>
              <w:rPr>
                <w:rFonts w:hint="eastAsia" w:cs="Times New Roman"/>
                <w:color w:val="auto"/>
                <w:sz w:val="21"/>
                <w:szCs w:val="21"/>
                <w:highlight w:val="none"/>
                <w:u w:val="single"/>
                <w:lang w:val="en-US" w:eastAsia="zh-CN"/>
              </w:rPr>
              <w:t>26</w:t>
            </w:r>
            <w:r>
              <w:rPr>
                <w:rFonts w:hint="default" w:ascii="Times New Roman" w:hAnsi="Times New Roman" w:eastAsia="宋体" w:cs="Times New Roman"/>
                <w:color w:val="auto"/>
                <w:sz w:val="21"/>
                <w:szCs w:val="21"/>
                <w:highlight w:val="none"/>
                <w:u w:val="none"/>
                <w:lang w:eastAsia="zh-CN"/>
              </w:rPr>
              <w:t>日</w:t>
            </w:r>
            <w:r>
              <w:rPr>
                <w:rFonts w:hint="eastAsia" w:cs="Times New Roman"/>
                <w:color w:val="auto"/>
                <w:sz w:val="21"/>
                <w:szCs w:val="21"/>
                <w:highlight w:val="none"/>
                <w:u w:val="single"/>
                <w:lang w:eastAsia="zh-CN"/>
              </w:rPr>
              <w:t>9:00</w:t>
            </w:r>
            <w:r>
              <w:rPr>
                <w:rFonts w:hint="default" w:ascii="Times New Roman" w:hAnsi="Times New Roman" w:cs="Times New Roman"/>
                <w:color w:val="auto"/>
                <w:szCs w:val="21"/>
                <w:highlight w:val="none"/>
              </w:rPr>
              <w:t>（北京时间）</w:t>
            </w:r>
          </w:p>
          <w:p w14:paraId="1827CFBD">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投标地点：浙江政府采购网（http://zfcg.czt.zj.gov.cn/）在线投标响应</w:t>
            </w:r>
          </w:p>
        </w:tc>
      </w:tr>
      <w:tr w14:paraId="04F9049C">
        <w:tblPrEx>
          <w:tblCellMar>
            <w:top w:w="0" w:type="dxa"/>
            <w:left w:w="108" w:type="dxa"/>
            <w:bottom w:w="0" w:type="dxa"/>
            <w:right w:w="108" w:type="dxa"/>
          </w:tblCellMar>
        </w:tblPrEx>
        <w:trPr>
          <w:trHeight w:val="343"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24DA3EA">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w:t>
            </w:r>
          </w:p>
        </w:tc>
        <w:tc>
          <w:tcPr>
            <w:tcW w:w="8356" w:type="dxa"/>
            <w:tcBorders>
              <w:top w:val="single" w:color="auto" w:sz="4" w:space="0"/>
              <w:left w:val="nil"/>
              <w:bottom w:val="single" w:color="auto" w:sz="4" w:space="0"/>
              <w:right w:val="single" w:color="auto" w:sz="4" w:space="0"/>
            </w:tcBorders>
            <w:vAlign w:val="center"/>
          </w:tcPr>
          <w:p w14:paraId="6B748D6F">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521AA7F5">
        <w:tblPrEx>
          <w:tblCellMar>
            <w:top w:w="0" w:type="dxa"/>
            <w:left w:w="108" w:type="dxa"/>
            <w:bottom w:w="0" w:type="dxa"/>
            <w:right w:w="108" w:type="dxa"/>
          </w:tblCellMar>
        </w:tblPrEx>
        <w:trPr>
          <w:trHeight w:val="343"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0529202">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w:t>
            </w:r>
          </w:p>
        </w:tc>
        <w:tc>
          <w:tcPr>
            <w:tcW w:w="8356" w:type="dxa"/>
            <w:tcBorders>
              <w:top w:val="single" w:color="auto" w:sz="4" w:space="0"/>
              <w:left w:val="nil"/>
              <w:bottom w:val="single" w:color="auto" w:sz="4" w:space="0"/>
              <w:right w:val="single" w:color="auto" w:sz="4" w:space="0"/>
            </w:tcBorders>
            <w:vAlign w:val="center"/>
          </w:tcPr>
          <w:p w14:paraId="3AB8AA2E">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开标时间：</w:t>
            </w:r>
            <w:r>
              <w:rPr>
                <w:rFonts w:hint="eastAsia" w:cs="Times New Roman"/>
                <w:color w:val="auto"/>
                <w:sz w:val="21"/>
                <w:szCs w:val="21"/>
                <w:highlight w:val="none"/>
                <w:u w:val="single"/>
                <w:lang w:eastAsia="zh-CN"/>
              </w:rPr>
              <w:t>2025</w:t>
            </w:r>
            <w:r>
              <w:rPr>
                <w:rFonts w:hint="default" w:ascii="Times New Roman" w:hAnsi="Times New Roman" w:eastAsia="宋体" w:cs="Times New Roman"/>
                <w:color w:val="auto"/>
                <w:sz w:val="21"/>
                <w:szCs w:val="21"/>
                <w:highlight w:val="none"/>
              </w:rPr>
              <w:t>年</w:t>
            </w:r>
            <w:r>
              <w:rPr>
                <w:rFonts w:hint="eastAsia" w:cs="Times New Roman"/>
                <w:color w:val="auto"/>
                <w:sz w:val="21"/>
                <w:szCs w:val="21"/>
                <w:highlight w:val="none"/>
                <w:u w:val="single"/>
                <w:lang w:val="en-US" w:eastAsia="zh-CN"/>
              </w:rPr>
              <w:t>3</w:t>
            </w:r>
            <w:r>
              <w:rPr>
                <w:rFonts w:hint="default" w:ascii="Times New Roman" w:hAnsi="Times New Roman" w:eastAsia="宋体" w:cs="Times New Roman"/>
                <w:color w:val="auto"/>
                <w:sz w:val="21"/>
                <w:szCs w:val="21"/>
                <w:highlight w:val="none"/>
                <w:u w:val="none"/>
                <w:lang w:eastAsia="zh-CN"/>
              </w:rPr>
              <w:t>月</w:t>
            </w:r>
            <w:r>
              <w:rPr>
                <w:rFonts w:hint="eastAsia" w:cs="Times New Roman"/>
                <w:color w:val="auto"/>
                <w:sz w:val="21"/>
                <w:szCs w:val="21"/>
                <w:highlight w:val="none"/>
                <w:u w:val="single"/>
                <w:lang w:val="en-US" w:eastAsia="zh-CN"/>
              </w:rPr>
              <w:t>26</w:t>
            </w:r>
            <w:r>
              <w:rPr>
                <w:rFonts w:hint="default" w:ascii="Times New Roman" w:hAnsi="Times New Roman" w:eastAsia="宋体" w:cs="Times New Roman"/>
                <w:color w:val="auto"/>
                <w:sz w:val="21"/>
                <w:szCs w:val="21"/>
                <w:highlight w:val="none"/>
                <w:u w:val="none"/>
                <w:lang w:eastAsia="zh-CN"/>
              </w:rPr>
              <w:t>日</w:t>
            </w:r>
            <w:r>
              <w:rPr>
                <w:rFonts w:hint="eastAsia" w:cs="Times New Roman"/>
                <w:color w:val="auto"/>
                <w:sz w:val="21"/>
                <w:szCs w:val="21"/>
                <w:highlight w:val="none"/>
                <w:u w:val="single"/>
                <w:lang w:eastAsia="zh-CN"/>
              </w:rPr>
              <w:t>9:00</w:t>
            </w:r>
            <w:r>
              <w:rPr>
                <w:rFonts w:hint="default" w:ascii="Times New Roman" w:hAnsi="Times New Roman" w:cs="Times New Roman"/>
                <w:color w:val="auto"/>
                <w:szCs w:val="21"/>
                <w:highlight w:val="none"/>
              </w:rPr>
              <w:t>（北京时间）</w:t>
            </w:r>
          </w:p>
          <w:p w14:paraId="3529BC18">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cs="Times New Roman"/>
                <w:b/>
                <w:bCs/>
                <w:color w:val="auto"/>
                <w:kern w:val="0"/>
                <w:szCs w:val="21"/>
                <w:highlight w:val="none"/>
              </w:rPr>
            </w:pPr>
            <w:r>
              <w:rPr>
                <w:rFonts w:hint="default" w:ascii="Times New Roman" w:hAnsi="Times New Roman" w:cs="Times New Roman"/>
                <w:color w:val="auto"/>
                <w:szCs w:val="21"/>
                <w:highlight w:val="none"/>
              </w:rPr>
              <w:t>开标地点：登录政采云平台https://login.zcygov.cn/</w:t>
            </w:r>
            <w:r>
              <w:rPr>
                <w:rFonts w:hint="default" w:ascii="Times New Roman" w:hAnsi="Times New Roman" w:cs="Times New Roman"/>
                <w:color w:val="auto"/>
                <w:szCs w:val="21"/>
                <w:highlight w:val="none"/>
                <w:shd w:val="clear" w:color="auto" w:fill="FFFFFF"/>
              </w:rPr>
              <w:t>，进入本项目开标大厅。</w:t>
            </w:r>
            <w:r>
              <w:rPr>
                <w:rFonts w:hint="default" w:ascii="Times New Roman" w:hAnsi="Times New Roman" w:cs="Times New Roman"/>
                <w:b/>
                <w:bCs/>
                <w:color w:val="auto"/>
                <w:szCs w:val="21"/>
                <w:highlight w:val="none"/>
                <w:shd w:val="clear" w:color="auto" w:fill="FFFFFF"/>
              </w:rPr>
              <w:t>供应商无需到开标现场，但须准时在线参加，直至评审结束。</w:t>
            </w:r>
          </w:p>
        </w:tc>
      </w:tr>
      <w:tr w14:paraId="3F9B1255">
        <w:tblPrEx>
          <w:tblCellMar>
            <w:top w:w="0" w:type="dxa"/>
            <w:left w:w="108" w:type="dxa"/>
            <w:bottom w:w="0" w:type="dxa"/>
            <w:right w:w="108" w:type="dxa"/>
          </w:tblCellMar>
        </w:tblPrEx>
        <w:trPr>
          <w:trHeight w:val="59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C64A12B">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w:t>
            </w:r>
          </w:p>
        </w:tc>
        <w:tc>
          <w:tcPr>
            <w:tcW w:w="8356" w:type="dxa"/>
            <w:tcBorders>
              <w:top w:val="single" w:color="auto" w:sz="4" w:space="0"/>
              <w:left w:val="nil"/>
              <w:bottom w:val="single" w:color="auto" w:sz="4" w:space="0"/>
              <w:right w:val="single" w:color="auto" w:sz="4" w:space="0"/>
            </w:tcBorders>
            <w:vAlign w:val="center"/>
          </w:tcPr>
          <w:p w14:paraId="1A5473C4">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评标办法及评分标准：详见第四章。</w:t>
            </w:r>
          </w:p>
        </w:tc>
      </w:tr>
      <w:tr w14:paraId="206654D7">
        <w:tblPrEx>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C6190EA">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w:t>
            </w:r>
          </w:p>
        </w:tc>
        <w:tc>
          <w:tcPr>
            <w:tcW w:w="8356" w:type="dxa"/>
            <w:tcBorders>
              <w:top w:val="single" w:color="auto" w:sz="4" w:space="0"/>
              <w:left w:val="nil"/>
              <w:bottom w:val="single" w:color="auto" w:sz="4" w:space="0"/>
              <w:right w:val="single" w:color="auto" w:sz="4" w:space="0"/>
            </w:tcBorders>
            <w:vAlign w:val="center"/>
          </w:tcPr>
          <w:p w14:paraId="5130B2FC">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14:paraId="326C915A">
        <w:trPr>
          <w:trHeight w:val="59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892C5C0">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w:t>
            </w:r>
          </w:p>
        </w:tc>
        <w:tc>
          <w:tcPr>
            <w:tcW w:w="8356" w:type="dxa"/>
            <w:tcBorders>
              <w:top w:val="single" w:color="auto" w:sz="4" w:space="0"/>
              <w:left w:val="nil"/>
              <w:bottom w:val="single" w:color="auto" w:sz="4" w:space="0"/>
              <w:right w:val="single" w:color="auto" w:sz="4" w:space="0"/>
            </w:tcBorders>
            <w:vAlign w:val="center"/>
          </w:tcPr>
          <w:p w14:paraId="5083018C">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▲合同履约期限：</w:t>
            </w:r>
            <w:r>
              <w:rPr>
                <w:rFonts w:hint="eastAsia" w:cs="Times New Roman"/>
                <w:color w:val="auto"/>
                <w:szCs w:val="21"/>
                <w:highlight w:val="none"/>
                <w:lang w:eastAsia="zh-CN"/>
              </w:rPr>
              <w:t>合同签订之日起1年。</w:t>
            </w:r>
          </w:p>
        </w:tc>
      </w:tr>
      <w:tr w14:paraId="1DD87F3E">
        <w:tblPrEx>
          <w:tblCellMar>
            <w:top w:w="0" w:type="dxa"/>
            <w:left w:w="108" w:type="dxa"/>
            <w:bottom w:w="0" w:type="dxa"/>
            <w:right w:w="108" w:type="dxa"/>
          </w:tblCellMar>
        </w:tblPrEx>
        <w:trPr>
          <w:trHeight w:val="70" w:hRule="atLeast"/>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52631CC3">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16</w:t>
            </w:r>
          </w:p>
        </w:tc>
        <w:tc>
          <w:tcPr>
            <w:tcW w:w="8356" w:type="dxa"/>
            <w:tcBorders>
              <w:top w:val="single" w:color="auto" w:sz="4" w:space="0"/>
              <w:left w:val="nil"/>
              <w:bottom w:val="single" w:color="auto" w:sz="4" w:space="0"/>
              <w:right w:val="single" w:color="auto" w:sz="4" w:space="0"/>
            </w:tcBorders>
            <w:vAlign w:val="center"/>
          </w:tcPr>
          <w:p w14:paraId="0955642E">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合同公告：本项目政府采购合同将于签订之日起2个工作日内发布于上述媒体，但政府采购合同中涉及国家秘密、商业秘密的内容除外。</w:t>
            </w:r>
          </w:p>
        </w:tc>
      </w:tr>
      <w:tr w14:paraId="2A8E09F5">
        <w:trPr>
          <w:trHeight w:val="576" w:hRule="atLeast"/>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315519BA">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17</w:t>
            </w:r>
          </w:p>
        </w:tc>
        <w:tc>
          <w:tcPr>
            <w:tcW w:w="8356" w:type="dxa"/>
            <w:tcBorders>
              <w:top w:val="single" w:color="auto" w:sz="4" w:space="0"/>
              <w:left w:val="nil"/>
              <w:bottom w:val="single" w:color="auto" w:sz="4" w:space="0"/>
              <w:right w:val="single" w:color="auto" w:sz="4" w:space="0"/>
            </w:tcBorders>
            <w:vAlign w:val="center"/>
          </w:tcPr>
          <w:p w14:paraId="0E43B821">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履约保证金的收取及退还：本项目不收取履约保证金。</w:t>
            </w:r>
          </w:p>
        </w:tc>
      </w:tr>
      <w:tr w14:paraId="63D2E44A">
        <w:tblPrEx>
          <w:tblCellMar>
            <w:top w:w="0" w:type="dxa"/>
            <w:left w:w="108" w:type="dxa"/>
            <w:bottom w:w="0" w:type="dxa"/>
            <w:right w:w="108" w:type="dxa"/>
          </w:tblCellMar>
        </w:tblPrEx>
        <w:trPr>
          <w:trHeight w:val="577" w:hRule="atLeast"/>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51AACD39">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18</w:t>
            </w:r>
          </w:p>
        </w:tc>
        <w:tc>
          <w:tcPr>
            <w:tcW w:w="8356" w:type="dxa"/>
            <w:tcBorders>
              <w:top w:val="single" w:color="auto" w:sz="4" w:space="0"/>
              <w:left w:val="nil"/>
              <w:bottom w:val="single" w:color="auto" w:sz="4" w:space="0"/>
              <w:right w:val="single" w:color="auto" w:sz="4" w:space="0"/>
            </w:tcBorders>
            <w:vAlign w:val="center"/>
          </w:tcPr>
          <w:p w14:paraId="2077E5BE">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采购资金来源：预算资金。</w:t>
            </w:r>
          </w:p>
        </w:tc>
      </w:tr>
      <w:tr w14:paraId="42C6CF73">
        <w:tblPrEx>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220B264C">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19</w:t>
            </w:r>
          </w:p>
        </w:tc>
        <w:tc>
          <w:tcPr>
            <w:tcW w:w="8356" w:type="dxa"/>
            <w:tcBorders>
              <w:top w:val="single" w:color="auto" w:sz="4" w:space="0"/>
              <w:left w:val="nil"/>
              <w:bottom w:val="single" w:color="auto" w:sz="4" w:space="0"/>
              <w:right w:val="single" w:color="auto" w:sz="4" w:space="0"/>
            </w:tcBorders>
            <w:vAlign w:val="center"/>
          </w:tcPr>
          <w:p w14:paraId="3E5A6D6F">
            <w:pPr>
              <w:pStyle w:val="494"/>
              <w:keepNext w:val="0"/>
              <w:keepLines w:val="0"/>
              <w:suppressLineNumbers w:val="0"/>
              <w:spacing w:before="0" w:beforeAutospacing="0" w:after="0" w:afterAutospacing="0" w:line="400" w:lineRule="exact"/>
              <w:ind w:left="0" w:right="0"/>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付款方式：</w:t>
            </w:r>
            <w:r>
              <w:rPr>
                <w:rFonts w:hint="eastAsia" w:ascii="Times New Roman" w:hAnsi="Times New Roman" w:cs="Times New Roman"/>
                <w:color w:val="auto"/>
                <w:sz w:val="21"/>
                <w:szCs w:val="21"/>
                <w:highlight w:val="none"/>
                <w:lang w:eastAsia="zh-CN"/>
              </w:rPr>
              <w:t>合同签订后，两个月内支付全部金额，具体费用由各个镇（街道）单独支付。</w:t>
            </w:r>
          </w:p>
        </w:tc>
      </w:tr>
      <w:tr w14:paraId="541CCD60">
        <w:tblPrEx>
          <w:tblCellMar>
            <w:top w:w="0" w:type="dxa"/>
            <w:left w:w="108" w:type="dxa"/>
            <w:bottom w:w="0" w:type="dxa"/>
            <w:right w:w="108" w:type="dxa"/>
          </w:tblCellMar>
        </w:tblPrEx>
        <w:trPr>
          <w:trHeight w:val="576" w:hRule="atLeast"/>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14FFE516">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20</w:t>
            </w:r>
          </w:p>
        </w:tc>
        <w:tc>
          <w:tcPr>
            <w:tcW w:w="8356" w:type="dxa"/>
            <w:tcBorders>
              <w:top w:val="single" w:color="auto" w:sz="4" w:space="0"/>
              <w:left w:val="nil"/>
              <w:bottom w:val="single" w:color="auto" w:sz="4" w:space="0"/>
              <w:right w:val="single" w:color="auto" w:sz="4" w:space="0"/>
            </w:tcBorders>
            <w:vAlign w:val="center"/>
          </w:tcPr>
          <w:p w14:paraId="79E8071D">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投标文件有效期：</w:t>
            </w:r>
            <w:r>
              <w:rPr>
                <w:rFonts w:hint="default" w:ascii="Times New Roman" w:hAnsi="Times New Roman" w:cs="Times New Roman"/>
                <w:color w:val="auto"/>
                <w:szCs w:val="21"/>
                <w:highlight w:val="none"/>
                <w:u w:val="single"/>
              </w:rPr>
              <w:t xml:space="preserve"> 90 </w:t>
            </w:r>
            <w:r>
              <w:rPr>
                <w:rFonts w:hint="default" w:ascii="Times New Roman" w:hAnsi="Times New Roman" w:cs="Times New Roman"/>
                <w:color w:val="auto"/>
                <w:szCs w:val="21"/>
                <w:highlight w:val="none"/>
                <w:u w:val="none"/>
              </w:rPr>
              <w:t>日历</w:t>
            </w:r>
            <w:r>
              <w:rPr>
                <w:rFonts w:hint="default" w:ascii="Times New Roman" w:hAnsi="Times New Roman" w:cs="Times New Roman"/>
                <w:color w:val="auto"/>
                <w:szCs w:val="21"/>
                <w:highlight w:val="none"/>
              </w:rPr>
              <w:t>天。</w:t>
            </w:r>
          </w:p>
        </w:tc>
      </w:tr>
      <w:tr w14:paraId="024A1246">
        <w:tblPrEx>
          <w:tblCellMar>
            <w:top w:w="0" w:type="dxa"/>
            <w:left w:w="108" w:type="dxa"/>
            <w:bottom w:w="0" w:type="dxa"/>
            <w:right w:w="108" w:type="dxa"/>
          </w:tblCellMar>
        </w:tblPrEx>
        <w:trPr>
          <w:trHeight w:val="260" w:hRule="atLeast"/>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75C30472">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21</w:t>
            </w:r>
          </w:p>
        </w:tc>
        <w:tc>
          <w:tcPr>
            <w:tcW w:w="8356" w:type="dxa"/>
            <w:tcBorders>
              <w:top w:val="single" w:color="auto" w:sz="4" w:space="0"/>
              <w:left w:val="nil"/>
              <w:bottom w:val="single" w:color="auto" w:sz="4" w:space="0"/>
              <w:right w:val="single" w:color="auto" w:sz="4" w:space="0"/>
            </w:tcBorders>
            <w:vAlign w:val="center"/>
          </w:tcPr>
          <w:p w14:paraId="0DAF3780">
            <w:pPr>
              <w:pStyle w:val="29"/>
              <w:keepNext w:val="0"/>
              <w:keepLines w:val="0"/>
              <w:suppressLineNumbers w:val="0"/>
              <w:wordWrap w:val="0"/>
              <w:overflowPunct w:val="0"/>
              <w:autoSpaceDE w:val="0"/>
              <w:autoSpaceDN w:val="0"/>
              <w:snapToGrid w:val="0"/>
              <w:spacing w:before="36" w:beforeLines="15" w:beforeAutospacing="0" w:after="36" w:afterLines="15" w:afterAutospacing="0"/>
              <w:ind w:left="0" w:right="0"/>
              <w:jc w:val="left"/>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1.满足《中华人民共和国政府采购法》第二十二条规定；符合浙财采监【2013】24号《关于规范政府采购供应商资格设定及资格审查的通知》第六条规定</w:t>
            </w:r>
            <w:r>
              <w:rPr>
                <w:rFonts w:hint="eastAsia" w:ascii="Times New Roman" w:hAnsi="Times New Roman" w:eastAsia="宋体" w:cs="Times New Roman"/>
                <w:color w:val="auto"/>
                <w:sz w:val="21"/>
                <w:szCs w:val="21"/>
                <w:highlight w:val="none"/>
                <w:lang w:eastAsia="zh-CN"/>
              </w:rPr>
              <w:t>。</w:t>
            </w:r>
          </w:p>
          <w:p w14:paraId="407F545D">
            <w:pPr>
              <w:pStyle w:val="29"/>
              <w:keepNext w:val="0"/>
              <w:keepLines w:val="0"/>
              <w:suppressLineNumbers w:val="0"/>
              <w:wordWrap w:val="0"/>
              <w:overflowPunct w:val="0"/>
              <w:autoSpaceDE w:val="0"/>
              <w:autoSpaceDN w:val="0"/>
              <w:snapToGrid w:val="0"/>
              <w:spacing w:before="36" w:beforeLines="15" w:beforeAutospacing="0" w:after="36" w:afterLines="15" w:afterAutospacing="0"/>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2.未被“信用中国”（www.creditchina.gov.cn)、中国政府采购网（www.ccgp.gov.cn）列入失信被执行人、重大税收违法案件当事人名单、政府采购严重违法失信行为记录名单。</w:t>
            </w:r>
          </w:p>
          <w:p w14:paraId="743B9B82">
            <w:pPr>
              <w:pStyle w:val="29"/>
              <w:keepNext w:val="0"/>
              <w:keepLines w:val="0"/>
              <w:suppressLineNumbers w:val="0"/>
              <w:wordWrap w:val="0"/>
              <w:overflowPunct w:val="0"/>
              <w:autoSpaceDE w:val="0"/>
              <w:autoSpaceDN w:val="0"/>
              <w:snapToGrid w:val="0"/>
              <w:spacing w:before="36" w:beforeLines="15" w:beforeAutospacing="0" w:after="36" w:afterLines="15" w:afterAutospacing="0"/>
              <w:ind w:left="0" w:right="0"/>
              <w:jc w:val="left"/>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u w:val="none"/>
                <w:lang w:eastAsia="zh-CN"/>
              </w:rPr>
              <w:t>落实政府采购政策需满足的资格要求：</w:t>
            </w:r>
            <w:r>
              <w:rPr>
                <w:rFonts w:hint="eastAsia" w:ascii="Times New Roman" w:hAnsi="Times New Roman" w:eastAsia="宋体" w:cs="Times New Roman"/>
                <w:color w:val="auto"/>
                <w:sz w:val="21"/>
                <w:szCs w:val="21"/>
                <w:highlight w:val="none"/>
                <w:u w:val="none"/>
                <w:lang w:val="en-US" w:eastAsia="zh-CN"/>
              </w:rPr>
              <w:t>/</w:t>
            </w:r>
          </w:p>
          <w:p w14:paraId="5BA1EE64">
            <w:pPr>
              <w:pStyle w:val="29"/>
              <w:keepNext w:val="0"/>
              <w:keepLines w:val="0"/>
              <w:suppressLineNumbers w:val="0"/>
              <w:wordWrap w:val="0"/>
              <w:overflowPunct w:val="0"/>
              <w:autoSpaceDE w:val="0"/>
              <w:autoSpaceDN w:val="0"/>
              <w:snapToGrid w:val="0"/>
              <w:spacing w:before="36" w:beforeLines="15" w:beforeAutospacing="0" w:after="36" w:afterLines="15" w:afterAutospacing="0"/>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4.本项目的特定资格要求：无。</w:t>
            </w:r>
          </w:p>
        </w:tc>
      </w:tr>
      <w:tr w14:paraId="3F989A89">
        <w:tblPrEx>
          <w:tblCellMar>
            <w:top w:w="0" w:type="dxa"/>
            <w:left w:w="108" w:type="dxa"/>
            <w:bottom w:w="0" w:type="dxa"/>
            <w:right w:w="108" w:type="dxa"/>
          </w:tblCellMar>
        </w:tblPrEx>
        <w:trPr>
          <w:trHeight w:val="260" w:hRule="atLeast"/>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7178B067">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22</w:t>
            </w:r>
          </w:p>
        </w:tc>
        <w:tc>
          <w:tcPr>
            <w:tcW w:w="8356" w:type="dxa"/>
            <w:tcBorders>
              <w:top w:val="single" w:color="auto" w:sz="4" w:space="0"/>
              <w:left w:val="nil"/>
              <w:bottom w:val="single" w:color="auto" w:sz="4" w:space="0"/>
              <w:right w:val="single" w:color="auto" w:sz="4" w:space="0"/>
            </w:tcBorders>
            <w:vAlign w:val="center"/>
          </w:tcPr>
          <w:p w14:paraId="23D4193B">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政府采购节能产品、环境标志产品相关政策文件：《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335D58E7">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tc>
      </w:tr>
      <w:tr w14:paraId="10FF58C9">
        <w:tblPrEx>
          <w:tblCellMar>
            <w:top w:w="0" w:type="dxa"/>
            <w:left w:w="108" w:type="dxa"/>
            <w:bottom w:w="0" w:type="dxa"/>
            <w:right w:w="108" w:type="dxa"/>
          </w:tblCellMar>
        </w:tblPrEx>
        <w:trPr>
          <w:trHeight w:val="260" w:hRule="atLeast"/>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0A313AFE">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23</w:t>
            </w:r>
          </w:p>
        </w:tc>
        <w:tc>
          <w:tcPr>
            <w:tcW w:w="8356" w:type="dxa"/>
            <w:tcBorders>
              <w:top w:val="single" w:color="auto" w:sz="4" w:space="0"/>
              <w:left w:val="nil"/>
              <w:bottom w:val="single" w:color="auto" w:sz="4" w:space="0"/>
              <w:right w:val="single" w:color="auto" w:sz="4" w:space="0"/>
            </w:tcBorders>
            <w:vAlign w:val="center"/>
          </w:tcPr>
          <w:p w14:paraId="584DBF56">
            <w:pPr>
              <w:pStyle w:val="29"/>
              <w:keepNext w:val="0"/>
              <w:keepLines w:val="0"/>
              <w:suppressLineNumbers w:val="0"/>
              <w:wordWrap w:val="0"/>
              <w:overflowPunct w:val="0"/>
              <w:autoSpaceDE w:val="0"/>
              <w:autoSpaceDN w:val="0"/>
              <w:snapToGrid w:val="0"/>
              <w:spacing w:before="36" w:beforeLines="15" w:beforeAutospacing="0" w:after="36" w:afterLines="15" w:afterAutospacing="0"/>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中小企业说明：</w:t>
            </w:r>
          </w:p>
          <w:p w14:paraId="66C66ADC">
            <w:pPr>
              <w:pStyle w:val="29"/>
              <w:keepNext w:val="0"/>
              <w:keepLines w:val="0"/>
              <w:suppressLineNumbers w:val="0"/>
              <w:wordWrap w:val="0"/>
              <w:overflowPunct w:val="0"/>
              <w:autoSpaceDE w:val="0"/>
              <w:autoSpaceDN w:val="0"/>
              <w:snapToGrid w:val="0"/>
              <w:spacing w:before="36" w:beforeLines="15" w:beforeAutospacing="0" w:after="36" w:afterLines="15" w:afterAutospacing="0"/>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1.项目属性：</w:t>
            </w:r>
            <w:r>
              <w:rPr>
                <w:rFonts w:hint="eastAsia" w:ascii="Times New Roman" w:hAnsi="Times New Roman" w:eastAsia="宋体" w:cs="Times New Roman"/>
                <w:color w:val="auto"/>
                <w:sz w:val="21"/>
                <w:szCs w:val="21"/>
                <w:highlight w:val="none"/>
                <w:u w:val="single"/>
                <w:lang w:val="en-US" w:eastAsia="zh-CN"/>
              </w:rPr>
              <w:t>服务</w:t>
            </w:r>
            <w:r>
              <w:rPr>
                <w:rFonts w:hint="default" w:ascii="Times New Roman" w:hAnsi="Times New Roman" w:eastAsia="宋体" w:cs="Times New Roman"/>
                <w:color w:val="auto"/>
                <w:sz w:val="21"/>
                <w:szCs w:val="21"/>
                <w:highlight w:val="none"/>
                <w:u w:val="single"/>
              </w:rPr>
              <w:t>类</w:t>
            </w:r>
            <w:r>
              <w:rPr>
                <w:rFonts w:hint="default" w:ascii="Times New Roman" w:hAnsi="Times New Roman" w:eastAsia="宋体" w:cs="Times New Roman"/>
                <w:color w:val="auto"/>
                <w:sz w:val="21"/>
                <w:szCs w:val="21"/>
                <w:highlight w:val="none"/>
              </w:rPr>
              <w:t>；</w:t>
            </w:r>
          </w:p>
          <w:p w14:paraId="6E0F68AF">
            <w:pPr>
              <w:pStyle w:val="29"/>
              <w:keepNext w:val="0"/>
              <w:keepLines w:val="0"/>
              <w:suppressLineNumbers w:val="0"/>
              <w:wordWrap w:val="0"/>
              <w:overflowPunct w:val="0"/>
              <w:autoSpaceDE w:val="0"/>
              <w:autoSpaceDN w:val="0"/>
              <w:snapToGrid w:val="0"/>
              <w:spacing w:before="36" w:beforeLines="15" w:beforeAutospacing="0" w:after="36" w:afterLines="15" w:afterAutospacing="0"/>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2.采购标的：</w:t>
            </w:r>
            <w:r>
              <w:rPr>
                <w:rFonts w:hint="eastAsia" w:ascii="Times New Roman" w:hAnsi="Times New Roman" w:eastAsia="宋体" w:cs="Times New Roman"/>
                <w:color w:val="auto"/>
                <w:sz w:val="21"/>
                <w:szCs w:val="21"/>
                <w:highlight w:val="none"/>
                <w:u w:val="single"/>
                <w:lang w:eastAsia="zh-CN"/>
              </w:rPr>
              <w:t>海盐县“高标准农田IDI”管护保险项目</w:t>
            </w:r>
            <w:r>
              <w:rPr>
                <w:rFonts w:hint="default" w:ascii="Times New Roman" w:hAnsi="Times New Roman" w:eastAsia="宋体" w:cs="Times New Roman"/>
                <w:color w:val="auto"/>
                <w:sz w:val="21"/>
                <w:szCs w:val="21"/>
                <w:highlight w:val="none"/>
              </w:rPr>
              <w:t>；</w:t>
            </w:r>
          </w:p>
          <w:p w14:paraId="5876855E">
            <w:pPr>
              <w:pStyle w:val="29"/>
              <w:keepNext w:val="0"/>
              <w:keepLines w:val="0"/>
              <w:suppressLineNumbers w:val="0"/>
              <w:autoSpaceDE w:val="0"/>
              <w:autoSpaceDN w:val="0"/>
              <w:snapToGrid w:val="0"/>
              <w:spacing w:before="0" w:beforeLines="0" w:beforeAutospacing="0" w:after="0" w:afterLines="0" w:afterAutospacing="0"/>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3.所属行业：</w:t>
            </w:r>
            <w:r>
              <w:rPr>
                <w:rFonts w:hint="eastAsia" w:ascii="Times New Roman" w:hAnsi="Times New Roman" w:eastAsia="宋体" w:cs="Times New Roman"/>
                <w:color w:val="auto"/>
                <w:sz w:val="21"/>
                <w:szCs w:val="21"/>
                <w:highlight w:val="none"/>
                <w:u w:val="single"/>
                <w:lang w:eastAsia="zh-CN"/>
              </w:rPr>
              <w:t>租赁和商务服务业</w:t>
            </w:r>
            <w:r>
              <w:rPr>
                <w:rFonts w:hint="default" w:ascii="Times New Roman" w:hAnsi="Times New Roman" w:eastAsia="宋体" w:cs="Times New Roman"/>
                <w:color w:val="auto"/>
                <w:sz w:val="21"/>
                <w:szCs w:val="21"/>
                <w:highlight w:val="none"/>
              </w:rPr>
              <w:t>。</w:t>
            </w:r>
          </w:p>
          <w:p w14:paraId="44760983">
            <w:pPr>
              <w:pStyle w:val="29"/>
              <w:keepNext w:val="0"/>
              <w:keepLines w:val="0"/>
              <w:suppressLineNumbers w:val="0"/>
              <w:wordWrap w:val="0"/>
              <w:overflowPunct w:val="0"/>
              <w:autoSpaceDE w:val="0"/>
              <w:autoSpaceDN w:val="0"/>
              <w:snapToGrid w:val="0"/>
              <w:spacing w:before="36" w:beforeLines="15" w:beforeAutospacing="0" w:after="36" w:afterLines="15" w:afterAutospacing="0"/>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相关政策文件：《中小企业划型标准规定》（工信部联企业〔2011〕300号）、《政府采购促进中小企业发展管理办法（财库〔2020〕46号）》、《财政部关于进一步加大政府采购支持中小企业力度的通知（财库〔2022〕19号）》、《浙江省财政厅关于进一步加大政府采购支持中小企业力度助力扎实稳住经济的通知（浙财采监〔2022〕8号）》、《财政部司法部关于政府采购支持监狱企业发展有关问题的通知(财库〔2014〕68号)》、《财政部民政部中国残疾人联合会关于促进残疾人就业政府采购政策的通知（财库〔2017〕141号）》。</w:t>
            </w:r>
          </w:p>
        </w:tc>
      </w:tr>
      <w:tr w14:paraId="3F451BF4">
        <w:tblPrEx>
          <w:tblCellMar>
            <w:top w:w="0" w:type="dxa"/>
            <w:left w:w="108" w:type="dxa"/>
            <w:bottom w:w="0" w:type="dxa"/>
            <w:right w:w="108" w:type="dxa"/>
          </w:tblCellMar>
        </w:tblPrEx>
        <w:trPr>
          <w:trHeight w:val="260" w:hRule="atLeast"/>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20C7F83C">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24</w:t>
            </w:r>
          </w:p>
        </w:tc>
        <w:tc>
          <w:tcPr>
            <w:tcW w:w="8356" w:type="dxa"/>
            <w:tcBorders>
              <w:top w:val="single" w:color="auto" w:sz="4" w:space="0"/>
              <w:left w:val="nil"/>
              <w:bottom w:val="single" w:color="auto" w:sz="4" w:space="0"/>
              <w:right w:val="single" w:color="auto" w:sz="4" w:space="0"/>
            </w:tcBorders>
            <w:vAlign w:val="center"/>
          </w:tcPr>
          <w:p w14:paraId="5A3BE598">
            <w:pPr>
              <w:pStyle w:val="29"/>
              <w:keepNext w:val="0"/>
              <w:keepLines w:val="0"/>
              <w:suppressLineNumbers w:val="0"/>
              <w:wordWrap w:val="0"/>
              <w:overflowPunct w:val="0"/>
              <w:autoSpaceDE w:val="0"/>
              <w:autoSpaceDN w:val="0"/>
              <w:snapToGrid w:val="0"/>
              <w:spacing w:before="36" w:beforeLines="15" w:beforeAutospacing="0" w:after="36" w:afterLines="15" w:afterAutospacing="0"/>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场踏勘：本项目不统一组织现场踏勘，供应商可自行联系采购人对本次采购项目实施现场进行现场踏勘，踏勘时应携带企业法人营业执照复印件（加盖单位公章）、法定代表人（负责人）身份证或法定代表人（负责人）委托书、委托代理人身份证。</w:t>
            </w:r>
          </w:p>
        </w:tc>
      </w:tr>
      <w:tr w14:paraId="7F75C724">
        <w:tblPrEx>
          <w:tblCellMar>
            <w:top w:w="0" w:type="dxa"/>
            <w:left w:w="108" w:type="dxa"/>
            <w:bottom w:w="0" w:type="dxa"/>
            <w:right w:w="108" w:type="dxa"/>
          </w:tblCellMar>
        </w:tblPrEx>
        <w:trPr>
          <w:trHeight w:val="2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C9D8D32">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25</w:t>
            </w:r>
          </w:p>
        </w:tc>
        <w:tc>
          <w:tcPr>
            <w:tcW w:w="8356" w:type="dxa"/>
            <w:tcBorders>
              <w:top w:val="single" w:color="auto" w:sz="4" w:space="0"/>
              <w:left w:val="nil"/>
              <w:bottom w:val="single" w:color="auto" w:sz="4" w:space="0"/>
              <w:right w:val="single" w:color="auto" w:sz="4" w:space="0"/>
            </w:tcBorders>
            <w:vAlign w:val="center"/>
          </w:tcPr>
          <w:p w14:paraId="6A09CBE2">
            <w:pPr>
              <w:keepNext w:val="0"/>
              <w:keepLines w:val="0"/>
              <w:suppressLineNumbers w:val="0"/>
              <w:wordWrap w:val="0"/>
              <w:overflowPunct w:val="0"/>
              <w:autoSpaceDE w:val="0"/>
              <w:autoSpaceDN w:val="0"/>
              <w:snapToGrid w:val="0"/>
              <w:spacing w:before="36" w:beforeLines="15" w:beforeAutospacing="0" w:after="36" w:afterLines="15" w:afterAutospacing="0" w:line="4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解释：本采购文件的解释权属于招标采购单位。</w:t>
            </w:r>
          </w:p>
        </w:tc>
      </w:tr>
    </w:tbl>
    <w:p w14:paraId="54C9F039">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eastAsia" w:hAnsi="宋体" w:eastAsia="宋体" w:cs="宋体"/>
          <w:b/>
          <w:color w:val="auto"/>
          <w:sz w:val="21"/>
          <w:szCs w:val="21"/>
          <w:highlight w:val="none"/>
        </w:rPr>
        <w:br w:type="page"/>
      </w:r>
      <w:r>
        <w:rPr>
          <w:rFonts w:hint="default" w:ascii="Times New Roman" w:hAnsi="Times New Roman" w:eastAsia="宋体" w:cs="Times New Roman"/>
          <w:b/>
          <w:color w:val="auto"/>
          <w:sz w:val="21"/>
          <w:szCs w:val="21"/>
          <w:highlight w:val="none"/>
        </w:rPr>
        <w:t>一、总  则</w:t>
      </w:r>
    </w:p>
    <w:p w14:paraId="62525D23">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（一）适用范围</w:t>
      </w:r>
    </w:p>
    <w:p w14:paraId="087AEF95">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本采购文件适用于本项目的招标、投标、评标、定标、验收、合同履约、付款等行为（法律、法规另有规定的，从其规定）。</w:t>
      </w:r>
    </w:p>
    <w:p w14:paraId="2B85AB16">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（二）定义</w:t>
      </w:r>
    </w:p>
    <w:p w14:paraId="78B0AE4A">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1.招标采购单位系指组织本次招标的代理机构和采购单位。</w:t>
      </w:r>
    </w:p>
    <w:p w14:paraId="6C8CC534">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2.“投标人”系指向招标方提交投标文件的单位或个人。</w:t>
      </w:r>
    </w:p>
    <w:p w14:paraId="112D8904">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3.“产品”系指供方按采购文件规定，须向采购人提供的一切设备、保险、税金、备品备件、工具、手册及其它有关技术资料和材料。</w:t>
      </w:r>
    </w:p>
    <w:p w14:paraId="7AF721A9">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4.“服务”系指采购文件规定投标人须承担的设计、安装、调试、技术协助、校准、培训、技术指导以及其他类似的义务。</w:t>
      </w:r>
    </w:p>
    <w:p w14:paraId="427E1130">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5.“项目”系指投标人按采购文件规定向采购人提供的产品和服务。</w:t>
      </w:r>
    </w:p>
    <w:p w14:paraId="0EB2D157">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6.“书面形式”包括信函、传真、电报等。</w:t>
      </w:r>
    </w:p>
    <w:p w14:paraId="178CA91D">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7.“▲”系指实质性要求条款。</w:t>
      </w:r>
    </w:p>
    <w:p w14:paraId="3A32ADB6">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8.“★”系指主要参数。</w:t>
      </w:r>
    </w:p>
    <w:p w14:paraId="7DE8E3A9">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（三）招标方式</w:t>
      </w:r>
    </w:p>
    <w:p w14:paraId="7BC230AD">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本次招标采用公开招标方式进行。</w:t>
      </w:r>
    </w:p>
    <w:p w14:paraId="7B4B3235">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（四）投标委托</w:t>
      </w:r>
    </w:p>
    <w:p w14:paraId="1EC2A69B">
      <w:pPr>
        <w:pStyle w:val="23"/>
        <w:keepNext w:val="0"/>
        <w:keepLines w:val="0"/>
        <w:pageBreakBefore w:val="0"/>
        <w:widowControl w:val="0"/>
        <w:kinsoku/>
        <w:wordWrap w:val="0"/>
        <w:overflowPunct w:val="0"/>
        <w:topLinePunct w:val="0"/>
        <w:autoSpaceDE w:val="0"/>
        <w:autoSpaceDN w:val="0"/>
        <w:bidi w:val="0"/>
        <w:snapToGrid w:val="0"/>
        <w:spacing w:line="360" w:lineRule="auto"/>
        <w:ind w:firstLine="404"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供应商无需到开标现场，但须准时在线参加，直至评审结束。</w:t>
      </w:r>
    </w:p>
    <w:p w14:paraId="66125016">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（五）投标费用</w:t>
      </w:r>
    </w:p>
    <w:p w14:paraId="696E95C5">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不论投标结果如何，投标人均应自行承担所有与投标有关的全部费用（采购文件有相反规定除外）。</w:t>
      </w:r>
    </w:p>
    <w:p w14:paraId="72F23DAA">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（六）联合体投标</w:t>
      </w:r>
    </w:p>
    <w:p w14:paraId="2557BBF3">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本项目不接受联合体投标。</w:t>
      </w:r>
    </w:p>
    <w:p w14:paraId="16E38657">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（七）转包与分包</w:t>
      </w:r>
    </w:p>
    <w:p w14:paraId="4F1C77BE">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1.本项目不允许转包。</w:t>
      </w:r>
    </w:p>
    <w:p w14:paraId="34508CBE">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2.合同的权利义务依法不得转让，</w:t>
      </w:r>
      <w:r>
        <w:rPr>
          <w:rFonts w:hint="eastAsia" w:cs="Times New Roman"/>
          <w:color w:val="auto"/>
          <w:kern w:val="0"/>
          <w:szCs w:val="21"/>
          <w:highlight w:val="none"/>
          <w:lang w:eastAsia="zh-CN"/>
        </w:rPr>
        <w:t>中标供应商</w:t>
      </w:r>
      <w:r>
        <w:rPr>
          <w:rFonts w:hint="default" w:ascii="Times New Roman" w:hAnsi="Times New Roman" w:cs="Times New Roman"/>
          <w:color w:val="auto"/>
          <w:kern w:val="0"/>
          <w:szCs w:val="21"/>
          <w:highlight w:val="none"/>
        </w:rPr>
        <w:t>可以依法采取分包方式履行合同，即：依法可以将合同项下的部分非主体、非关键性工作分包给他人完成，接受分包的单位应当具备相应的资格条件，并不得再次分包，且</w:t>
      </w:r>
      <w:r>
        <w:rPr>
          <w:rFonts w:hint="eastAsia" w:cs="Times New Roman"/>
          <w:color w:val="auto"/>
          <w:kern w:val="0"/>
          <w:szCs w:val="21"/>
          <w:highlight w:val="none"/>
          <w:lang w:eastAsia="zh-CN"/>
        </w:rPr>
        <w:t>中标供应商</w:t>
      </w:r>
      <w:r>
        <w:rPr>
          <w:rFonts w:hint="default" w:ascii="Times New Roman" w:hAnsi="Times New Roman" w:cs="Times New Roman"/>
          <w:color w:val="auto"/>
          <w:kern w:val="0"/>
          <w:szCs w:val="21"/>
          <w:highlight w:val="none"/>
        </w:rPr>
        <w:t>应就分包项目向</w:t>
      </w:r>
      <w:r>
        <w:rPr>
          <w:rFonts w:hint="eastAsia" w:cs="Times New Roman"/>
          <w:color w:val="auto"/>
          <w:kern w:val="0"/>
          <w:szCs w:val="21"/>
          <w:highlight w:val="none"/>
          <w:lang w:eastAsia="zh-CN"/>
        </w:rPr>
        <w:t>采购人</w:t>
      </w:r>
      <w:r>
        <w:rPr>
          <w:rFonts w:hint="default" w:ascii="Times New Roman" w:hAnsi="Times New Roman" w:cs="Times New Roman"/>
          <w:color w:val="auto"/>
          <w:kern w:val="0"/>
          <w:szCs w:val="21"/>
          <w:highlight w:val="none"/>
        </w:rPr>
        <w:t>负责，并与分包单位就分包项目向</w:t>
      </w:r>
      <w:r>
        <w:rPr>
          <w:rFonts w:hint="eastAsia" w:cs="Times New Roman"/>
          <w:color w:val="auto"/>
          <w:kern w:val="0"/>
          <w:szCs w:val="21"/>
          <w:highlight w:val="none"/>
          <w:lang w:eastAsia="zh-CN"/>
        </w:rPr>
        <w:t>采购人</w:t>
      </w:r>
      <w:r>
        <w:rPr>
          <w:rFonts w:hint="default" w:ascii="Times New Roman" w:hAnsi="Times New Roman" w:cs="Times New Roman"/>
          <w:color w:val="auto"/>
          <w:kern w:val="0"/>
          <w:szCs w:val="21"/>
          <w:highlight w:val="none"/>
        </w:rPr>
        <w:t>承担连带责任。</w:t>
      </w:r>
    </w:p>
    <w:p w14:paraId="67DC609B">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（八）是否允许采购进口产品</w:t>
      </w:r>
    </w:p>
    <w:p w14:paraId="3DF75367">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本项目不允许采购进口产品。</w:t>
      </w:r>
    </w:p>
    <w:p w14:paraId="0EFEB9F7">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 xml:space="preserve"> ▲（九）特别说明：</w:t>
      </w:r>
    </w:p>
    <w:p w14:paraId="0C352716">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采购文件规定的方式确定一个参加评标的投标人，采购文件未规定的采取随机抽取方式确定，其他投标无效。</w:t>
      </w:r>
    </w:p>
    <w:p w14:paraId="2726BD3E">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3ABAA35">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非单一产品采购项目，采购人应当根据采购项目技术构成、产品价格比重等合理确定核心产品，并在采购文件中载明。多家投标人提供的核心产品品牌相同的，按前两款规定处理。</w:t>
      </w:r>
    </w:p>
    <w:p w14:paraId="468E9BAA">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2.投标人投标所使用的资格、信誉、荣誉、业绩与企业认证必须为本投标人所拥有。</w:t>
      </w:r>
    </w:p>
    <w:p w14:paraId="6E7643BC">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3.投标人应仔细阅读采购文件的所有内容，按照采购文件的要求提交投标文件，并对所提供的全部资料的真实性承担法律责任。</w:t>
      </w:r>
    </w:p>
    <w:p w14:paraId="23F022C4">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23448209">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（十）质疑和投诉</w:t>
      </w:r>
    </w:p>
    <w:p w14:paraId="3852AAAD">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1.质疑和投诉应当满足《政府采购质疑和投诉办法》（中华人民共和国财政部令第94号）、浙江省财政厅关于印发《浙江省政府采购供应商质疑处理办法》的通知（浙财采监〔2012〕18号）要求。</w:t>
      </w:r>
    </w:p>
    <w:p w14:paraId="1EA3D57F">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供应商应当自知道或者应当知道其合法权益受到损害之日起七个工作日内提出质疑。对采购公告信息（信供应商资格条件）提出质疑的，质疑期限自采购公告发布之日起计算。对采购文件提出质疑的，供应商可在获取采购文件之日或者采购文件公告期限届满之日（公告期限届满后获取采购文件的，以公告期限届满之日为准）起七个工作日内发起，且应当在投标（响应）截止时间之前提出；对采购过程提出质疑的，投标（响应）供应商可在投标（响应）截止时间后，采购结果公告发布时间起7个工作日内发起；对采购结果提出质疑的，投标（响应）供应商可在采购结果公告期限届满之日起七个工作日内发起。</w:t>
      </w:r>
    </w:p>
    <w:p w14:paraId="46080036">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FB1024">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6DA54C">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质疑、投诉采用书面形式，质疑书、投诉书均应明确阐述采购文件、招标过程或中标结果中使自己合法权益受到损害的实质性内容，提供相关事实、依据和证据及其来源或线索，便于有关单位调查、答复和处理。</w:t>
      </w:r>
    </w:p>
    <w:p w14:paraId="6978181D">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4.供应商须在法定质疑期内一次性提出针对同一采购程序环节的质疑。</w:t>
      </w:r>
    </w:p>
    <w:p w14:paraId="1B770103">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5.供应商认为采购代理机构在质疑答复程序中启用的调查和复评等程序，在该程序操作过程未明显违反法律禁止性规定时，不得提出疑义。</w:t>
      </w:r>
    </w:p>
    <w:p w14:paraId="57478F1E">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6.质疑函须采用财政部发布的政府采购供应商质疑函范本（参考样式可从浙江政府采购网下载专区下载），否则采购代理机构有权要求质疑供应商改正后重新提出。</w:t>
      </w:r>
    </w:p>
    <w:p w14:paraId="2A4D6549">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2B2E59DE">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8.在线或者邮寄政府采购投诉材料当日下班时间点后收到的视为下一个工作日收到。</w:t>
      </w:r>
    </w:p>
    <w:p w14:paraId="4591CBEE">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二、采购文件</w:t>
      </w:r>
    </w:p>
    <w:p w14:paraId="09B6B281">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（一）采购文件的构成。本采购文件由以下部份组成：</w:t>
      </w:r>
    </w:p>
    <w:p w14:paraId="5AFFE241">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1.招标公告</w:t>
      </w:r>
    </w:p>
    <w:p w14:paraId="14336CCA">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eastAsia="zh-CN"/>
        </w:rPr>
        <w:t>投标人须知</w:t>
      </w:r>
    </w:p>
    <w:p w14:paraId="27E72105">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eastAsia="zh-CN"/>
        </w:rPr>
        <w:t>采购需求</w:t>
      </w:r>
    </w:p>
    <w:p w14:paraId="1B81A10A">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4.评标办法及标准</w:t>
      </w:r>
    </w:p>
    <w:p w14:paraId="43D786D6">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5.合同主要条款</w:t>
      </w:r>
    </w:p>
    <w:p w14:paraId="278B92B6">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6.投标文件格式</w:t>
      </w:r>
    </w:p>
    <w:p w14:paraId="74F624F8">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7.本项目采购文件的澄清、答复、修改、补充的内容</w:t>
      </w:r>
    </w:p>
    <w:p w14:paraId="74C94600">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（二）投标人的风险</w:t>
      </w:r>
    </w:p>
    <w:p w14:paraId="042C11F5">
      <w:pPr>
        <w:pStyle w:val="44"/>
        <w:keepNext w:val="0"/>
        <w:keepLines w:val="0"/>
        <w:pageBreakBefore w:val="0"/>
        <w:widowControl w:val="0"/>
        <w:kinsoku/>
        <w:wordWrap w:val="0"/>
        <w:overflowPunct w:val="0"/>
        <w:topLinePunct w:val="0"/>
        <w:autoSpaceDE w:val="0"/>
        <w:autoSpaceDN w:val="0"/>
        <w:bidi w:val="0"/>
        <w:spacing w:line="360" w:lineRule="auto"/>
        <w:ind w:firstLine="42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投标人没有按照采购文件要求提供全部资料，或者投标人没有对采购文件在各方面作出实质性响应是投标人的风险，并可能导致其投标为无效标。</w:t>
      </w:r>
    </w:p>
    <w:p w14:paraId="3F4DC39B">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 xml:space="preserve">（三）采购文件的澄清与修改 </w:t>
      </w:r>
    </w:p>
    <w:p w14:paraId="4D165B5D">
      <w:pPr>
        <w:pStyle w:val="44"/>
        <w:keepNext w:val="0"/>
        <w:keepLines w:val="0"/>
        <w:pageBreakBefore w:val="0"/>
        <w:widowControl w:val="0"/>
        <w:kinsoku/>
        <w:wordWrap w:val="0"/>
        <w:overflowPunct w:val="0"/>
        <w:topLinePunct w:val="0"/>
        <w:autoSpaceDE w:val="0"/>
        <w:autoSpaceDN w:val="0"/>
        <w:bidi w:val="0"/>
        <w:spacing w:line="360" w:lineRule="auto"/>
        <w:ind w:firstLine="42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人应认真阅读本采购文件，发现其中有误或有不合理要求的，投标人必须在知道或者应当知道之日起七个工作日内以书面形式向招标人一次性提出。采购代理机构对已发出的采购文件进行必要澄清、答复、修改或补充的，应当在采购文件要求提交投标文件截止时间十五日前，在浙江政府采购网(https://zfcg.czt.zj.gov.cn/)上发布更正公告，请投标人在投标截止前及时关注。采购文件的要澄清、答复、修改或补充，一经在上述媒体发布，即视所有投标人都已经收到相关文件。</w:t>
      </w:r>
    </w:p>
    <w:p w14:paraId="742F6BB0">
      <w:pPr>
        <w:pStyle w:val="44"/>
        <w:keepNext w:val="0"/>
        <w:keepLines w:val="0"/>
        <w:pageBreakBefore w:val="0"/>
        <w:widowControl w:val="0"/>
        <w:kinsoku/>
        <w:wordWrap w:val="0"/>
        <w:overflowPunct w:val="0"/>
        <w:topLinePunct w:val="0"/>
        <w:autoSpaceDE w:val="0"/>
        <w:autoSpaceDN w:val="0"/>
        <w:bidi w:val="0"/>
        <w:spacing w:line="360" w:lineRule="auto"/>
        <w:ind w:firstLine="42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2.采购代理机构以公告形式答复投标人要求澄清的问题，但不包含问题来源；除上述媒体发布的答复以外的其他澄清方式及澄清内容均无效。</w:t>
      </w:r>
    </w:p>
    <w:p w14:paraId="27EA3480">
      <w:pPr>
        <w:pStyle w:val="44"/>
        <w:keepNext w:val="0"/>
        <w:keepLines w:val="0"/>
        <w:pageBreakBefore w:val="0"/>
        <w:widowControl w:val="0"/>
        <w:kinsoku/>
        <w:wordWrap w:val="0"/>
        <w:overflowPunct w:val="0"/>
        <w:topLinePunct w:val="0"/>
        <w:autoSpaceDE w:val="0"/>
        <w:autoSpaceDN w:val="0"/>
        <w:bidi w:val="0"/>
        <w:spacing w:line="360" w:lineRule="auto"/>
        <w:ind w:firstLine="42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3.采购文件澄清、答复、修改、补充的内容为采购文件的组成部分。当采购文件与采购文件的答复、澄清、修改、补充通知就同一内容的表述不一致时，以最后发出的文件为准。</w:t>
      </w:r>
    </w:p>
    <w:p w14:paraId="3C786B5B">
      <w:pPr>
        <w:pStyle w:val="44"/>
        <w:keepNext w:val="0"/>
        <w:keepLines w:val="0"/>
        <w:pageBreakBefore w:val="0"/>
        <w:widowControl w:val="0"/>
        <w:kinsoku/>
        <w:wordWrap w:val="0"/>
        <w:overflowPunct w:val="0"/>
        <w:topLinePunct w:val="0"/>
        <w:autoSpaceDE w:val="0"/>
        <w:autoSpaceDN w:val="0"/>
        <w:bidi w:val="0"/>
        <w:spacing w:line="360" w:lineRule="auto"/>
        <w:ind w:firstLine="42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4.采购文件的澄清、答复、修改或补充都应该通过本代理机构以法定形式发布，采购人非通过本机构，不得擅自澄清、答复、修改或补充采购文件。</w:t>
      </w:r>
    </w:p>
    <w:p w14:paraId="79816627">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三、投标文件的编制</w:t>
      </w:r>
    </w:p>
    <w:p w14:paraId="108AF70F">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(一)总体要求</w:t>
      </w:r>
    </w:p>
    <w:p w14:paraId="0B3E3839">
      <w:pPr>
        <w:keepNext w:val="0"/>
        <w:keepLines w:val="0"/>
        <w:pageBreakBefore w:val="0"/>
        <w:widowControl w:val="0"/>
        <w:kinsoku/>
        <w:wordWrap w:val="0"/>
        <w:overflowPunct w:val="0"/>
        <w:topLinePunct w:val="0"/>
        <w:autoSpaceDE w:val="0"/>
        <w:autoSpaceDN w:val="0"/>
        <w:bidi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1.投标人应仔细阅读采购文件的所有内容，按本文件的要求提供投标文件，并保证所提供的全部资料的真实性，以使其投标文件对采购文件作出实质性响应，否则，投标文件可能视为无效投标文件。</w:t>
      </w:r>
    </w:p>
    <w:p w14:paraId="666D6AB2">
      <w:pPr>
        <w:keepNext w:val="0"/>
        <w:keepLines w:val="0"/>
        <w:pageBreakBefore w:val="0"/>
        <w:widowControl w:val="0"/>
        <w:kinsoku/>
        <w:wordWrap w:val="0"/>
        <w:overflowPunct w:val="0"/>
        <w:topLinePunct w:val="0"/>
        <w:autoSpaceDE w:val="0"/>
        <w:autoSpaceDN w:val="0"/>
        <w:bidi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2.投标文件及投标人与采购有关的来往通知，函件和文件均应使用中文。</w:t>
      </w:r>
    </w:p>
    <w:p w14:paraId="598FE6DF">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3.投标文件的形式：投标文件为电子加密投标文件，按“政府采购项目电子交易管理操作指南-供应商”及本采购文件要求制作、加密并递交。</w:t>
      </w:r>
    </w:p>
    <w:p w14:paraId="3B93DAA7">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（二）投标文件的组成</w:t>
      </w:r>
    </w:p>
    <w:p w14:paraId="25FA0E67">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2" w:firstLineChars="200"/>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本项目所涉投标文件格式请详见第六章，未给出的格式请自拟。资格文件及商务技术文件中不得出现报价，否则投标文件将被视为无效。投标文件中所须加盖公章部分均采用CA签章。</w:t>
      </w:r>
    </w:p>
    <w:p w14:paraId="218D4363">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2"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投标文件由资格文件、商务技术文件、报价文件三部分组成。</w:t>
      </w:r>
    </w:p>
    <w:p w14:paraId="11B037FF">
      <w:pPr>
        <w:pStyle w:val="29"/>
        <w:keepNext w:val="0"/>
        <w:keepLines w:val="0"/>
        <w:pageBreakBefore w:val="0"/>
        <w:widowControl w:val="0"/>
        <w:numPr>
          <w:ilvl w:val="0"/>
          <w:numId w:val="7"/>
        </w:numPr>
        <w:kinsoku/>
        <w:wordWrap w:val="0"/>
        <w:overflowPunct w:val="0"/>
        <w:topLinePunct w:val="0"/>
        <w:autoSpaceDE w:val="0"/>
        <w:autoSpaceDN w:val="0"/>
        <w:bidi w:val="0"/>
        <w:snapToGrid w:val="0"/>
        <w:spacing w:before="0" w:beforeLines="0" w:after="0" w:afterLines="0" w:line="360" w:lineRule="auto"/>
        <w:ind w:firstLine="422"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资格文件：</w:t>
      </w:r>
    </w:p>
    <w:p w14:paraId="58A2EA05">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（1）资格声明、投标声明书、诚信承诺书、法定代表人（负责人）资格证明书、法定代表人（负责人）授权委托书（格式见第六章）；</w:t>
      </w:r>
    </w:p>
    <w:p w14:paraId="0AB504E5">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（2）具有独立承担民事责任的能力证明：营业（经营）执照正本或副本复印件（盖单位公章）；</w:t>
      </w:r>
    </w:p>
    <w:p w14:paraId="0CAA7D75">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（3）具有良好的商业信誉和健全的财务会计制度、有依法缴纳税收和社会保障资金的良好记录（提供承诺函或相关证明材料，格式自拟）；</w:t>
      </w:r>
    </w:p>
    <w:p w14:paraId="47A5C787">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（4）具有履行合同所必需的设备和专业技术能力：按采购文件要求自行提供相关材料（提供承诺函或相关证明材料，格式自拟）；</w:t>
      </w:r>
    </w:p>
    <w:p w14:paraId="17E13405">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（5）参加政府采购活动前三年，在经营活动中没有重大违法记录：无重大违法记录声明函（格式见第六章）；</w:t>
      </w:r>
    </w:p>
    <w:p w14:paraId="5B4534D7">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（6）未被“信用中国”（www.creditchina.gov.cn）和中国政府采购网（www.ccgp.gov.cn）列入失信被执行人、重大税收违法案件当事人名单、政府采购严重违法失信行为记录名单（提供承诺函或相关证明材料，格式自拟）</w:t>
      </w:r>
      <w:r>
        <w:rPr>
          <w:rFonts w:hint="eastAsia" w:ascii="Times New Roman" w:hAnsi="Times New Roman" w:eastAsia="宋体" w:cs="Times New Roman"/>
          <w:color w:val="auto"/>
          <w:sz w:val="21"/>
          <w:szCs w:val="21"/>
          <w:highlight w:val="none"/>
          <w:lang w:eastAsia="zh-CN"/>
        </w:rPr>
        <w:t>；</w:t>
      </w:r>
    </w:p>
    <w:p w14:paraId="53929F3E">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）中小企业声明函、监狱和戒毒企业或残疾人福利性单位声明函（格式见第六章）。</w:t>
      </w:r>
    </w:p>
    <w:p w14:paraId="63D1D2B3">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2"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2.商务技术文件</w:t>
      </w:r>
    </w:p>
    <w:p w14:paraId="483EBADB">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（1）投标人基本情况表（格式见第六章）；</w:t>
      </w:r>
    </w:p>
    <w:p w14:paraId="2B7D6C5F">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（2）投标人截止投标响应时间前三年内的奖惩情况说明（格式自拟）；</w:t>
      </w:r>
    </w:p>
    <w:p w14:paraId="78378562">
      <w:pPr>
        <w:keepNext w:val="0"/>
        <w:keepLines w:val="0"/>
        <w:pageBreakBefore w:val="0"/>
        <w:widowControl w:val="0"/>
        <w:kinsoku/>
        <w:topLinePunct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（3）投标人企业实力相关材料：综合实力情况、管理体系、具备行业内相关专业证书、认证证书等，获得的荣誉、信誉等；</w:t>
      </w:r>
    </w:p>
    <w:p w14:paraId="2BB649E5">
      <w:pPr>
        <w:keepNext w:val="0"/>
        <w:keepLines w:val="0"/>
        <w:pageBreakBefore w:val="0"/>
        <w:widowControl w:val="0"/>
        <w:kinsoku/>
        <w:topLinePunct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（4）节能产品、环境标志产品认证证书或相关材料（如有）；</w:t>
      </w:r>
    </w:p>
    <w:p w14:paraId="2D27BEE9">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（5）同类项目业绩及相关材料：项目实施情况一览表（格式见第六章）；</w:t>
      </w:r>
    </w:p>
    <w:p w14:paraId="674C551E">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（6）商务响应表（格式见第六章）；</w:t>
      </w:r>
    </w:p>
    <w:p w14:paraId="22BCD425">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（7）</w:t>
      </w:r>
      <w:r>
        <w:rPr>
          <w:rFonts w:hint="eastAsia" w:ascii="Times New Roman" w:hAnsi="Times New Roman" w:eastAsia="宋体" w:cs="Times New Roman"/>
          <w:color w:val="auto"/>
          <w:sz w:val="21"/>
          <w:szCs w:val="21"/>
          <w:highlight w:val="none"/>
          <w:lang w:eastAsia="zh-CN"/>
        </w:rPr>
        <w:t>服务方案；</w:t>
      </w:r>
    </w:p>
    <w:p w14:paraId="5930DC7E">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（8）同类项目业绩证明（格式见第六章）；</w:t>
      </w:r>
    </w:p>
    <w:p w14:paraId="14B05DC5">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）人员配置情况：投入本项目人员一览表（格式见第六章）；</w:t>
      </w:r>
    </w:p>
    <w:p w14:paraId="53125F9D">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培训方案；</w:t>
      </w:r>
    </w:p>
    <w:p w14:paraId="3FB7975D">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11</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售后服务方案；</w:t>
      </w:r>
    </w:p>
    <w:p w14:paraId="1D2B56E1">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rPr>
        <w:t>）其他合理化建议（如有）；</w:t>
      </w:r>
    </w:p>
    <w:p w14:paraId="0CF13488">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13</w:t>
      </w:r>
      <w:r>
        <w:rPr>
          <w:rFonts w:hint="default" w:ascii="Times New Roman" w:hAnsi="Times New Roman" w:eastAsia="宋体" w:cs="Times New Roman"/>
          <w:color w:val="auto"/>
          <w:sz w:val="21"/>
          <w:szCs w:val="21"/>
          <w:highlight w:val="none"/>
        </w:rPr>
        <w:t>）投标人需要说明的其他内容（未尽事宜可按采购需求及评分细则部分制作）。</w:t>
      </w:r>
    </w:p>
    <w:p w14:paraId="6A49723F">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2"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3.报价文件：</w:t>
      </w:r>
    </w:p>
    <w:p w14:paraId="44733198">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（1）投标函（格式见第六章）；</w:t>
      </w:r>
    </w:p>
    <w:p w14:paraId="35DDA78D">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（2）开标一览表（格式见第六章）；</w:t>
      </w:r>
    </w:p>
    <w:p w14:paraId="178FC89B">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（3）投标人需要说明的其他内容</w:t>
      </w:r>
      <w:r>
        <w:rPr>
          <w:rFonts w:hint="eastAsia" w:ascii="Times New Roman" w:hAnsi="Times New Roman" w:eastAsia="宋体" w:cs="Times New Roman"/>
          <w:color w:val="auto"/>
          <w:sz w:val="21"/>
          <w:szCs w:val="21"/>
          <w:highlight w:val="none"/>
          <w:lang w:eastAsia="zh-CN"/>
        </w:rPr>
        <w:t>。</w:t>
      </w:r>
    </w:p>
    <w:p w14:paraId="3F16DE70">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2"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（注：法定代表人（负责人）授权委托书、投标声明书、投标函、开标一览表必须有法定代表人（负责人）或被授权人签字（或签章）并加盖单位公章。）</w:t>
      </w:r>
    </w:p>
    <w:p w14:paraId="1ADA80E6">
      <w:pPr>
        <w:keepNext w:val="0"/>
        <w:keepLines w:val="0"/>
        <w:pageBreakBefore w:val="0"/>
        <w:widowControl w:val="0"/>
        <w:kinsoku/>
        <w:wordWrap w:val="0"/>
        <w:overflowPunct w:val="0"/>
        <w:topLinePunct w:val="0"/>
        <w:autoSpaceDE w:val="0"/>
        <w:autoSpaceDN w:val="0"/>
        <w:bidi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 xml:space="preserve">  </w:t>
      </w:r>
      <w:r>
        <w:rPr>
          <w:rFonts w:hint="default" w:ascii="Times New Roman" w:hAnsi="Times New Roman" w:cs="Times New Roman"/>
          <w:color w:val="auto"/>
          <w:szCs w:val="21"/>
          <w:highlight w:val="none"/>
        </w:rPr>
        <w:t xml:space="preserve">  4.投标文件内容填写说明 </w:t>
      </w:r>
    </w:p>
    <w:p w14:paraId="3B73F8A1">
      <w:pPr>
        <w:keepNext w:val="0"/>
        <w:keepLines w:val="0"/>
        <w:pageBreakBefore w:val="0"/>
        <w:widowControl w:val="0"/>
        <w:kinsoku/>
        <w:wordWrap w:val="0"/>
        <w:overflowPunct w:val="0"/>
        <w:topLinePunct w:val="0"/>
        <w:autoSpaceDE w:val="0"/>
        <w:autoSpaceDN w:val="0"/>
        <w:bidi w:val="0"/>
        <w:snapToGrid w:val="0"/>
        <w:spacing w:line="360" w:lineRule="auto"/>
        <w:jc w:val="left"/>
        <w:textAlignment w:val="auto"/>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 xml:space="preserve">   （1）投标人应在认真阅读采购文件所有内容的基础上，按照采购文件的要求编制完整的投标文件。投标文件应按照采购文件中规定的统一格式填写：</w:t>
      </w:r>
      <w:r>
        <w:rPr>
          <w:rFonts w:hint="default" w:ascii="Times New Roman" w:hAnsi="Times New Roman" w:cs="Times New Roman"/>
          <w:bCs/>
          <w:color w:val="auto"/>
          <w:szCs w:val="21"/>
          <w:highlight w:val="none"/>
        </w:rPr>
        <w:t>电子投标文件按政采云平台供应商项目采购-电子招投标操作指南（网址：https://service.zcygov.cn/#/knowledges/CW1EtGwBFdiHxlNd6I3m/6IMVAG0BFdiHxlNdQ8Na?keyword）及本采购文件要求制作、加密。</w:t>
      </w:r>
    </w:p>
    <w:p w14:paraId="673A71AB">
      <w:pPr>
        <w:keepNext w:val="0"/>
        <w:keepLines w:val="0"/>
        <w:pageBreakBefore w:val="0"/>
        <w:widowControl w:val="0"/>
        <w:kinsoku/>
        <w:wordWrap w:val="0"/>
        <w:overflowPunct w:val="0"/>
        <w:topLinePunct w:val="0"/>
        <w:autoSpaceDE w:val="0"/>
        <w:autoSpaceDN w:val="0"/>
        <w:bidi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（2）采购文件对投标文件格式有要求的应按格式逐项填写内容，不准有空项；无相应内容可填的项应填写“无”、“未测试”、“没有相应指标”等明确的回答文字。</w:t>
      </w:r>
    </w:p>
    <w:p w14:paraId="7287DE34">
      <w:pPr>
        <w:keepNext w:val="0"/>
        <w:keepLines w:val="0"/>
        <w:pageBreakBefore w:val="0"/>
        <w:widowControl w:val="0"/>
        <w:kinsoku/>
        <w:wordWrap w:val="0"/>
        <w:overflowPunct w:val="0"/>
        <w:topLinePunct w:val="0"/>
        <w:autoSpaceDE w:val="0"/>
        <w:autoSpaceDN w:val="0"/>
        <w:bidi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（3）投标人必须保证投标文件所提供的全部资料真实可靠，并接受招标人对其中任何资料进一步审查的要求。</w:t>
      </w:r>
    </w:p>
    <w:p w14:paraId="69ABA539">
      <w:pPr>
        <w:keepNext w:val="0"/>
        <w:keepLines w:val="0"/>
        <w:pageBreakBefore w:val="0"/>
        <w:widowControl w:val="0"/>
        <w:kinsoku/>
        <w:wordWrap w:val="0"/>
        <w:overflowPunct w:val="0"/>
        <w:topLinePunct w:val="0"/>
        <w:autoSpaceDE w:val="0"/>
        <w:autoSpaceDN w:val="0"/>
        <w:bidi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（4）《开标一览表》为在开标仪式上唱标的内容，要求按格式填写、统一规范，不得自行增减内容。</w:t>
      </w:r>
    </w:p>
    <w:p w14:paraId="53FAF6AA">
      <w:pPr>
        <w:keepNext w:val="0"/>
        <w:keepLines w:val="0"/>
        <w:pageBreakBefore w:val="0"/>
        <w:widowControl w:val="0"/>
        <w:kinsoku/>
        <w:wordWrap w:val="0"/>
        <w:overflowPunct w:val="0"/>
        <w:topLinePunct w:val="0"/>
        <w:autoSpaceDE w:val="0"/>
        <w:autoSpaceDN w:val="0"/>
        <w:bidi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（5）投标文件须对采购文件中的内容做出实质性的和完整的响应，否则其投标将被拒绝。如果投标文件填报的内容资料不详，或没有提供采购文件中所要求的全部资料及数据，将会导致投标被拒绝。</w:t>
      </w:r>
    </w:p>
    <w:p w14:paraId="2E3096B4">
      <w:pPr>
        <w:keepNext w:val="0"/>
        <w:keepLines w:val="0"/>
        <w:pageBreakBefore w:val="0"/>
        <w:widowControl w:val="0"/>
        <w:kinsoku/>
        <w:wordWrap w:val="0"/>
        <w:overflowPunct w:val="0"/>
        <w:topLinePunct w:val="0"/>
        <w:autoSpaceDE w:val="0"/>
        <w:autoSpaceDN w:val="0"/>
        <w:bidi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14:paraId="75451D3A">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（7）投标响应文件不得涂改和增删，如有错漏必须修改。</w:t>
      </w:r>
    </w:p>
    <w:p w14:paraId="0A494863">
      <w:pPr>
        <w:keepNext w:val="0"/>
        <w:keepLines w:val="0"/>
        <w:pageBreakBefore w:val="0"/>
        <w:widowControl w:val="0"/>
        <w:kinsoku/>
        <w:wordWrap w:val="0"/>
        <w:overflowPunct w:val="0"/>
        <w:topLinePunct w:val="0"/>
        <w:autoSpaceDE w:val="0"/>
        <w:autoSpaceDN w:val="0"/>
        <w:bidi w:val="0"/>
        <w:snapToGrid w:val="0"/>
        <w:spacing w:line="360" w:lineRule="auto"/>
        <w:textAlignment w:val="auto"/>
        <w:rPr>
          <w:rFonts w:hint="default" w:ascii="Times New Roman" w:hAnsi="Times New Roman" w:cs="Times New Roman"/>
          <w:b/>
          <w:bCs/>
          <w:color w:val="auto"/>
          <w:szCs w:val="21"/>
          <w:highlight w:val="none"/>
        </w:rPr>
      </w:pPr>
      <w:r>
        <w:rPr>
          <w:rFonts w:hint="default" w:ascii="Times New Roman" w:hAnsi="Times New Roman" w:cs="Times New Roman"/>
          <w:color w:val="auto"/>
          <w:szCs w:val="21"/>
          <w:highlight w:val="none"/>
        </w:rPr>
        <w:t xml:space="preserve">    （8）由于字迹模糊或表达不清引起的后果由供应商负责。</w:t>
      </w:r>
    </w:p>
    <w:p w14:paraId="05000A48">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（三）投标文件的语言及计量</w:t>
      </w:r>
    </w:p>
    <w:p w14:paraId="2AB2B3E0">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14:paraId="07A10BC8">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▲2.投标计量单位，采购文件已有明确规定的，使用采购文件规定的计量单位；采购文件没有规定的，应采用中华人民共和国法定计量单位（货币单位：人民币元），否则视同未响应。</w:t>
      </w:r>
    </w:p>
    <w:p w14:paraId="7B571576">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（四）投标报价</w:t>
      </w:r>
    </w:p>
    <w:p w14:paraId="1D1943CC">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1.投标报价应按采购文件中相关附表格式填写。</w:t>
      </w:r>
    </w:p>
    <w:p w14:paraId="51434F08">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▲2.投标报价是履行合同的最终价格，报价包括为有关本项目实施所需的</w:t>
      </w:r>
      <w:r>
        <w:rPr>
          <w:rFonts w:hint="eastAsia" w:cs="Times New Roman"/>
          <w:color w:val="auto"/>
          <w:szCs w:val="21"/>
          <w:highlight w:val="none"/>
          <w:lang w:eastAsia="zh-CN"/>
        </w:rPr>
        <w:t>人员工资及保险、设备、办公用材、交通、差旅、利润、管理费、税金、培训、技术指导、服务、代理费、其他费用</w:t>
      </w:r>
      <w:r>
        <w:rPr>
          <w:rFonts w:hint="default" w:ascii="Times New Roman" w:hAnsi="Times New Roman" w:cs="Times New Roman"/>
          <w:color w:val="auto"/>
          <w:szCs w:val="21"/>
          <w:highlight w:val="none"/>
        </w:rPr>
        <w:t xml:space="preserve">等完成招标内容及要求所提供的服务过程中涉及的一切费用（含税费）。    </w:t>
      </w:r>
      <w:r>
        <w:rPr>
          <w:rFonts w:hint="default" w:ascii="Times New Roman" w:hAnsi="Times New Roman" w:cs="Times New Roman"/>
          <w:color w:val="auto"/>
          <w:szCs w:val="21"/>
          <w:highlight w:val="none"/>
          <w:lang w:val="en-US" w:eastAsia="zh-CN"/>
        </w:rPr>
        <w:t xml:space="preserve">   </w:t>
      </w:r>
    </w:p>
    <w:p w14:paraId="74EA7141">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▲3.投标文件只允许有一个报价，有选择的或有条件的报价将不予接受。</w:t>
      </w:r>
    </w:p>
    <w:p w14:paraId="429FB538">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（五）投标文件的有效期</w:t>
      </w:r>
    </w:p>
    <w:p w14:paraId="6E34A80B">
      <w:pPr>
        <w:pStyle w:val="14"/>
        <w:keepNext w:val="0"/>
        <w:keepLines w:val="0"/>
        <w:pageBreakBefore w:val="0"/>
        <w:widowControl w:val="0"/>
        <w:kinsoku/>
        <w:wordWrap w:val="0"/>
        <w:overflowPunct w:val="0"/>
        <w:topLinePunct w:val="0"/>
        <w:autoSpaceDE w:val="0"/>
        <w:autoSpaceDN w:val="0"/>
        <w:bidi w:val="0"/>
        <w:snapToGrid w:val="0"/>
        <w:spacing w:after="0" w:afterLines="0" w:line="360" w:lineRule="auto"/>
        <w:ind w:left="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▲1.自投标截止日起</w:t>
      </w:r>
      <w:r>
        <w:rPr>
          <w:rFonts w:hint="default" w:ascii="Times New Roman" w:hAnsi="Times New Roman" w:cs="Times New Roman"/>
          <w:color w:val="auto"/>
          <w:sz w:val="21"/>
          <w:szCs w:val="21"/>
          <w:highlight w:val="none"/>
          <w:u w:val="single"/>
        </w:rPr>
        <w:t>90日历天</w:t>
      </w:r>
      <w:r>
        <w:rPr>
          <w:rFonts w:hint="default" w:ascii="Times New Roman" w:hAnsi="Times New Roman" w:cs="Times New Roman"/>
          <w:color w:val="auto"/>
          <w:sz w:val="21"/>
          <w:szCs w:val="21"/>
          <w:highlight w:val="none"/>
        </w:rPr>
        <w:t>投标文件应保持有效。有效期不足的投标文件将被拒绝。</w:t>
      </w:r>
    </w:p>
    <w:p w14:paraId="1EC54C45">
      <w:pPr>
        <w:pStyle w:val="14"/>
        <w:keepNext w:val="0"/>
        <w:keepLines w:val="0"/>
        <w:pageBreakBefore w:val="0"/>
        <w:widowControl w:val="0"/>
        <w:kinsoku/>
        <w:wordWrap w:val="0"/>
        <w:overflowPunct w:val="0"/>
        <w:topLinePunct w:val="0"/>
        <w:autoSpaceDE w:val="0"/>
        <w:autoSpaceDN w:val="0"/>
        <w:bidi w:val="0"/>
        <w:snapToGrid w:val="0"/>
        <w:spacing w:after="0" w:afterLines="0" w:line="360" w:lineRule="auto"/>
        <w:ind w:left="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2.在特殊情况下，招标人可与投标人协商延长投标书的有效期，这种要求和答复均以书面形式进行。</w:t>
      </w:r>
    </w:p>
    <w:p w14:paraId="5872B09A">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outlineLvl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3.中标人的投标文件自开标之日起至合同履行完毕止均应保持有效。</w:t>
      </w:r>
    </w:p>
    <w:p w14:paraId="63F4D7AA">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（六）投标保证金：免</w:t>
      </w:r>
    </w:p>
    <w:p w14:paraId="3D759705">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bookmarkStart w:id="0" w:name="_Toc359856802"/>
      <w:r>
        <w:rPr>
          <w:rFonts w:hint="default" w:ascii="Times New Roman" w:hAnsi="Times New Roman" w:eastAsia="宋体" w:cs="Times New Roman"/>
          <w:b/>
          <w:color w:val="auto"/>
          <w:sz w:val="21"/>
          <w:szCs w:val="21"/>
          <w:highlight w:val="none"/>
        </w:rPr>
        <w:t>（七）投标文件的签署及规定</w:t>
      </w:r>
      <w:bookmarkEnd w:id="0"/>
    </w:p>
    <w:p w14:paraId="43D50602">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outlineLvl w:val="1"/>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电子投标文件按政采云平台供应商项目采购-电子招投标操作指南（网址：</w:t>
      </w:r>
      <w:r>
        <w:rPr>
          <w:rFonts w:hint="default" w:ascii="Times New Roman" w:hAnsi="Times New Roman" w:cs="Times New Roman"/>
          <w:bCs/>
          <w:color w:val="auto"/>
          <w:szCs w:val="21"/>
          <w:highlight w:val="none"/>
        </w:rPr>
        <w:fldChar w:fldCharType="begin"/>
      </w:r>
      <w:r>
        <w:rPr>
          <w:rFonts w:hint="default" w:ascii="Times New Roman" w:hAnsi="Times New Roman" w:cs="Times New Roman"/>
          <w:bCs/>
          <w:color w:val="auto"/>
          <w:szCs w:val="21"/>
          <w:highlight w:val="none"/>
        </w:rPr>
        <w:instrText xml:space="preserve"> HYPERLINK "https://help.zcy.gov.cn/web/site_2/2018/12-28/2573.html）及本招标文件规定的格式和顺序编制电子投标文件并进行关联定位。" </w:instrText>
      </w:r>
      <w:r>
        <w:rPr>
          <w:rFonts w:hint="default" w:ascii="Times New Roman" w:hAnsi="Times New Roman" w:cs="Times New Roman"/>
          <w:bCs/>
          <w:color w:val="auto"/>
          <w:szCs w:val="21"/>
          <w:highlight w:val="none"/>
        </w:rPr>
        <w:fldChar w:fldCharType="separate"/>
      </w:r>
      <w:r>
        <w:rPr>
          <w:rFonts w:hint="default" w:ascii="Times New Roman" w:hAnsi="Times New Roman" w:cs="Times New Roman"/>
          <w:bCs/>
          <w:color w:val="auto"/>
          <w:szCs w:val="21"/>
          <w:highlight w:val="none"/>
        </w:rPr>
        <w:t>https://service.zcygov.cn/#/knowledges/CW1EtGwBFdiHxlNd6I3m/6IMVAG0BFdiHxlNdQ8Na?keyword</w:t>
      </w:r>
      <w:r>
        <w:rPr>
          <w:rStyle w:val="68"/>
          <w:rFonts w:hint="default" w:ascii="Times New Roman" w:hAnsi="Times New Roman" w:cs="Times New Roman"/>
          <w:bCs/>
          <w:color w:val="auto"/>
          <w:szCs w:val="21"/>
          <w:highlight w:val="none"/>
        </w:rPr>
        <w:t>）及本采购文件规定的格式和顺序编制电子投标文件并进行关联定位。</w:t>
      </w:r>
      <w:r>
        <w:rPr>
          <w:rFonts w:hint="default" w:ascii="Times New Roman" w:hAnsi="Times New Roman" w:cs="Times New Roman"/>
          <w:bCs/>
          <w:color w:val="auto"/>
          <w:szCs w:val="21"/>
          <w:highlight w:val="none"/>
        </w:rPr>
        <w:fldChar w:fldCharType="end"/>
      </w:r>
    </w:p>
    <w:p w14:paraId="4B6036E3">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bookmarkStart w:id="1" w:name="_Toc359856803"/>
      <w:bookmarkStart w:id="2" w:name="_Toc356371437"/>
      <w:r>
        <w:rPr>
          <w:rFonts w:hint="default" w:ascii="Times New Roman" w:hAnsi="Times New Roman" w:eastAsia="宋体" w:cs="Times New Roman"/>
          <w:b/>
          <w:color w:val="auto"/>
          <w:sz w:val="21"/>
          <w:szCs w:val="21"/>
          <w:highlight w:val="none"/>
        </w:rPr>
        <w:t>（八）投标文件的递交</w:t>
      </w:r>
      <w:bookmarkEnd w:id="1"/>
      <w:bookmarkEnd w:id="2"/>
    </w:p>
    <w:p w14:paraId="23EB7FC2">
      <w:pPr>
        <w:keepNext w:val="0"/>
        <w:keepLines w:val="0"/>
        <w:pageBreakBefore w:val="0"/>
        <w:widowControl w:val="0"/>
        <w:kinsoku/>
        <w:wordWrap w:val="0"/>
        <w:overflowPunct w:val="0"/>
        <w:topLinePunct w:val="0"/>
        <w:autoSpaceDE w:val="0"/>
        <w:autoSpaceDN w:val="0"/>
        <w:bidi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1.递交投标文件截止期</w:t>
      </w:r>
    </w:p>
    <w:p w14:paraId="19E012A4">
      <w:pPr>
        <w:keepNext w:val="0"/>
        <w:keepLines w:val="0"/>
        <w:pageBreakBefore w:val="0"/>
        <w:widowControl w:val="0"/>
        <w:kinsoku/>
        <w:wordWrap w:val="0"/>
        <w:overflowPunct w:val="0"/>
        <w:topLinePunct w:val="0"/>
        <w:autoSpaceDE w:val="0"/>
        <w:autoSpaceDN w:val="0"/>
        <w:bidi w:val="0"/>
        <w:adjustRightInd w:val="0"/>
        <w:snapToGrid w:val="0"/>
        <w:spacing w:line="360" w:lineRule="auto"/>
        <w:ind w:firstLine="420" w:firstLineChars="200"/>
        <w:textAlignment w:val="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49B0BF0D">
      <w:pPr>
        <w:keepNext w:val="0"/>
        <w:keepLines w:val="0"/>
        <w:pageBreakBefore w:val="0"/>
        <w:widowControl w:val="0"/>
        <w:kinsoku/>
        <w:wordWrap w:val="0"/>
        <w:overflowPunct w:val="0"/>
        <w:topLinePunct w:val="0"/>
        <w:autoSpaceDE w:val="0"/>
        <w:autoSpaceDN w:val="0"/>
        <w:bidi w:val="0"/>
        <w:snapToGrid w:val="0"/>
        <w:spacing w:line="360" w:lineRule="auto"/>
        <w:textAlignment w:val="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 xml:space="preserve">     2.投标文件的修改和撤销</w:t>
      </w:r>
    </w:p>
    <w:p w14:paraId="2DB0B109">
      <w:pPr>
        <w:keepNext w:val="0"/>
        <w:keepLines w:val="0"/>
        <w:pageBreakBefore w:val="0"/>
        <w:widowControl w:val="0"/>
        <w:kinsoku/>
        <w:wordWrap w:val="0"/>
        <w:overflowPunct w:val="0"/>
        <w:topLinePunct w:val="0"/>
        <w:autoSpaceDE w:val="0"/>
        <w:autoSpaceDN w:val="0"/>
        <w:bidi w:val="0"/>
        <w:adjustRightInd w:val="0"/>
        <w:snapToGrid w:val="0"/>
        <w:spacing w:line="360" w:lineRule="auto"/>
        <w:ind w:firstLine="420" w:firstLineChars="200"/>
        <w:textAlignment w:val="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（1）投标人在递交投标文件后，可以修改或撤回其投标文件：递交投标文件截止时间之前补充或者修改电子投标文件的，应当先行撤回原文件，补充、修改后重新传输递交。</w:t>
      </w:r>
    </w:p>
    <w:p w14:paraId="2A45C5BC">
      <w:pPr>
        <w:keepNext w:val="0"/>
        <w:keepLines w:val="0"/>
        <w:pageBreakBefore w:val="0"/>
        <w:widowControl w:val="0"/>
        <w:kinsoku/>
        <w:wordWrap w:val="0"/>
        <w:overflowPunct w:val="0"/>
        <w:topLinePunct w:val="0"/>
        <w:autoSpaceDE w:val="0"/>
        <w:autoSpaceDN w:val="0"/>
        <w:bidi w:val="0"/>
        <w:adjustRightInd w:val="0"/>
        <w:snapToGrid w:val="0"/>
        <w:spacing w:line="360" w:lineRule="auto"/>
        <w:ind w:firstLine="420" w:firstLineChars="200"/>
        <w:textAlignment w:val="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（2）投标人修改后的投标文件应按原来的规定编制、密封、标记和递交。</w:t>
      </w:r>
    </w:p>
    <w:p w14:paraId="21B5AEB5">
      <w:pPr>
        <w:keepNext w:val="0"/>
        <w:keepLines w:val="0"/>
        <w:pageBreakBefore w:val="0"/>
        <w:widowControl w:val="0"/>
        <w:kinsoku/>
        <w:wordWrap w:val="0"/>
        <w:overflowPunct w:val="0"/>
        <w:topLinePunct w:val="0"/>
        <w:autoSpaceDE w:val="0"/>
        <w:autoSpaceDN w:val="0"/>
        <w:bidi w:val="0"/>
        <w:adjustRightInd w:val="0"/>
        <w:snapToGrid w:val="0"/>
        <w:spacing w:line="360" w:lineRule="auto"/>
        <w:ind w:firstLine="420" w:firstLineChars="200"/>
        <w:textAlignment w:val="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（3）在递交投标文件截止期之后，投标人不得对其投标文件做任何修改。</w:t>
      </w:r>
    </w:p>
    <w:p w14:paraId="214F22E1">
      <w:pPr>
        <w:keepNext w:val="0"/>
        <w:keepLines w:val="0"/>
        <w:pageBreakBefore w:val="0"/>
        <w:widowControl w:val="0"/>
        <w:kinsoku/>
        <w:wordWrap w:val="0"/>
        <w:overflowPunct w:val="0"/>
        <w:topLinePunct w:val="0"/>
        <w:autoSpaceDE w:val="0"/>
        <w:autoSpaceDN w:val="0"/>
        <w:bidi w:val="0"/>
        <w:adjustRightInd w:val="0"/>
        <w:snapToGrid w:val="0"/>
        <w:spacing w:line="360" w:lineRule="auto"/>
        <w:ind w:firstLine="420" w:firstLineChars="200"/>
        <w:textAlignment w:val="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（4）递交投标文件截止期后，投标人不得撤回其投标文件。</w:t>
      </w:r>
    </w:p>
    <w:p w14:paraId="1CE466D1">
      <w:pPr>
        <w:keepNext w:val="0"/>
        <w:keepLines w:val="0"/>
        <w:pageBreakBefore w:val="0"/>
        <w:widowControl w:val="0"/>
        <w:kinsoku/>
        <w:wordWrap w:val="0"/>
        <w:overflowPunct w:val="0"/>
        <w:topLinePunct w:val="0"/>
        <w:autoSpaceDE w:val="0"/>
        <w:autoSpaceDN w:val="0"/>
        <w:bidi w:val="0"/>
        <w:adjustRightInd w:val="0"/>
        <w:snapToGrid w:val="0"/>
        <w:spacing w:line="360" w:lineRule="auto"/>
        <w:ind w:firstLine="420" w:firstLineChars="200"/>
        <w:textAlignment w:val="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（5）实质上没有响应本文件要求的投标文件将被拒绝。投标人不得通过修正或撤销不合要求的偏离或保留从而使其投标文件成为实质上响应的文件。</w:t>
      </w:r>
    </w:p>
    <w:p w14:paraId="23464874">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（九）投标无效的情形</w:t>
      </w:r>
    </w:p>
    <w:p w14:paraId="48B06E55">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根据《政府采购货物和服务招标投标管理办法》有下列情形之一的，视为投标人串通投标，其投标无效：</w:t>
      </w:r>
    </w:p>
    <w:p w14:paraId="079A4BED">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(一)不同投标人的投标文件由同一单位或者个人编制；</w:t>
      </w:r>
    </w:p>
    <w:p w14:paraId="5A8883AF">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(二)不同投标人委托同一单位或者个人办理投标事宜；</w:t>
      </w:r>
    </w:p>
    <w:p w14:paraId="0EDC42C9">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(三)不同投标人的投标文件载明的项目管理成员或者联系人员为同一人；</w:t>
      </w:r>
    </w:p>
    <w:p w14:paraId="56AD8B7D">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(四)不同投标人的投标文件异常一致或者投标报价呈规律性差异；</w:t>
      </w:r>
    </w:p>
    <w:p w14:paraId="69B7F318">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(五)不同投标人的投标文件相互混装；</w:t>
      </w:r>
    </w:p>
    <w:p w14:paraId="159A84C1">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实质上没有响应采购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7A03DB9">
      <w:pPr>
        <w:keepNext w:val="0"/>
        <w:keepLines w:val="0"/>
        <w:pageBreakBefore w:val="0"/>
        <w:widowControl w:val="0"/>
        <w:numPr>
          <w:ilvl w:val="0"/>
          <w:numId w:val="8"/>
        </w:numPr>
        <w:kinsoku/>
        <w:wordWrap w:val="0"/>
        <w:overflowPunct w:val="0"/>
        <w:topLinePunct w:val="0"/>
        <w:autoSpaceDE w:val="0"/>
        <w:autoSpaceDN w:val="0"/>
        <w:bidi w:val="0"/>
        <w:snapToGrid w:val="0"/>
        <w:spacing w:line="360" w:lineRule="auto"/>
        <w:ind w:firstLine="406" w:firstLineChars="200"/>
        <w:jc w:val="left"/>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pacing w:val="-4"/>
          <w:szCs w:val="21"/>
          <w:highlight w:val="none"/>
        </w:rPr>
        <w:t>电</w:t>
      </w:r>
      <w:r>
        <w:rPr>
          <w:rFonts w:hint="default" w:ascii="Times New Roman" w:hAnsi="Times New Roman" w:cs="Times New Roman"/>
          <w:b/>
          <w:bCs/>
          <w:color w:val="auto"/>
          <w:szCs w:val="21"/>
          <w:highlight w:val="none"/>
        </w:rPr>
        <w:t xml:space="preserve">子加密投标文件解密失败的；   </w:t>
      </w:r>
    </w:p>
    <w:p w14:paraId="44313526">
      <w:pPr>
        <w:keepNext w:val="0"/>
        <w:keepLines w:val="0"/>
        <w:pageBreakBefore w:val="0"/>
        <w:widowControl w:val="0"/>
        <w:kinsoku/>
        <w:wordWrap w:val="0"/>
        <w:overflowPunct w:val="0"/>
        <w:topLinePunct w:val="0"/>
        <w:autoSpaceDE w:val="0"/>
        <w:autoSpaceDN w:val="0"/>
        <w:bidi w:val="0"/>
        <w:snapToGrid w:val="0"/>
        <w:spacing w:line="360" w:lineRule="auto"/>
        <w:jc w:val="left"/>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 xml:space="preserve">    2.在资格符合性进行审查，如发现下列情形之一的，响应文件将被视为无效：</w:t>
      </w:r>
    </w:p>
    <w:p w14:paraId="076D47ED">
      <w:pPr>
        <w:keepNext w:val="0"/>
        <w:keepLines w:val="0"/>
        <w:pageBreakBefore w:val="0"/>
        <w:widowControl w:val="0"/>
        <w:kinsoku/>
        <w:wordWrap w:val="0"/>
        <w:overflowPunct w:val="0"/>
        <w:topLinePunct w:val="0"/>
        <w:bidi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（1）缺少资格文件编制所列内容之一的；</w:t>
      </w:r>
    </w:p>
    <w:p w14:paraId="6F4B111A">
      <w:pPr>
        <w:keepNext w:val="0"/>
        <w:keepLines w:val="0"/>
        <w:pageBreakBefore w:val="0"/>
        <w:widowControl w:val="0"/>
        <w:kinsoku/>
        <w:wordWrap w:val="0"/>
        <w:overflowPunct w:val="0"/>
        <w:topLinePunct w:val="0"/>
        <w:bidi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（2）供应商提供的有关资料被确认是不真实的；</w:t>
      </w:r>
    </w:p>
    <w:p w14:paraId="516E08DD">
      <w:pPr>
        <w:keepNext w:val="0"/>
        <w:keepLines w:val="0"/>
        <w:pageBreakBefore w:val="0"/>
        <w:widowControl w:val="0"/>
        <w:kinsoku/>
        <w:wordWrap w:val="0"/>
        <w:overflowPunct w:val="0"/>
        <w:topLinePunct w:val="0"/>
        <w:bidi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（3）供应商的资格文件有串通投标情形之一的；</w:t>
      </w:r>
    </w:p>
    <w:p w14:paraId="72D68461">
      <w:pPr>
        <w:keepNext w:val="0"/>
        <w:keepLines w:val="0"/>
        <w:pageBreakBefore w:val="0"/>
        <w:widowControl w:val="0"/>
        <w:kinsoku/>
        <w:wordWrap w:val="0"/>
        <w:overflowPunct w:val="0"/>
        <w:topLinePunct w:val="0"/>
        <w:bidi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（4）资格文件未按采购文件规定进行签字或盖章的；</w:t>
      </w:r>
    </w:p>
    <w:p w14:paraId="6DE68615">
      <w:pPr>
        <w:keepNext w:val="0"/>
        <w:keepLines w:val="0"/>
        <w:pageBreakBefore w:val="0"/>
        <w:widowControl w:val="0"/>
        <w:kinsoku/>
        <w:wordWrap w:val="0"/>
        <w:overflowPunct w:val="0"/>
        <w:topLinePunct w:val="0"/>
        <w:bidi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（5）供应商有违法、违规行为影响本次采购公平、公正的；</w:t>
      </w:r>
    </w:p>
    <w:p w14:paraId="7D4630A8">
      <w:pPr>
        <w:keepNext w:val="0"/>
        <w:keepLines w:val="0"/>
        <w:pageBreakBefore w:val="0"/>
        <w:widowControl w:val="0"/>
        <w:kinsoku/>
        <w:wordWrap w:val="0"/>
        <w:overflowPunct w:val="0"/>
        <w:topLinePunct w:val="0"/>
        <w:bidi w:val="0"/>
        <w:snapToGrid w:val="0"/>
        <w:spacing w:line="360" w:lineRule="auto"/>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（6）按照 “信用中国”网站（www.creditchina.gov.cn）、中国政府采购网（www.ccgp.gov.cn）两个网站信用信息记录查询，供应商有列入失信被执行人、重大税收违法案件当事人名单、政府采购严重违法失信行为记录名单情况的。</w:t>
      </w:r>
    </w:p>
    <w:p w14:paraId="39336D6C">
      <w:pPr>
        <w:keepNext w:val="0"/>
        <w:keepLines w:val="0"/>
        <w:pageBreakBefore w:val="0"/>
        <w:widowControl w:val="0"/>
        <w:kinsoku/>
        <w:wordWrap w:val="0"/>
        <w:overflowPunct w:val="0"/>
        <w:topLinePunct w:val="0"/>
        <w:bidi w:val="0"/>
        <w:snapToGrid w:val="0"/>
        <w:spacing w:line="360" w:lineRule="auto"/>
        <w:ind w:firstLine="413" w:firstLineChars="196"/>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3.在符合性审查和商务资信技术评审时，如发现下列情形之一的，响应文件将被视为无效：</w:t>
      </w:r>
    </w:p>
    <w:p w14:paraId="1B54171F">
      <w:pPr>
        <w:keepNext w:val="0"/>
        <w:keepLines w:val="0"/>
        <w:pageBreakBefore w:val="0"/>
        <w:widowControl w:val="0"/>
        <w:kinsoku/>
        <w:wordWrap w:val="0"/>
        <w:overflowPunct w:val="0"/>
        <w:topLinePunct w:val="0"/>
        <w:bidi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 xml:space="preserve">   （1）</w:t>
      </w:r>
      <w:r>
        <w:rPr>
          <w:rFonts w:hint="default" w:ascii="Times New Roman" w:hAnsi="Times New Roman" w:cs="Times New Roman"/>
          <w:color w:val="auto"/>
          <w:szCs w:val="21"/>
          <w:highlight w:val="none"/>
        </w:rPr>
        <w:t>电子响应文件未按要求提供电子签章的；</w:t>
      </w:r>
    </w:p>
    <w:p w14:paraId="0006AA1A">
      <w:pPr>
        <w:keepNext w:val="0"/>
        <w:keepLines w:val="0"/>
        <w:pageBreakBefore w:val="0"/>
        <w:widowControl w:val="0"/>
        <w:kinsoku/>
        <w:wordWrap w:val="0"/>
        <w:overflowPunct w:val="0"/>
        <w:topLinePunct w:val="0"/>
        <w:bidi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（2）在商务技术文件中出现报价；</w:t>
      </w:r>
    </w:p>
    <w:p w14:paraId="080FAC55">
      <w:pPr>
        <w:keepNext w:val="0"/>
        <w:keepLines w:val="0"/>
        <w:pageBreakBefore w:val="0"/>
        <w:widowControl w:val="0"/>
        <w:kinsoku/>
        <w:wordWrap w:val="0"/>
        <w:overflowPunct w:val="0"/>
        <w:topLinePunct w:val="0"/>
        <w:bidi w:val="0"/>
        <w:snapToGrid w:val="0"/>
        <w:spacing w:line="360" w:lineRule="auto"/>
        <w:textAlignment w:val="auto"/>
        <w:rPr>
          <w:rFonts w:hint="default" w:ascii="Times New Roman" w:hAnsi="Times New Roman" w:cs="Times New Roman"/>
          <w:bCs/>
          <w:color w:val="auto"/>
          <w:kern w:val="0"/>
          <w:szCs w:val="21"/>
          <w:highlight w:val="none"/>
        </w:rPr>
      </w:pPr>
      <w:r>
        <w:rPr>
          <w:rFonts w:hint="default" w:ascii="Times New Roman" w:hAnsi="Times New Roman" w:cs="Times New Roman"/>
          <w:color w:val="auto"/>
          <w:szCs w:val="21"/>
          <w:highlight w:val="none"/>
        </w:rPr>
        <w:t xml:space="preserve">   （3）未</w:t>
      </w:r>
      <w:r>
        <w:rPr>
          <w:rFonts w:hint="default" w:ascii="Times New Roman" w:hAnsi="Times New Roman" w:cs="Times New Roman"/>
          <w:bCs/>
          <w:color w:val="auto"/>
          <w:kern w:val="0"/>
          <w:szCs w:val="21"/>
          <w:highlight w:val="none"/>
        </w:rPr>
        <w:t>提供法定代表人授权委托书、投标函或者填写项目不齐全的；</w:t>
      </w:r>
    </w:p>
    <w:p w14:paraId="0E59DA2A">
      <w:pPr>
        <w:pStyle w:val="23"/>
        <w:keepNext w:val="0"/>
        <w:keepLines w:val="0"/>
        <w:pageBreakBefore w:val="0"/>
        <w:widowControl w:val="0"/>
        <w:kinsoku/>
        <w:wordWrap w:val="0"/>
        <w:overflowPunct w:val="0"/>
        <w:topLinePunct w:val="0"/>
        <w:bidi w:val="0"/>
        <w:snapToGrid w:val="0"/>
        <w:spacing w:line="360" w:lineRule="auto"/>
        <w:textAlignment w:val="auto"/>
        <w:rPr>
          <w:rFonts w:hint="default" w:ascii="Times New Roman" w:hAnsi="Times New Roman" w:cs="Times New Roman"/>
          <w:snapToGrid w:val="0"/>
          <w:color w:val="auto"/>
          <w:sz w:val="21"/>
          <w:szCs w:val="21"/>
          <w:highlight w:val="none"/>
        </w:rPr>
      </w:pPr>
      <w:r>
        <w:rPr>
          <w:rFonts w:hint="default" w:ascii="Times New Roman" w:hAnsi="Times New Roman" w:cs="Times New Roman"/>
          <w:color w:val="auto"/>
          <w:sz w:val="21"/>
          <w:szCs w:val="21"/>
          <w:highlight w:val="none"/>
        </w:rPr>
        <w:t>（4）响应文件格式不规范、项目不齐全或者内容虚假的；</w:t>
      </w:r>
    </w:p>
    <w:p w14:paraId="0FD9A102">
      <w:pPr>
        <w:pStyle w:val="23"/>
        <w:keepNext w:val="0"/>
        <w:keepLines w:val="0"/>
        <w:pageBreakBefore w:val="0"/>
        <w:widowControl w:val="0"/>
        <w:kinsoku/>
        <w:wordWrap w:val="0"/>
        <w:overflowPunct w:val="0"/>
        <w:topLinePunct w:val="0"/>
        <w:bidi w:val="0"/>
        <w:snapToGrid w:val="0"/>
        <w:spacing w:line="360" w:lineRule="auto"/>
        <w:textAlignment w:val="auto"/>
        <w:rPr>
          <w:rFonts w:hint="default" w:ascii="Times New Roman" w:hAnsi="Times New Roman" w:cs="Times New Roman"/>
          <w:snapToGrid w:val="0"/>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snapToGrid w:val="0"/>
          <w:color w:val="auto"/>
          <w:sz w:val="21"/>
          <w:szCs w:val="21"/>
          <w:highlight w:val="none"/>
        </w:rPr>
        <w:t>5）</w:t>
      </w:r>
      <w:r>
        <w:rPr>
          <w:rFonts w:hint="default" w:ascii="Times New Roman" w:hAnsi="Times New Roman" w:cs="Times New Roman"/>
          <w:color w:val="auto"/>
          <w:sz w:val="21"/>
          <w:szCs w:val="21"/>
          <w:highlight w:val="none"/>
        </w:rPr>
        <w:t>响应文件的实质性内容未使用中文表述、意思表述不明确、前后矛盾或者使用计量单位不符合征集文件要求的（经评审委员会认定并允许其当场更正的笔误除外）；</w:t>
      </w:r>
    </w:p>
    <w:p w14:paraId="3976C261">
      <w:pPr>
        <w:pStyle w:val="23"/>
        <w:keepNext w:val="0"/>
        <w:keepLines w:val="0"/>
        <w:pageBreakBefore w:val="0"/>
        <w:widowControl w:val="0"/>
        <w:kinsoku/>
        <w:wordWrap w:val="0"/>
        <w:overflowPunct w:val="0"/>
        <w:topLinePunct w:val="0"/>
        <w:bidi w:val="0"/>
        <w:snapToGrid w:val="0"/>
        <w:spacing w:line="360" w:lineRule="auto"/>
        <w:textAlignment w:val="auto"/>
        <w:rPr>
          <w:rFonts w:hint="default" w:ascii="Times New Roman" w:hAnsi="Times New Roman" w:cs="Times New Roman"/>
          <w:snapToGrid w:val="0"/>
          <w:color w:val="auto"/>
          <w:sz w:val="21"/>
          <w:szCs w:val="21"/>
          <w:highlight w:val="none"/>
        </w:rPr>
      </w:pPr>
      <w:r>
        <w:rPr>
          <w:rFonts w:hint="default" w:ascii="Times New Roman" w:hAnsi="Times New Roman" w:cs="Times New Roman"/>
          <w:color w:val="auto"/>
          <w:sz w:val="21"/>
          <w:szCs w:val="21"/>
          <w:highlight w:val="none"/>
        </w:rPr>
        <w:t>（6）</w:t>
      </w:r>
      <w:r>
        <w:rPr>
          <w:rFonts w:hint="default" w:ascii="Times New Roman" w:hAnsi="Times New Roman" w:cs="Times New Roman"/>
          <w:snapToGrid w:val="0"/>
          <w:color w:val="auto"/>
          <w:sz w:val="21"/>
          <w:szCs w:val="21"/>
          <w:highlight w:val="none"/>
        </w:rPr>
        <w:t>响应有效期、服务承诺等商务条款不能满足采购文件要求的；</w:t>
      </w:r>
    </w:p>
    <w:p w14:paraId="59540F42">
      <w:pPr>
        <w:pStyle w:val="23"/>
        <w:keepNext w:val="0"/>
        <w:keepLines w:val="0"/>
        <w:pageBreakBefore w:val="0"/>
        <w:widowControl w:val="0"/>
        <w:kinsoku/>
        <w:wordWrap w:val="0"/>
        <w:overflowPunct w:val="0"/>
        <w:topLinePunct w:val="0"/>
        <w:bidi w:val="0"/>
        <w:snapToGrid w:val="0"/>
        <w:spacing w:line="36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（7）未实质性响应采购文件要求或者响应文件有采购人不能接受的附加条件的；</w:t>
      </w:r>
    </w:p>
    <w:p w14:paraId="1212675F">
      <w:pPr>
        <w:pStyle w:val="23"/>
        <w:keepNext w:val="0"/>
        <w:keepLines w:val="0"/>
        <w:pageBreakBefore w:val="0"/>
        <w:widowControl w:val="0"/>
        <w:kinsoku/>
        <w:wordWrap w:val="0"/>
        <w:overflowPunct w:val="0"/>
        <w:topLinePunct w:val="0"/>
        <w:bidi w:val="0"/>
        <w:snapToGrid w:val="0"/>
        <w:spacing w:line="36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（8）不符合本采购文件中的实质性要求条款；</w:t>
      </w:r>
    </w:p>
    <w:p w14:paraId="0A0A86E6">
      <w:pPr>
        <w:pStyle w:val="23"/>
        <w:keepNext w:val="0"/>
        <w:keepLines w:val="0"/>
        <w:pageBreakBefore w:val="0"/>
        <w:widowControl w:val="0"/>
        <w:kinsoku/>
        <w:wordWrap w:val="0"/>
        <w:overflowPunct w:val="0"/>
        <w:topLinePunct w:val="0"/>
        <w:bidi w:val="0"/>
        <w:snapToGrid w:val="0"/>
        <w:spacing w:line="360" w:lineRule="auto"/>
        <w:ind w:firstLine="398" w:firstLineChars="196"/>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4.在报价评审时，如发现下列情形之一的，响应文件将被视为无效：</w:t>
      </w:r>
    </w:p>
    <w:p w14:paraId="17B3ACFC">
      <w:pPr>
        <w:pStyle w:val="23"/>
        <w:keepNext w:val="0"/>
        <w:keepLines w:val="0"/>
        <w:pageBreakBefore w:val="0"/>
        <w:widowControl w:val="0"/>
        <w:kinsoku/>
        <w:wordWrap w:val="0"/>
        <w:overflowPunct w:val="0"/>
        <w:topLinePunct w:val="0"/>
        <w:bidi w:val="0"/>
        <w:snapToGrid w:val="0"/>
        <w:spacing w:line="360" w:lineRule="auto"/>
        <w:textAlignment w:val="auto"/>
        <w:rPr>
          <w:rFonts w:hint="default" w:ascii="Times New Roman" w:hAnsi="Times New Roman" w:cs="Times New Roman"/>
          <w:snapToGrid w:val="0"/>
          <w:color w:val="auto"/>
          <w:sz w:val="21"/>
          <w:szCs w:val="21"/>
          <w:highlight w:val="none"/>
        </w:rPr>
      </w:pPr>
      <w:r>
        <w:rPr>
          <w:rFonts w:hint="default" w:ascii="Times New Roman" w:hAnsi="Times New Roman" w:cs="Times New Roman"/>
          <w:snapToGrid w:val="0"/>
          <w:color w:val="auto"/>
          <w:sz w:val="21"/>
          <w:szCs w:val="21"/>
          <w:highlight w:val="none"/>
        </w:rPr>
        <w:t>（1）供应商的报价文件有串通投标情形的；</w:t>
      </w:r>
    </w:p>
    <w:p w14:paraId="7915DB2E">
      <w:pPr>
        <w:pStyle w:val="23"/>
        <w:keepNext w:val="0"/>
        <w:keepLines w:val="0"/>
        <w:pageBreakBefore w:val="0"/>
        <w:widowControl w:val="0"/>
        <w:kinsoku/>
        <w:wordWrap w:val="0"/>
        <w:overflowPunct w:val="0"/>
        <w:topLinePunct w:val="0"/>
        <w:bidi w:val="0"/>
        <w:snapToGrid w:val="0"/>
        <w:spacing w:line="360" w:lineRule="auto"/>
        <w:textAlignment w:val="auto"/>
        <w:rPr>
          <w:rFonts w:hint="default" w:ascii="Times New Roman" w:hAnsi="Times New Roman" w:cs="Times New Roman"/>
          <w:snapToGrid w:val="0"/>
          <w:color w:val="auto"/>
          <w:sz w:val="21"/>
          <w:szCs w:val="21"/>
          <w:highlight w:val="none"/>
        </w:rPr>
      </w:pPr>
      <w:r>
        <w:rPr>
          <w:rFonts w:hint="default" w:ascii="Times New Roman" w:hAnsi="Times New Roman" w:cs="Times New Roman"/>
          <w:snapToGrid w:val="0"/>
          <w:color w:val="auto"/>
          <w:sz w:val="21"/>
          <w:szCs w:val="21"/>
          <w:highlight w:val="none"/>
        </w:rPr>
        <w:t>（2）报价文件未按采购文件要求进行签字或盖章的；</w:t>
      </w:r>
    </w:p>
    <w:p w14:paraId="22F58E00">
      <w:pPr>
        <w:pStyle w:val="23"/>
        <w:keepNext w:val="0"/>
        <w:keepLines w:val="0"/>
        <w:pageBreakBefore w:val="0"/>
        <w:widowControl w:val="0"/>
        <w:kinsoku/>
        <w:wordWrap w:val="0"/>
        <w:overflowPunct w:val="0"/>
        <w:topLinePunct w:val="0"/>
        <w:autoSpaceDE w:val="0"/>
        <w:autoSpaceDN w:val="0"/>
        <w:bidi w:val="0"/>
        <w:snapToGrid w:val="0"/>
        <w:spacing w:line="360" w:lineRule="auto"/>
        <w:ind w:firstLine="202"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 （3）未采用人民币报价或者未按照采购文件标明的币种报价的；</w:t>
      </w:r>
    </w:p>
    <w:p w14:paraId="5A69D3A4">
      <w:pPr>
        <w:pStyle w:val="23"/>
        <w:keepNext w:val="0"/>
        <w:keepLines w:val="0"/>
        <w:pageBreakBefore w:val="0"/>
        <w:widowControl w:val="0"/>
        <w:kinsoku/>
        <w:wordWrap w:val="0"/>
        <w:overflowPunct w:val="0"/>
        <w:topLinePunct w:val="0"/>
        <w:autoSpaceDE w:val="0"/>
        <w:autoSpaceDN w:val="0"/>
        <w:bidi w:val="0"/>
        <w:snapToGrid w:val="0"/>
        <w:spacing w:line="360" w:lineRule="auto"/>
        <w:ind w:firstLine="202"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 （4）投标文件出现不是唯一的、有选择性投标报价的；</w:t>
      </w:r>
    </w:p>
    <w:p w14:paraId="351B978A">
      <w:pPr>
        <w:pStyle w:val="23"/>
        <w:keepNext w:val="0"/>
        <w:keepLines w:val="0"/>
        <w:pageBreakBefore w:val="0"/>
        <w:widowControl w:val="0"/>
        <w:kinsoku/>
        <w:wordWrap w:val="0"/>
        <w:overflowPunct w:val="0"/>
        <w:topLinePunct w:val="0"/>
        <w:autoSpaceDE w:val="0"/>
        <w:autoSpaceDN w:val="0"/>
        <w:bidi w:val="0"/>
        <w:snapToGrid w:val="0"/>
        <w:spacing w:line="360" w:lineRule="auto"/>
        <w:ind w:firstLine="202"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 （5）未按要求提供《报价一览表》；</w:t>
      </w:r>
    </w:p>
    <w:p w14:paraId="5F5B73ED">
      <w:pPr>
        <w:pStyle w:val="23"/>
        <w:keepNext w:val="0"/>
        <w:keepLines w:val="0"/>
        <w:pageBreakBefore w:val="0"/>
        <w:widowControl w:val="0"/>
        <w:kinsoku/>
        <w:wordWrap w:val="0"/>
        <w:overflowPunct w:val="0"/>
        <w:topLinePunct w:val="0"/>
        <w:autoSpaceDE w:val="0"/>
        <w:autoSpaceDN w:val="0"/>
        <w:bidi w:val="0"/>
        <w:snapToGrid w:val="0"/>
        <w:spacing w:line="360" w:lineRule="auto"/>
        <w:ind w:firstLine="202"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 （6）供应商报价超过最高限价的； </w:t>
      </w:r>
    </w:p>
    <w:p w14:paraId="5C117BC0">
      <w:pPr>
        <w:pStyle w:val="23"/>
        <w:keepNext w:val="0"/>
        <w:keepLines w:val="0"/>
        <w:pageBreakBefore w:val="0"/>
        <w:widowControl w:val="0"/>
        <w:kinsoku/>
        <w:wordWrap w:val="0"/>
        <w:overflowPunct w:val="0"/>
        <w:topLinePunct w:val="0"/>
        <w:autoSpaceDE w:val="0"/>
        <w:autoSpaceDN w:val="0"/>
        <w:bidi w:val="0"/>
        <w:snapToGrid w:val="0"/>
        <w:spacing w:line="360" w:lineRule="auto"/>
        <w:ind w:firstLine="202"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 （7）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1F1B8FC">
      <w:pPr>
        <w:pStyle w:val="23"/>
        <w:keepNext w:val="0"/>
        <w:keepLines w:val="0"/>
        <w:pageBreakBefore w:val="0"/>
        <w:widowControl w:val="0"/>
        <w:kinsoku/>
        <w:wordWrap w:val="0"/>
        <w:overflowPunct w:val="0"/>
        <w:topLinePunct w:val="0"/>
        <w:autoSpaceDE w:val="0"/>
        <w:autoSpaceDN w:val="0"/>
        <w:bidi w:val="0"/>
        <w:snapToGrid w:val="0"/>
        <w:spacing w:line="360" w:lineRule="auto"/>
        <w:ind w:firstLine="406"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bCs/>
          <w:color w:val="auto"/>
          <w:sz w:val="21"/>
          <w:szCs w:val="21"/>
          <w:highlight w:val="none"/>
        </w:rPr>
        <w:t>5.</w:t>
      </w:r>
      <w:r>
        <w:rPr>
          <w:rFonts w:hint="default" w:ascii="Times New Roman" w:hAnsi="Times New Roman" w:cs="Times New Roman"/>
          <w:b/>
          <w:color w:val="auto"/>
          <w:sz w:val="21"/>
          <w:szCs w:val="21"/>
          <w:highlight w:val="none"/>
        </w:rPr>
        <w:t>被拒绝的投标文件为无效；</w:t>
      </w:r>
    </w:p>
    <w:p w14:paraId="33EE8E2A">
      <w:pPr>
        <w:pStyle w:val="23"/>
        <w:keepNext w:val="0"/>
        <w:keepLines w:val="0"/>
        <w:pageBreakBefore w:val="0"/>
        <w:widowControl w:val="0"/>
        <w:kinsoku/>
        <w:wordWrap w:val="0"/>
        <w:overflowPunct w:val="0"/>
        <w:topLinePunct w:val="0"/>
        <w:autoSpaceDE w:val="0"/>
        <w:autoSpaceDN w:val="0"/>
        <w:bidi w:val="0"/>
        <w:snapToGrid w:val="0"/>
        <w:spacing w:line="360" w:lineRule="auto"/>
        <w:ind w:firstLine="406"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6.存在带“▲”条款的负偏离的；</w:t>
      </w:r>
    </w:p>
    <w:p w14:paraId="0BE3F656">
      <w:pPr>
        <w:pStyle w:val="23"/>
        <w:keepNext w:val="0"/>
        <w:keepLines w:val="0"/>
        <w:pageBreakBefore w:val="0"/>
        <w:widowControl w:val="0"/>
        <w:kinsoku/>
        <w:wordWrap w:val="0"/>
        <w:overflowPunct w:val="0"/>
        <w:topLinePunct w:val="0"/>
        <w:autoSpaceDE w:val="0"/>
        <w:autoSpaceDN w:val="0"/>
        <w:bidi w:val="0"/>
        <w:snapToGrid w:val="0"/>
        <w:spacing w:line="360" w:lineRule="auto"/>
        <w:ind w:firstLine="406" w:firstLineChars="20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7.本采购文件其他部分已规定为无效标的情形；</w:t>
      </w:r>
    </w:p>
    <w:p w14:paraId="68EC440A">
      <w:pPr>
        <w:pStyle w:val="23"/>
        <w:keepNext w:val="0"/>
        <w:keepLines w:val="0"/>
        <w:pageBreakBefore w:val="0"/>
        <w:widowControl w:val="0"/>
        <w:kinsoku/>
        <w:wordWrap w:val="0"/>
        <w:overflowPunct w:val="0"/>
        <w:topLinePunct w:val="0"/>
        <w:autoSpaceDE w:val="0"/>
        <w:autoSpaceDN w:val="0"/>
        <w:bidi w:val="0"/>
        <w:snapToGrid w:val="0"/>
        <w:spacing w:line="360" w:lineRule="auto"/>
        <w:ind w:firstLine="406" w:firstLineChars="20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8.评标专家认定的其他必须按无效标处理的。</w:t>
      </w:r>
    </w:p>
    <w:p w14:paraId="18AEBB65">
      <w:pPr>
        <w:pStyle w:val="23"/>
        <w:keepNext w:val="0"/>
        <w:keepLines w:val="0"/>
        <w:pageBreakBefore w:val="0"/>
        <w:widowControl w:val="0"/>
        <w:kinsoku/>
        <w:wordWrap w:val="0"/>
        <w:overflowPunct w:val="0"/>
        <w:topLinePunct w:val="0"/>
        <w:autoSpaceDE w:val="0"/>
        <w:autoSpaceDN w:val="0"/>
        <w:bidi w:val="0"/>
        <w:snapToGrid w:val="0"/>
        <w:spacing w:line="360" w:lineRule="auto"/>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（十）出现以下情形，导致电子交易平台无法正常运行，或者无法保证电子交易的公平、公正和安全时，中止电子交易活动：</w:t>
      </w:r>
    </w:p>
    <w:p w14:paraId="1C8E86BB">
      <w:pPr>
        <w:pStyle w:val="23"/>
        <w:keepNext w:val="0"/>
        <w:keepLines w:val="0"/>
        <w:pageBreakBefore w:val="0"/>
        <w:widowControl w:val="0"/>
        <w:kinsoku/>
        <w:wordWrap w:val="0"/>
        <w:overflowPunct w:val="0"/>
        <w:topLinePunct w:val="0"/>
        <w:autoSpaceDE w:val="0"/>
        <w:autoSpaceDN w:val="0"/>
        <w:bidi w:val="0"/>
        <w:snapToGrid w:val="0"/>
        <w:spacing w:line="360" w:lineRule="auto"/>
        <w:ind w:firstLine="404"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1.电子交易平台发生故障而无法登录访问的；</w:t>
      </w:r>
    </w:p>
    <w:p w14:paraId="3E1CB856">
      <w:pPr>
        <w:pStyle w:val="23"/>
        <w:keepNext w:val="0"/>
        <w:keepLines w:val="0"/>
        <w:pageBreakBefore w:val="0"/>
        <w:widowControl w:val="0"/>
        <w:kinsoku/>
        <w:wordWrap w:val="0"/>
        <w:overflowPunct w:val="0"/>
        <w:topLinePunct w:val="0"/>
        <w:autoSpaceDE w:val="0"/>
        <w:autoSpaceDN w:val="0"/>
        <w:bidi w:val="0"/>
        <w:snapToGrid w:val="0"/>
        <w:spacing w:line="360" w:lineRule="auto"/>
        <w:ind w:firstLine="404"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2.电子交易平台应用或数据库出现错误，不能进行正常操作的；</w:t>
      </w:r>
    </w:p>
    <w:p w14:paraId="7659B934">
      <w:pPr>
        <w:pStyle w:val="23"/>
        <w:keepNext w:val="0"/>
        <w:keepLines w:val="0"/>
        <w:pageBreakBefore w:val="0"/>
        <w:widowControl w:val="0"/>
        <w:kinsoku/>
        <w:wordWrap w:val="0"/>
        <w:overflowPunct w:val="0"/>
        <w:topLinePunct w:val="0"/>
        <w:autoSpaceDE w:val="0"/>
        <w:autoSpaceDN w:val="0"/>
        <w:bidi w:val="0"/>
        <w:snapToGrid w:val="0"/>
        <w:spacing w:line="360" w:lineRule="auto"/>
        <w:ind w:firstLine="404"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3.电子交易平台发现严重安全漏洞，有潜在泄密危险的；</w:t>
      </w:r>
    </w:p>
    <w:p w14:paraId="2D576F9D">
      <w:pPr>
        <w:pStyle w:val="23"/>
        <w:keepNext w:val="0"/>
        <w:keepLines w:val="0"/>
        <w:pageBreakBefore w:val="0"/>
        <w:widowControl w:val="0"/>
        <w:kinsoku/>
        <w:wordWrap w:val="0"/>
        <w:overflowPunct w:val="0"/>
        <w:topLinePunct w:val="0"/>
        <w:autoSpaceDE w:val="0"/>
        <w:autoSpaceDN w:val="0"/>
        <w:bidi w:val="0"/>
        <w:snapToGrid w:val="0"/>
        <w:spacing w:line="360" w:lineRule="auto"/>
        <w:ind w:firstLine="404"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4.病毒发作导致不能进行正常操作的；</w:t>
      </w:r>
    </w:p>
    <w:p w14:paraId="71DF64C6">
      <w:pPr>
        <w:pStyle w:val="23"/>
        <w:keepNext w:val="0"/>
        <w:keepLines w:val="0"/>
        <w:pageBreakBefore w:val="0"/>
        <w:widowControl w:val="0"/>
        <w:kinsoku/>
        <w:wordWrap w:val="0"/>
        <w:overflowPunct w:val="0"/>
        <w:topLinePunct w:val="0"/>
        <w:autoSpaceDE w:val="0"/>
        <w:autoSpaceDN w:val="0"/>
        <w:bidi w:val="0"/>
        <w:snapToGrid w:val="0"/>
        <w:spacing w:line="360" w:lineRule="auto"/>
        <w:ind w:firstLine="404"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5.其他无法保证电子交易的公平、公正和安全的情况。</w:t>
      </w:r>
    </w:p>
    <w:p w14:paraId="7071401B">
      <w:pPr>
        <w:pStyle w:val="23"/>
        <w:keepNext w:val="0"/>
        <w:keepLines w:val="0"/>
        <w:pageBreakBefore w:val="0"/>
        <w:widowControl w:val="0"/>
        <w:kinsoku/>
        <w:wordWrap w:val="0"/>
        <w:overflowPunct w:val="0"/>
        <w:topLinePunct w:val="0"/>
        <w:autoSpaceDE w:val="0"/>
        <w:autoSpaceDN w:val="0"/>
        <w:bidi w:val="0"/>
        <w:snapToGrid w:val="0"/>
        <w:spacing w:line="360" w:lineRule="auto"/>
        <w:ind w:firstLine="404"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362B669E">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四、开标</w:t>
      </w:r>
    </w:p>
    <w:p w14:paraId="11982473">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（一）开标准备</w:t>
      </w:r>
    </w:p>
    <w:p w14:paraId="60773D8A">
      <w:pPr>
        <w:keepNext w:val="0"/>
        <w:keepLines w:val="0"/>
        <w:pageBreakBefore w:val="0"/>
        <w:widowControl w:val="0"/>
        <w:kinsoku/>
        <w:wordWrap w:val="0"/>
        <w:overflowPunct w:val="0"/>
        <w:topLinePunct w:val="0"/>
        <w:autoSpaceDE w:val="0"/>
        <w:autoSpaceDN w:val="0"/>
        <w:bidi w:val="0"/>
        <w:snapToGrid w:val="0"/>
        <w:spacing w:line="360" w:lineRule="auto"/>
        <w:ind w:firstLine="422" w:firstLineChars="200"/>
        <w:jc w:val="left"/>
        <w:textAlignment w:val="auto"/>
        <w:rPr>
          <w:rFonts w:hint="default" w:ascii="Times New Roman" w:hAnsi="Times New Roman" w:cs="Times New Roman"/>
          <w:b/>
          <w:color w:val="auto"/>
          <w:kern w:val="0"/>
          <w:szCs w:val="21"/>
          <w:highlight w:val="none"/>
        </w:rPr>
      </w:pPr>
      <w:r>
        <w:rPr>
          <w:rFonts w:hint="default" w:ascii="Times New Roman" w:hAnsi="Times New Roman" w:cs="Times New Roman"/>
          <w:b/>
          <w:color w:val="auto"/>
          <w:szCs w:val="21"/>
          <w:highlight w:val="none"/>
        </w:rPr>
        <w:t>采购组织机构原则上采用电子评标，按照采购文件规定的时间通过“政府采购云平台”组织开标、开启投标文件，所有供应商可以派授权代表参加或准时在线参加。</w:t>
      </w:r>
      <w:r>
        <w:rPr>
          <w:rFonts w:hint="default" w:ascii="Times New Roman" w:hAnsi="Times New Roman" w:cs="Times New Roman"/>
          <w:b/>
          <w:color w:val="auto"/>
          <w:kern w:val="0"/>
          <w:szCs w:val="21"/>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14:paraId="3FC8C3B5">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 xml:space="preserve"> (二) 采购人或者采购代理机构职责</w:t>
      </w:r>
    </w:p>
    <w:p w14:paraId="32C520EB">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采购人或者采购代理机构负责组织评标工作，并履行下列职责：</w:t>
      </w:r>
    </w:p>
    <w:p w14:paraId="1A4FD0AC">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1.核对评审专家身份和采购人代表授权函，对评审专家在政府采购活动中的职责履行情况予以记录，并及时将有关违法违规行为向财政部门报告；</w:t>
      </w:r>
    </w:p>
    <w:p w14:paraId="45B80C48">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2.宣布评标纪律；</w:t>
      </w:r>
    </w:p>
    <w:p w14:paraId="0CEA25CE">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3.公布投标人名单，告知评审专家应当回避的情形；</w:t>
      </w:r>
    </w:p>
    <w:p w14:paraId="5D96B0CE">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4.组织评标委员会推选评标组长，采购人代表不得担任组长；</w:t>
      </w:r>
    </w:p>
    <w:p w14:paraId="550DF8F9">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5.在评标期间采取必要的通讯管理措施，保证评标活动不受外界干扰；</w:t>
      </w:r>
    </w:p>
    <w:p w14:paraId="6454B607">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6.根据评标委员会的要求介绍政府采购相关政策法规、采购文件；</w:t>
      </w:r>
    </w:p>
    <w:p w14:paraId="5C9DD8C6">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7.维护评标秩序，监督评标委员会依照采购文件规定的评标程序、方法和标准进行独立评审，及时制止和纠正采购人代表、评审专家的倾向性言论或者违法违规行为；</w:t>
      </w:r>
    </w:p>
    <w:p w14:paraId="5E598C73">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8.核对评标结果，有本办法第六十四条规定情形的，要求评标委员会复核或者书面说明理由，评标委员会拒绝的，应予记录并向本级财政部门报告；</w:t>
      </w:r>
    </w:p>
    <w:p w14:paraId="3B24FC70">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9.评审工作完成后，按照规定向评审专家支付劳务报酬和异地评审差旅费，不得向评审专家以外的其他人员支付评审劳务报酬；</w:t>
      </w:r>
    </w:p>
    <w:p w14:paraId="60778927">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10.处理与评标有关的其他事项。</w:t>
      </w:r>
    </w:p>
    <w:p w14:paraId="57F5ACEA">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（三）开标程序</w:t>
      </w:r>
    </w:p>
    <w:p w14:paraId="1967F713">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本项目原则上采用政采云电子招投标开标及评审程序，但有下情形之一的，按以下情况处理：</w:t>
      </w:r>
    </w:p>
    <w:p w14:paraId="48F1A334">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1.开标会由采购代理机构主持，主持人宣布开标会议开始；</w:t>
      </w:r>
    </w:p>
    <w:p w14:paraId="39D5DE8A">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2.主持人介绍参加开标会的人员名单； </w:t>
      </w:r>
    </w:p>
    <w:p w14:paraId="46462106">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3.主持人宣布评标期间的有关事项；告知应当回避的情形,提请有关人员回避；</w:t>
      </w:r>
    </w:p>
    <w:p w14:paraId="68E5ED01">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4.电子投标文件开标:</w:t>
      </w:r>
    </w:p>
    <w:p w14:paraId="0CD8431D">
      <w:pPr>
        <w:keepNext w:val="0"/>
        <w:keepLines w:val="0"/>
        <w:pageBreakBefore w:val="0"/>
        <w:widowControl w:val="0"/>
        <w:kinsoku/>
        <w:wordWrap w:val="0"/>
        <w:overflowPunct w:val="0"/>
        <w:topLinePunct w:val="0"/>
        <w:autoSpaceDE w:val="0"/>
        <w:autoSpaceDN w:val="0"/>
        <w:bidi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（1）投标截止时间后，投标人登录政采云平台，用“项目采购-开标评标”功能对电子投标文件进行在线解密。在线解密电子投标文件时间为开标时间起半个小时内。</w:t>
      </w:r>
    </w:p>
    <w:p w14:paraId="1CFB2AAE">
      <w:pPr>
        <w:keepNext w:val="0"/>
        <w:keepLines w:val="0"/>
        <w:pageBreakBefore w:val="0"/>
        <w:widowControl w:val="0"/>
        <w:kinsoku/>
        <w:wordWrap w:val="0"/>
        <w:overflowPunct w:val="0"/>
        <w:topLinePunct w:val="0"/>
        <w:autoSpaceDE w:val="0"/>
        <w:autoSpaceDN w:val="0"/>
        <w:bidi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（2）由采购人代表对资格审查文件进行评审，评标委员会对技术商务文件进行评审。</w:t>
      </w:r>
    </w:p>
    <w:p w14:paraId="330C767D">
      <w:pPr>
        <w:keepNext w:val="0"/>
        <w:keepLines w:val="0"/>
        <w:pageBreakBefore w:val="0"/>
        <w:widowControl w:val="0"/>
        <w:kinsoku/>
        <w:wordWrap w:val="0"/>
        <w:overflowPunct w:val="0"/>
        <w:topLinePunct w:val="0"/>
        <w:autoSpaceDE w:val="0"/>
        <w:autoSpaceDN w:val="0"/>
        <w:bidi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（3）在系统上公开资格审查和技术商务评审结果；</w:t>
      </w:r>
    </w:p>
    <w:p w14:paraId="58A9867F">
      <w:pPr>
        <w:keepNext w:val="0"/>
        <w:keepLines w:val="0"/>
        <w:pageBreakBefore w:val="0"/>
        <w:widowControl w:val="0"/>
        <w:kinsoku/>
        <w:wordWrap w:val="0"/>
        <w:overflowPunct w:val="0"/>
        <w:topLinePunct w:val="0"/>
        <w:autoSpaceDE w:val="0"/>
        <w:autoSpaceDN w:val="0"/>
        <w:bidi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（4）在系统上公开报价开标情况；</w:t>
      </w:r>
    </w:p>
    <w:p w14:paraId="1CCBC22F">
      <w:pPr>
        <w:keepNext w:val="0"/>
        <w:keepLines w:val="0"/>
        <w:pageBreakBefore w:val="0"/>
        <w:widowControl w:val="0"/>
        <w:kinsoku/>
        <w:wordWrap w:val="0"/>
        <w:overflowPunct w:val="0"/>
        <w:topLinePunct w:val="0"/>
        <w:autoSpaceDE w:val="0"/>
        <w:autoSpaceDN w:val="0"/>
        <w:bidi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（5）评标委员会对报价情况进行评审；</w:t>
      </w:r>
    </w:p>
    <w:p w14:paraId="370B822C">
      <w:pPr>
        <w:keepNext w:val="0"/>
        <w:keepLines w:val="0"/>
        <w:pageBreakBefore w:val="0"/>
        <w:widowControl w:val="0"/>
        <w:kinsoku/>
        <w:wordWrap w:val="0"/>
        <w:overflowPunct w:val="0"/>
        <w:topLinePunct w:val="0"/>
        <w:autoSpaceDE w:val="0"/>
        <w:autoSpaceDN w:val="0"/>
        <w:bidi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（6）在系统上公布评审结果。</w:t>
      </w:r>
    </w:p>
    <w:p w14:paraId="0DC1979B">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特别说明：政采云公司如对电子化开标及评审程序有调整的，按调整后的程序操作。</w:t>
      </w:r>
    </w:p>
    <w:p w14:paraId="0213BCE6">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五、评标</w:t>
      </w:r>
    </w:p>
    <w:p w14:paraId="156E5E73">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（一）</w:t>
      </w:r>
      <w:r>
        <w:rPr>
          <w:rFonts w:hint="default" w:ascii="Times New Roman" w:hAnsi="Times New Roman" w:eastAsia="宋体" w:cs="Times New Roman"/>
          <w:b/>
          <w:bCs/>
          <w:color w:val="auto"/>
          <w:sz w:val="21"/>
          <w:szCs w:val="21"/>
          <w:highlight w:val="none"/>
        </w:rPr>
        <w:t>组建评标委员会</w:t>
      </w:r>
    </w:p>
    <w:p w14:paraId="5C6CCB81">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本项目评标委员会由采购人代表和有关技术、经济等方面的专家组成，成员人数为5人以上单数。其中，技术、经济等方面的专家不得少于成员总数的三分之二。</w:t>
      </w:r>
    </w:p>
    <w:p w14:paraId="2717C26F">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评标委员会负责具体评标事务，并独立履行下列职责：</w:t>
      </w:r>
    </w:p>
    <w:p w14:paraId="05C0E1A9">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1.审查、评价投标文件是否符合采购文件的商务、技术等实质性要求；</w:t>
      </w:r>
    </w:p>
    <w:p w14:paraId="14A893C7">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2.要求投标人对投标文件有关事项作出澄清或者说明；</w:t>
      </w:r>
    </w:p>
    <w:p w14:paraId="6A3ED543">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3.对投标文件进行比较和评价；</w:t>
      </w:r>
    </w:p>
    <w:p w14:paraId="02AF609C">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4.确定中标候选人名单，以及根据采购人委托直接确定中标人；</w:t>
      </w:r>
    </w:p>
    <w:p w14:paraId="524E6329">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5.向采购人、采购代理机构或者有关部门报告评标中发现的违法行为。</w:t>
      </w:r>
    </w:p>
    <w:p w14:paraId="15F8C4BF">
      <w:pPr>
        <w:keepNext w:val="0"/>
        <w:keepLines w:val="0"/>
        <w:pageBreakBefore w:val="0"/>
        <w:widowControl w:val="0"/>
        <w:kinsoku/>
        <w:wordWrap w:val="0"/>
        <w:overflowPunct w:val="0"/>
        <w:topLinePunct w:val="0"/>
        <w:autoSpaceDE w:val="0"/>
        <w:autoSpaceDN w:val="0"/>
        <w:bidi w:val="0"/>
        <w:spacing w:line="360" w:lineRule="auto"/>
        <w:ind w:firstLine="422" w:firstLineChars="200"/>
        <w:textAlignment w:val="auto"/>
        <w:rPr>
          <w:rFonts w:hint="default" w:ascii="Times New Roman" w:hAnsi="Times New Roman" w:cs="Times New Roman"/>
          <w:b/>
          <w:color w:val="auto"/>
          <w:szCs w:val="21"/>
          <w:highlight w:val="none"/>
          <w:u w:val="single"/>
        </w:rPr>
      </w:pPr>
      <w:r>
        <w:rPr>
          <w:rFonts w:hint="default" w:ascii="Times New Roman" w:hAnsi="Times New Roman" w:cs="Times New Roman"/>
          <w:b/>
          <w:color w:val="auto"/>
          <w:szCs w:val="21"/>
          <w:highlight w:val="none"/>
          <w:u w:val="single"/>
        </w:rPr>
        <w:t>除采购人代表、评标现场组织人员外，采购人的其他工作人员以及与评标工作无关的人员不得进入评标现场。</w:t>
      </w:r>
    </w:p>
    <w:p w14:paraId="778B3A8D">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sz w:val="21"/>
          <w:szCs w:val="21"/>
          <w:highlight w:val="none"/>
        </w:rPr>
        <w:t>（二）</w:t>
      </w:r>
      <w:r>
        <w:rPr>
          <w:rFonts w:hint="default" w:ascii="Times New Roman" w:hAnsi="Times New Roman" w:eastAsia="宋体" w:cs="Times New Roman"/>
          <w:b/>
          <w:bCs/>
          <w:color w:val="auto"/>
          <w:sz w:val="21"/>
          <w:szCs w:val="21"/>
          <w:highlight w:val="none"/>
        </w:rPr>
        <w:t>评标的方式</w:t>
      </w:r>
    </w:p>
    <w:p w14:paraId="43C9532D">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本项目采用不公开方式评标，评标的依据为采购文件和投标文件。</w:t>
      </w:r>
    </w:p>
    <w:p w14:paraId="0C852F58">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（三）评标程序</w:t>
      </w:r>
    </w:p>
    <w:p w14:paraId="290E90F7">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采购人可以在评标前说明项目背景和采购需求，说明内容不得含有歧视性、倾向性意见，不得超出采购文件所述范围。说明应当提交书面材料，并随采购文件一并存档。</w:t>
      </w:r>
    </w:p>
    <w:p w14:paraId="6ECC2C0F">
      <w:pPr>
        <w:keepNext w:val="0"/>
        <w:keepLines w:val="0"/>
        <w:pageBreakBefore w:val="0"/>
        <w:widowControl w:val="0"/>
        <w:kinsoku/>
        <w:wordWrap w:val="0"/>
        <w:overflowPunct w:val="0"/>
        <w:topLinePunct w:val="0"/>
        <w:autoSpaceDE w:val="0"/>
        <w:autoSpaceDN w:val="0"/>
        <w:bidi w:val="0"/>
        <w:snapToGrid w:val="0"/>
        <w:spacing w:line="360" w:lineRule="auto"/>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1.形式审查</w:t>
      </w:r>
    </w:p>
    <w:p w14:paraId="690896B8">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采购人代表和代理机构工作人员协助评标委员会对投标人的资格和投标文件的完整性、合法性等进行审查。</w:t>
      </w:r>
    </w:p>
    <w:p w14:paraId="08A041DE">
      <w:pPr>
        <w:keepNext w:val="0"/>
        <w:keepLines w:val="0"/>
        <w:pageBreakBefore w:val="0"/>
        <w:widowControl w:val="0"/>
        <w:kinsoku/>
        <w:wordWrap w:val="0"/>
        <w:overflowPunct w:val="0"/>
        <w:topLinePunct w:val="0"/>
        <w:autoSpaceDE w:val="0"/>
        <w:autoSpaceDN w:val="0"/>
        <w:bidi w:val="0"/>
        <w:snapToGrid w:val="0"/>
        <w:spacing w:line="360" w:lineRule="auto"/>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2.实质审查与比较</w:t>
      </w:r>
    </w:p>
    <w:p w14:paraId="5EE3EDD8">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（1）评标委员会审查投标文件的实质性内容是否符合采购文件的实质性要求。</w:t>
      </w:r>
    </w:p>
    <w:p w14:paraId="33F5A908">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（2）评标委员会将根据投标人的投标文件进行审查、核对</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如有疑问</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将对投标人进行询标，投标人要向评标委员会澄清有关问题,并最终以书面形式进行答复。</w:t>
      </w:r>
    </w:p>
    <w:p w14:paraId="62AAB3AE">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投标人代表未到场、未在线或者拒绝澄清或者澄清的内容改变了投标文件的实质性内容的，评标委员会有权对该投标文件作出不利于投标人的评判。</w:t>
      </w:r>
    </w:p>
    <w:p w14:paraId="00DC92BC">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（3）各投标人的技术得分为所有评委的有效评分的算术平均数，由指定专人进行计算复核。</w:t>
      </w:r>
    </w:p>
    <w:p w14:paraId="2C66A2FC">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（4）浙江中望工程管理有限公司工作人员协助评标委员会根据本项目的评分标准计算各投标人的商务报价得分。</w:t>
      </w:r>
    </w:p>
    <w:p w14:paraId="0CF6E1D3">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（5）评标委员会完成评标后</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评委对各部分得分汇总，计算出本项目最终得分、性价比、评标价等。评标委员会按评标原则推荐中标候选人同时起草评标报告。</w:t>
      </w:r>
    </w:p>
    <w:p w14:paraId="7CD12C52">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（四）澄清问题的形式</w:t>
      </w:r>
    </w:p>
    <w:p w14:paraId="25A23C86">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对投标文件中含义不明确、同类问题表述不一致或者有明显文字和计算错误的内容，评标委员会可要求供应商作出必要的澄清、说明或者纠正。</w:t>
      </w:r>
    </w:p>
    <w:p w14:paraId="13ABF1DB">
      <w:pPr>
        <w:keepNext w:val="0"/>
        <w:keepLines w:val="0"/>
        <w:pageBreakBefore w:val="0"/>
        <w:widowControl w:val="0"/>
        <w:kinsoku/>
        <w:wordWrap w:val="0"/>
        <w:overflowPunct w:val="0"/>
        <w:topLinePunct w:val="0"/>
        <w:autoSpaceDE w:val="0"/>
        <w:autoSpaceDN w:val="0"/>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评标委员会可以在“政采云”平台在线询标或其他有效形式要求供应商对同一份投标文件含义不明确或同类问题表述不一致的内容（采购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069B4767">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2.如果供应商代表拒绝或未按评标委员会要求在“政采云”平台作出在线回复且无其他有效回复方式的，评标委员会可以对其作出无效标处理。</w:t>
      </w:r>
    </w:p>
    <w:p w14:paraId="0BFC1C4A">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（五）</w:t>
      </w:r>
      <w:r>
        <w:rPr>
          <w:rFonts w:hint="default" w:ascii="Times New Roman" w:hAnsi="Times New Roman" w:eastAsia="宋体" w:cs="Times New Roman"/>
          <w:b/>
          <w:bCs/>
          <w:color w:val="auto"/>
          <w:sz w:val="21"/>
          <w:szCs w:val="21"/>
          <w:highlight w:val="none"/>
        </w:rPr>
        <w:t>错误修正</w:t>
      </w:r>
    </w:p>
    <w:p w14:paraId="75F46FDF">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1.电子投标流程中，客户端填写的内容与以pdf格式上传文件中的内容不一致的，应以Pdf格式上传文件为准。</w:t>
      </w:r>
    </w:p>
    <w:p w14:paraId="03322CB0">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2.投标文件报价出现前后不一致的，除采购文件另有规定外按照下列规定修正：</w:t>
      </w:r>
    </w:p>
    <w:p w14:paraId="50B03DF5">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（1）投标文件中开标一览表（报价表）内容与投标文件中相应内容不一致的，以开标一览表（报价表）为准；</w:t>
      </w:r>
    </w:p>
    <w:p w14:paraId="3BA49D8C">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（2）大写金额和小写金额不一致的，以大写金额为准；</w:t>
      </w:r>
    </w:p>
    <w:p w14:paraId="0EA94FC1">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（3）单价金额小数点或者百分比有明显错位的，以开标一览表的总价为准，并修改单价；</w:t>
      </w:r>
    </w:p>
    <w:p w14:paraId="5598840D">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（4）总价金额与按单价汇总金额不一致的，以单价金额计算结果为准</w:t>
      </w:r>
      <w:r>
        <w:rPr>
          <w:rFonts w:hint="eastAsia" w:cs="Times New Roman"/>
          <w:color w:val="auto"/>
          <w:szCs w:val="21"/>
          <w:highlight w:val="none"/>
          <w:lang w:eastAsia="zh-CN"/>
        </w:rPr>
        <w:t>。</w:t>
      </w:r>
    </w:p>
    <w:p w14:paraId="72D3CD96">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2"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14:paraId="66E9A518">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（六）</w:t>
      </w:r>
      <w:r>
        <w:rPr>
          <w:rFonts w:hint="default" w:ascii="Times New Roman" w:hAnsi="Times New Roman" w:eastAsia="宋体" w:cs="Times New Roman"/>
          <w:b/>
          <w:bCs/>
          <w:color w:val="auto"/>
          <w:sz w:val="21"/>
          <w:szCs w:val="21"/>
          <w:highlight w:val="none"/>
        </w:rPr>
        <w:t>评标原则和评标办法</w:t>
      </w:r>
    </w:p>
    <w:p w14:paraId="7D15B6D0">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FD693D7">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2.评标办法。本项目评标办法是</w:t>
      </w:r>
      <w:r>
        <w:rPr>
          <w:rFonts w:hint="default" w:ascii="Times New Roman" w:hAnsi="Times New Roman" w:cs="Times New Roman"/>
          <w:color w:val="auto"/>
          <w:szCs w:val="21"/>
          <w:highlight w:val="none"/>
          <w:u w:val="single"/>
        </w:rPr>
        <w:t xml:space="preserve"> 综合评分法 </w:t>
      </w:r>
      <w:r>
        <w:rPr>
          <w:rFonts w:hint="default" w:ascii="Times New Roman" w:hAnsi="Times New Roman" w:cs="Times New Roman"/>
          <w:color w:val="auto"/>
          <w:szCs w:val="21"/>
          <w:highlight w:val="none"/>
        </w:rPr>
        <w:t>，具体评标内容及评分标准等详见《第四章：评标办法及评分标准》。</w:t>
      </w:r>
    </w:p>
    <w:p w14:paraId="1852F576">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（七）</w:t>
      </w:r>
      <w:r>
        <w:rPr>
          <w:rFonts w:hint="default" w:ascii="Times New Roman" w:hAnsi="Times New Roman" w:eastAsia="宋体" w:cs="Times New Roman"/>
          <w:b/>
          <w:bCs/>
          <w:color w:val="auto"/>
          <w:sz w:val="21"/>
          <w:szCs w:val="21"/>
          <w:highlight w:val="none"/>
        </w:rPr>
        <w:t>评标过程的监控</w:t>
      </w:r>
    </w:p>
    <w:p w14:paraId="170F67BB">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本项目评标过程实行全程录音、录像监控，且有</w:t>
      </w:r>
      <w:r>
        <w:rPr>
          <w:rFonts w:hint="default" w:ascii="Times New Roman" w:hAnsi="Times New Roman" w:eastAsia="宋体" w:cs="Times New Roman"/>
          <w:color w:val="auto"/>
          <w:sz w:val="21"/>
          <w:szCs w:val="21"/>
          <w:highlight w:val="none"/>
          <w:u w:val="single"/>
        </w:rPr>
        <w:t xml:space="preserve"> 监督人员 </w:t>
      </w:r>
      <w:r>
        <w:rPr>
          <w:rFonts w:hint="default" w:ascii="Times New Roman" w:hAnsi="Times New Roman" w:eastAsia="宋体" w:cs="Times New Roman"/>
          <w:color w:val="auto"/>
          <w:sz w:val="21"/>
          <w:szCs w:val="21"/>
          <w:highlight w:val="none"/>
        </w:rPr>
        <w:t>进行现场监督，投标人在评标过程中所进行的试图影响评标结果的不公正活动，可能导致其投标被拒绝。</w:t>
      </w:r>
    </w:p>
    <w:p w14:paraId="2BD2FAD7">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六、定标</w:t>
      </w:r>
    </w:p>
    <w:p w14:paraId="769DC172">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1.采购代理机构在评标结束后2个工作日内将评标报告交采购人确认，同时在发布招标公告的网站上对评标结果进行公示。</w:t>
      </w:r>
    </w:p>
    <w:p w14:paraId="65500B6D">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1E00F422">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如有投标人对评标结果提出质疑的，采购人可在质疑处理完毕后确定中标人。</w:t>
      </w:r>
    </w:p>
    <w:p w14:paraId="65064117">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3.采购人依法确定中标人后2个工作日内，采购代理机构以书面形式发出《中标通知书》,并同时在相关网站上发布中标公告。</w:t>
      </w:r>
    </w:p>
    <w:p w14:paraId="46B930EF">
      <w:pPr>
        <w:pStyle w:val="29"/>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textAlignment w:val="auto"/>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七、合同授予</w:t>
      </w:r>
    </w:p>
    <w:p w14:paraId="131B8C31">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1.采购人与中标人应当在《中标通知书》发出之日起30日内签订政府采购合同。同时，采购代理机构对合同内容进行审查，如发现与采购结果和投标承诺内容不一致的，将予以纠正。</w:t>
      </w:r>
    </w:p>
    <w:p w14:paraId="4BBD8D8B">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2.中标人拖延、拒签合同的,将被列入不良行为记录或黑名单，由此产生的一切不利后果由中标人自行承担。</w:t>
      </w:r>
    </w:p>
    <w:p w14:paraId="21EA907A">
      <w:pPr>
        <w:pStyle w:val="22"/>
        <w:keepNext w:val="0"/>
        <w:keepLines w:val="0"/>
        <w:pageBreakBefore w:val="0"/>
        <w:widowControl w:val="0"/>
        <w:kinsoku/>
        <w:topLinePunct w:val="0"/>
        <w:bidi w:val="0"/>
        <w:spacing w:after="0" w:line="360" w:lineRule="auto"/>
        <w:ind w:firstLine="0" w:firstLineChars="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Cs w:val="21"/>
          <w:highlight w:val="none"/>
        </w:rPr>
        <w:t>八、招标代理费</w:t>
      </w:r>
    </w:p>
    <w:p w14:paraId="4140EFD5">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1.中标人应在收取《中标通知书》时向采购代理机构交纳招标代理服务费</w:t>
      </w:r>
      <w:r>
        <w:rPr>
          <w:rFonts w:hint="eastAsia" w:cs="Times New Roman"/>
          <w:color w:val="auto"/>
          <w:szCs w:val="21"/>
          <w:highlight w:val="none"/>
          <w:lang w:val="en-US" w:eastAsia="zh-CN"/>
        </w:rPr>
        <w:t>24000</w:t>
      </w:r>
      <w:r>
        <w:rPr>
          <w:rFonts w:hint="default" w:ascii="Times New Roman" w:hAnsi="Times New Roman" w:cs="Times New Roman"/>
          <w:color w:val="auto"/>
          <w:szCs w:val="21"/>
          <w:highlight w:val="none"/>
        </w:rPr>
        <w:t>元。</w:t>
      </w:r>
    </w:p>
    <w:p w14:paraId="657FA77B">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2.服务费支付时间：服务费必须在中标人领取《中标通知书》时一次性付清，</w:t>
      </w:r>
    </w:p>
    <w:p w14:paraId="75D4CD94">
      <w:pPr>
        <w:keepNext w:val="0"/>
        <w:keepLines w:val="0"/>
        <w:pageBreakBefore w:val="0"/>
        <w:widowControl w:val="0"/>
        <w:kinsoku/>
        <w:wordWrap w:val="0"/>
        <w:overflowPunct w:val="0"/>
        <w:topLinePunct w:val="0"/>
        <w:autoSpaceDE w:val="0"/>
        <w:autoSpaceDN w:val="0"/>
        <w:bidi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3.中标服务费不在投标报价中单列。</w:t>
      </w:r>
    </w:p>
    <w:p w14:paraId="27398FE7">
      <w:pPr>
        <w:pStyle w:val="35"/>
        <w:rPr>
          <w:color w:val="auto"/>
          <w:highlight w:val="none"/>
        </w:rPr>
      </w:pPr>
    </w:p>
    <w:p w14:paraId="3BEFAECD">
      <w:pPr>
        <w:pStyle w:val="35"/>
        <w:rPr>
          <w:color w:val="auto"/>
          <w:highlight w:val="none"/>
        </w:rPr>
      </w:pPr>
    </w:p>
    <w:p w14:paraId="345F2856">
      <w:pPr>
        <w:pStyle w:val="35"/>
        <w:rPr>
          <w:color w:val="auto"/>
          <w:highlight w:val="none"/>
        </w:rPr>
      </w:pPr>
    </w:p>
    <w:p w14:paraId="4F16E10C">
      <w:pPr>
        <w:pStyle w:val="35"/>
        <w:rPr>
          <w:color w:val="auto"/>
          <w:highlight w:val="none"/>
        </w:rPr>
      </w:pPr>
    </w:p>
    <w:p w14:paraId="0E443BD4">
      <w:pPr>
        <w:pStyle w:val="35"/>
        <w:rPr>
          <w:color w:val="auto"/>
          <w:highlight w:val="none"/>
        </w:rPr>
      </w:pPr>
    </w:p>
    <w:p w14:paraId="06B63070">
      <w:pPr>
        <w:pStyle w:val="35"/>
        <w:rPr>
          <w:color w:val="auto"/>
          <w:highlight w:val="none"/>
        </w:rPr>
      </w:pPr>
    </w:p>
    <w:p w14:paraId="35C2FB95">
      <w:pPr>
        <w:pStyle w:val="35"/>
        <w:rPr>
          <w:color w:val="auto"/>
          <w:highlight w:val="none"/>
        </w:rPr>
      </w:pPr>
    </w:p>
    <w:p w14:paraId="33ABE10D">
      <w:pPr>
        <w:pStyle w:val="35"/>
        <w:rPr>
          <w:color w:val="auto"/>
          <w:highlight w:val="none"/>
        </w:rPr>
      </w:pPr>
    </w:p>
    <w:p w14:paraId="7FFF378D">
      <w:pPr>
        <w:pageBreakBefore w:val="0"/>
        <w:kinsoku/>
        <w:overflowPunct/>
        <w:topLinePunct w:val="0"/>
        <w:bidi w:val="0"/>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第三</w:t>
      </w:r>
      <w:r>
        <w:rPr>
          <w:rFonts w:hint="eastAsia" w:ascii="宋体" w:hAnsi="宋体" w:eastAsia="宋体" w:cs="宋体"/>
          <w:b/>
          <w:color w:val="auto"/>
          <w:sz w:val="32"/>
          <w:szCs w:val="32"/>
          <w:highlight w:val="none"/>
          <w:lang w:val="en-US" w:eastAsia="zh-CN"/>
        </w:rPr>
        <w:t>章</w:t>
      </w:r>
      <w:r>
        <w:rPr>
          <w:rFonts w:hint="eastAsia" w:ascii="宋体" w:hAnsi="宋体" w:eastAsia="宋体" w:cs="宋体"/>
          <w:b/>
          <w:color w:val="auto"/>
          <w:sz w:val="32"/>
          <w:szCs w:val="32"/>
          <w:highlight w:val="none"/>
        </w:rPr>
        <w:t xml:space="preserve"> 采购需求</w:t>
      </w:r>
    </w:p>
    <w:p w14:paraId="7DB499CD">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一、项目概况</w:t>
      </w:r>
      <w:r>
        <w:rPr>
          <w:rFonts w:hint="eastAsia" w:ascii="Times New Roman" w:hAnsi="Times New Roman" w:cs="Times New Roman"/>
          <w:b/>
          <w:bCs/>
          <w:color w:val="auto"/>
          <w:sz w:val="21"/>
          <w:szCs w:val="21"/>
          <w:lang w:eastAsia="zh-CN"/>
        </w:rPr>
        <w:t>：</w:t>
      </w:r>
    </w:p>
    <w:p w14:paraId="147D45F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w:t>
      </w:r>
      <w:r>
        <w:rPr>
          <w:rFonts w:hint="eastAsia" w:cs="Times New Roman"/>
          <w:color w:val="auto"/>
          <w:sz w:val="21"/>
          <w:szCs w:val="21"/>
          <w:lang w:eastAsia="zh-CN"/>
        </w:rPr>
        <w:t>海盐县</w:t>
      </w:r>
      <w:r>
        <w:rPr>
          <w:rFonts w:hint="default" w:ascii="Times New Roman" w:hAnsi="Times New Roman" w:eastAsia="宋体" w:cs="Times New Roman"/>
          <w:color w:val="auto"/>
          <w:sz w:val="21"/>
          <w:szCs w:val="21"/>
        </w:rPr>
        <w:t>农田基础设施管护办法(试行)》等文件规定</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针对农田存在的"重建设，轻管护”现象，创新建后管护机制，落实好管护责任，引入“保险+管护”服务机制，提升高标准农田的管护质效和覆盖率，破解“重建轻管”难题。现针对海盐县“高标准农田IDI”管护保险项目，主要包括</w:t>
      </w:r>
      <w:r>
        <w:rPr>
          <w:rFonts w:hint="default" w:ascii="Times New Roman" w:hAnsi="Times New Roman" w:cs="Times New Roman"/>
          <w:color w:val="auto"/>
          <w:sz w:val="21"/>
          <w:szCs w:val="21"/>
          <w:lang w:val="en-US" w:eastAsia="zh-CN"/>
        </w:rPr>
        <w:t>武原街道、西塘桥街道、望海街道、秦山街道和沈荡镇、百步镇、于城镇、澉浦镇、通元镇</w:t>
      </w:r>
      <w:r>
        <w:rPr>
          <w:rFonts w:hint="default" w:ascii="Times New Roman" w:hAnsi="Times New Roman" w:eastAsia="宋体" w:cs="Times New Roman"/>
          <w:color w:val="auto"/>
          <w:sz w:val="21"/>
          <w:szCs w:val="21"/>
        </w:rPr>
        <w:t>等</w:t>
      </w:r>
      <w:r>
        <w:rPr>
          <w:rFonts w:hint="eastAsia" w:cs="Times New Roman"/>
          <w:color w:val="auto"/>
          <w:sz w:val="21"/>
          <w:szCs w:val="21"/>
          <w:lang w:val="en-US" w:eastAsia="zh-CN"/>
        </w:rPr>
        <w:t>9</w:t>
      </w:r>
      <w:r>
        <w:rPr>
          <w:rFonts w:hint="default" w:ascii="Times New Roman" w:hAnsi="Times New Roman" w:eastAsia="宋体" w:cs="Times New Roman"/>
          <w:color w:val="auto"/>
          <w:sz w:val="21"/>
          <w:szCs w:val="21"/>
        </w:rPr>
        <w:t>个</w:t>
      </w:r>
      <w:r>
        <w:rPr>
          <w:rFonts w:hint="eastAsia" w:cs="Times New Roman"/>
          <w:color w:val="auto"/>
          <w:sz w:val="21"/>
          <w:szCs w:val="21"/>
          <w:lang w:eastAsia="zh-CN"/>
        </w:rPr>
        <w:t>镇（街道）</w:t>
      </w:r>
      <w:r>
        <w:rPr>
          <w:rFonts w:hint="default" w:ascii="Times New Roman" w:hAnsi="Times New Roman" w:eastAsia="宋体" w:cs="Times New Roman"/>
          <w:color w:val="auto"/>
          <w:sz w:val="21"/>
          <w:szCs w:val="21"/>
        </w:rPr>
        <w:t>高标准农田面积约</w:t>
      </w:r>
      <w:r>
        <w:rPr>
          <w:rFonts w:hint="eastAsia" w:cs="Times New Roman"/>
          <w:color w:val="auto"/>
          <w:sz w:val="21"/>
          <w:szCs w:val="21"/>
          <w:lang w:val="en-US" w:eastAsia="zh-CN"/>
        </w:rPr>
        <w:t>27.1680</w:t>
      </w:r>
      <w:r>
        <w:rPr>
          <w:rFonts w:hint="default" w:ascii="Times New Roman" w:hAnsi="Times New Roman" w:eastAsia="宋体" w:cs="Times New Roman"/>
          <w:color w:val="auto"/>
          <w:sz w:val="21"/>
          <w:szCs w:val="21"/>
        </w:rPr>
        <w:t>万亩（质保期以外的高标田），项目区内现主要有小型堰坝、小型泵站、小型集雨设施；明渠、管道设施；硬化明沟、暗管等排水设施；水闸、渡槽、涵洞、跌水、量水设施；喷灌、微灌、管灌等高效节水灌溉等基础设施。本项目拟对上述基础设施提供保险保障和管护，助力打造</w:t>
      </w:r>
      <w:r>
        <w:rPr>
          <w:rFonts w:hint="default" w:ascii="Times New Roman" w:hAnsi="Times New Roman" w:cs="Times New Roman"/>
          <w:color w:val="auto"/>
          <w:sz w:val="21"/>
          <w:szCs w:val="21"/>
          <w:lang w:eastAsia="zh-CN"/>
        </w:rPr>
        <w:t>海盐县</w:t>
      </w:r>
      <w:r>
        <w:rPr>
          <w:rFonts w:hint="default" w:ascii="Times New Roman" w:hAnsi="Times New Roman" w:eastAsia="宋体" w:cs="Times New Roman"/>
          <w:color w:val="auto"/>
          <w:sz w:val="21"/>
          <w:szCs w:val="21"/>
        </w:rPr>
        <w:t>高标准农田设施基础建设样板。</w:t>
      </w:r>
    </w:p>
    <w:p w14:paraId="24F1A4D8">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lang w:eastAsia="zh-CN"/>
        </w:rPr>
        <w:t>二、</w:t>
      </w:r>
      <w:r>
        <w:rPr>
          <w:rFonts w:hint="default" w:ascii="Times New Roman" w:hAnsi="Times New Roman" w:eastAsia="宋体" w:cs="Times New Roman"/>
          <w:b/>
          <w:bCs/>
          <w:color w:val="auto"/>
          <w:sz w:val="21"/>
          <w:szCs w:val="21"/>
        </w:rPr>
        <w:t>本项目具体范围：</w:t>
      </w:r>
      <w:r>
        <w:rPr>
          <w:rFonts w:hint="default" w:ascii="Times New Roman" w:hAnsi="Times New Roman" w:eastAsia="宋体" w:cs="Times New Roman"/>
          <w:color w:val="auto"/>
          <w:sz w:val="21"/>
          <w:szCs w:val="21"/>
        </w:rPr>
        <w:t>为</w:t>
      </w:r>
      <w:r>
        <w:rPr>
          <w:rFonts w:hint="default" w:ascii="Times New Roman" w:hAnsi="Times New Roman" w:cs="Times New Roman"/>
          <w:color w:val="auto"/>
          <w:sz w:val="21"/>
          <w:szCs w:val="21"/>
          <w:lang w:eastAsia="zh-CN"/>
        </w:rPr>
        <w:t>海盐县</w:t>
      </w:r>
      <w:r>
        <w:rPr>
          <w:rFonts w:hint="default" w:ascii="Times New Roman" w:hAnsi="Times New Roman" w:eastAsia="宋体" w:cs="Times New Roman"/>
          <w:color w:val="auto"/>
          <w:sz w:val="21"/>
          <w:szCs w:val="21"/>
        </w:rPr>
        <w:t>高标准农田基础设施在维管过程中所涉及的相关责任赔偿、费用补偿及其它风险提供综合保险保障服务，具体承保范围见下表；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7"/>
        <w:gridCol w:w="2854"/>
      </w:tblGrid>
      <w:tr w14:paraId="5E4A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7" w:type="dxa"/>
            <w:vAlign w:val="center"/>
          </w:tcPr>
          <w:p w14:paraId="654DA7F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乡镇</w:t>
            </w:r>
          </w:p>
        </w:tc>
        <w:tc>
          <w:tcPr>
            <w:tcW w:w="2854" w:type="dxa"/>
            <w:vAlign w:val="center"/>
          </w:tcPr>
          <w:p w14:paraId="6F31A31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面积（亩）</w:t>
            </w:r>
          </w:p>
        </w:tc>
      </w:tr>
      <w:tr w14:paraId="0B61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7" w:type="dxa"/>
            <w:vAlign w:val="center"/>
          </w:tcPr>
          <w:p w14:paraId="71D8FEC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武原街道</w:t>
            </w:r>
          </w:p>
        </w:tc>
        <w:tc>
          <w:tcPr>
            <w:tcW w:w="2854" w:type="dxa"/>
            <w:vAlign w:val="center"/>
          </w:tcPr>
          <w:p w14:paraId="2CB3DE3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17155</w:t>
            </w:r>
          </w:p>
        </w:tc>
      </w:tr>
      <w:tr w14:paraId="3F6B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7" w:type="dxa"/>
            <w:vAlign w:val="center"/>
          </w:tcPr>
          <w:p w14:paraId="312CE0C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西塘桥街道</w:t>
            </w:r>
          </w:p>
        </w:tc>
        <w:tc>
          <w:tcPr>
            <w:tcW w:w="2854" w:type="dxa"/>
            <w:vAlign w:val="center"/>
          </w:tcPr>
          <w:p w14:paraId="21B888F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14958</w:t>
            </w:r>
          </w:p>
        </w:tc>
      </w:tr>
      <w:tr w14:paraId="1C71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7" w:type="dxa"/>
            <w:vAlign w:val="center"/>
          </w:tcPr>
          <w:p w14:paraId="0DE64B6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望海街道</w:t>
            </w:r>
          </w:p>
        </w:tc>
        <w:tc>
          <w:tcPr>
            <w:tcW w:w="2854" w:type="dxa"/>
            <w:vAlign w:val="center"/>
          </w:tcPr>
          <w:p w14:paraId="56E7FA1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34798</w:t>
            </w:r>
          </w:p>
        </w:tc>
      </w:tr>
      <w:tr w14:paraId="68CB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7" w:type="dxa"/>
            <w:vAlign w:val="center"/>
          </w:tcPr>
          <w:p w14:paraId="4843929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秦山街道</w:t>
            </w:r>
          </w:p>
        </w:tc>
        <w:tc>
          <w:tcPr>
            <w:tcW w:w="2854" w:type="dxa"/>
            <w:vAlign w:val="center"/>
          </w:tcPr>
          <w:p w14:paraId="635C58E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32365</w:t>
            </w:r>
          </w:p>
        </w:tc>
      </w:tr>
      <w:tr w14:paraId="02FD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7" w:type="dxa"/>
            <w:vAlign w:val="center"/>
          </w:tcPr>
          <w:p w14:paraId="4F6890F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沈荡镇</w:t>
            </w:r>
          </w:p>
        </w:tc>
        <w:tc>
          <w:tcPr>
            <w:tcW w:w="2854" w:type="dxa"/>
            <w:vAlign w:val="center"/>
          </w:tcPr>
          <w:p w14:paraId="798F214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45431</w:t>
            </w:r>
          </w:p>
        </w:tc>
      </w:tr>
      <w:tr w14:paraId="673C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7" w:type="dxa"/>
            <w:vAlign w:val="center"/>
          </w:tcPr>
          <w:p w14:paraId="70348D2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百步镇</w:t>
            </w:r>
          </w:p>
        </w:tc>
        <w:tc>
          <w:tcPr>
            <w:tcW w:w="2854" w:type="dxa"/>
            <w:vAlign w:val="center"/>
          </w:tcPr>
          <w:p w14:paraId="394B022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39936</w:t>
            </w:r>
          </w:p>
        </w:tc>
      </w:tr>
      <w:tr w14:paraId="4DF9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7" w:type="dxa"/>
            <w:vAlign w:val="center"/>
          </w:tcPr>
          <w:p w14:paraId="4758E79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于城镇</w:t>
            </w:r>
          </w:p>
        </w:tc>
        <w:tc>
          <w:tcPr>
            <w:tcW w:w="2854" w:type="dxa"/>
            <w:vAlign w:val="center"/>
          </w:tcPr>
          <w:p w14:paraId="2C9DF80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28099</w:t>
            </w:r>
          </w:p>
        </w:tc>
      </w:tr>
      <w:tr w14:paraId="52A6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7" w:type="dxa"/>
            <w:vAlign w:val="center"/>
          </w:tcPr>
          <w:p w14:paraId="51B4A8F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澉浦镇</w:t>
            </w:r>
          </w:p>
        </w:tc>
        <w:tc>
          <w:tcPr>
            <w:tcW w:w="2854" w:type="dxa"/>
            <w:vAlign w:val="center"/>
          </w:tcPr>
          <w:p w14:paraId="48B3152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20876</w:t>
            </w:r>
          </w:p>
        </w:tc>
      </w:tr>
      <w:tr w14:paraId="433F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7" w:type="dxa"/>
            <w:vAlign w:val="center"/>
          </w:tcPr>
          <w:p w14:paraId="1ECE6AF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通元镇</w:t>
            </w:r>
          </w:p>
        </w:tc>
        <w:tc>
          <w:tcPr>
            <w:tcW w:w="2854" w:type="dxa"/>
            <w:vAlign w:val="center"/>
          </w:tcPr>
          <w:p w14:paraId="7417C5A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38063</w:t>
            </w:r>
          </w:p>
        </w:tc>
      </w:tr>
      <w:tr w14:paraId="6514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7" w:type="dxa"/>
            <w:vAlign w:val="center"/>
          </w:tcPr>
          <w:p w14:paraId="5CC8ACE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总计</w:t>
            </w:r>
          </w:p>
        </w:tc>
        <w:tc>
          <w:tcPr>
            <w:tcW w:w="2854" w:type="dxa"/>
            <w:vAlign w:val="center"/>
          </w:tcPr>
          <w:p w14:paraId="199E32E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271680</w:t>
            </w:r>
          </w:p>
        </w:tc>
      </w:tr>
    </w:tbl>
    <w:p w14:paraId="488716C7">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三、</w:t>
      </w:r>
      <w:r>
        <w:rPr>
          <w:rFonts w:hint="default" w:ascii="Times New Roman" w:hAnsi="Times New Roman" w:eastAsia="宋体" w:cs="Times New Roman"/>
          <w:b/>
          <w:bCs/>
          <w:color w:val="auto"/>
          <w:sz w:val="21"/>
          <w:szCs w:val="21"/>
        </w:rPr>
        <w:t>本项目保障内容：</w:t>
      </w:r>
    </w:p>
    <w:p w14:paraId="309FD6AB">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高标准农田基础设施财产损失保险：保险公司负责赔偿因自然灾害、意外事故造成农田基础设施损坏所需要进行维修或重置费用</w:t>
      </w:r>
      <w:r>
        <w:rPr>
          <w:rFonts w:hint="default" w:ascii="Times New Roman" w:hAnsi="Times New Roman" w:eastAsia="宋体" w:cs="Times New Roman"/>
          <w:color w:val="auto"/>
          <w:sz w:val="21"/>
          <w:szCs w:val="21"/>
          <w:lang w:eastAsia="zh-CN"/>
        </w:rPr>
        <w:t>。</w:t>
      </w:r>
    </w:p>
    <w:p w14:paraId="15F6B73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高标准农田基础设施预防措施费用保险：保险公司负责为维护保险标的状况完好而采取相应预防措施，包括农田管护所支出的必要、合理的费用。</w:t>
      </w:r>
    </w:p>
    <w:p w14:paraId="5F15B00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高标准农田基础设施预防措施费用保险保障额度不得低于总保费的60%且不高于总保费的85%。</w:t>
      </w:r>
    </w:p>
    <w:p w14:paraId="5E0E74AD">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四、</w:t>
      </w:r>
      <w:r>
        <w:rPr>
          <w:rFonts w:hint="default" w:ascii="Times New Roman" w:hAnsi="Times New Roman" w:eastAsia="宋体" w:cs="Times New Roman"/>
          <w:b/>
          <w:bCs/>
          <w:color w:val="auto"/>
          <w:sz w:val="21"/>
          <w:szCs w:val="21"/>
        </w:rPr>
        <w:t>本项目</w:t>
      </w:r>
      <w:r>
        <w:rPr>
          <w:rFonts w:hint="default" w:ascii="Times New Roman" w:hAnsi="Times New Roman" w:eastAsia="宋体" w:cs="Times New Roman"/>
          <w:b/>
          <w:bCs/>
          <w:color w:val="auto"/>
          <w:sz w:val="21"/>
          <w:szCs w:val="21"/>
          <w:lang w:eastAsia="zh-CN"/>
        </w:rPr>
        <w:t>最低</w:t>
      </w:r>
      <w:r>
        <w:rPr>
          <w:rFonts w:hint="default" w:ascii="Times New Roman" w:hAnsi="Times New Roman" w:eastAsia="宋体" w:cs="Times New Roman"/>
          <w:b/>
          <w:bCs/>
          <w:color w:val="auto"/>
          <w:sz w:val="21"/>
          <w:szCs w:val="21"/>
        </w:rPr>
        <w:t>保障</w:t>
      </w:r>
      <w:r>
        <w:rPr>
          <w:rFonts w:hint="default" w:ascii="Times New Roman" w:hAnsi="Times New Roman" w:eastAsia="宋体" w:cs="Times New Roman"/>
          <w:b/>
          <w:bCs/>
          <w:color w:val="auto"/>
          <w:sz w:val="21"/>
          <w:szCs w:val="21"/>
          <w:lang w:eastAsia="zh-CN"/>
        </w:rPr>
        <w:t>要求</w:t>
      </w:r>
      <w:r>
        <w:rPr>
          <w:rFonts w:hint="default" w:ascii="Times New Roman" w:hAnsi="Times New Roman" w:eastAsia="宋体" w:cs="Times New Roman"/>
          <w:b/>
          <w:bCs/>
          <w:color w:val="auto"/>
          <w:sz w:val="21"/>
          <w:szCs w:val="21"/>
        </w:rPr>
        <w:t>：</w:t>
      </w:r>
    </w:p>
    <w:tbl>
      <w:tblPr>
        <w:tblStyle w:val="54"/>
        <w:tblW w:w="7600" w:type="dxa"/>
        <w:jc w:val="center"/>
        <w:tblLayout w:type="fixed"/>
        <w:tblCellMar>
          <w:top w:w="0" w:type="dxa"/>
          <w:left w:w="108" w:type="dxa"/>
          <w:bottom w:w="0" w:type="dxa"/>
          <w:right w:w="108" w:type="dxa"/>
        </w:tblCellMar>
      </w:tblPr>
      <w:tblGrid>
        <w:gridCol w:w="1271"/>
        <w:gridCol w:w="3293"/>
        <w:gridCol w:w="1677"/>
        <w:gridCol w:w="1359"/>
      </w:tblGrid>
      <w:tr w14:paraId="4CAC9968">
        <w:tblPrEx>
          <w:tblCellMar>
            <w:top w:w="0" w:type="dxa"/>
            <w:left w:w="108" w:type="dxa"/>
            <w:bottom w:w="0" w:type="dxa"/>
            <w:right w:w="108" w:type="dxa"/>
          </w:tblCellMar>
        </w:tblPrEx>
        <w:trPr>
          <w:trHeight w:val="90" w:hRule="atLeast"/>
          <w:jc w:val="center"/>
        </w:trPr>
        <w:tc>
          <w:tcPr>
            <w:tcW w:w="45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E7E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保障内容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D86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保险金额（万元）</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732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亩数（万）</w:t>
            </w:r>
          </w:p>
        </w:tc>
      </w:tr>
      <w:tr w14:paraId="0FDB469F">
        <w:tblPrEx>
          <w:tblCellMar>
            <w:top w:w="0" w:type="dxa"/>
            <w:left w:w="108" w:type="dxa"/>
            <w:bottom w:w="0" w:type="dxa"/>
            <w:right w:w="108" w:type="dxa"/>
          </w:tblCellMar>
        </w:tblPrEx>
        <w:trPr>
          <w:trHeight w:val="687"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01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主要保障</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1E9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高标准农田基础设施财产损失</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051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54336</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02A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27.1680</w:t>
            </w:r>
          </w:p>
        </w:tc>
      </w:tr>
      <w:tr w14:paraId="3821AB66">
        <w:tblPrEx>
          <w:tblCellMar>
            <w:top w:w="0" w:type="dxa"/>
            <w:left w:w="108" w:type="dxa"/>
            <w:bottom w:w="0" w:type="dxa"/>
            <w:right w:w="108" w:type="dxa"/>
          </w:tblCellMar>
        </w:tblPrEx>
        <w:trPr>
          <w:trHeight w:val="592" w:hRule="atLeast"/>
          <w:jc w:val="center"/>
        </w:trPr>
        <w:tc>
          <w:tcPr>
            <w:tcW w:w="1271" w:type="dxa"/>
            <w:tcBorders>
              <w:top w:val="single" w:color="000000" w:sz="4" w:space="0"/>
              <w:left w:val="single" w:color="000000" w:sz="4" w:space="0"/>
              <w:right w:val="single" w:color="000000" w:sz="4" w:space="0"/>
            </w:tcBorders>
            <w:shd w:val="clear" w:color="auto" w:fill="auto"/>
            <w:noWrap/>
            <w:vAlign w:val="center"/>
          </w:tcPr>
          <w:p w14:paraId="6A30F5D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增值保障</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F5C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高标准农田基础设施预防措施费用</w:t>
            </w:r>
          </w:p>
        </w:tc>
        <w:tc>
          <w:tcPr>
            <w:tcW w:w="1677" w:type="dxa"/>
            <w:tcBorders>
              <w:top w:val="single" w:color="000000" w:sz="4" w:space="0"/>
              <w:left w:val="single" w:color="000000" w:sz="4" w:space="0"/>
              <w:right w:val="single" w:color="000000" w:sz="4" w:space="0"/>
            </w:tcBorders>
            <w:shd w:val="clear" w:color="auto" w:fill="auto"/>
            <w:noWrap/>
            <w:vAlign w:val="center"/>
          </w:tcPr>
          <w:p w14:paraId="770971E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176</w:t>
            </w: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2F7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1"/>
                <w:szCs w:val="21"/>
              </w:rPr>
            </w:pPr>
          </w:p>
        </w:tc>
      </w:tr>
      <w:tr w14:paraId="718CAD70">
        <w:tblPrEx>
          <w:tblCellMar>
            <w:top w:w="0" w:type="dxa"/>
            <w:left w:w="108" w:type="dxa"/>
            <w:bottom w:w="0" w:type="dxa"/>
            <w:right w:w="108" w:type="dxa"/>
          </w:tblCellMar>
        </w:tblPrEx>
        <w:trPr>
          <w:trHeight w:val="90" w:hRule="atLeast"/>
          <w:jc w:val="center"/>
        </w:trPr>
        <w:tc>
          <w:tcPr>
            <w:tcW w:w="45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2B7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保费</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468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kern w:val="0"/>
                <w:sz w:val="21"/>
                <w:szCs w:val="21"/>
                <w:lang w:bidi="ar"/>
              </w:rPr>
            </w:pPr>
            <w:r>
              <w:rPr>
                <w:rFonts w:hint="eastAsia" w:ascii="Times New Roman" w:hAnsi="Times New Roman" w:cs="Times New Roman"/>
                <w:color w:val="auto"/>
                <w:kern w:val="0"/>
                <w:sz w:val="21"/>
                <w:szCs w:val="21"/>
                <w:lang w:val="en-US" w:eastAsia="zh-CN" w:bidi="ar"/>
              </w:rPr>
              <w:t>293.37万</w:t>
            </w:r>
            <w:r>
              <w:rPr>
                <w:rFonts w:hint="default" w:ascii="Times New Roman" w:hAnsi="Times New Roman" w:eastAsia="宋体" w:cs="Times New Roman"/>
                <w:color w:val="auto"/>
                <w:kern w:val="0"/>
                <w:sz w:val="21"/>
                <w:szCs w:val="21"/>
                <w:lang w:bidi="ar"/>
              </w:rPr>
              <w:t>元</w:t>
            </w:r>
          </w:p>
        </w:tc>
      </w:tr>
    </w:tbl>
    <w:p w14:paraId="66D8513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赔偿限额：高标准农田基础设施财产损失：累计赔偿限额</w:t>
      </w:r>
      <w:r>
        <w:rPr>
          <w:rFonts w:hint="eastAsia" w:cs="Times New Roman"/>
          <w:color w:val="auto"/>
          <w:sz w:val="21"/>
          <w:szCs w:val="21"/>
          <w:lang w:eastAsia="zh-CN"/>
        </w:rPr>
        <w:t>不低于</w:t>
      </w:r>
      <w:r>
        <w:rPr>
          <w:rFonts w:hint="eastAsia" w:cs="Times New Roman"/>
          <w:color w:val="auto"/>
          <w:sz w:val="21"/>
          <w:szCs w:val="21"/>
          <w:lang w:val="en-US" w:eastAsia="zh-CN"/>
        </w:rPr>
        <w:t>250</w:t>
      </w:r>
      <w:r>
        <w:rPr>
          <w:rFonts w:hint="default" w:ascii="Times New Roman" w:hAnsi="Times New Roman" w:eastAsia="宋体" w:cs="Times New Roman"/>
          <w:color w:val="auto"/>
          <w:sz w:val="21"/>
          <w:szCs w:val="21"/>
        </w:rPr>
        <w:t>万元，每次事故赔偿限额10万元；高标准农田基础设施财产损失免赔额：每次事故绝对免赔额</w:t>
      </w: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000元或损失金额的10%两者以高者为准。</w:t>
      </w:r>
    </w:p>
    <w:p w14:paraId="659594D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高标准农田基础设施预防措施费用：累计赔偿限额不低于</w:t>
      </w:r>
      <w:r>
        <w:rPr>
          <w:rFonts w:hint="eastAsia" w:cs="Times New Roman"/>
          <w:color w:val="auto"/>
          <w:sz w:val="21"/>
          <w:szCs w:val="21"/>
          <w:lang w:val="en-US" w:eastAsia="zh-CN"/>
        </w:rPr>
        <w:t>176</w:t>
      </w:r>
      <w:r>
        <w:rPr>
          <w:rFonts w:hint="default" w:ascii="Times New Roman" w:hAnsi="Times New Roman" w:eastAsia="宋体" w:cs="Times New Roman"/>
          <w:color w:val="auto"/>
          <w:sz w:val="21"/>
          <w:szCs w:val="21"/>
        </w:rPr>
        <w:t>万元，每次事故赔偿限额10万元；高标准农田基础设施预防措施费用免赔额：</w:t>
      </w:r>
      <w:r>
        <w:rPr>
          <w:rFonts w:hint="eastAsia" w:cs="Times New Roman"/>
          <w:color w:val="auto"/>
          <w:sz w:val="21"/>
          <w:szCs w:val="21"/>
          <w:lang w:eastAsia="zh-CN"/>
        </w:rPr>
        <w:t>无</w:t>
      </w:r>
      <w:r>
        <w:rPr>
          <w:rFonts w:hint="default" w:ascii="Times New Roman" w:hAnsi="Times New Roman" w:eastAsia="宋体" w:cs="Times New Roman"/>
          <w:color w:val="auto"/>
          <w:sz w:val="21"/>
          <w:szCs w:val="21"/>
        </w:rPr>
        <w:t>。</w:t>
      </w:r>
    </w:p>
    <w:p w14:paraId="1DCA0CE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特别约定：本项目所有费用均含在报价中，后期不再追加任何费用。高标准农田基础设施预防措施费用保障额度不得低于</w:t>
      </w:r>
      <w:r>
        <w:rPr>
          <w:rFonts w:hint="default" w:ascii="Times New Roman" w:hAnsi="Times New Roman" w:eastAsia="宋体" w:cs="Times New Roman"/>
          <w:color w:val="auto"/>
          <w:sz w:val="21"/>
          <w:szCs w:val="21"/>
          <w:highlight w:val="none"/>
        </w:rPr>
        <w:t>总保费的60%且不得高于总保费的85%。</w:t>
      </w:r>
    </w:p>
    <w:p w14:paraId="7A656BFA">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五、</w:t>
      </w:r>
      <w:r>
        <w:rPr>
          <w:rFonts w:hint="default" w:ascii="Times New Roman" w:hAnsi="Times New Roman" w:eastAsia="宋体" w:cs="Times New Roman"/>
          <w:b/>
          <w:bCs/>
          <w:color w:val="auto"/>
          <w:sz w:val="21"/>
          <w:szCs w:val="21"/>
        </w:rPr>
        <w:t>目标要求</w:t>
      </w:r>
      <w:r>
        <w:rPr>
          <w:rFonts w:hint="eastAsia" w:ascii="Times New Roman" w:hAnsi="Times New Roman" w:cs="Times New Roman"/>
          <w:b/>
          <w:bCs/>
          <w:color w:val="auto"/>
          <w:sz w:val="21"/>
          <w:szCs w:val="21"/>
          <w:lang w:eastAsia="zh-CN"/>
        </w:rPr>
        <w:t>：</w:t>
      </w:r>
    </w:p>
    <w:p w14:paraId="48BC955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（1）投标人需按照采购需求提供详细的保险方案，包括但不限于保障项目、保险责任、保险金额、保险条款等；</w:t>
      </w:r>
    </w:p>
    <w:p w14:paraId="6AF396C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（2）投标人需详细说明所提供的承保理赔服务方案，确保本项目的当事人可以获得便捷、高效、优质、全面的服务</w:t>
      </w:r>
      <w:r>
        <w:rPr>
          <w:rFonts w:hint="eastAsia" w:ascii="Times New Roman" w:hAnsi="Times New Roman" w:cs="Times New Roman"/>
          <w:color w:val="auto"/>
          <w:sz w:val="21"/>
          <w:szCs w:val="21"/>
          <w:lang w:eastAsia="zh-CN"/>
        </w:rPr>
        <w:t>。</w:t>
      </w:r>
    </w:p>
    <w:p w14:paraId="0A44BBF8">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六、</w:t>
      </w:r>
      <w:r>
        <w:rPr>
          <w:rFonts w:hint="default" w:ascii="Times New Roman" w:hAnsi="Times New Roman" w:eastAsia="宋体" w:cs="Times New Roman"/>
          <w:b/>
          <w:bCs/>
          <w:color w:val="auto"/>
          <w:sz w:val="21"/>
          <w:szCs w:val="21"/>
        </w:rPr>
        <w:t>服务要求</w:t>
      </w:r>
      <w:r>
        <w:rPr>
          <w:rFonts w:hint="eastAsia" w:ascii="Times New Roman" w:hAnsi="Times New Roman" w:cs="Times New Roman"/>
          <w:b/>
          <w:bCs/>
          <w:color w:val="auto"/>
          <w:sz w:val="21"/>
          <w:szCs w:val="21"/>
          <w:lang w:eastAsia="zh-CN"/>
        </w:rPr>
        <w:t>：</w:t>
      </w:r>
    </w:p>
    <w:p w14:paraId="0D738CA2">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（1）本项目保险人中标后应按照本项目招标需求所要求的服务范围、内容及目标要求提供服务；</w:t>
      </w:r>
    </w:p>
    <w:p w14:paraId="24E6D19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（2）项目负责人应为中标人在职人员，服务团队成员应需具备中级职称1人以上或相关农业专业人员2人以上，且具有良好的职业道德和严谨的工作作风；</w:t>
      </w:r>
    </w:p>
    <w:p w14:paraId="2D954E7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（3）在项目服务实施期间，中标人应按采购人实际服务需求落实所对应提供的服务工作，并做好相关管理记录，满足采购人服务需求。</w:t>
      </w:r>
    </w:p>
    <w:p w14:paraId="4B5E73F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eastAsia="宋体"/>
          <w:lang w:eastAsia="zh-CN"/>
        </w:rPr>
      </w:pPr>
      <w:r>
        <w:rPr>
          <w:rFonts w:hint="eastAsia"/>
          <w:lang w:eastAsia="zh-CN"/>
        </w:rPr>
        <w:t>（</w:t>
      </w:r>
      <w:r>
        <w:rPr>
          <w:rFonts w:hint="eastAsia"/>
          <w:lang w:val="en-US" w:eastAsia="zh-CN"/>
        </w:rPr>
        <w:t>4</w:t>
      </w:r>
      <w:r>
        <w:rPr>
          <w:rFonts w:hint="eastAsia"/>
          <w:lang w:eastAsia="zh-CN"/>
        </w:rPr>
        <w:t>）项目完成后，</w:t>
      </w:r>
      <w:r>
        <w:rPr>
          <w:rFonts w:hint="default" w:ascii="Times New Roman" w:hAnsi="Times New Roman" w:eastAsia="宋体" w:cs="Times New Roman"/>
          <w:color w:val="auto"/>
          <w:sz w:val="21"/>
          <w:szCs w:val="21"/>
        </w:rPr>
        <w:t>按采购人</w:t>
      </w:r>
      <w:r>
        <w:rPr>
          <w:rFonts w:hint="eastAsia" w:cs="Times New Roman"/>
          <w:color w:val="auto"/>
          <w:sz w:val="21"/>
          <w:szCs w:val="21"/>
          <w:lang w:eastAsia="zh-CN"/>
        </w:rPr>
        <w:t>要求</w:t>
      </w:r>
      <w:r>
        <w:rPr>
          <w:rFonts w:hint="eastAsia"/>
          <w:lang w:eastAsia="zh-CN"/>
        </w:rPr>
        <w:t>提供台账等整套资料。</w:t>
      </w:r>
    </w:p>
    <w:p w14:paraId="15C2C10F">
      <w:pPr>
        <w:pStyle w:val="446"/>
        <w:keepNext w:val="0"/>
        <w:keepLines w:val="0"/>
        <w:pageBreakBefore w:val="0"/>
        <w:widowControl w:val="0"/>
        <w:kinsoku/>
        <w:wordWrap/>
        <w:overflowPunct/>
        <w:topLinePunct w:val="0"/>
        <w:autoSpaceDE/>
        <w:autoSpaceDN/>
        <w:bidi w:val="0"/>
        <w:spacing w:line="360" w:lineRule="auto"/>
        <w:ind w:firstLine="422" w:firstLineChars="200"/>
        <w:rPr>
          <w:rFonts w:hint="eastAsia" w:ascii="宋体" w:hAnsi="宋体" w:cs="宋体"/>
          <w:color w:val="0000FF"/>
          <w:sz w:val="21"/>
          <w:szCs w:val="21"/>
          <w:highlight w:val="none"/>
          <w:lang w:eastAsia="zh-CN"/>
        </w:rPr>
      </w:pPr>
      <w:r>
        <w:rPr>
          <w:rFonts w:hint="default" w:ascii="Times New Roman" w:hAnsi="Times New Roman" w:cs="Times New Roman"/>
          <w:b/>
          <w:bCs/>
          <w:color w:val="auto"/>
          <w:sz w:val="21"/>
          <w:szCs w:val="21"/>
          <w:highlight w:val="none"/>
          <w:lang w:eastAsia="zh-CN"/>
        </w:rPr>
        <w:t>七、付款方式：</w:t>
      </w:r>
      <w:r>
        <w:rPr>
          <w:rFonts w:hint="eastAsia" w:cs="Times New Roman"/>
          <w:color w:val="auto"/>
          <w:sz w:val="21"/>
          <w:szCs w:val="21"/>
          <w:highlight w:val="none"/>
          <w:lang w:eastAsia="zh-CN"/>
        </w:rPr>
        <w:t>合同签订后，两个月内支付全部金额，具体费用由各个镇（街道）单独支付</w:t>
      </w:r>
      <w:r>
        <w:rPr>
          <w:rFonts w:hint="default" w:ascii="Times New Roman" w:hAnsi="Times New Roman" w:cs="Times New Roman"/>
          <w:color w:val="auto"/>
          <w:sz w:val="21"/>
          <w:szCs w:val="21"/>
          <w:highlight w:val="none"/>
          <w:lang w:eastAsia="zh-CN"/>
        </w:rPr>
        <w:t>。</w:t>
      </w:r>
    </w:p>
    <w:p w14:paraId="0CF00B4B">
      <w:pPr>
        <w:pStyle w:val="446"/>
        <w:rPr>
          <w:rFonts w:hint="eastAsia" w:ascii="宋体" w:hAnsi="宋体" w:cs="宋体"/>
          <w:sz w:val="24"/>
          <w:szCs w:val="24"/>
          <w:highlight w:val="yellow"/>
          <w:lang w:eastAsia="zh-CN"/>
        </w:rPr>
      </w:pPr>
    </w:p>
    <w:p w14:paraId="47E8E0DA">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245EA71D">
      <w:pPr>
        <w:wordWrap w:val="0"/>
        <w:overflowPunct w:val="0"/>
        <w:autoSpaceDE w:val="0"/>
        <w:autoSpaceDN w:val="0"/>
        <w:adjustRightInd w:val="0"/>
        <w:snapToGrid w:val="0"/>
        <w:spacing w:before="120" w:beforeLines="50"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第四章  评标办法及评分标准</w:t>
      </w:r>
    </w:p>
    <w:p w14:paraId="79681084">
      <w:pPr>
        <w:keepNext w:val="0"/>
        <w:keepLines w:val="0"/>
        <w:pageBreakBefore w:val="0"/>
        <w:widowControl w:val="0"/>
        <w:kinsoku/>
        <w:wordWrap w:val="0"/>
        <w:overflowPunct w:val="0"/>
        <w:topLinePunct w:val="0"/>
        <w:autoSpaceDE w:val="0"/>
        <w:autoSpaceDN w:val="0"/>
        <w:bidi w:val="0"/>
        <w:spacing w:line="360" w:lineRule="auto"/>
        <w:ind w:firstLine="42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为公正、公平、科学地选择中标人，根据《中华人民共和国政府采购法》等有关法律法规的规定，并结合本项目的实际，制定本办法。</w:t>
      </w:r>
    </w:p>
    <w:p w14:paraId="44E6E685">
      <w:pPr>
        <w:keepNext w:val="0"/>
        <w:keepLines w:val="0"/>
        <w:pageBreakBefore w:val="0"/>
        <w:widowControl w:val="0"/>
        <w:kinsoku/>
        <w:wordWrap w:val="0"/>
        <w:overflowPunct w:val="0"/>
        <w:topLinePunct w:val="0"/>
        <w:autoSpaceDE w:val="0"/>
        <w:autoSpaceDN w:val="0"/>
        <w:bidi w:val="0"/>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color w:val="auto"/>
          <w:sz w:val="21"/>
          <w:szCs w:val="21"/>
          <w:highlight w:val="none"/>
        </w:rPr>
        <w:t>本办法适用于</w:t>
      </w:r>
      <w:r>
        <w:rPr>
          <w:rFonts w:hint="default" w:ascii="Times New Roman" w:hAnsi="Times New Roman" w:cs="Times New Roman"/>
          <w:color w:val="auto"/>
          <w:sz w:val="21"/>
          <w:szCs w:val="21"/>
          <w:highlight w:val="none"/>
          <w:u w:val="single"/>
        </w:rPr>
        <w:t>本项目</w:t>
      </w:r>
      <w:r>
        <w:rPr>
          <w:rFonts w:hint="default" w:ascii="Times New Roman" w:hAnsi="Times New Roman" w:cs="Times New Roman"/>
          <w:color w:val="auto"/>
          <w:sz w:val="21"/>
          <w:szCs w:val="21"/>
          <w:highlight w:val="none"/>
        </w:rPr>
        <w:t>的评标。</w:t>
      </w:r>
    </w:p>
    <w:p w14:paraId="4BB91613">
      <w:pPr>
        <w:keepNext w:val="0"/>
        <w:keepLines w:val="0"/>
        <w:pageBreakBefore w:val="0"/>
        <w:widowControl w:val="0"/>
        <w:tabs>
          <w:tab w:val="left" w:pos="1050"/>
          <w:tab w:val="left" w:pos="1470"/>
        </w:tabs>
        <w:kinsoku/>
        <w:topLinePunct w:val="0"/>
        <w:bidi w:val="0"/>
        <w:snapToGrid w:val="0"/>
        <w:spacing w:line="360" w:lineRule="auto"/>
        <w:ind w:firstLine="211" w:firstLineChars="100"/>
        <w:textAlignment w:val="auto"/>
        <w:rPr>
          <w:rFonts w:hint="default" w:ascii="Times New Roman" w:hAnsi="Times New Roman" w:eastAsia="宋体" w:cs="Times New Roman"/>
          <w:b/>
          <w:bCs w:val="0"/>
          <w:sz w:val="21"/>
          <w:szCs w:val="21"/>
        </w:rPr>
      </w:pPr>
      <w:r>
        <w:rPr>
          <w:rFonts w:hint="default" w:ascii="Times New Roman" w:hAnsi="Times New Roman" w:cs="Times New Roman"/>
          <w:b/>
          <w:bCs w:val="0"/>
          <w:sz w:val="21"/>
          <w:szCs w:val="21"/>
        </w:rPr>
        <w:t>（一）</w:t>
      </w:r>
      <w:r>
        <w:rPr>
          <w:rFonts w:hint="default" w:ascii="Times New Roman" w:hAnsi="Times New Roman" w:eastAsia="宋体" w:cs="Times New Roman"/>
          <w:b/>
          <w:bCs w:val="0"/>
          <w:sz w:val="21"/>
          <w:szCs w:val="21"/>
        </w:rPr>
        <w:t>价格分（</w:t>
      </w:r>
      <w:r>
        <w:rPr>
          <w:rFonts w:hint="default" w:ascii="Times New Roman" w:hAnsi="Times New Roman" w:eastAsia="宋体" w:cs="Times New Roman"/>
          <w:b/>
          <w:bCs w:val="0"/>
          <w:sz w:val="21"/>
          <w:szCs w:val="21"/>
          <w:lang w:val="en-US" w:eastAsia="zh-CN"/>
        </w:rPr>
        <w:t>2</w:t>
      </w:r>
      <w:r>
        <w:rPr>
          <w:rFonts w:hint="default" w:ascii="Times New Roman" w:hAnsi="Times New Roman" w:eastAsia="宋体" w:cs="Times New Roman"/>
          <w:b/>
          <w:bCs w:val="0"/>
          <w:sz w:val="21"/>
          <w:szCs w:val="21"/>
        </w:rPr>
        <w:t>0分）</w:t>
      </w:r>
    </w:p>
    <w:p w14:paraId="2274F5D0">
      <w:pPr>
        <w:keepNext w:val="0"/>
        <w:keepLines w:val="0"/>
        <w:pageBreakBefore w:val="0"/>
        <w:widowControl w:val="0"/>
        <w:tabs>
          <w:tab w:val="left" w:pos="1050"/>
          <w:tab w:val="left" w:pos="1470"/>
        </w:tabs>
        <w:kinsoku/>
        <w:topLinePunct w:val="0"/>
        <w:bidi w:val="0"/>
        <w:snapToGrid w:val="0"/>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1.本项目价格采用固定不下浮的方式，保费</w:t>
      </w:r>
      <w:r>
        <w:rPr>
          <w:rFonts w:hint="default" w:ascii="Times New Roman" w:hAnsi="Times New Roman" w:cs="Times New Roman"/>
          <w:sz w:val="21"/>
          <w:szCs w:val="21"/>
          <w:lang w:val="en-US" w:eastAsia="zh-CN"/>
        </w:rPr>
        <w:t>293</w:t>
      </w:r>
      <w:r>
        <w:rPr>
          <w:rFonts w:hint="eastAsia" w:ascii="Times New Roman" w:hAnsi="Times New Roman" w:cs="Times New Roman"/>
          <w:sz w:val="21"/>
          <w:szCs w:val="21"/>
          <w:lang w:val="en-US" w:eastAsia="zh-CN"/>
        </w:rPr>
        <w:t>.37</w:t>
      </w:r>
      <w:r>
        <w:rPr>
          <w:rFonts w:hint="default" w:ascii="Times New Roman" w:hAnsi="Times New Roman" w:eastAsia="宋体" w:cs="Times New Roman"/>
          <w:sz w:val="21"/>
          <w:szCs w:val="21"/>
          <w:lang w:val="en-US" w:eastAsia="zh-CN"/>
        </w:rPr>
        <w:t>万元整。投标单位承诺按此标准执行即得20分。</w:t>
      </w:r>
    </w:p>
    <w:p w14:paraId="7D4083C1">
      <w:pPr>
        <w:keepNext w:val="0"/>
        <w:keepLines w:val="0"/>
        <w:pageBreakBefore w:val="0"/>
        <w:widowControl w:val="0"/>
        <w:tabs>
          <w:tab w:val="left" w:pos="1050"/>
          <w:tab w:val="left" w:pos="1470"/>
        </w:tabs>
        <w:kinsoku/>
        <w:topLinePunct w:val="0"/>
        <w:bidi w:val="0"/>
        <w:snapToGrid w:val="0"/>
        <w:spacing w:line="360" w:lineRule="auto"/>
        <w:ind w:firstLine="422" w:firstLineChars="200"/>
        <w:textAlignment w:val="auto"/>
        <w:rPr>
          <w:rFonts w:hint="default" w:ascii="Times New Roman" w:hAnsi="Times New Roman" w:cs="Times New Roman"/>
          <w:b/>
          <w:bCs/>
          <w:sz w:val="21"/>
          <w:szCs w:val="21"/>
        </w:rPr>
      </w:pPr>
      <w:r>
        <w:rPr>
          <w:rFonts w:hint="default" w:ascii="Times New Roman" w:hAnsi="Times New Roman" w:eastAsia="宋体" w:cs="Times New Roman"/>
          <w:b/>
          <w:bCs/>
          <w:sz w:val="21"/>
          <w:szCs w:val="21"/>
        </w:rPr>
        <w:t>扶持政策说明</w:t>
      </w:r>
      <w:r>
        <w:rPr>
          <w:rFonts w:hint="default" w:ascii="Times New Roman" w:hAnsi="Times New Roman" w:cs="Times New Roman"/>
          <w:b/>
          <w:bCs/>
          <w:sz w:val="21"/>
          <w:szCs w:val="21"/>
        </w:rPr>
        <w:t>：</w:t>
      </w:r>
    </w:p>
    <w:p w14:paraId="5A04B80D">
      <w:pPr>
        <w:keepNext w:val="0"/>
        <w:keepLines w:val="0"/>
        <w:pageBreakBefore w:val="0"/>
        <w:widowControl w:val="0"/>
        <w:tabs>
          <w:tab w:val="left" w:pos="1050"/>
          <w:tab w:val="left" w:pos="1470"/>
        </w:tabs>
        <w:kinsoku/>
        <w:topLinePunct w:val="0"/>
        <w:bidi w:val="0"/>
        <w:snapToGrid w:val="0"/>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符合《关于促进残疾人就业政府采购政策的通知》（财库〔2017〕141号）规定的条件并提供《残疾人福利性单位声明函》（附件1）的残疾人福利性单位视同小型、微型企业。</w:t>
      </w:r>
    </w:p>
    <w:p w14:paraId="1DD641CF">
      <w:pPr>
        <w:keepNext w:val="0"/>
        <w:keepLines w:val="0"/>
        <w:pageBreakBefore w:val="0"/>
        <w:widowControl w:val="0"/>
        <w:tabs>
          <w:tab w:val="left" w:pos="1050"/>
          <w:tab w:val="left" w:pos="1470"/>
        </w:tabs>
        <w:kinsoku/>
        <w:topLinePunct w:val="0"/>
        <w:bidi w:val="0"/>
        <w:snapToGrid w:val="0"/>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2</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04402B7">
      <w:pPr>
        <w:keepNext w:val="0"/>
        <w:keepLines w:val="0"/>
        <w:pageBreakBefore w:val="0"/>
        <w:widowControl w:val="0"/>
        <w:tabs>
          <w:tab w:val="left" w:pos="1050"/>
          <w:tab w:val="left" w:pos="1470"/>
        </w:tabs>
        <w:kinsoku/>
        <w:topLinePunct w:val="0"/>
        <w:bidi w:val="0"/>
        <w:snapToGrid w:val="0"/>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3</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C962950">
      <w:pPr>
        <w:keepNext w:val="0"/>
        <w:keepLines w:val="0"/>
        <w:pageBreakBefore w:val="0"/>
        <w:widowControl w:val="0"/>
        <w:tabs>
          <w:tab w:val="left" w:pos="1050"/>
          <w:tab w:val="left" w:pos="1470"/>
        </w:tabs>
        <w:kinsoku/>
        <w:topLinePunct w:val="0"/>
        <w:bidi w:val="0"/>
        <w:snapToGrid w:val="0"/>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4</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中小企业享受扶持政策获得政府采购合同的，小微企业不得将合同分包给大中型企业，中型企业不得将合同分包给大型企业。</w:t>
      </w:r>
    </w:p>
    <w:p w14:paraId="60978A7F">
      <w:pPr>
        <w:keepNext w:val="0"/>
        <w:keepLines w:val="0"/>
        <w:pageBreakBefore w:val="0"/>
        <w:widowControl w:val="0"/>
        <w:tabs>
          <w:tab w:val="left" w:pos="1050"/>
          <w:tab w:val="left" w:pos="1470"/>
        </w:tabs>
        <w:kinsoku/>
        <w:topLinePunct w:val="0"/>
        <w:bidi w:val="0"/>
        <w:snapToGrid w:val="0"/>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供应商不能证明其报价合理性的，评标委员会应当将其作为无效投标处理。</w:t>
      </w:r>
    </w:p>
    <w:p w14:paraId="45E983AF">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firstLine="0" w:firstLineChars="0"/>
        <w:jc w:val="left"/>
        <w:textAlignment w:val="auto"/>
        <w:outlineLvl w:val="1"/>
        <w:rPr>
          <w:rFonts w:hint="default" w:ascii="Times New Roman" w:hAnsi="Times New Roman" w:cs="Times New Roman"/>
          <w:b/>
          <w:sz w:val="21"/>
          <w:szCs w:val="21"/>
        </w:rPr>
      </w:pPr>
      <w:r>
        <w:rPr>
          <w:rFonts w:hint="default" w:ascii="Times New Roman" w:hAnsi="Times New Roman" w:cs="Times New Roman"/>
          <w:b/>
          <w:sz w:val="21"/>
          <w:szCs w:val="21"/>
        </w:rPr>
        <w:t>资信商务技术分（</w:t>
      </w:r>
      <w:r>
        <w:rPr>
          <w:rFonts w:hint="default" w:ascii="Times New Roman" w:hAnsi="Times New Roman" w:cs="Times New Roman"/>
          <w:b/>
          <w:sz w:val="21"/>
          <w:szCs w:val="21"/>
          <w:lang w:val="en-US" w:eastAsia="zh-CN"/>
        </w:rPr>
        <w:t>8</w:t>
      </w:r>
      <w:r>
        <w:rPr>
          <w:rFonts w:hint="default" w:ascii="Times New Roman" w:hAnsi="Times New Roman" w:cs="Times New Roman"/>
          <w:b/>
          <w:sz w:val="21"/>
          <w:szCs w:val="21"/>
        </w:rPr>
        <w:t>0分）</w:t>
      </w:r>
    </w:p>
    <w:tbl>
      <w:tblPr>
        <w:tblStyle w:val="54"/>
        <w:tblW w:w="54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8969"/>
        <w:gridCol w:w="775"/>
      </w:tblGrid>
      <w:tr w14:paraId="41AD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68" w:type="pct"/>
            <w:noWrap/>
            <w:vAlign w:val="center"/>
          </w:tcPr>
          <w:p w14:paraId="55B87A35">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4262" w:type="pct"/>
            <w:noWrap/>
            <w:vAlign w:val="center"/>
          </w:tcPr>
          <w:p w14:paraId="21352CD4">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评分内容</w:t>
            </w:r>
          </w:p>
        </w:tc>
        <w:tc>
          <w:tcPr>
            <w:tcW w:w="368" w:type="pct"/>
            <w:noWrap/>
            <w:vAlign w:val="center"/>
          </w:tcPr>
          <w:p w14:paraId="1005983C">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分值</w:t>
            </w:r>
          </w:p>
        </w:tc>
      </w:tr>
      <w:tr w14:paraId="4624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68" w:type="pct"/>
            <w:noWrap/>
            <w:vAlign w:val="center"/>
          </w:tcPr>
          <w:p w14:paraId="4A5357A6">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262" w:type="pct"/>
            <w:noWrap/>
            <w:vAlign w:val="center"/>
          </w:tcPr>
          <w:p w14:paraId="7A5662C7">
            <w:pPr>
              <w:keepNext w:val="0"/>
              <w:keepLines w:val="0"/>
              <w:suppressLineNumbers w:val="0"/>
              <w:spacing w:before="0" w:beforeAutospacing="0" w:after="0" w:afterAutospacing="0" w:line="460" w:lineRule="exact"/>
              <w:ind w:left="0" w:right="0"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w:t>
            </w:r>
            <w:r>
              <w:rPr>
                <w:rFonts w:hint="eastAsia" w:ascii="Times New Roman" w:hAnsi="Times New Roman" w:cs="Times New Roman"/>
                <w:sz w:val="21"/>
                <w:szCs w:val="21"/>
                <w:lang w:eastAsia="zh-CN"/>
              </w:rPr>
              <w:t>投标人</w:t>
            </w:r>
            <w:r>
              <w:rPr>
                <w:rFonts w:hint="default" w:ascii="Times New Roman" w:hAnsi="Times New Roman" w:eastAsia="宋体" w:cs="Times New Roman"/>
                <w:sz w:val="21"/>
                <w:szCs w:val="21"/>
              </w:rPr>
              <w:t>对本项目招标需求的总体理解</w:t>
            </w:r>
            <w:r>
              <w:rPr>
                <w:rFonts w:hint="eastAsia" w:ascii="Times New Roman" w:hAnsi="Times New Roman" w:cs="Times New Roman"/>
                <w:sz w:val="21"/>
                <w:szCs w:val="21"/>
                <w:lang w:eastAsia="zh-CN"/>
              </w:rPr>
              <w:t>酌情打分</w:t>
            </w:r>
            <w:r>
              <w:rPr>
                <w:rFonts w:hint="default" w:ascii="Times New Roman" w:hAnsi="Times New Roman" w:eastAsia="宋体" w:cs="Times New Roman"/>
                <w:sz w:val="21"/>
                <w:szCs w:val="21"/>
              </w:rPr>
              <w:t>，提出服务定位、目标等服务理念，能够切合实际，充分考虑保险对象日常需求，对本次服务内容的目标有较深入的理解。（0-</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分）</w:t>
            </w:r>
          </w:p>
        </w:tc>
        <w:tc>
          <w:tcPr>
            <w:tcW w:w="368" w:type="pct"/>
            <w:noWrap/>
            <w:vAlign w:val="center"/>
          </w:tcPr>
          <w:p w14:paraId="5F186693">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p>
        </w:tc>
      </w:tr>
      <w:tr w14:paraId="7C6B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68" w:type="pct"/>
            <w:noWrap/>
            <w:vAlign w:val="center"/>
          </w:tcPr>
          <w:p w14:paraId="6E21D239">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262" w:type="pct"/>
            <w:noWrap/>
            <w:vAlign w:val="center"/>
          </w:tcPr>
          <w:p w14:paraId="228AD210">
            <w:pPr>
              <w:keepNext w:val="0"/>
              <w:keepLines w:val="0"/>
              <w:suppressLineNumbers w:val="0"/>
              <w:spacing w:before="0" w:beforeAutospacing="0" w:after="0" w:afterAutospacing="0" w:line="460" w:lineRule="exact"/>
              <w:ind w:left="0" w:right="0"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根据项目组织实施方案的科学性、合理性、规范性和可操作性</w:t>
            </w:r>
            <w:r>
              <w:rPr>
                <w:rFonts w:hint="eastAsia" w:ascii="Times New Roman" w:hAnsi="Times New Roman" w:cs="Times New Roman"/>
                <w:sz w:val="21"/>
                <w:szCs w:val="21"/>
                <w:lang w:eastAsia="zh-CN"/>
              </w:rPr>
              <w:t>酌情打分</w:t>
            </w:r>
            <w:r>
              <w:rPr>
                <w:rFonts w:hint="default" w:ascii="Times New Roman" w:hAnsi="Times New Roman" w:eastAsia="宋体" w:cs="Times New Roman"/>
                <w:sz w:val="21"/>
                <w:szCs w:val="21"/>
              </w:rPr>
              <w:t>，包括保障方案介绍（0-3分）、管理和协调方法（0-3分）、关键步骤的思路和要点等（0-3分）。</w:t>
            </w:r>
          </w:p>
        </w:tc>
        <w:tc>
          <w:tcPr>
            <w:tcW w:w="368" w:type="pct"/>
            <w:noWrap/>
            <w:vAlign w:val="center"/>
          </w:tcPr>
          <w:p w14:paraId="42A9854E">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r>
      <w:tr w14:paraId="1304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68" w:type="pct"/>
            <w:noWrap/>
            <w:vAlign w:val="center"/>
          </w:tcPr>
          <w:p w14:paraId="5236EE56">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262" w:type="pct"/>
            <w:noWrap/>
            <w:vAlign w:val="center"/>
          </w:tcPr>
          <w:p w14:paraId="2062382E">
            <w:pPr>
              <w:keepNext w:val="0"/>
              <w:keepLines w:val="0"/>
              <w:suppressLineNumbers w:val="0"/>
              <w:spacing w:before="0" w:beforeAutospacing="0" w:after="0" w:afterAutospacing="0" w:line="460" w:lineRule="exact"/>
              <w:ind w:left="0" w:right="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简化投保手续，描述投保时所需资料，根据</w:t>
            </w:r>
            <w:r>
              <w:rPr>
                <w:rFonts w:hint="eastAsia" w:ascii="Times New Roman" w:hAnsi="Times New Roman" w:cs="Times New Roman"/>
                <w:sz w:val="21"/>
                <w:szCs w:val="21"/>
                <w:lang w:eastAsia="zh-CN"/>
              </w:rPr>
              <w:t>投标人</w:t>
            </w:r>
            <w:r>
              <w:rPr>
                <w:rFonts w:hint="default" w:ascii="Times New Roman" w:hAnsi="Times New Roman" w:eastAsia="宋体" w:cs="Times New Roman"/>
                <w:color w:val="000000"/>
                <w:sz w:val="21"/>
                <w:szCs w:val="21"/>
              </w:rPr>
              <w:t>手续的合理性、科学性</w:t>
            </w:r>
            <w:r>
              <w:rPr>
                <w:rFonts w:hint="eastAsia" w:ascii="Times New Roman" w:hAnsi="Times New Roman" w:cs="Times New Roman"/>
                <w:sz w:val="21"/>
                <w:szCs w:val="21"/>
                <w:lang w:eastAsia="zh-CN"/>
              </w:rPr>
              <w:t>酌情打分</w:t>
            </w:r>
            <w:r>
              <w:rPr>
                <w:rFonts w:hint="default" w:ascii="Times New Roman" w:hAnsi="Times New Roman" w:eastAsia="宋体" w:cs="Times New Roman"/>
                <w:color w:val="000000"/>
                <w:sz w:val="21"/>
                <w:szCs w:val="21"/>
              </w:rPr>
              <w:t>。（0-</w:t>
            </w:r>
            <w:r>
              <w:rPr>
                <w:rFonts w:hint="default"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分）</w:t>
            </w:r>
          </w:p>
        </w:tc>
        <w:tc>
          <w:tcPr>
            <w:tcW w:w="368" w:type="pct"/>
            <w:noWrap/>
            <w:vAlign w:val="center"/>
          </w:tcPr>
          <w:p w14:paraId="7311F581">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000000"/>
                <w:sz w:val="21"/>
                <w:szCs w:val="21"/>
                <w:lang w:val="en-US" w:eastAsia="zh-CN"/>
              </w:rPr>
              <w:t>4</w:t>
            </w:r>
          </w:p>
        </w:tc>
      </w:tr>
      <w:tr w14:paraId="19A3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68" w:type="pct"/>
            <w:noWrap/>
            <w:vAlign w:val="center"/>
          </w:tcPr>
          <w:p w14:paraId="2694F0E0">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4262" w:type="pct"/>
            <w:noWrap/>
            <w:vAlign w:val="center"/>
          </w:tcPr>
          <w:p w14:paraId="3AE98ACE">
            <w:pPr>
              <w:keepNext w:val="0"/>
              <w:keepLines w:val="0"/>
              <w:suppressLineNumbers w:val="0"/>
              <w:spacing w:before="0" w:beforeAutospacing="0" w:after="0" w:afterAutospacing="0" w:line="460" w:lineRule="exact"/>
              <w:ind w:left="0" w:right="0"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w:t>
            </w:r>
            <w:r>
              <w:rPr>
                <w:rFonts w:hint="eastAsia" w:ascii="Times New Roman" w:hAnsi="Times New Roman" w:cs="Times New Roman"/>
                <w:sz w:val="21"/>
                <w:szCs w:val="21"/>
                <w:lang w:eastAsia="zh-CN"/>
              </w:rPr>
              <w:t>投标人</w:t>
            </w:r>
            <w:r>
              <w:rPr>
                <w:rFonts w:hint="default" w:ascii="Times New Roman" w:hAnsi="Times New Roman" w:eastAsia="宋体" w:cs="Times New Roman"/>
                <w:sz w:val="21"/>
                <w:szCs w:val="21"/>
              </w:rPr>
              <w:t>理赔服务的响应时间的速度、响应方案是否合理、科学</w:t>
            </w:r>
            <w:r>
              <w:rPr>
                <w:rFonts w:hint="eastAsia" w:ascii="Times New Roman" w:hAnsi="Times New Roman" w:cs="Times New Roman"/>
                <w:sz w:val="21"/>
                <w:szCs w:val="21"/>
                <w:lang w:eastAsia="zh-CN"/>
              </w:rPr>
              <w:t>酌情打分</w:t>
            </w:r>
            <w:r>
              <w:rPr>
                <w:rFonts w:hint="default" w:ascii="Times New Roman" w:hAnsi="Times New Roman" w:eastAsia="宋体" w:cs="Times New Roman"/>
                <w:sz w:val="21"/>
                <w:szCs w:val="21"/>
              </w:rPr>
              <w:t>：响应速度（0-3分），定损评估（0-3分）。</w:t>
            </w:r>
          </w:p>
        </w:tc>
        <w:tc>
          <w:tcPr>
            <w:tcW w:w="368" w:type="pct"/>
            <w:noWrap/>
            <w:vAlign w:val="center"/>
          </w:tcPr>
          <w:p w14:paraId="2C7EDAFA">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r>
      <w:tr w14:paraId="6792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68" w:type="pct"/>
            <w:noWrap/>
            <w:vAlign w:val="center"/>
          </w:tcPr>
          <w:p w14:paraId="2E0C9F45">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4262" w:type="pct"/>
            <w:noWrap/>
            <w:vAlign w:val="center"/>
          </w:tcPr>
          <w:p w14:paraId="3546E9CB">
            <w:pPr>
              <w:keepNext w:val="0"/>
              <w:keepLines w:val="0"/>
              <w:suppressLineNumbers w:val="0"/>
              <w:spacing w:before="0" w:beforeAutospacing="0" w:after="0" w:afterAutospacing="0" w:line="460" w:lineRule="exact"/>
              <w:ind w:left="0" w:right="0"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w:t>
            </w:r>
            <w:r>
              <w:rPr>
                <w:rFonts w:hint="eastAsia" w:ascii="Times New Roman" w:hAnsi="Times New Roman" w:cs="Times New Roman"/>
                <w:sz w:val="21"/>
                <w:szCs w:val="21"/>
                <w:lang w:eastAsia="zh-CN"/>
              </w:rPr>
              <w:t>投标人</w:t>
            </w:r>
            <w:r>
              <w:rPr>
                <w:rFonts w:hint="default" w:ascii="Times New Roman" w:hAnsi="Times New Roman" w:eastAsia="宋体" w:cs="Times New Roman"/>
                <w:sz w:val="21"/>
                <w:szCs w:val="21"/>
              </w:rPr>
              <w:t>的理赔流程是否合理、简便、科学进行</w:t>
            </w:r>
            <w:r>
              <w:rPr>
                <w:rFonts w:hint="eastAsia" w:ascii="Times New Roman" w:hAnsi="Times New Roman" w:cs="Times New Roman"/>
                <w:sz w:val="21"/>
                <w:szCs w:val="21"/>
                <w:lang w:eastAsia="zh-CN"/>
              </w:rPr>
              <w:t>酌情打分</w:t>
            </w:r>
            <w:r>
              <w:rPr>
                <w:rFonts w:hint="default" w:ascii="Times New Roman" w:hAnsi="Times New Roman" w:eastAsia="宋体" w:cs="Times New Roman"/>
                <w:sz w:val="21"/>
                <w:szCs w:val="21"/>
              </w:rPr>
              <w:t>，包括报案流程（0-</w:t>
            </w:r>
            <w:r>
              <w:rPr>
                <w:rFonts w:hint="eastAsia" w:cs="Times New Roman"/>
                <w:sz w:val="21"/>
                <w:szCs w:val="21"/>
                <w:lang w:val="en-US" w:eastAsia="zh-CN"/>
              </w:rPr>
              <w:t>2</w:t>
            </w:r>
            <w:r>
              <w:rPr>
                <w:rFonts w:hint="default" w:ascii="Times New Roman" w:hAnsi="Times New Roman" w:eastAsia="宋体" w:cs="Times New Roman"/>
                <w:sz w:val="21"/>
                <w:szCs w:val="21"/>
              </w:rPr>
              <w:t>分），查勘流程（0-3分），理赔流程（0-3分）。</w:t>
            </w:r>
          </w:p>
        </w:tc>
        <w:tc>
          <w:tcPr>
            <w:tcW w:w="368" w:type="pct"/>
            <w:noWrap/>
            <w:vAlign w:val="center"/>
          </w:tcPr>
          <w:p w14:paraId="7C83CE69">
            <w:pPr>
              <w:keepNext w:val="0"/>
              <w:keepLines w:val="0"/>
              <w:suppressLineNumbers w:val="0"/>
              <w:spacing w:before="0" w:beforeAutospacing="0" w:after="0" w:afterAutospacing="0" w:line="460" w:lineRule="exact"/>
              <w:ind w:left="0" w:right="0" w:firstLine="0" w:firstLineChars="0"/>
              <w:jc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8</w:t>
            </w:r>
          </w:p>
        </w:tc>
      </w:tr>
      <w:tr w14:paraId="0E91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68" w:type="pct"/>
            <w:noWrap/>
            <w:vAlign w:val="center"/>
          </w:tcPr>
          <w:p w14:paraId="7A16F3E8">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4262" w:type="pct"/>
            <w:noWrap/>
            <w:vAlign w:val="center"/>
          </w:tcPr>
          <w:p w14:paraId="5EAFDC50">
            <w:pPr>
              <w:keepNext w:val="0"/>
              <w:keepLines w:val="0"/>
              <w:suppressLineNumbers w:val="0"/>
              <w:spacing w:before="0" w:beforeAutospacing="0" w:after="0" w:afterAutospacing="0" w:line="460" w:lineRule="exact"/>
              <w:ind w:left="0" w:right="0" w:firstLine="0" w:firstLineChars="0"/>
              <w:jc w:val="both"/>
              <w:rPr>
                <w:rFonts w:hint="default" w:ascii="Times New Roman" w:hAnsi="Times New Roman" w:eastAsia="宋体" w:cs="Times New Roman"/>
                <w:color w:val="000000"/>
                <w:sz w:val="21"/>
                <w:szCs w:val="21"/>
              </w:rPr>
            </w:pPr>
            <w:r>
              <w:rPr>
                <w:rFonts w:hint="eastAsia" w:ascii="Times New Roman" w:hAnsi="Times New Roman" w:cs="Times New Roman"/>
                <w:color w:val="000000"/>
                <w:sz w:val="21"/>
                <w:szCs w:val="21"/>
                <w:lang w:val="en-US" w:eastAsia="zh-CN"/>
              </w:rPr>
              <w:t>（1）</w:t>
            </w:r>
            <w:r>
              <w:rPr>
                <w:rFonts w:hint="default" w:ascii="Times New Roman" w:hAnsi="Times New Roman" w:eastAsia="宋体" w:cs="Times New Roman"/>
                <w:color w:val="000000"/>
                <w:sz w:val="21"/>
                <w:szCs w:val="21"/>
              </w:rPr>
              <w:t>根据拟投入本项目保险服务团队综合实力、专业设置、分工等团队架构合理性、实用性等情况进行</w:t>
            </w:r>
            <w:r>
              <w:rPr>
                <w:rFonts w:hint="eastAsia" w:ascii="Times New Roman" w:hAnsi="Times New Roman" w:cs="Times New Roman"/>
                <w:sz w:val="21"/>
                <w:szCs w:val="21"/>
                <w:lang w:eastAsia="zh-CN"/>
              </w:rPr>
              <w:t>酌情打分</w:t>
            </w:r>
            <w:r>
              <w:rPr>
                <w:rFonts w:hint="default" w:ascii="Times New Roman" w:hAnsi="Times New Roman" w:eastAsia="宋体" w:cs="Times New Roman"/>
                <w:color w:val="000000"/>
                <w:sz w:val="21"/>
                <w:szCs w:val="21"/>
              </w:rPr>
              <w:t>。（0-3分）</w:t>
            </w:r>
          </w:p>
          <w:p w14:paraId="5D97F408">
            <w:pPr>
              <w:keepNext w:val="0"/>
              <w:keepLines w:val="0"/>
              <w:suppressLineNumbers w:val="0"/>
              <w:spacing w:before="0" w:beforeAutospacing="0" w:after="0" w:afterAutospacing="0" w:line="460" w:lineRule="exact"/>
              <w:ind w:left="0" w:right="0" w:firstLine="0" w:firstLineChars="0"/>
              <w:jc w:val="both"/>
              <w:rPr>
                <w:rFonts w:hint="default" w:ascii="Times New Roman" w:hAnsi="Times New Roman" w:eastAsia="宋体" w:cs="Times New Roman"/>
                <w:color w:val="000000"/>
                <w:sz w:val="21"/>
                <w:szCs w:val="21"/>
              </w:rPr>
            </w:pPr>
            <w:r>
              <w:rPr>
                <w:rFonts w:hint="eastAsia" w:ascii="Times New Roman" w:hAnsi="Times New Roman" w:cs="Times New Roman"/>
                <w:color w:val="000000"/>
                <w:sz w:val="21"/>
                <w:szCs w:val="21"/>
                <w:lang w:val="en-US" w:eastAsia="zh-CN"/>
              </w:rPr>
              <w:t>（2）</w:t>
            </w:r>
            <w:r>
              <w:rPr>
                <w:rFonts w:hint="default" w:ascii="Times New Roman" w:hAnsi="Times New Roman" w:eastAsia="宋体" w:cs="Times New Roman"/>
                <w:color w:val="000000"/>
                <w:sz w:val="21"/>
                <w:szCs w:val="21"/>
              </w:rPr>
              <w:t>根据投入本项目服务团队成员中如具备高级职称人员可得1分；具备中级职称人员每有1人得1分，最高不超4分；具备全日制本科及以上农业相关专业人员每有1人得1分，最高不超3分；（0-8分）（提供相关证明材料及投标人近1个月的社保缴纳明细表，未提供或人员不属于投标人单位在职人员的不得分）</w:t>
            </w:r>
          </w:p>
          <w:p w14:paraId="2979AE59">
            <w:pPr>
              <w:keepNext w:val="0"/>
              <w:keepLines w:val="0"/>
              <w:suppressLineNumbers w:val="0"/>
              <w:spacing w:before="0" w:beforeAutospacing="0" w:after="0" w:afterAutospacing="0" w:line="460" w:lineRule="exact"/>
              <w:ind w:left="0" w:right="0" w:firstLine="0" w:firstLineChars="0"/>
              <w:jc w:val="both"/>
              <w:rPr>
                <w:rFonts w:hint="default" w:ascii="Times New Roman" w:hAnsi="Times New Roman" w:eastAsia="宋体" w:cs="Times New Roman"/>
                <w:bCs/>
                <w:color w:val="000000"/>
                <w:sz w:val="21"/>
                <w:szCs w:val="21"/>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3</w:t>
            </w:r>
            <w:r>
              <w:rPr>
                <w:rFonts w:hint="eastAsia" w:ascii="Times New Roman" w:hAnsi="Times New Roman" w:cs="Times New Roman"/>
                <w:color w:val="000000"/>
                <w:sz w:val="21"/>
                <w:szCs w:val="21"/>
                <w:lang w:eastAsia="zh-CN"/>
              </w:rPr>
              <w:t>）</w:t>
            </w:r>
            <w:r>
              <w:rPr>
                <w:rFonts w:hint="default" w:ascii="Times New Roman" w:hAnsi="Times New Roman" w:eastAsia="宋体" w:cs="Times New Roman"/>
                <w:color w:val="000000"/>
                <w:sz w:val="21"/>
                <w:szCs w:val="21"/>
              </w:rPr>
              <w:t>根据拟投入本项目服务团队实践经验、专业能力等</w:t>
            </w:r>
            <w:r>
              <w:rPr>
                <w:rFonts w:hint="eastAsia" w:ascii="Times New Roman" w:hAnsi="Times New Roman" w:cs="Times New Roman"/>
                <w:sz w:val="21"/>
                <w:szCs w:val="21"/>
                <w:lang w:eastAsia="zh-CN"/>
              </w:rPr>
              <w:t>酌情打分</w:t>
            </w:r>
            <w:r>
              <w:rPr>
                <w:rFonts w:hint="eastAsia" w:ascii="Times New Roman" w:hAnsi="Times New Roman" w:cs="Times New Roman"/>
                <w:color w:val="000000"/>
                <w:sz w:val="21"/>
                <w:szCs w:val="21"/>
                <w:lang w:eastAsia="zh-CN"/>
              </w:rPr>
              <w:t>。</w:t>
            </w:r>
            <w:r>
              <w:rPr>
                <w:rFonts w:hint="default" w:ascii="Times New Roman" w:hAnsi="Times New Roman" w:eastAsia="宋体" w:cs="Times New Roman"/>
                <w:color w:val="000000"/>
                <w:sz w:val="21"/>
                <w:szCs w:val="21"/>
              </w:rPr>
              <w:t>（0-3分）</w:t>
            </w:r>
          </w:p>
        </w:tc>
        <w:tc>
          <w:tcPr>
            <w:tcW w:w="368" w:type="pct"/>
            <w:noWrap/>
            <w:vAlign w:val="center"/>
          </w:tcPr>
          <w:p w14:paraId="3C226533">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14</w:t>
            </w:r>
          </w:p>
        </w:tc>
      </w:tr>
      <w:tr w14:paraId="3CF6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68" w:type="pct"/>
            <w:noWrap/>
            <w:vAlign w:val="center"/>
          </w:tcPr>
          <w:p w14:paraId="6F85E0D7">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4262" w:type="pct"/>
            <w:noWrap/>
            <w:vAlign w:val="center"/>
          </w:tcPr>
          <w:p w14:paraId="7E0F87D2">
            <w:pPr>
              <w:keepNext w:val="0"/>
              <w:keepLines w:val="0"/>
              <w:suppressLineNumbers w:val="0"/>
              <w:spacing w:before="0" w:beforeAutospacing="0" w:after="0" w:afterAutospacing="0" w:line="460" w:lineRule="exact"/>
              <w:ind w:left="34" w:right="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提供针对本项目官网、APP、微信公众号、客服热线等方便相关人员办理投保理赔等事宜的信息公开渠道酌情打分。（0-</w:t>
            </w:r>
            <w:r>
              <w:rPr>
                <w:rFonts w:hint="default"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分）</w:t>
            </w:r>
          </w:p>
        </w:tc>
        <w:tc>
          <w:tcPr>
            <w:tcW w:w="368" w:type="pct"/>
            <w:noWrap/>
            <w:vAlign w:val="center"/>
          </w:tcPr>
          <w:p w14:paraId="34DA7CE6">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4</w:t>
            </w:r>
          </w:p>
        </w:tc>
      </w:tr>
      <w:tr w14:paraId="4556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68" w:type="pct"/>
            <w:noWrap/>
            <w:vAlign w:val="center"/>
          </w:tcPr>
          <w:p w14:paraId="514A4A4C">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4262" w:type="pct"/>
            <w:noWrap/>
            <w:vAlign w:val="center"/>
          </w:tcPr>
          <w:p w14:paraId="2A11151C">
            <w:pPr>
              <w:keepNext w:val="0"/>
              <w:keepLines w:val="0"/>
              <w:suppressLineNumbers w:val="0"/>
              <w:spacing w:before="0" w:beforeAutospacing="0" w:after="0" w:afterAutospacing="0" w:line="460" w:lineRule="exact"/>
              <w:ind w:left="0" w:right="0" w:firstLine="0" w:firstLineChars="0"/>
              <w:jc w:val="both"/>
              <w:rPr>
                <w:rFonts w:hint="default" w:ascii="Times New Roman" w:hAnsi="Times New Roman" w:eastAsia="宋体" w:cs="Times New Roman"/>
                <w:color w:val="000000"/>
                <w:sz w:val="21"/>
                <w:szCs w:val="21"/>
              </w:rPr>
            </w:pPr>
            <w:r>
              <w:rPr>
                <w:rFonts w:hint="eastAsia" w:ascii="Times New Roman" w:hAnsi="Times New Roman" w:cs="Times New Roman"/>
                <w:sz w:val="21"/>
                <w:szCs w:val="21"/>
                <w:lang w:eastAsia="zh-CN"/>
              </w:rPr>
              <w:t>投标人</w:t>
            </w:r>
            <w:r>
              <w:rPr>
                <w:rFonts w:hint="default" w:ascii="Times New Roman" w:hAnsi="Times New Roman" w:eastAsia="宋体" w:cs="Times New Roman"/>
                <w:color w:val="000000"/>
                <w:sz w:val="21"/>
                <w:szCs w:val="21"/>
              </w:rPr>
              <w:t>应对采购人提供合理的、覆盖面广的保险专业培训，确保采购人充分理解保险、理赔流程等</w:t>
            </w:r>
            <w:r>
              <w:rPr>
                <w:rFonts w:hint="eastAsia" w:ascii="Times New Roman" w:hAnsi="Times New Roman" w:cs="Times New Roman"/>
                <w:sz w:val="21"/>
                <w:szCs w:val="21"/>
                <w:lang w:eastAsia="zh-CN"/>
              </w:rPr>
              <w:t>酌情打分</w:t>
            </w:r>
            <w:r>
              <w:rPr>
                <w:rFonts w:hint="default" w:ascii="Times New Roman" w:hAnsi="Times New Roman" w:eastAsia="宋体" w:cs="Times New Roman"/>
                <w:color w:val="000000"/>
                <w:sz w:val="21"/>
                <w:szCs w:val="21"/>
              </w:rPr>
              <w:t>。（0-</w:t>
            </w:r>
            <w:r>
              <w:rPr>
                <w:rFonts w:hint="default"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分）</w:t>
            </w:r>
          </w:p>
        </w:tc>
        <w:tc>
          <w:tcPr>
            <w:tcW w:w="368" w:type="pct"/>
            <w:noWrap/>
            <w:vAlign w:val="center"/>
          </w:tcPr>
          <w:p w14:paraId="6C63A24B">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4</w:t>
            </w:r>
          </w:p>
        </w:tc>
      </w:tr>
      <w:tr w14:paraId="55E8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68" w:type="pct"/>
            <w:noWrap/>
            <w:vAlign w:val="center"/>
          </w:tcPr>
          <w:p w14:paraId="11BA74F1">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4262" w:type="pct"/>
            <w:noWrap/>
            <w:vAlign w:val="center"/>
          </w:tcPr>
          <w:p w14:paraId="39250789">
            <w:pPr>
              <w:keepNext w:val="0"/>
              <w:keepLines w:val="0"/>
              <w:suppressLineNumbers w:val="0"/>
              <w:spacing w:before="0" w:beforeAutospacing="0" w:after="0" w:afterAutospacing="0" w:line="460" w:lineRule="exact"/>
              <w:ind w:left="0" w:right="0" w:firstLine="0" w:firstLineChars="0"/>
              <w:jc w:val="both"/>
              <w:rPr>
                <w:rFonts w:hint="default" w:ascii="Times New Roman" w:hAnsi="Times New Roman" w:eastAsia="宋体" w:cs="Times New Roman"/>
                <w:color w:val="000000"/>
                <w:sz w:val="21"/>
                <w:szCs w:val="21"/>
              </w:rPr>
            </w:pPr>
            <w:r>
              <w:rPr>
                <w:rFonts w:hint="eastAsia" w:ascii="Times New Roman" w:hAnsi="Times New Roman" w:cs="Times New Roman"/>
                <w:sz w:val="21"/>
                <w:szCs w:val="21"/>
                <w:lang w:eastAsia="zh-CN"/>
              </w:rPr>
              <w:t>投标人</w:t>
            </w:r>
            <w:r>
              <w:rPr>
                <w:rFonts w:hint="default" w:ascii="Times New Roman" w:hAnsi="Times New Roman" w:eastAsia="宋体" w:cs="Times New Roman"/>
                <w:color w:val="000000"/>
                <w:sz w:val="21"/>
                <w:szCs w:val="21"/>
              </w:rPr>
              <w:t>有合适、合理、可行的宣传计划，使广大承保对象知道自己的权益、保险流程等。（0-</w:t>
            </w:r>
            <w:r>
              <w:rPr>
                <w:rFonts w:hint="default"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分）</w:t>
            </w:r>
          </w:p>
        </w:tc>
        <w:tc>
          <w:tcPr>
            <w:tcW w:w="368" w:type="pct"/>
            <w:noWrap/>
            <w:vAlign w:val="center"/>
          </w:tcPr>
          <w:p w14:paraId="5C9EDF45">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4</w:t>
            </w:r>
          </w:p>
        </w:tc>
      </w:tr>
      <w:tr w14:paraId="692D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68" w:type="pct"/>
            <w:noWrap/>
            <w:vAlign w:val="center"/>
          </w:tcPr>
          <w:p w14:paraId="4AB9DED2">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4262" w:type="pct"/>
            <w:noWrap/>
            <w:vAlign w:val="center"/>
          </w:tcPr>
          <w:p w14:paraId="57A5F68E">
            <w:pPr>
              <w:keepNext w:val="0"/>
              <w:keepLines w:val="0"/>
              <w:suppressLineNumbers w:val="0"/>
              <w:spacing w:before="0" w:beforeAutospacing="0" w:after="0" w:afterAutospacing="0" w:line="460" w:lineRule="exact"/>
              <w:ind w:left="0" w:right="0" w:firstLine="0" w:firstLineChars="0"/>
              <w:jc w:val="both"/>
              <w:rPr>
                <w:rFonts w:hint="default" w:ascii="Times New Roman" w:hAnsi="Times New Roman" w:eastAsia="宋体" w:cs="Times New Roman"/>
                <w:color w:val="000000"/>
                <w:sz w:val="21"/>
                <w:szCs w:val="21"/>
              </w:rPr>
            </w:pPr>
            <w:r>
              <w:rPr>
                <w:rFonts w:hint="eastAsia" w:ascii="Times New Roman" w:hAnsi="Times New Roman" w:cs="Times New Roman"/>
                <w:sz w:val="21"/>
                <w:szCs w:val="21"/>
                <w:lang w:eastAsia="zh-CN"/>
              </w:rPr>
              <w:t>投标人</w:t>
            </w:r>
            <w:r>
              <w:rPr>
                <w:rFonts w:hint="default" w:ascii="Times New Roman" w:hAnsi="Times New Roman" w:eastAsia="宋体" w:cs="Times New Roman"/>
                <w:color w:val="000000"/>
                <w:sz w:val="21"/>
                <w:szCs w:val="21"/>
              </w:rPr>
              <w:t>针对项目推进和实施中可能会出现的问题和存在的困难，进行客观仔细地分析，并结合自身专业、经验，提出合理化建议（解决对策），</w:t>
            </w:r>
            <w:r>
              <w:rPr>
                <w:rFonts w:hint="eastAsia" w:ascii="Times New Roman" w:hAnsi="Times New Roman" w:cs="Times New Roman"/>
                <w:sz w:val="21"/>
                <w:szCs w:val="21"/>
                <w:lang w:eastAsia="zh-CN"/>
              </w:rPr>
              <w:t>酌情打分</w:t>
            </w:r>
            <w:r>
              <w:rPr>
                <w:rFonts w:hint="default" w:ascii="Times New Roman" w:hAnsi="Times New Roman" w:eastAsia="宋体" w:cs="Times New Roman"/>
                <w:color w:val="000000"/>
                <w:sz w:val="21"/>
                <w:szCs w:val="21"/>
              </w:rPr>
              <w:t>。（0-</w:t>
            </w:r>
            <w:r>
              <w:rPr>
                <w:rFonts w:hint="default"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分）</w:t>
            </w:r>
          </w:p>
        </w:tc>
        <w:tc>
          <w:tcPr>
            <w:tcW w:w="368" w:type="pct"/>
            <w:noWrap/>
            <w:vAlign w:val="center"/>
          </w:tcPr>
          <w:p w14:paraId="14F07E61">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4</w:t>
            </w:r>
          </w:p>
        </w:tc>
      </w:tr>
      <w:tr w14:paraId="3114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368" w:type="pct"/>
            <w:noWrap/>
            <w:vAlign w:val="center"/>
          </w:tcPr>
          <w:p w14:paraId="003547FE">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4262" w:type="pct"/>
            <w:noWrap/>
            <w:vAlign w:val="center"/>
          </w:tcPr>
          <w:p w14:paraId="17177DE5">
            <w:pPr>
              <w:keepNext w:val="0"/>
              <w:keepLines w:val="0"/>
              <w:widowControl/>
              <w:suppressLineNumbers w:val="0"/>
              <w:spacing w:before="0" w:beforeAutospacing="0" w:after="0" w:afterAutospacing="0" w:line="460" w:lineRule="exact"/>
              <w:ind w:left="0" w:right="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根据</w:t>
            </w:r>
            <w:r>
              <w:rPr>
                <w:rFonts w:hint="eastAsia" w:ascii="Times New Roman" w:hAnsi="Times New Roman" w:cs="Times New Roman"/>
                <w:sz w:val="21"/>
                <w:szCs w:val="21"/>
                <w:lang w:eastAsia="zh-CN"/>
              </w:rPr>
              <w:t>投标人</w:t>
            </w:r>
            <w:r>
              <w:rPr>
                <w:rFonts w:hint="default" w:ascii="Times New Roman" w:hAnsi="Times New Roman" w:eastAsia="宋体" w:cs="Times New Roman"/>
                <w:color w:val="000000"/>
                <w:sz w:val="21"/>
                <w:szCs w:val="21"/>
              </w:rPr>
              <w:t>制定为解决在各种特殊情况下的</w:t>
            </w:r>
            <w:bookmarkStart w:id="3" w:name="_GoBack"/>
            <w:bookmarkEnd w:id="3"/>
            <w:r>
              <w:rPr>
                <w:rFonts w:hint="default" w:ascii="Times New Roman" w:hAnsi="Times New Roman" w:eastAsia="宋体" w:cs="Times New Roman"/>
                <w:color w:val="000000"/>
                <w:sz w:val="21"/>
                <w:szCs w:val="21"/>
              </w:rPr>
              <w:t>突发事件应急服务响应方案进行</w:t>
            </w:r>
            <w:r>
              <w:rPr>
                <w:rFonts w:hint="eastAsia" w:ascii="Times New Roman" w:hAnsi="Times New Roman" w:cs="Times New Roman"/>
                <w:sz w:val="21"/>
                <w:szCs w:val="21"/>
                <w:lang w:eastAsia="zh-CN"/>
              </w:rPr>
              <w:t>酌情打分</w:t>
            </w:r>
            <w:r>
              <w:rPr>
                <w:rFonts w:hint="default" w:ascii="Times New Roman" w:hAnsi="Times New Roman" w:eastAsia="宋体" w:cs="Times New Roman"/>
                <w:color w:val="000000"/>
                <w:sz w:val="21"/>
                <w:szCs w:val="21"/>
              </w:rPr>
              <w:t>。（0-</w:t>
            </w:r>
            <w:r>
              <w:rPr>
                <w:rFonts w:hint="default"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分）</w:t>
            </w:r>
          </w:p>
        </w:tc>
        <w:tc>
          <w:tcPr>
            <w:tcW w:w="368" w:type="pct"/>
            <w:noWrap/>
            <w:vAlign w:val="center"/>
          </w:tcPr>
          <w:p w14:paraId="7B456A85">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p>
        </w:tc>
      </w:tr>
      <w:tr w14:paraId="68B7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8" w:type="pct"/>
            <w:noWrap/>
            <w:vAlign w:val="center"/>
          </w:tcPr>
          <w:p w14:paraId="757DB705">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4262" w:type="pct"/>
            <w:noWrap/>
            <w:vAlign w:val="center"/>
          </w:tcPr>
          <w:p w14:paraId="72E337CB">
            <w:pPr>
              <w:pStyle w:val="19"/>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由</w:t>
            </w:r>
            <w:r>
              <w:rPr>
                <w:rFonts w:hint="eastAsia" w:ascii="Times New Roman" w:hAnsi="Times New Roman" w:eastAsia="宋体" w:cs="Times New Roman"/>
                <w:sz w:val="21"/>
                <w:szCs w:val="21"/>
                <w:lang w:eastAsia="zh-CN"/>
              </w:rPr>
              <w:t>投标人</w:t>
            </w:r>
            <w:r>
              <w:rPr>
                <w:rFonts w:hint="default" w:ascii="Times New Roman" w:hAnsi="Times New Roman" w:eastAsia="宋体" w:cs="Times New Roman"/>
                <w:sz w:val="21"/>
                <w:szCs w:val="21"/>
              </w:rPr>
              <w:t>制定相应本地化服务承诺，根据投标</w:t>
            </w:r>
            <w:r>
              <w:rPr>
                <w:rFonts w:hint="eastAsia" w:ascii="Times New Roman" w:hAnsi="Times New Roman" w:eastAsia="宋体" w:cs="Times New Roman"/>
                <w:sz w:val="21"/>
                <w:szCs w:val="21"/>
                <w:lang w:eastAsia="zh-CN"/>
              </w:rPr>
              <w:t>单位</w:t>
            </w:r>
            <w:r>
              <w:rPr>
                <w:rFonts w:hint="default" w:ascii="Times New Roman" w:hAnsi="Times New Roman" w:eastAsia="宋体" w:cs="Times New Roman"/>
                <w:sz w:val="21"/>
                <w:szCs w:val="21"/>
              </w:rPr>
              <w:t>是否具有较强的本地化服务能力进行酌情打分。（0-</w:t>
            </w:r>
            <w:r>
              <w:rPr>
                <w:rFonts w:hint="eastAsia" w:ascii="Times New Roman" w:eastAsia="宋体" w:cs="Times New Roman"/>
                <w:sz w:val="21"/>
                <w:szCs w:val="21"/>
                <w:lang w:val="en-US" w:eastAsia="zh-CN"/>
              </w:rPr>
              <w:t>5</w:t>
            </w:r>
            <w:r>
              <w:rPr>
                <w:rFonts w:hint="default" w:ascii="Times New Roman" w:hAnsi="Times New Roman" w:eastAsia="宋体" w:cs="Times New Roman"/>
                <w:sz w:val="21"/>
                <w:szCs w:val="21"/>
              </w:rPr>
              <w:t>分）（需提供有效证明材料）</w:t>
            </w:r>
          </w:p>
        </w:tc>
        <w:tc>
          <w:tcPr>
            <w:tcW w:w="368" w:type="pct"/>
            <w:noWrap/>
            <w:vAlign w:val="center"/>
          </w:tcPr>
          <w:p w14:paraId="11E0660D">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w:t>
            </w:r>
          </w:p>
        </w:tc>
      </w:tr>
      <w:tr w14:paraId="03B8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68" w:type="pct"/>
            <w:noWrap/>
            <w:vAlign w:val="center"/>
          </w:tcPr>
          <w:p w14:paraId="6E09B1D9">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4262" w:type="pct"/>
            <w:noWrap/>
            <w:vAlign w:val="center"/>
          </w:tcPr>
          <w:p w14:paraId="04F8BDCF">
            <w:pPr>
              <w:keepNext w:val="0"/>
              <w:keepLines w:val="0"/>
              <w:suppressLineNumbers w:val="0"/>
              <w:spacing w:before="0" w:beforeAutospacing="0" w:after="0" w:afterAutospacing="0" w:line="460" w:lineRule="exact"/>
              <w:ind w:left="0" w:right="0" w:firstLine="0" w:firstLineChars="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在</w:t>
            </w:r>
            <w:r>
              <w:rPr>
                <w:rFonts w:hint="eastAsia" w:cs="Times New Roman"/>
                <w:sz w:val="21"/>
                <w:szCs w:val="21"/>
                <w:highlight w:val="none"/>
                <w:lang w:eastAsia="zh-CN"/>
              </w:rPr>
              <w:t>服务范围</w:t>
            </w:r>
            <w:r>
              <w:rPr>
                <w:rFonts w:hint="default" w:ascii="Times New Roman" w:hAnsi="Times New Roman" w:eastAsia="宋体" w:cs="Times New Roman"/>
                <w:sz w:val="21"/>
                <w:szCs w:val="21"/>
                <w:highlight w:val="none"/>
              </w:rPr>
              <w:t>内配备高标农田保险专用工作车辆至少1辆（含1辆）以上，根据投标单位配置专用车辆数量排名第一的得3分，第二名2分，第三名得1分，第四名以后及未配备不得分。（需提供行驶证）</w:t>
            </w:r>
          </w:p>
        </w:tc>
        <w:tc>
          <w:tcPr>
            <w:tcW w:w="368" w:type="pct"/>
            <w:noWrap/>
            <w:vAlign w:val="center"/>
          </w:tcPr>
          <w:p w14:paraId="559657EF">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r>
      <w:tr w14:paraId="2E66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368" w:type="pct"/>
            <w:noWrap/>
            <w:vAlign w:val="center"/>
          </w:tcPr>
          <w:p w14:paraId="4A1E8DE0">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w:t>
            </w:r>
          </w:p>
        </w:tc>
        <w:tc>
          <w:tcPr>
            <w:tcW w:w="4262" w:type="pct"/>
            <w:noWrap/>
            <w:vAlign w:val="center"/>
          </w:tcPr>
          <w:p w14:paraId="777A219B">
            <w:pPr>
              <w:keepNext w:val="0"/>
              <w:keepLines w:val="0"/>
              <w:suppressLineNumbers w:val="0"/>
              <w:spacing w:before="0" w:beforeAutospacing="0" w:after="0" w:afterAutospacing="0" w:line="460" w:lineRule="exact"/>
              <w:ind w:left="0" w:right="0" w:firstLine="0" w:firstLineChars="0"/>
              <w:jc w:val="both"/>
              <w:rPr>
                <w:rFonts w:hint="default" w:ascii="Times New Roman" w:hAnsi="Times New Roman" w:eastAsia="宋体" w:cs="Times New Roman"/>
                <w:sz w:val="21"/>
                <w:szCs w:val="21"/>
              </w:rPr>
            </w:pPr>
            <w:r>
              <w:rPr>
                <w:rFonts w:hint="eastAsia" w:ascii="Times New Roman" w:hAnsi="Times New Roman" w:cs="Times New Roman"/>
                <w:sz w:val="21"/>
                <w:szCs w:val="21"/>
                <w:lang w:eastAsia="zh-CN"/>
              </w:rPr>
              <w:t>投标人</w:t>
            </w:r>
            <w:r>
              <w:rPr>
                <w:rFonts w:hint="default" w:ascii="Times New Roman" w:hAnsi="Times New Roman" w:eastAsia="宋体" w:cs="Times New Roman"/>
                <w:sz w:val="21"/>
                <w:szCs w:val="21"/>
              </w:rPr>
              <w:t>偿付能力（0-</w:t>
            </w:r>
            <w:r>
              <w:rPr>
                <w:rFonts w:hint="default" w:ascii="Times New Roman" w:hAnsi="Times New Roman" w:cs="Times New Roman"/>
                <w:sz w:val="21"/>
                <w:szCs w:val="21"/>
                <w:lang w:val="en-US" w:eastAsia="zh-CN"/>
              </w:rPr>
              <w:t>4</w:t>
            </w:r>
            <w:r>
              <w:rPr>
                <w:rFonts w:hint="default" w:ascii="Times New Roman" w:hAnsi="Times New Roman" w:eastAsia="宋体" w:cs="Times New Roman"/>
                <w:sz w:val="21"/>
                <w:szCs w:val="21"/>
              </w:rPr>
              <w:t>分）</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根据</w:t>
            </w:r>
            <w:r>
              <w:rPr>
                <w:rFonts w:hint="eastAsia" w:ascii="Times New Roman" w:hAnsi="Times New Roman" w:cs="Times New Roman"/>
                <w:sz w:val="21"/>
                <w:szCs w:val="21"/>
                <w:lang w:eastAsia="zh-CN"/>
              </w:rPr>
              <w:t>投标人</w:t>
            </w:r>
            <w:r>
              <w:rPr>
                <w:rFonts w:hint="default" w:ascii="Times New Roman" w:hAnsi="Times New Roman" w:eastAsia="宋体" w:cs="Times New Roman"/>
                <w:sz w:val="21"/>
                <w:szCs w:val="21"/>
              </w:rPr>
              <w:t>提供的最近一个季度核心偿付能力充足率在200%以上的得</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分，在180-200%的得</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分，在150-180%的得1分，120%及以下或不提供证明材料不得分。（提供中国保险行业协会官网公示的相关材料，未提供不得分。）</w:t>
            </w:r>
          </w:p>
        </w:tc>
        <w:tc>
          <w:tcPr>
            <w:tcW w:w="368" w:type="pct"/>
            <w:noWrap/>
            <w:vAlign w:val="center"/>
          </w:tcPr>
          <w:p w14:paraId="0D8B72F3">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p>
        </w:tc>
      </w:tr>
      <w:tr w14:paraId="3A9F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68" w:type="pct"/>
            <w:noWrap/>
            <w:vAlign w:val="center"/>
          </w:tcPr>
          <w:p w14:paraId="24D0D996">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4262" w:type="pct"/>
            <w:noWrap/>
            <w:vAlign w:val="center"/>
          </w:tcPr>
          <w:p w14:paraId="5A6FD6ED">
            <w:pPr>
              <w:keepNext w:val="0"/>
              <w:keepLines w:val="0"/>
              <w:suppressLineNumbers w:val="0"/>
              <w:spacing w:before="0" w:beforeAutospacing="0" w:after="0" w:afterAutospacing="0" w:line="460" w:lineRule="exact"/>
              <w:ind w:left="0" w:right="0"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自2023年1月1日（以起保时间为准)以来</w:t>
            </w:r>
            <w:r>
              <w:rPr>
                <w:rFonts w:hint="eastAsia" w:ascii="Times New Roman" w:hAnsi="Times New Roman" w:cs="Times New Roman"/>
                <w:sz w:val="21"/>
                <w:szCs w:val="21"/>
                <w:lang w:eastAsia="zh-CN"/>
              </w:rPr>
              <w:t>投标人</w:t>
            </w:r>
            <w:r>
              <w:rPr>
                <w:rFonts w:hint="default" w:ascii="Times New Roman" w:hAnsi="Times New Roman" w:eastAsia="宋体" w:cs="Times New Roman"/>
                <w:sz w:val="21"/>
                <w:szCs w:val="21"/>
              </w:rPr>
              <w:t>取得的</w:t>
            </w:r>
            <w:r>
              <w:rPr>
                <w:rFonts w:hint="eastAsia" w:cs="Times New Roman"/>
                <w:sz w:val="21"/>
                <w:szCs w:val="21"/>
                <w:lang w:eastAsia="zh-CN"/>
              </w:rPr>
              <w:t>类似</w:t>
            </w:r>
            <w:r>
              <w:rPr>
                <w:rFonts w:hint="default" w:ascii="Times New Roman" w:hAnsi="Times New Roman" w:eastAsia="宋体" w:cs="Times New Roman"/>
                <w:sz w:val="21"/>
                <w:szCs w:val="21"/>
              </w:rPr>
              <w:t>“保险+监测+维保”项目案例业绩，每提供一个得0.5分，最高得</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分；（需提供保险单复印件在投标文件中）。</w:t>
            </w:r>
          </w:p>
        </w:tc>
        <w:tc>
          <w:tcPr>
            <w:tcW w:w="368" w:type="pct"/>
            <w:noWrap/>
            <w:vAlign w:val="center"/>
          </w:tcPr>
          <w:p w14:paraId="7F943645">
            <w:pPr>
              <w:keepNext w:val="0"/>
              <w:keepLines w:val="0"/>
              <w:suppressLineNumbers w:val="0"/>
              <w:spacing w:before="0" w:beforeAutospacing="0" w:after="0" w:afterAutospacing="0" w:line="460" w:lineRule="exact"/>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r>
    </w:tbl>
    <w:p w14:paraId="1F5D1FD2">
      <w:pPr>
        <w:pageBreakBefore w:val="0"/>
        <w:kinsoku/>
        <w:wordWrap/>
        <w:overflowPunct/>
        <w:topLinePunct w:val="0"/>
        <w:autoSpaceDE/>
        <w:autoSpaceDN/>
        <w:bidi w:val="0"/>
        <w:adjustRightInd/>
        <w:snapToGrid w:val="0"/>
        <w:spacing w:line="360" w:lineRule="auto"/>
        <w:ind w:left="0" w:leftChars="0" w:firstLine="422" w:firstLineChars="200"/>
        <w:textAlignment w:val="auto"/>
        <w:rPr>
          <w:rFonts w:hint="default" w:ascii="Times New Roman" w:hAnsi="Times New Roman" w:cs="Times New Roman"/>
          <w:b/>
          <w:sz w:val="21"/>
          <w:szCs w:val="21"/>
        </w:rPr>
      </w:pPr>
      <w:r>
        <w:rPr>
          <w:rFonts w:hint="default" w:ascii="Times New Roman" w:hAnsi="Times New Roman" w:cs="Times New Roman"/>
          <w:b/>
          <w:sz w:val="21"/>
          <w:szCs w:val="21"/>
        </w:rPr>
        <w:t>备注：</w:t>
      </w:r>
      <w:r>
        <w:rPr>
          <w:rFonts w:hint="default" w:ascii="Times New Roman" w:hAnsi="Times New Roman" w:cs="Times New Roman"/>
          <w:sz w:val="21"/>
          <w:szCs w:val="21"/>
        </w:rPr>
        <w:t>投标人编制投标文件（商务技术文件部分）时，建议按此目录（序号和内容）提供评标标准相应的商务技术资料。 </w:t>
      </w:r>
    </w:p>
    <w:p w14:paraId="47E9B6A9">
      <w:pPr>
        <w:pageBreakBefore w:val="0"/>
        <w:kinsoku/>
        <w:wordWrap/>
        <w:overflowPunct/>
        <w:topLinePunct w:val="0"/>
        <w:autoSpaceDE/>
        <w:autoSpaceDN/>
        <w:bidi w:val="0"/>
        <w:adjustRightInd/>
        <w:snapToGrid w:val="0"/>
        <w:spacing w:line="360" w:lineRule="auto"/>
        <w:ind w:left="0" w:leftChars="0" w:firstLine="422" w:firstLineChars="200"/>
        <w:textAlignment w:val="auto"/>
        <w:outlineLvl w:val="2"/>
        <w:rPr>
          <w:rFonts w:hint="default" w:ascii="Times New Roman" w:hAnsi="Times New Roman" w:cs="Times New Roman"/>
          <w:b/>
          <w:sz w:val="21"/>
          <w:szCs w:val="21"/>
        </w:rPr>
      </w:pPr>
      <w:r>
        <w:rPr>
          <w:rFonts w:hint="default" w:ascii="Times New Roman" w:hAnsi="Times New Roman" w:cs="Times New Roman"/>
          <w:b/>
          <w:sz w:val="21"/>
          <w:szCs w:val="21"/>
        </w:rPr>
        <w:t>一、评标方法</w:t>
      </w:r>
    </w:p>
    <w:p w14:paraId="71C0E2CC">
      <w:pPr>
        <w:pageBreakBefore w:val="0"/>
        <w:kinsoku/>
        <w:wordWrap/>
        <w:overflowPunct/>
        <w:topLinePunct w:val="0"/>
        <w:autoSpaceDE/>
        <w:autoSpaceDN/>
        <w:bidi w:val="0"/>
        <w:adjustRightInd/>
        <w:spacing w:line="360" w:lineRule="auto"/>
        <w:ind w:left="0" w:leftChars="0" w:firstLine="422" w:firstLineChars="200"/>
        <w:textAlignment w:val="auto"/>
        <w:outlineLvl w:val="3"/>
        <w:rPr>
          <w:rFonts w:hint="default" w:ascii="Times New Roman" w:hAnsi="Times New Roman" w:cs="Times New Roman"/>
          <w:kern w:val="0"/>
          <w:sz w:val="21"/>
          <w:szCs w:val="21"/>
        </w:rPr>
      </w:pPr>
      <w:r>
        <w:rPr>
          <w:rFonts w:hint="default" w:ascii="Times New Roman" w:hAnsi="Times New Roman" w:cs="Times New Roman"/>
          <w:b/>
          <w:kern w:val="0"/>
          <w:sz w:val="21"/>
          <w:szCs w:val="21"/>
        </w:rPr>
        <w:t>1.本项目采用综合评分法。</w:t>
      </w:r>
    </w:p>
    <w:p w14:paraId="1EAF993A">
      <w:pPr>
        <w:pageBreakBefore w:val="0"/>
        <w:kinsoku/>
        <w:wordWrap/>
        <w:overflowPunct/>
        <w:topLinePunct w:val="0"/>
        <w:autoSpaceDE/>
        <w:autoSpaceDN/>
        <w:bidi w:val="0"/>
        <w:adjustRightInd/>
        <w:spacing w:line="360" w:lineRule="auto"/>
        <w:ind w:left="0" w:leftChars="0" w:firstLine="422" w:firstLineChars="200"/>
        <w:textAlignment w:val="auto"/>
        <w:outlineLvl w:val="2"/>
        <w:rPr>
          <w:rFonts w:hint="default" w:ascii="Times New Roman" w:hAnsi="Times New Roman" w:cs="Times New Roman"/>
          <w:kern w:val="0"/>
          <w:sz w:val="21"/>
          <w:szCs w:val="21"/>
        </w:rPr>
      </w:pPr>
      <w:r>
        <w:rPr>
          <w:rFonts w:hint="default" w:ascii="Times New Roman" w:hAnsi="Times New Roman" w:cs="Times New Roman"/>
          <w:b/>
          <w:sz w:val="21"/>
          <w:szCs w:val="21"/>
        </w:rPr>
        <w:t>二、评标标准</w:t>
      </w:r>
    </w:p>
    <w:p w14:paraId="106F55BD">
      <w:pPr>
        <w:pageBreakBefore w:val="0"/>
        <w:kinsoku/>
        <w:wordWrap/>
        <w:overflowPunct/>
        <w:topLinePunct w:val="0"/>
        <w:autoSpaceDE/>
        <w:autoSpaceDN/>
        <w:bidi w:val="0"/>
        <w:adjustRightInd/>
        <w:spacing w:line="360" w:lineRule="auto"/>
        <w:ind w:left="0" w:leftChars="0" w:firstLine="422" w:firstLineChars="200"/>
        <w:textAlignment w:val="auto"/>
        <w:outlineLvl w:val="3"/>
        <w:rPr>
          <w:rFonts w:hint="default" w:ascii="Times New Roman" w:hAnsi="Times New Roman" w:cs="Times New Roman"/>
          <w:b/>
          <w:sz w:val="21"/>
          <w:szCs w:val="21"/>
        </w:rPr>
      </w:pPr>
      <w:r>
        <w:rPr>
          <w:rFonts w:hint="default" w:ascii="Times New Roman" w:hAnsi="Times New Roman" w:cs="Times New Roman"/>
          <w:b/>
          <w:sz w:val="21"/>
          <w:szCs w:val="21"/>
        </w:rPr>
        <w:t>2.</w:t>
      </w:r>
      <w:r>
        <w:rPr>
          <w:rFonts w:hint="default" w:ascii="Times New Roman" w:hAnsi="Times New Roman" w:cs="Times New Roman"/>
          <w:sz w:val="21"/>
          <w:szCs w:val="21"/>
        </w:rPr>
        <w:t xml:space="preserve"> </w:t>
      </w:r>
      <w:r>
        <w:rPr>
          <w:rFonts w:hint="default" w:ascii="Times New Roman" w:hAnsi="Times New Roman" w:cs="Times New Roman"/>
          <w:b/>
          <w:sz w:val="21"/>
          <w:szCs w:val="21"/>
        </w:rPr>
        <w:t>评标标准：</w:t>
      </w:r>
      <w:r>
        <w:rPr>
          <w:rFonts w:hint="default" w:ascii="Times New Roman" w:hAnsi="Times New Roman" w:cs="Times New Roman"/>
          <w:kern w:val="0"/>
          <w:sz w:val="21"/>
          <w:szCs w:val="21"/>
        </w:rPr>
        <w:t>见评标办法。</w:t>
      </w:r>
    </w:p>
    <w:p w14:paraId="39D3657A">
      <w:pPr>
        <w:pageBreakBefore w:val="0"/>
        <w:kinsoku/>
        <w:wordWrap/>
        <w:overflowPunct/>
        <w:topLinePunct w:val="0"/>
        <w:autoSpaceDE/>
        <w:autoSpaceDN/>
        <w:bidi w:val="0"/>
        <w:adjustRightInd/>
        <w:spacing w:line="360" w:lineRule="auto"/>
        <w:ind w:left="0" w:leftChars="0" w:firstLine="422" w:firstLineChars="200"/>
        <w:textAlignment w:val="auto"/>
        <w:outlineLvl w:val="2"/>
        <w:rPr>
          <w:rFonts w:hint="default" w:ascii="Times New Roman" w:hAnsi="Times New Roman" w:cs="Times New Roman"/>
          <w:b/>
          <w:sz w:val="21"/>
          <w:szCs w:val="21"/>
        </w:rPr>
      </w:pPr>
      <w:r>
        <w:rPr>
          <w:rFonts w:hint="default" w:ascii="Times New Roman" w:hAnsi="Times New Roman" w:cs="Times New Roman"/>
          <w:b/>
          <w:sz w:val="21"/>
          <w:szCs w:val="21"/>
        </w:rPr>
        <w:t>三、评标程序</w:t>
      </w:r>
    </w:p>
    <w:p w14:paraId="364CC367">
      <w:pPr>
        <w:pageBreakBefore w:val="0"/>
        <w:kinsoku/>
        <w:wordWrap/>
        <w:overflowPunct/>
        <w:topLinePunct w:val="0"/>
        <w:autoSpaceDE/>
        <w:autoSpaceDN/>
        <w:bidi w:val="0"/>
        <w:adjustRightInd/>
        <w:spacing w:line="360" w:lineRule="auto"/>
        <w:ind w:left="0" w:leftChars="0" w:firstLine="422" w:firstLineChars="200"/>
        <w:textAlignment w:val="auto"/>
        <w:rPr>
          <w:rFonts w:hint="default" w:ascii="Times New Roman" w:hAnsi="Times New Roman" w:cs="Times New Roman"/>
          <w:kern w:val="0"/>
          <w:sz w:val="21"/>
          <w:szCs w:val="21"/>
        </w:rPr>
      </w:pPr>
      <w:r>
        <w:rPr>
          <w:rFonts w:hint="default" w:ascii="Times New Roman" w:hAnsi="Times New Roman" w:cs="Times New Roman"/>
          <w:b/>
          <w:kern w:val="0"/>
          <w:sz w:val="21"/>
          <w:szCs w:val="21"/>
        </w:rPr>
        <w:t>3.1符合性审查。</w:t>
      </w:r>
      <w:r>
        <w:rPr>
          <w:rFonts w:hint="default" w:ascii="Times New Roman" w:hAnsi="Times New Roman" w:cs="Times New Roman"/>
          <w:kern w:val="0"/>
          <w:sz w:val="21"/>
          <w:szCs w:val="21"/>
        </w:rPr>
        <w:t>评标委员会应当对符合资格的投标人的投标文件进行符合性审查，以确定其是否满足招标文件的实质性要求。不满足招标文件的实质性要求的，投标无效。</w:t>
      </w:r>
    </w:p>
    <w:p w14:paraId="17657218">
      <w:pPr>
        <w:pageBreakBefore w:val="0"/>
        <w:kinsoku/>
        <w:wordWrap/>
        <w:overflowPunct/>
        <w:topLinePunct w:val="0"/>
        <w:autoSpaceDE/>
        <w:autoSpaceDN/>
        <w:bidi w:val="0"/>
        <w:adjustRightInd/>
        <w:spacing w:line="360" w:lineRule="auto"/>
        <w:ind w:left="0" w:leftChars="0" w:firstLine="422" w:firstLineChars="200"/>
        <w:textAlignment w:val="auto"/>
        <w:rPr>
          <w:rFonts w:hint="default" w:ascii="Times New Roman" w:hAnsi="Times New Roman" w:cs="Times New Roman"/>
          <w:kern w:val="0"/>
          <w:sz w:val="21"/>
          <w:szCs w:val="21"/>
        </w:rPr>
      </w:pPr>
      <w:r>
        <w:rPr>
          <w:rFonts w:hint="default" w:ascii="Times New Roman" w:hAnsi="Times New Roman" w:cs="Times New Roman"/>
          <w:b/>
          <w:kern w:val="0"/>
          <w:sz w:val="21"/>
          <w:szCs w:val="21"/>
        </w:rPr>
        <w:t>3.2 比较与评价。</w:t>
      </w:r>
      <w:r>
        <w:rPr>
          <w:rFonts w:hint="default" w:ascii="Times New Roman" w:hAnsi="Times New Roman" w:cs="Times New Roman"/>
          <w:kern w:val="0"/>
          <w:sz w:val="21"/>
          <w:szCs w:val="21"/>
        </w:rPr>
        <w:t>评标委员会应当按照招标文件中规定的评标方法和标准，对符合性审查合格的投标文件进行商务和技术评估，综合比较与评价。</w:t>
      </w:r>
    </w:p>
    <w:p w14:paraId="09FAF50C">
      <w:pPr>
        <w:pageBreakBefore w:val="0"/>
        <w:kinsoku/>
        <w:wordWrap/>
        <w:overflowPunct/>
        <w:topLinePunct w:val="0"/>
        <w:autoSpaceDE/>
        <w:autoSpaceDN/>
        <w:bidi w:val="0"/>
        <w:adjustRightInd/>
        <w:spacing w:line="360" w:lineRule="auto"/>
        <w:ind w:left="0" w:leftChars="0" w:firstLine="422" w:firstLineChars="200"/>
        <w:textAlignment w:val="auto"/>
        <w:rPr>
          <w:rFonts w:hint="default" w:ascii="Times New Roman" w:hAnsi="Times New Roman" w:cs="Times New Roman"/>
          <w:kern w:val="0"/>
          <w:sz w:val="21"/>
          <w:szCs w:val="21"/>
        </w:rPr>
      </w:pPr>
      <w:r>
        <w:rPr>
          <w:rFonts w:hint="default" w:ascii="Times New Roman" w:hAnsi="Times New Roman" w:cs="Times New Roman"/>
          <w:b/>
          <w:kern w:val="0"/>
          <w:sz w:val="21"/>
          <w:szCs w:val="21"/>
        </w:rPr>
        <w:t>3.3汇总商务技术得分。</w:t>
      </w:r>
      <w:r>
        <w:rPr>
          <w:rFonts w:hint="default" w:ascii="Times New Roman" w:hAnsi="Times New Roman" w:cs="Times New Roman"/>
          <w:kern w:val="0"/>
          <w:sz w:val="21"/>
          <w:szCs w:val="21"/>
        </w:rPr>
        <w:t>评标委员会各成员应当独立对每个投标人的商务和技术文件进行评价，并汇总商务技术得分情况。</w:t>
      </w:r>
    </w:p>
    <w:p w14:paraId="574D65CA">
      <w:pPr>
        <w:pageBreakBefore w:val="0"/>
        <w:kinsoku/>
        <w:wordWrap/>
        <w:overflowPunct/>
        <w:topLinePunct w:val="0"/>
        <w:autoSpaceDE/>
        <w:autoSpaceDN/>
        <w:bidi w:val="0"/>
        <w:adjustRightInd/>
        <w:spacing w:line="360" w:lineRule="auto"/>
        <w:ind w:left="0" w:leftChars="0" w:firstLine="422" w:firstLineChars="200"/>
        <w:textAlignment w:val="auto"/>
        <w:outlineLvl w:val="3"/>
        <w:rPr>
          <w:rFonts w:hint="default" w:ascii="Times New Roman" w:hAnsi="Times New Roman" w:cs="Times New Roman"/>
          <w:b/>
          <w:kern w:val="0"/>
          <w:sz w:val="21"/>
          <w:szCs w:val="21"/>
        </w:rPr>
      </w:pPr>
      <w:r>
        <w:rPr>
          <w:rFonts w:hint="default" w:ascii="Times New Roman" w:hAnsi="Times New Roman" w:cs="Times New Roman"/>
          <w:b/>
          <w:kern w:val="0"/>
          <w:sz w:val="21"/>
          <w:szCs w:val="21"/>
        </w:rPr>
        <w:t>3.4报价评审。</w:t>
      </w:r>
    </w:p>
    <w:p w14:paraId="78C3C7CC">
      <w:pPr>
        <w:pStyle w:val="123"/>
        <w:pageBreakBefore w:val="0"/>
        <w:kinsoku/>
        <w:wordWrap/>
        <w:overflowPunct/>
        <w:topLinePunct w:val="0"/>
        <w:autoSpaceDE/>
        <w:autoSpaceDN/>
        <w:bidi w:val="0"/>
        <w:adjustRightInd/>
        <w:spacing w:before="0" w:line="360" w:lineRule="auto"/>
        <w:ind w:left="0" w:leftChars="0" w:firstLine="420" w:firstLineChars="200"/>
        <w:textAlignment w:val="auto"/>
        <w:outlineLvl w:val="4"/>
        <w:rPr>
          <w:rFonts w:hint="default" w:ascii="Times New Roman" w:hAnsi="Times New Roman" w:cs="Times New Roman"/>
          <w:kern w:val="0"/>
          <w:sz w:val="21"/>
          <w:szCs w:val="21"/>
        </w:rPr>
      </w:pPr>
      <w:r>
        <w:rPr>
          <w:rFonts w:hint="default" w:ascii="Times New Roman" w:hAnsi="Times New Roman" w:cs="Times New Roman"/>
          <w:kern w:val="0"/>
          <w:sz w:val="21"/>
          <w:szCs w:val="21"/>
        </w:rPr>
        <w:t>3.4.1投标文件报价出现前后不一致的，按照下列规定修正：</w:t>
      </w:r>
    </w:p>
    <w:p w14:paraId="2F1BC0A7">
      <w:pPr>
        <w:pStyle w:val="123"/>
        <w:pageBreakBefore w:val="0"/>
        <w:kinsoku/>
        <w:wordWrap/>
        <w:overflowPunct/>
        <w:topLinePunct w:val="0"/>
        <w:autoSpaceDE/>
        <w:autoSpaceDN/>
        <w:bidi w:val="0"/>
        <w:adjustRightInd/>
        <w:spacing w:before="0" w:line="360" w:lineRule="auto"/>
        <w:ind w:left="0" w:leftChars="0" w:firstLine="420" w:firstLineChars="200"/>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3.4.1.1投标文件中开标一览表(报价表)内容与投标文件中相应内容不一致的，以开标一览表(报价表)为准。</w:t>
      </w:r>
    </w:p>
    <w:p w14:paraId="7C793139">
      <w:pPr>
        <w:pStyle w:val="123"/>
        <w:pageBreakBefore w:val="0"/>
        <w:kinsoku/>
        <w:wordWrap/>
        <w:overflowPunct/>
        <w:topLinePunct w:val="0"/>
        <w:autoSpaceDE/>
        <w:autoSpaceDN/>
        <w:bidi w:val="0"/>
        <w:adjustRightInd/>
        <w:spacing w:before="0" w:line="360" w:lineRule="auto"/>
        <w:ind w:left="0" w:leftChars="0" w:firstLine="420" w:firstLineChars="200"/>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3.4.1.2大写金额和小写金额不一致的，以大写金额为准。</w:t>
      </w:r>
    </w:p>
    <w:p w14:paraId="750231C7">
      <w:pPr>
        <w:pStyle w:val="123"/>
        <w:pageBreakBefore w:val="0"/>
        <w:kinsoku/>
        <w:wordWrap/>
        <w:overflowPunct/>
        <w:topLinePunct w:val="0"/>
        <w:autoSpaceDE/>
        <w:autoSpaceDN/>
        <w:bidi w:val="0"/>
        <w:adjustRightInd/>
        <w:spacing w:before="0" w:line="360" w:lineRule="auto"/>
        <w:ind w:left="0" w:leftChars="0" w:firstLine="420" w:firstLineChars="200"/>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3.4.1.3单价金额小数点或者百分比有明显错位的，以开标一览表的总价为准，并修改单价。</w:t>
      </w:r>
    </w:p>
    <w:p w14:paraId="5189B382">
      <w:pPr>
        <w:pStyle w:val="123"/>
        <w:pageBreakBefore w:val="0"/>
        <w:kinsoku/>
        <w:wordWrap/>
        <w:overflowPunct/>
        <w:topLinePunct w:val="0"/>
        <w:autoSpaceDE/>
        <w:autoSpaceDN/>
        <w:bidi w:val="0"/>
        <w:adjustRightInd/>
        <w:spacing w:before="0" w:line="360" w:lineRule="auto"/>
        <w:ind w:left="0" w:leftChars="0" w:firstLine="420" w:firstLineChars="200"/>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3.4.1.4总价金额与按单价汇总金额不一致的，以单价金额计算结果为准。</w:t>
      </w:r>
    </w:p>
    <w:p w14:paraId="728A3347">
      <w:pPr>
        <w:pStyle w:val="123"/>
        <w:pageBreakBefore w:val="0"/>
        <w:kinsoku/>
        <w:wordWrap/>
        <w:overflowPunct/>
        <w:topLinePunct w:val="0"/>
        <w:autoSpaceDE/>
        <w:autoSpaceDN/>
        <w:bidi w:val="0"/>
        <w:adjustRightInd/>
        <w:spacing w:before="0" w:line="360" w:lineRule="auto"/>
        <w:ind w:left="0" w:leftChars="0" w:firstLine="420" w:firstLineChars="200"/>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664FAFB6">
      <w:pPr>
        <w:pageBreakBefore w:val="0"/>
        <w:kinsoku/>
        <w:wordWrap/>
        <w:overflowPunct/>
        <w:topLinePunct w:val="0"/>
        <w:autoSpaceDE/>
        <w:autoSpaceDN/>
        <w:bidi w:val="0"/>
        <w:adjustRightInd/>
        <w:snapToGrid w:val="0"/>
        <w:spacing w:line="360" w:lineRule="auto"/>
        <w:ind w:left="0" w:leftChars="0"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3.4.2投标文件出现不是唯一的、有选择性投标报价的，投标无效。</w:t>
      </w:r>
    </w:p>
    <w:p w14:paraId="48202243">
      <w:pPr>
        <w:pageBreakBefore w:val="0"/>
        <w:kinsoku/>
        <w:wordWrap/>
        <w:overflowPunct/>
        <w:topLinePunct w:val="0"/>
        <w:autoSpaceDE/>
        <w:autoSpaceDN/>
        <w:bidi w:val="0"/>
        <w:adjustRightInd/>
        <w:snapToGrid w:val="0"/>
        <w:spacing w:line="360" w:lineRule="auto"/>
        <w:ind w:left="0" w:leftChars="0"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3.4.3投标报价超过招标文件中规定的预算金额或者最高限价的，投标无效。</w:t>
      </w:r>
    </w:p>
    <w:p w14:paraId="48110589">
      <w:pPr>
        <w:pStyle w:val="123"/>
        <w:pageBreakBefore w:val="0"/>
        <w:kinsoku/>
        <w:wordWrap/>
        <w:overflowPunct/>
        <w:topLinePunct w:val="0"/>
        <w:autoSpaceDE/>
        <w:autoSpaceDN/>
        <w:bidi w:val="0"/>
        <w:adjustRightInd/>
        <w:spacing w:before="0" w:line="360" w:lineRule="auto"/>
        <w:ind w:left="0" w:leftChars="0" w:firstLine="420" w:firstLineChars="200"/>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B40EDB9">
      <w:pPr>
        <w:pStyle w:val="123"/>
        <w:pageBreakBefore w:val="0"/>
        <w:kinsoku/>
        <w:wordWrap/>
        <w:overflowPunct/>
        <w:topLinePunct w:val="0"/>
        <w:autoSpaceDE/>
        <w:autoSpaceDN/>
        <w:bidi w:val="0"/>
        <w:adjustRightInd/>
        <w:spacing w:before="0" w:line="360" w:lineRule="auto"/>
        <w:ind w:left="0" w:leftChars="0" w:firstLine="420" w:firstLineChars="200"/>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3.4.5对于未预留份额专门面向中小企业的政府采购服务项目，以及预留份额政府采购服务项目中的非预留部分标项，对小型和微型企业的投标报价给予</w:t>
      </w:r>
      <w:r>
        <w:rPr>
          <w:rFonts w:hint="eastAsia" w:ascii="Times New Roman" w:hAnsi="Times New Roman" w:cs="Times New Roman"/>
          <w:kern w:val="0"/>
          <w:sz w:val="21"/>
          <w:szCs w:val="21"/>
          <w:lang w:val="en-US" w:eastAsia="zh-CN"/>
        </w:rPr>
        <w:t>2</w:t>
      </w:r>
      <w:r>
        <w:rPr>
          <w:rFonts w:hint="default" w:ascii="Times New Roman" w:hAnsi="Times New Roman" w:cs="Times New Roman"/>
          <w:kern w:val="0"/>
          <w:sz w:val="21"/>
          <w:szCs w:val="21"/>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2495EC4">
      <w:pPr>
        <w:pageBreakBefore w:val="0"/>
        <w:kinsoku/>
        <w:wordWrap/>
        <w:overflowPunct/>
        <w:topLinePunct w:val="0"/>
        <w:autoSpaceDE/>
        <w:autoSpaceDN/>
        <w:bidi w:val="0"/>
        <w:adjustRightInd/>
        <w:spacing w:line="360" w:lineRule="auto"/>
        <w:ind w:left="0" w:leftChars="0" w:firstLine="422" w:firstLineChars="200"/>
        <w:textAlignment w:val="auto"/>
        <w:rPr>
          <w:rFonts w:hint="default" w:ascii="Times New Roman" w:hAnsi="Times New Roman" w:cs="Times New Roman"/>
          <w:kern w:val="0"/>
          <w:sz w:val="21"/>
          <w:szCs w:val="21"/>
        </w:rPr>
      </w:pPr>
      <w:r>
        <w:rPr>
          <w:rFonts w:hint="default" w:ascii="Times New Roman" w:hAnsi="Times New Roman" w:cs="Times New Roman"/>
          <w:b/>
          <w:kern w:val="0"/>
          <w:sz w:val="21"/>
          <w:szCs w:val="21"/>
        </w:rPr>
        <w:t>3.5排序与推荐。</w:t>
      </w:r>
      <w:r>
        <w:rPr>
          <w:rFonts w:hint="default" w:ascii="Times New Roman" w:hAnsi="Times New Roman" w:cs="Times New Roman"/>
          <w:kern w:val="0"/>
          <w:sz w:val="21"/>
          <w:szCs w:val="21"/>
        </w:rPr>
        <w:t>采用综合评分法的，评标结果按评审后得分由高到低顺序排列。得分相同的，按投标报价由低到高顺序排列。得分且投标报价相同的并列，按照评审内容的技术分评审得分最高的投标人为排名第一的中标候选人。</w:t>
      </w:r>
    </w:p>
    <w:p w14:paraId="23EF7761">
      <w:pPr>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cs="Times New Roman"/>
          <w:b/>
          <w:kern w:val="0"/>
          <w:sz w:val="21"/>
          <w:szCs w:val="21"/>
        </w:rPr>
      </w:pPr>
      <w:r>
        <w:rPr>
          <w:rFonts w:hint="default" w:ascii="Times New Roman" w:hAnsi="Times New Roman" w:cs="Times New Roman"/>
          <w:kern w:val="0"/>
          <w:sz w:val="21"/>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D7F75B">
      <w:pPr>
        <w:pageBreakBefore w:val="0"/>
        <w:kinsoku/>
        <w:wordWrap/>
        <w:overflowPunct/>
        <w:topLinePunct w:val="0"/>
        <w:autoSpaceDE/>
        <w:autoSpaceDN/>
        <w:bidi w:val="0"/>
        <w:adjustRightInd/>
        <w:spacing w:line="360" w:lineRule="auto"/>
        <w:ind w:left="0" w:leftChars="0" w:firstLine="422" w:firstLineChars="200"/>
        <w:textAlignment w:val="auto"/>
        <w:rPr>
          <w:rFonts w:hint="default" w:ascii="Times New Roman" w:hAnsi="Times New Roman" w:cs="Times New Roman"/>
          <w:kern w:val="0"/>
          <w:sz w:val="21"/>
          <w:szCs w:val="21"/>
        </w:rPr>
      </w:pPr>
      <w:r>
        <w:rPr>
          <w:rFonts w:hint="default" w:ascii="Times New Roman" w:hAnsi="Times New Roman" w:cs="Times New Roman"/>
          <w:b/>
          <w:kern w:val="0"/>
          <w:sz w:val="21"/>
          <w:szCs w:val="21"/>
        </w:rPr>
        <w:t>3.6编写评标报告。</w:t>
      </w:r>
      <w:r>
        <w:rPr>
          <w:rFonts w:hint="default" w:ascii="Times New Roman" w:hAnsi="Times New Roman" w:cs="Times New Roman"/>
          <w:kern w:val="0"/>
          <w:sz w:val="21"/>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8A9DCA7">
      <w:pPr>
        <w:pageBreakBefore w:val="0"/>
        <w:widowControl/>
        <w:shd w:val="clear" w:color="auto" w:fill="FFFFFF"/>
        <w:kinsoku/>
        <w:wordWrap/>
        <w:overflowPunct/>
        <w:topLinePunct w:val="0"/>
        <w:autoSpaceDE/>
        <w:autoSpaceDN/>
        <w:bidi w:val="0"/>
        <w:adjustRightInd/>
        <w:spacing w:line="360" w:lineRule="auto"/>
        <w:ind w:left="0" w:leftChars="0" w:firstLine="422" w:firstLineChars="200"/>
        <w:jc w:val="left"/>
        <w:textAlignment w:val="auto"/>
        <w:outlineLvl w:val="2"/>
        <w:rPr>
          <w:rFonts w:hint="default" w:ascii="Times New Roman" w:hAnsi="Times New Roman" w:cs="Times New Roman"/>
          <w:b/>
          <w:sz w:val="21"/>
          <w:szCs w:val="21"/>
        </w:rPr>
      </w:pPr>
      <w:r>
        <w:rPr>
          <w:rFonts w:hint="default" w:ascii="Times New Roman" w:hAnsi="Times New Roman" w:cs="Times New Roman"/>
          <w:b/>
          <w:sz w:val="21"/>
          <w:szCs w:val="21"/>
        </w:rPr>
        <w:t>四、评标中的其他事项</w:t>
      </w:r>
    </w:p>
    <w:p w14:paraId="72BC404B">
      <w:pPr>
        <w:pStyle w:val="123"/>
        <w:pageBreakBefore w:val="0"/>
        <w:kinsoku/>
        <w:wordWrap/>
        <w:overflowPunct/>
        <w:topLinePunct w:val="0"/>
        <w:autoSpaceDE/>
        <w:autoSpaceDN/>
        <w:bidi w:val="0"/>
        <w:adjustRightInd/>
        <w:spacing w:before="0" w:line="360" w:lineRule="auto"/>
        <w:ind w:left="0" w:leftChars="0" w:firstLine="422" w:firstLineChars="200"/>
        <w:textAlignment w:val="auto"/>
        <w:rPr>
          <w:rFonts w:hint="default" w:ascii="Times New Roman" w:hAnsi="Times New Roman" w:cs="Times New Roman"/>
          <w:kern w:val="0"/>
          <w:sz w:val="21"/>
          <w:szCs w:val="21"/>
        </w:rPr>
      </w:pPr>
      <w:r>
        <w:rPr>
          <w:rFonts w:hint="default" w:ascii="Times New Roman" w:hAnsi="Times New Roman" w:cs="Times New Roman"/>
          <w:b/>
          <w:kern w:val="0"/>
          <w:sz w:val="21"/>
          <w:szCs w:val="21"/>
        </w:rPr>
        <w:t>4.1投标人澄清、说明或者补正。</w:t>
      </w:r>
      <w:r>
        <w:rPr>
          <w:rFonts w:hint="default" w:ascii="Times New Roman" w:hAnsi="Times New Roman" w:cs="Times New Roman"/>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93288C">
      <w:pPr>
        <w:pStyle w:val="23"/>
        <w:pageBreakBefore w:val="0"/>
        <w:kinsoku/>
        <w:wordWrap/>
        <w:overflowPunct/>
        <w:topLinePunct w:val="0"/>
        <w:autoSpaceDE/>
        <w:autoSpaceDN/>
        <w:bidi w:val="0"/>
        <w:adjustRightInd/>
        <w:spacing w:line="360" w:lineRule="auto"/>
        <w:ind w:left="0" w:leftChars="0" w:firstLine="406" w:firstLineChars="200"/>
        <w:textAlignment w:val="auto"/>
        <w:outlineLvl w:val="3"/>
        <w:rPr>
          <w:rFonts w:hint="default" w:ascii="Times New Roman" w:hAnsi="Times New Roman" w:cs="Times New Roman"/>
          <w:sz w:val="21"/>
          <w:szCs w:val="21"/>
        </w:rPr>
      </w:pPr>
      <w:r>
        <w:rPr>
          <w:rFonts w:hint="default" w:ascii="Times New Roman" w:hAnsi="Times New Roman" w:cs="Times New Roman"/>
          <w:b/>
          <w:kern w:val="0"/>
          <w:sz w:val="21"/>
          <w:szCs w:val="21"/>
        </w:rPr>
        <w:t>4.2投标无效。</w:t>
      </w:r>
      <w:r>
        <w:rPr>
          <w:rFonts w:hint="default" w:ascii="Times New Roman" w:hAnsi="Times New Roman" w:cs="Times New Roman"/>
          <w:sz w:val="21"/>
          <w:szCs w:val="21"/>
        </w:rPr>
        <w:t>有下列情形之一的，投标无效：</w:t>
      </w:r>
    </w:p>
    <w:p w14:paraId="54293B24">
      <w:pPr>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4.2.1投标人不具备招标文件中规定的资格要求的（投标人未提供有效的资格文件的，视为投标人不具备招标文件中规定的资格要求）。</w:t>
      </w:r>
    </w:p>
    <w:p w14:paraId="73BF95C1">
      <w:pPr>
        <w:pageBreakBefore w:val="0"/>
        <w:kinsoku/>
        <w:wordWrap/>
        <w:overflowPunct/>
        <w:topLinePunct w:val="0"/>
        <w:autoSpaceDE/>
        <w:autoSpaceDN/>
        <w:bidi w:val="0"/>
        <w:adjustRightInd/>
        <w:spacing w:line="360" w:lineRule="auto"/>
        <w:ind w:left="0" w:leftChars="0" w:firstLine="420" w:firstLineChars="200"/>
        <w:textAlignment w:val="auto"/>
        <w:outlineLvl w:val="4"/>
        <w:rPr>
          <w:rFonts w:hint="default" w:ascii="Times New Roman" w:hAnsi="Times New Roman" w:cs="Times New Roman"/>
          <w:kern w:val="0"/>
          <w:sz w:val="21"/>
          <w:szCs w:val="21"/>
        </w:rPr>
      </w:pPr>
      <w:r>
        <w:rPr>
          <w:rFonts w:hint="default" w:ascii="Times New Roman" w:hAnsi="Times New Roman" w:cs="Times New Roman"/>
          <w:kern w:val="0"/>
          <w:sz w:val="21"/>
          <w:szCs w:val="21"/>
        </w:rPr>
        <w:t>4.2.2投标文件未按照招标文件要求签署、盖章的。</w:t>
      </w:r>
    </w:p>
    <w:p w14:paraId="732B0600">
      <w:pPr>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4.2.3采购人拟采购的产品属于政府强制采购的节能产品品目清单范围的，投标人相应的投标产品未获得国家确定的认证机构出具的、处于有效期之内的节能产品认证证书的。</w:t>
      </w:r>
    </w:p>
    <w:p w14:paraId="09D4D110">
      <w:pPr>
        <w:pageBreakBefore w:val="0"/>
        <w:kinsoku/>
        <w:wordWrap/>
        <w:overflowPunct/>
        <w:topLinePunct w:val="0"/>
        <w:autoSpaceDE/>
        <w:autoSpaceDN/>
        <w:bidi w:val="0"/>
        <w:adjustRightInd/>
        <w:spacing w:line="360" w:lineRule="auto"/>
        <w:ind w:left="0" w:leftChars="0" w:firstLine="420" w:firstLineChars="200"/>
        <w:textAlignment w:val="auto"/>
        <w:outlineLvl w:val="4"/>
        <w:rPr>
          <w:rFonts w:hint="default" w:ascii="Times New Roman" w:hAnsi="Times New Roman" w:cs="Times New Roman"/>
          <w:kern w:val="0"/>
          <w:sz w:val="21"/>
          <w:szCs w:val="21"/>
        </w:rPr>
      </w:pPr>
      <w:r>
        <w:rPr>
          <w:rFonts w:hint="default" w:ascii="Times New Roman" w:hAnsi="Times New Roman" w:cs="Times New Roman"/>
          <w:kern w:val="0"/>
          <w:sz w:val="21"/>
          <w:szCs w:val="21"/>
        </w:rPr>
        <w:t>4.2.4投标文件含有采购人不能接受的附加条件的。</w:t>
      </w:r>
    </w:p>
    <w:p w14:paraId="28012546">
      <w:pPr>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4.2.5投标文件中承诺的投标有效期少于招标文件中载明的投标有效期的。</w:t>
      </w:r>
    </w:p>
    <w:p w14:paraId="2C80E50F">
      <w:pPr>
        <w:pageBreakBefore w:val="0"/>
        <w:kinsoku/>
        <w:wordWrap/>
        <w:overflowPunct/>
        <w:topLinePunct w:val="0"/>
        <w:autoSpaceDE/>
        <w:autoSpaceDN/>
        <w:bidi w:val="0"/>
        <w:adjustRightInd/>
        <w:snapToGrid w:val="0"/>
        <w:spacing w:line="360" w:lineRule="auto"/>
        <w:ind w:left="0" w:leftChars="0" w:firstLine="420" w:firstLineChars="200"/>
        <w:jc w:val="left"/>
        <w:textAlignment w:val="auto"/>
        <w:outlineLvl w:val="4"/>
        <w:rPr>
          <w:rFonts w:hint="default" w:ascii="Times New Roman" w:hAnsi="Times New Roman" w:cs="Times New Roman"/>
          <w:kern w:val="0"/>
          <w:sz w:val="21"/>
          <w:szCs w:val="21"/>
        </w:rPr>
      </w:pPr>
      <w:r>
        <w:rPr>
          <w:rFonts w:hint="default" w:ascii="Times New Roman" w:hAnsi="Times New Roman" w:cs="Times New Roman"/>
          <w:kern w:val="0"/>
          <w:sz w:val="21"/>
          <w:szCs w:val="21"/>
        </w:rPr>
        <w:t>4.2.6投标文件出现不是唯一的、有选择性投标报价的。</w:t>
      </w:r>
    </w:p>
    <w:p w14:paraId="39E9BDA6">
      <w:pPr>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4.2.7投标报价超过招标文件中规定的预算金额或者最高限价的。</w:t>
      </w:r>
    </w:p>
    <w:p w14:paraId="586B0961">
      <w:pPr>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4.2.8报价明显低于其他通过符合性审查投标人的报价，有可能影响产品质量或者不能诚信履约的，未能按要求提供书面说明或者提交相关证明材料，不能证明其报价合理性的。</w:t>
      </w:r>
    </w:p>
    <w:p w14:paraId="3E20C406">
      <w:pPr>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4.2.9投标人对根据修正原则修正后的报价不确认的。</w:t>
      </w:r>
    </w:p>
    <w:p w14:paraId="76597C86">
      <w:pPr>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4.2.10投标人提供虚假材料投标的。</w:t>
      </w:r>
    </w:p>
    <w:p w14:paraId="1869BEF3">
      <w:pPr>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4.2.11投标人有恶意串通、妨碍其他投标人的竞争行为、损害采购人或者其他投标人的合法权益情形的。</w:t>
      </w:r>
    </w:p>
    <w:p w14:paraId="58A2ABFA">
      <w:pPr>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4.2.12投标人仅提交备份投标文件，未在电子交易平台传输递交投标文件的，投标无效。</w:t>
      </w:r>
    </w:p>
    <w:p w14:paraId="109F8BB1">
      <w:pPr>
        <w:pStyle w:val="5"/>
        <w:pageBreakBefore w:val="0"/>
        <w:tabs>
          <w:tab w:val="left" w:pos="432"/>
        </w:tabs>
        <w:kinsoku/>
        <w:wordWrap/>
        <w:overflowPunct/>
        <w:topLinePunct w:val="0"/>
        <w:autoSpaceDE/>
        <w:autoSpaceDN/>
        <w:bidi w:val="0"/>
        <w:adjustRightInd/>
        <w:spacing w:before="0" w:after="0" w:line="360" w:lineRule="auto"/>
        <w:ind w:left="0" w:leftChars="0" w:firstLine="420" w:firstLineChars="200"/>
        <w:textAlignment w:val="auto"/>
        <w:rPr>
          <w:rFonts w:hint="default" w:ascii="Times New Roman" w:hAnsi="Times New Roman" w:eastAsia="宋体" w:cs="Times New Roman"/>
          <w:b w:val="0"/>
          <w:bCs w:val="0"/>
          <w:kern w:val="0"/>
          <w:sz w:val="21"/>
          <w:szCs w:val="21"/>
          <w:lang w:val="en-US"/>
        </w:rPr>
      </w:pPr>
      <w:r>
        <w:rPr>
          <w:rFonts w:hint="default" w:ascii="Times New Roman" w:hAnsi="Times New Roman" w:eastAsia="宋体" w:cs="Times New Roman"/>
          <w:b w:val="0"/>
          <w:bCs w:val="0"/>
          <w:kern w:val="0"/>
          <w:sz w:val="21"/>
          <w:szCs w:val="21"/>
          <w:lang w:val="en-US"/>
        </w:rPr>
        <w:t>4.2.13 投标文件不满足招标文件的其它实质性要求的。</w:t>
      </w:r>
    </w:p>
    <w:p w14:paraId="72BE83B9">
      <w:pPr>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4.2.14法律、法规、规章（适用本市的）及省级以上规范性文件（适用本市的）规定的其他无效情形。</w:t>
      </w:r>
    </w:p>
    <w:p w14:paraId="3D907745">
      <w:pPr>
        <w:pStyle w:val="23"/>
        <w:pageBreakBefore w:val="0"/>
        <w:kinsoku/>
        <w:wordWrap/>
        <w:overflowPunct/>
        <w:topLinePunct w:val="0"/>
        <w:autoSpaceDE/>
        <w:autoSpaceDN/>
        <w:bidi w:val="0"/>
        <w:adjustRightInd/>
        <w:snapToGrid w:val="0"/>
        <w:spacing w:line="360" w:lineRule="auto"/>
        <w:ind w:left="0" w:leftChars="0" w:firstLine="406" w:firstLineChars="200"/>
        <w:textAlignment w:val="auto"/>
        <w:rPr>
          <w:rFonts w:hint="default" w:ascii="Times New Roman" w:hAnsi="Times New Roman" w:cs="Times New Roman"/>
          <w:sz w:val="21"/>
          <w:szCs w:val="21"/>
        </w:rPr>
      </w:pPr>
      <w:r>
        <w:rPr>
          <w:rFonts w:hint="default" w:ascii="Times New Roman" w:hAnsi="Times New Roman" w:cs="Times New Roman"/>
          <w:b/>
          <w:sz w:val="21"/>
          <w:szCs w:val="21"/>
        </w:rPr>
        <w:t>5.废标。</w:t>
      </w:r>
      <w:r>
        <w:rPr>
          <w:rFonts w:hint="default" w:ascii="Times New Roman" w:hAnsi="Times New Roman" w:cs="Times New Roman"/>
          <w:sz w:val="21"/>
          <w:szCs w:val="21"/>
        </w:rPr>
        <w:t>根据《中华人民共和国政府采购法》第三十六条之规定，在采购中，出现下列情形之一的，应予废标：</w:t>
      </w:r>
    </w:p>
    <w:p w14:paraId="5D0EE79D">
      <w:pPr>
        <w:pStyle w:val="23"/>
        <w:pageBreakBefore w:val="0"/>
        <w:kinsoku/>
        <w:wordWrap/>
        <w:overflowPunct/>
        <w:topLinePunct w:val="0"/>
        <w:autoSpaceDE/>
        <w:autoSpaceDN/>
        <w:bidi w:val="0"/>
        <w:adjustRightInd/>
        <w:snapToGrid w:val="0"/>
        <w:spacing w:line="360" w:lineRule="auto"/>
        <w:ind w:left="0" w:leftChars="0" w:firstLine="404"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5.1符合专业条件的供应商或者对招标文件作实质响应的供应商不足3家的。</w:t>
      </w:r>
    </w:p>
    <w:p w14:paraId="6FB51D02">
      <w:pPr>
        <w:pStyle w:val="23"/>
        <w:pageBreakBefore w:val="0"/>
        <w:kinsoku/>
        <w:wordWrap/>
        <w:overflowPunct/>
        <w:topLinePunct w:val="0"/>
        <w:autoSpaceDE/>
        <w:autoSpaceDN/>
        <w:bidi w:val="0"/>
        <w:adjustRightInd/>
        <w:snapToGrid w:val="0"/>
        <w:spacing w:line="360" w:lineRule="auto"/>
        <w:ind w:left="0" w:leftChars="0" w:firstLine="404"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5.2出现影响采购公正的违法、违规行为的。</w:t>
      </w:r>
    </w:p>
    <w:p w14:paraId="0BDC5C96">
      <w:pPr>
        <w:pStyle w:val="23"/>
        <w:pageBreakBefore w:val="0"/>
        <w:kinsoku/>
        <w:wordWrap/>
        <w:overflowPunct/>
        <w:topLinePunct w:val="0"/>
        <w:autoSpaceDE/>
        <w:autoSpaceDN/>
        <w:bidi w:val="0"/>
        <w:adjustRightInd/>
        <w:snapToGrid w:val="0"/>
        <w:spacing w:line="360" w:lineRule="auto"/>
        <w:ind w:left="0" w:leftChars="0" w:firstLine="404"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5.3投标人的报价均超过了采购预算，采购人不能支付的。</w:t>
      </w:r>
    </w:p>
    <w:p w14:paraId="1935EE98">
      <w:pPr>
        <w:pStyle w:val="23"/>
        <w:pageBreakBefore w:val="0"/>
        <w:kinsoku/>
        <w:wordWrap/>
        <w:overflowPunct/>
        <w:topLinePunct w:val="0"/>
        <w:autoSpaceDE/>
        <w:autoSpaceDN/>
        <w:bidi w:val="0"/>
        <w:adjustRightInd/>
        <w:snapToGrid w:val="0"/>
        <w:spacing w:line="360" w:lineRule="auto"/>
        <w:ind w:left="0" w:leftChars="0" w:firstLine="404"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5.4因重大变故，采购任务取消的。</w:t>
      </w:r>
    </w:p>
    <w:p w14:paraId="4D6202F1">
      <w:pPr>
        <w:pStyle w:val="23"/>
        <w:pageBreakBefore w:val="0"/>
        <w:kinsoku/>
        <w:wordWrap/>
        <w:overflowPunct/>
        <w:topLinePunct w:val="0"/>
        <w:autoSpaceDE/>
        <w:autoSpaceDN/>
        <w:bidi w:val="0"/>
        <w:adjustRightInd/>
        <w:snapToGrid w:val="0"/>
        <w:spacing w:line="360" w:lineRule="auto"/>
        <w:ind w:left="0" w:leftChars="0" w:firstLine="404"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废标后，采购代理机构应当将废标理由通知所有投标人。</w:t>
      </w:r>
    </w:p>
    <w:p w14:paraId="011D5DC8">
      <w:pPr>
        <w:pStyle w:val="23"/>
        <w:pageBreakBefore w:val="0"/>
        <w:kinsoku/>
        <w:wordWrap/>
        <w:overflowPunct/>
        <w:topLinePunct w:val="0"/>
        <w:autoSpaceDE/>
        <w:autoSpaceDN/>
        <w:bidi w:val="0"/>
        <w:adjustRightInd/>
        <w:snapToGrid w:val="0"/>
        <w:spacing w:line="360" w:lineRule="auto"/>
        <w:ind w:left="0" w:leftChars="0" w:firstLine="406" w:firstLineChars="200"/>
        <w:textAlignment w:val="auto"/>
        <w:rPr>
          <w:rFonts w:hint="default" w:ascii="Times New Roman" w:hAnsi="Times New Roman" w:cs="Times New Roman"/>
          <w:sz w:val="21"/>
          <w:szCs w:val="21"/>
        </w:rPr>
      </w:pPr>
      <w:r>
        <w:rPr>
          <w:rFonts w:hint="default" w:ascii="Times New Roman" w:hAnsi="Times New Roman" w:cs="Times New Roman"/>
          <w:b/>
          <w:sz w:val="21"/>
          <w:szCs w:val="21"/>
        </w:rPr>
        <w:t>6.修改招标文件，重新组织采购活动。</w:t>
      </w:r>
      <w:r>
        <w:rPr>
          <w:rFonts w:hint="default" w:ascii="Times New Roman" w:hAnsi="Times New Roman" w:cs="Times New Roman"/>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DE130BD">
      <w:pPr>
        <w:pStyle w:val="23"/>
        <w:pageBreakBefore w:val="0"/>
        <w:kinsoku/>
        <w:wordWrap/>
        <w:overflowPunct/>
        <w:topLinePunct w:val="0"/>
        <w:autoSpaceDE/>
        <w:autoSpaceDN/>
        <w:bidi w:val="0"/>
        <w:adjustRightInd/>
        <w:snapToGrid w:val="0"/>
        <w:spacing w:line="360" w:lineRule="auto"/>
        <w:ind w:left="0" w:leftChars="0" w:firstLine="406" w:firstLineChars="200"/>
        <w:textAlignment w:val="auto"/>
        <w:rPr>
          <w:rFonts w:hint="default" w:ascii="Times New Roman" w:hAnsi="Times New Roman" w:cs="Times New Roman"/>
          <w:sz w:val="21"/>
          <w:szCs w:val="21"/>
        </w:rPr>
      </w:pPr>
      <w:r>
        <w:rPr>
          <w:rFonts w:hint="default" w:ascii="Times New Roman" w:hAnsi="Times New Roman" w:cs="Times New Roman"/>
          <w:b/>
          <w:kern w:val="0"/>
          <w:sz w:val="21"/>
          <w:szCs w:val="21"/>
        </w:rPr>
        <w:t>7.重新开展采购。</w:t>
      </w:r>
      <w:r>
        <w:rPr>
          <w:rFonts w:hint="default" w:ascii="Times New Roman" w:hAnsi="Times New Roman" w:cs="Times New Roman"/>
          <w:sz w:val="21"/>
          <w:szCs w:val="21"/>
        </w:rPr>
        <w:t>有政府采购法第七十一条、第七十二条规定的违法行为之一，影响或者可能影响中标结果的，依照下列规定处理：</w:t>
      </w:r>
    </w:p>
    <w:p w14:paraId="1BAC4446">
      <w:pPr>
        <w:pStyle w:val="23"/>
        <w:pageBreakBefore w:val="0"/>
        <w:kinsoku/>
        <w:wordWrap/>
        <w:overflowPunct/>
        <w:topLinePunct w:val="0"/>
        <w:autoSpaceDE/>
        <w:autoSpaceDN/>
        <w:bidi w:val="0"/>
        <w:adjustRightInd/>
        <w:snapToGrid w:val="0"/>
        <w:spacing w:line="360" w:lineRule="auto"/>
        <w:ind w:left="0" w:leftChars="0" w:firstLine="404"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7.1未确定中标供应商的，终止本次政府采购活动，重新开展政府采购活动。</w:t>
      </w:r>
    </w:p>
    <w:p w14:paraId="6758B006">
      <w:pPr>
        <w:pStyle w:val="23"/>
        <w:pageBreakBefore w:val="0"/>
        <w:kinsoku/>
        <w:wordWrap/>
        <w:overflowPunct/>
        <w:topLinePunct w:val="0"/>
        <w:autoSpaceDE/>
        <w:autoSpaceDN/>
        <w:bidi w:val="0"/>
        <w:adjustRightInd/>
        <w:snapToGrid w:val="0"/>
        <w:spacing w:line="360" w:lineRule="auto"/>
        <w:ind w:left="0" w:leftChars="0" w:firstLine="404"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7.2已确定中标供应商但尚未签订政府采购合同的，中标结果无效，从合格的中标候选人中另行确定中标供应商；没有合格的中标候选人的，重新开展政府采购活动。</w:t>
      </w:r>
    </w:p>
    <w:p w14:paraId="15D4C4ED">
      <w:pPr>
        <w:pStyle w:val="23"/>
        <w:pageBreakBefore w:val="0"/>
        <w:kinsoku/>
        <w:wordWrap/>
        <w:overflowPunct/>
        <w:topLinePunct w:val="0"/>
        <w:autoSpaceDE/>
        <w:autoSpaceDN/>
        <w:bidi w:val="0"/>
        <w:adjustRightInd/>
        <w:snapToGrid w:val="0"/>
        <w:spacing w:line="360" w:lineRule="auto"/>
        <w:ind w:left="0" w:leftChars="0" w:firstLine="404"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7.3政府采购合同已签订但尚未履行的，撤销合同，从合格的中标候选人中另行确定中标供应商；没有合格的中标候选人的，重新开展政府采购活动。</w:t>
      </w:r>
    </w:p>
    <w:p w14:paraId="164D322B">
      <w:pPr>
        <w:pStyle w:val="23"/>
        <w:pageBreakBefore w:val="0"/>
        <w:kinsoku/>
        <w:wordWrap/>
        <w:overflowPunct/>
        <w:topLinePunct w:val="0"/>
        <w:autoSpaceDE/>
        <w:autoSpaceDN/>
        <w:bidi w:val="0"/>
        <w:adjustRightInd/>
        <w:snapToGrid w:val="0"/>
        <w:spacing w:line="360" w:lineRule="auto"/>
        <w:ind w:left="0" w:leftChars="0" w:firstLine="404"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7.4政府采购合同已经履行，给采购人、供应商造成损失的，由责任人承担赔偿责任。</w:t>
      </w:r>
    </w:p>
    <w:p w14:paraId="0B032A5B">
      <w:pPr>
        <w:pStyle w:val="23"/>
        <w:pageBreakBefore w:val="0"/>
        <w:kinsoku/>
        <w:wordWrap/>
        <w:overflowPunct/>
        <w:topLinePunct w:val="0"/>
        <w:autoSpaceDE/>
        <w:autoSpaceDN/>
        <w:bidi w:val="0"/>
        <w:adjustRightInd/>
        <w:snapToGrid w:val="0"/>
        <w:spacing w:line="360" w:lineRule="auto"/>
        <w:ind w:left="0" w:leftChars="0" w:firstLine="404" w:firstLineChars="200"/>
        <w:textAlignment w:val="auto"/>
        <w:rPr>
          <w:rFonts w:cs="宋体"/>
          <w:sz w:val="21"/>
          <w:szCs w:val="21"/>
        </w:rPr>
      </w:pPr>
      <w:r>
        <w:rPr>
          <w:rFonts w:hint="default" w:ascii="Times New Roman" w:hAnsi="Times New Roman" w:cs="Times New Roman"/>
          <w:sz w:val="21"/>
          <w:szCs w:val="21"/>
        </w:rPr>
        <w:t>7.5政府采购当事人有其他违反政府采购法或者政府采购法实施条例等法律法规规定的行为，经改正后仍然影响或者可能影响中标结果或者依法被认定为中标无效的，依照7.1-7.4规定处理。</w:t>
      </w:r>
    </w:p>
    <w:p w14:paraId="1612DB73">
      <w:pPr>
        <w:pStyle w:val="23"/>
        <w:snapToGrid w:val="0"/>
        <w:spacing w:line="360" w:lineRule="auto"/>
        <w:ind w:firstLine="0" w:firstLineChars="0"/>
        <w:rPr>
          <w:rFonts w:cs="宋体"/>
        </w:rPr>
      </w:pPr>
    </w:p>
    <w:p w14:paraId="386F8538">
      <w:pPr>
        <w:pStyle w:val="409"/>
        <w:keepNext/>
        <w:keepLines/>
        <w:widowControl w:val="0"/>
        <w:numPr>
          <w:ilvl w:val="0"/>
          <w:numId w:val="0"/>
        </w:numPr>
        <w:adjustRightInd w:val="0"/>
        <w:snapToGrid w:val="0"/>
        <w:spacing w:before="240" w:after="240" w:line="348" w:lineRule="auto"/>
        <w:jc w:val="both"/>
        <w:outlineLvl w:val="0"/>
        <w:rPr>
          <w:color w:val="auto"/>
          <w:highlight w:val="none"/>
        </w:rPr>
      </w:pPr>
    </w:p>
    <w:p w14:paraId="3BE32479">
      <w:pPr>
        <w:pStyle w:val="23"/>
        <w:wordWrap w:val="0"/>
        <w:overflowPunct w:val="0"/>
        <w:autoSpaceDE w:val="0"/>
        <w:autoSpaceDN w:val="0"/>
        <w:spacing w:line="400" w:lineRule="exact"/>
        <w:ind w:firstLine="0"/>
        <w:rPr>
          <w:rFonts w:hint="eastAsia" w:hAnsi="宋体" w:cs="宋体"/>
          <w:b/>
          <w:bCs/>
          <w:color w:val="auto"/>
          <w:sz w:val="21"/>
          <w:szCs w:val="21"/>
          <w:highlight w:val="none"/>
        </w:rPr>
      </w:pPr>
    </w:p>
    <w:p w14:paraId="1777ACBB">
      <w:pPr>
        <w:pStyle w:val="22"/>
        <w:overflowPunct w:val="0"/>
        <w:ind w:firstLine="211"/>
        <w:rPr>
          <w:rFonts w:hint="eastAsia" w:ascii="宋体" w:hAnsi="宋体" w:cs="宋体"/>
          <w:b/>
          <w:bCs/>
          <w:color w:val="auto"/>
          <w:szCs w:val="21"/>
          <w:highlight w:val="none"/>
        </w:rPr>
      </w:pPr>
    </w:p>
    <w:p w14:paraId="48D9B9A5">
      <w:pPr>
        <w:rPr>
          <w:rFonts w:hint="eastAsia" w:ascii="宋体" w:hAnsi="宋体" w:cs="宋体"/>
          <w:b/>
          <w:bCs/>
          <w:color w:val="auto"/>
          <w:szCs w:val="21"/>
          <w:highlight w:val="none"/>
        </w:rPr>
      </w:pPr>
    </w:p>
    <w:p w14:paraId="73970170">
      <w:pPr>
        <w:pStyle w:val="52"/>
        <w:ind w:firstLine="406"/>
        <w:rPr>
          <w:rFonts w:hint="eastAsia" w:hAnsi="宋体" w:cs="宋体"/>
          <w:b/>
          <w:bCs/>
          <w:color w:val="auto"/>
          <w:sz w:val="21"/>
          <w:szCs w:val="21"/>
          <w:highlight w:val="none"/>
        </w:rPr>
      </w:pPr>
    </w:p>
    <w:p w14:paraId="62D96401">
      <w:pPr>
        <w:rPr>
          <w:rFonts w:hint="eastAsia" w:ascii="宋体" w:hAnsi="宋体" w:cs="宋体"/>
          <w:b/>
          <w:bCs/>
          <w:color w:val="auto"/>
          <w:szCs w:val="21"/>
          <w:highlight w:val="none"/>
        </w:rPr>
      </w:pPr>
    </w:p>
    <w:p w14:paraId="7329C63E">
      <w:pPr>
        <w:pStyle w:val="52"/>
        <w:ind w:firstLine="406"/>
        <w:rPr>
          <w:rFonts w:hint="eastAsia" w:hAnsi="宋体" w:cs="宋体"/>
          <w:b/>
          <w:bCs/>
          <w:color w:val="auto"/>
          <w:sz w:val="21"/>
          <w:szCs w:val="21"/>
          <w:highlight w:val="none"/>
        </w:rPr>
      </w:pPr>
    </w:p>
    <w:p w14:paraId="02C83486">
      <w:pPr>
        <w:rPr>
          <w:rFonts w:hint="eastAsia" w:ascii="宋体" w:hAnsi="宋体" w:cs="宋体"/>
          <w:b/>
          <w:bCs/>
          <w:color w:val="auto"/>
          <w:szCs w:val="21"/>
          <w:highlight w:val="none"/>
        </w:rPr>
      </w:pPr>
    </w:p>
    <w:p w14:paraId="017ABC8A">
      <w:pPr>
        <w:pStyle w:val="52"/>
        <w:ind w:firstLine="406"/>
        <w:rPr>
          <w:rFonts w:hint="eastAsia" w:hAnsi="宋体" w:cs="宋体"/>
          <w:b/>
          <w:bCs/>
          <w:color w:val="auto"/>
          <w:sz w:val="21"/>
          <w:szCs w:val="21"/>
          <w:highlight w:val="none"/>
        </w:rPr>
      </w:pPr>
    </w:p>
    <w:p w14:paraId="46EDA97F">
      <w:pPr>
        <w:rPr>
          <w:rFonts w:hint="eastAsia" w:ascii="宋体" w:hAnsi="宋体" w:cs="宋体"/>
          <w:b/>
          <w:bCs/>
          <w:color w:val="auto"/>
          <w:szCs w:val="21"/>
          <w:highlight w:val="none"/>
        </w:rPr>
      </w:pPr>
    </w:p>
    <w:p w14:paraId="13273034">
      <w:pPr>
        <w:pStyle w:val="52"/>
        <w:ind w:firstLine="406"/>
        <w:rPr>
          <w:rFonts w:hint="eastAsia" w:hAnsi="宋体" w:cs="宋体"/>
          <w:b/>
          <w:bCs/>
          <w:color w:val="auto"/>
          <w:sz w:val="21"/>
          <w:szCs w:val="21"/>
          <w:highlight w:val="none"/>
        </w:rPr>
      </w:pPr>
    </w:p>
    <w:p w14:paraId="3E9ED868">
      <w:pPr>
        <w:rPr>
          <w:rFonts w:hint="eastAsia" w:hAnsi="宋体" w:cs="宋体"/>
          <w:b/>
          <w:bCs/>
          <w:color w:val="auto"/>
          <w:sz w:val="21"/>
          <w:szCs w:val="21"/>
          <w:highlight w:val="none"/>
        </w:rPr>
      </w:pPr>
      <w:r>
        <w:rPr>
          <w:rFonts w:hint="eastAsia" w:hAnsi="宋体" w:cs="宋体"/>
          <w:b/>
          <w:bCs/>
          <w:color w:val="auto"/>
          <w:sz w:val="21"/>
          <w:szCs w:val="21"/>
          <w:highlight w:val="none"/>
        </w:rPr>
        <w:br w:type="page"/>
      </w:r>
    </w:p>
    <w:p w14:paraId="5576803E">
      <w:pPr>
        <w:wordWrap w:val="0"/>
        <w:overflowPunct w:val="0"/>
        <w:autoSpaceDE w:val="0"/>
        <w:autoSpaceDN w:val="0"/>
        <w:adjustRightInd w:val="0"/>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第五章  合同主要条款</w:t>
      </w:r>
    </w:p>
    <w:p w14:paraId="21BD5D33">
      <w:pPr>
        <w:adjustRightInd w:val="0"/>
        <w:snapToGrid w:val="0"/>
        <w:spacing w:before="332" w:beforeLines="100" w:line="360" w:lineRule="auto"/>
        <w:jc w:val="center"/>
        <w:rPr>
          <w:rFonts w:hint="default" w:ascii="Times New Roman" w:hAnsi="Times New Roman" w:cs="Times New Roman" w:eastAsiaTheme="minorEastAsia"/>
          <w:b/>
          <w:kern w:val="2"/>
          <w:sz w:val="21"/>
          <w:szCs w:val="21"/>
          <w:highlight w:val="none"/>
          <w:lang w:val="en-US" w:eastAsia="zh-CN" w:bidi="ar-SA"/>
        </w:rPr>
      </w:pPr>
      <w:r>
        <w:rPr>
          <w:rFonts w:hint="default" w:ascii="Times New Roman" w:hAnsi="Times New Roman" w:cs="Times New Roman" w:eastAsiaTheme="minorEastAsia"/>
          <w:b/>
          <w:kern w:val="2"/>
          <w:sz w:val="21"/>
          <w:szCs w:val="21"/>
          <w:highlight w:val="none"/>
          <w:lang w:val="en-US" w:eastAsia="zh-CN" w:bidi="ar-SA"/>
        </w:rPr>
        <w:t>（条款供参考，以实际签订合同为准）</w:t>
      </w:r>
    </w:p>
    <w:p w14:paraId="78FE1E0D">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2" w:firstLineChars="200"/>
        <w:jc w:val="center"/>
        <w:textAlignment w:val="auto"/>
        <w:rPr>
          <w:rFonts w:hint="default" w:ascii="Times New Roman" w:hAnsi="Times New Roman" w:cs="Times New Roman" w:eastAsiaTheme="minorEastAsia"/>
          <w:b/>
          <w:kern w:val="0"/>
          <w:sz w:val="21"/>
          <w:szCs w:val="21"/>
          <w:highlight w:val="none"/>
        </w:rPr>
      </w:pPr>
      <w:r>
        <w:rPr>
          <w:rFonts w:hint="default" w:ascii="Times New Roman" w:hAnsi="Times New Roman" w:cs="Times New Roman" w:eastAsiaTheme="minorEastAsia"/>
          <w:b/>
          <w:kern w:val="0"/>
          <w:sz w:val="21"/>
          <w:szCs w:val="21"/>
          <w:highlight w:val="none"/>
        </w:rPr>
        <w:t>一、通用必备条款部分</w:t>
      </w:r>
    </w:p>
    <w:p w14:paraId="28E5CF0A">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合同编号：</w:t>
      </w:r>
    </w:p>
    <w:p w14:paraId="56AF6CD5">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2"/>
          <w:sz w:val="21"/>
          <w:szCs w:val="21"/>
          <w:highlight w:val="none"/>
        </w:rPr>
      </w:pPr>
      <w:r>
        <w:rPr>
          <w:rFonts w:hint="default" w:ascii="Times New Roman" w:hAnsi="Times New Roman" w:cs="Times New Roman" w:eastAsiaTheme="minorEastAsia"/>
          <w:kern w:val="0"/>
          <w:sz w:val="21"/>
          <w:szCs w:val="21"/>
          <w:highlight w:val="none"/>
        </w:rPr>
        <w:t>政府采购计划（预算）确认号：</w:t>
      </w:r>
    </w:p>
    <w:p w14:paraId="14122112">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预算金额：</w:t>
      </w:r>
      <w:r>
        <w:rPr>
          <w:rFonts w:hint="eastAsia" w:ascii="Times New Roman" w:hAnsi="Times New Roman" w:cs="Times New Roman" w:eastAsiaTheme="minorEastAsia"/>
          <w:color w:val="auto"/>
          <w:kern w:val="0"/>
          <w:sz w:val="21"/>
          <w:szCs w:val="21"/>
          <w:highlight w:val="none"/>
          <w:u w:val="single"/>
          <w:lang w:val="en-US" w:eastAsia="zh-CN"/>
        </w:rPr>
        <w:t>2933700</w:t>
      </w:r>
      <w:r>
        <w:rPr>
          <w:rFonts w:hint="default" w:ascii="Times New Roman" w:hAnsi="Times New Roman" w:cs="Times New Roman" w:eastAsiaTheme="minorEastAsia"/>
          <w:kern w:val="0"/>
          <w:sz w:val="21"/>
          <w:szCs w:val="21"/>
          <w:highlight w:val="none"/>
          <w:u w:val="single"/>
          <w:lang w:val="en-US" w:eastAsia="zh-CN"/>
        </w:rPr>
        <w:t>元</w:t>
      </w:r>
    </w:p>
    <w:p w14:paraId="1AA2D387">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lang w:eastAsia="zh-CN"/>
        </w:rPr>
      </w:pPr>
      <w:r>
        <w:rPr>
          <w:rFonts w:hint="default" w:ascii="Times New Roman" w:hAnsi="Times New Roman" w:cs="Times New Roman" w:eastAsiaTheme="minorEastAsia"/>
          <w:kern w:val="0"/>
          <w:sz w:val="21"/>
          <w:szCs w:val="21"/>
          <w:highlight w:val="none"/>
        </w:rPr>
        <w:t>采购人（以下称甲方）：</w:t>
      </w:r>
      <w:r>
        <w:rPr>
          <w:rFonts w:hint="eastAsia" w:ascii="Times New Roman" w:hAnsi="Times New Roman" w:cs="Times New Roman" w:eastAsiaTheme="minorEastAsia"/>
          <w:kern w:val="0"/>
          <w:sz w:val="21"/>
          <w:szCs w:val="21"/>
          <w:highlight w:val="none"/>
          <w:u w:val="single"/>
          <w:lang w:eastAsia="zh-CN"/>
        </w:rPr>
        <w:t>海盐县农业农村局</w:t>
      </w:r>
    </w:p>
    <w:p w14:paraId="02B2EAB4">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供应商（以下称乙方）：</w:t>
      </w:r>
    </w:p>
    <w:p w14:paraId="05EC81A0">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lang w:eastAsia="zh-CN"/>
        </w:rPr>
      </w:pPr>
      <w:r>
        <w:rPr>
          <w:rFonts w:hint="default" w:ascii="Times New Roman" w:hAnsi="Times New Roman" w:cs="Times New Roman" w:eastAsiaTheme="minorEastAsia"/>
          <w:kern w:val="0"/>
          <w:sz w:val="21"/>
          <w:szCs w:val="21"/>
          <w:highlight w:val="none"/>
        </w:rPr>
        <w:t>采购代理机构：</w:t>
      </w:r>
      <w:r>
        <w:rPr>
          <w:rFonts w:hint="eastAsia" w:ascii="Times New Roman" w:hAnsi="Times New Roman" w:cs="Times New Roman" w:eastAsiaTheme="minorEastAsia"/>
          <w:kern w:val="0"/>
          <w:sz w:val="21"/>
          <w:szCs w:val="21"/>
          <w:highlight w:val="none"/>
          <w:u w:val="single"/>
          <w:lang w:eastAsia="zh-CN"/>
        </w:rPr>
        <w:t>浙江中望工程管理有限公司</w:t>
      </w:r>
    </w:p>
    <w:p w14:paraId="52BAA5AE">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采购方式：</w:t>
      </w:r>
      <w:r>
        <w:rPr>
          <w:rFonts w:hint="default" w:ascii="Times New Roman" w:hAnsi="Times New Roman" w:cs="Times New Roman" w:eastAsiaTheme="minorEastAsia"/>
          <w:kern w:val="0"/>
          <w:sz w:val="21"/>
          <w:szCs w:val="21"/>
          <w:highlight w:val="none"/>
          <w:u w:val="single"/>
        </w:rPr>
        <w:t>公开招标</w:t>
      </w:r>
    </w:p>
    <w:p w14:paraId="0D3C53A5">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根据《中华人民共和国政府采购法》、《</w:t>
      </w:r>
      <w:r>
        <w:rPr>
          <w:rFonts w:hint="default" w:ascii="Times New Roman" w:hAnsi="Times New Roman" w:cs="Times New Roman" w:eastAsiaTheme="minorEastAsia"/>
          <w:kern w:val="0"/>
          <w:sz w:val="21"/>
          <w:szCs w:val="21"/>
          <w:highlight w:val="none"/>
          <w:lang w:eastAsia="zh-CN"/>
        </w:rPr>
        <w:t>中华人民共和国民法典</w:t>
      </w:r>
      <w:r>
        <w:rPr>
          <w:rFonts w:hint="default" w:ascii="Times New Roman" w:hAnsi="Times New Roman" w:cs="Times New Roman" w:eastAsiaTheme="minorEastAsia"/>
          <w:kern w:val="0"/>
          <w:sz w:val="21"/>
          <w:szCs w:val="21"/>
          <w:highlight w:val="none"/>
        </w:rPr>
        <w:t>》等法律法规的规定，甲乙双方按照</w:t>
      </w:r>
      <w:r>
        <w:rPr>
          <w:rFonts w:hint="eastAsia" w:cs="Times New Roman" w:eastAsiaTheme="minorEastAsia"/>
          <w:kern w:val="2"/>
          <w:sz w:val="21"/>
          <w:szCs w:val="21"/>
          <w:highlight w:val="none"/>
          <w:u w:val="single"/>
          <w:lang w:eastAsia="zh-CN"/>
        </w:rPr>
        <w:t>海盐县“高标准农田IDI”管护保险项目</w:t>
      </w:r>
      <w:r>
        <w:rPr>
          <w:rFonts w:hint="default" w:ascii="Times New Roman" w:hAnsi="Times New Roman" w:cs="Times New Roman" w:eastAsiaTheme="minorEastAsia"/>
          <w:kern w:val="0"/>
          <w:sz w:val="21"/>
          <w:szCs w:val="21"/>
          <w:highlight w:val="none"/>
        </w:rPr>
        <w:t>采购结果签订本合同。</w:t>
      </w:r>
    </w:p>
    <w:p w14:paraId="25FD5979">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2" w:firstLineChars="200"/>
        <w:jc w:val="left"/>
        <w:textAlignment w:val="auto"/>
        <w:rPr>
          <w:rFonts w:hint="default" w:ascii="Times New Roman" w:hAnsi="Times New Roman" w:cs="Times New Roman" w:eastAsiaTheme="minorEastAsia"/>
          <w:b/>
          <w:kern w:val="0"/>
          <w:sz w:val="21"/>
          <w:szCs w:val="21"/>
          <w:highlight w:val="none"/>
        </w:rPr>
      </w:pPr>
      <w:r>
        <w:rPr>
          <w:rFonts w:hint="default" w:ascii="Times New Roman" w:hAnsi="Times New Roman" w:cs="Times New Roman" w:eastAsiaTheme="minorEastAsia"/>
          <w:b/>
          <w:kern w:val="0"/>
          <w:sz w:val="21"/>
          <w:szCs w:val="21"/>
          <w:highlight w:val="none"/>
        </w:rPr>
        <w:t>第一条 合同组成</w:t>
      </w:r>
    </w:p>
    <w:p w14:paraId="64FD505D">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本次政府采购活动的相关文件为本合同的组成部分，这些文件包括但不限于：</w:t>
      </w:r>
    </w:p>
    <w:p w14:paraId="7F292093">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（1）本合同文本；</w:t>
      </w:r>
    </w:p>
    <w:p w14:paraId="5792D22D">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（2）采购文件与采购响应文件；</w:t>
      </w:r>
    </w:p>
    <w:p w14:paraId="386EFBB0">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（3）中标或成交通知书；</w:t>
      </w:r>
    </w:p>
    <w:p w14:paraId="7424ACC6">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组成本合同的所有文件必须为书面形式。政府采购合同备案时，须提供以上（1）、（3）两项，如由社会中介机构代理，须提供代理协议，合同如有变更的，须提供变更协议。</w:t>
      </w:r>
    </w:p>
    <w:p w14:paraId="43976A81">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2" w:firstLineChars="200"/>
        <w:jc w:val="left"/>
        <w:textAlignment w:val="auto"/>
        <w:rPr>
          <w:rFonts w:hint="default" w:ascii="Times New Roman" w:hAnsi="Times New Roman" w:cs="Times New Roman" w:eastAsiaTheme="minorEastAsia"/>
          <w:b/>
          <w:kern w:val="0"/>
          <w:sz w:val="21"/>
          <w:szCs w:val="21"/>
          <w:highlight w:val="none"/>
        </w:rPr>
      </w:pPr>
      <w:r>
        <w:rPr>
          <w:rFonts w:hint="default" w:ascii="Times New Roman" w:hAnsi="Times New Roman" w:cs="Times New Roman" w:eastAsiaTheme="minorEastAsia"/>
          <w:b/>
          <w:kern w:val="0"/>
          <w:sz w:val="21"/>
          <w:szCs w:val="21"/>
          <w:highlight w:val="none"/>
        </w:rPr>
        <w:t>第二条 合同标的与相关属性</w:t>
      </w:r>
    </w:p>
    <w:p w14:paraId="6A5BE649">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lang w:val="en-US" w:eastAsia="zh-CN"/>
        </w:rPr>
        <w:t>2.1</w:t>
      </w:r>
      <w:r>
        <w:rPr>
          <w:rFonts w:hint="default" w:ascii="Times New Roman" w:hAnsi="Times New Roman" w:cs="Times New Roman" w:eastAsiaTheme="minorEastAsia"/>
          <w:kern w:val="0"/>
          <w:sz w:val="21"/>
          <w:szCs w:val="21"/>
          <w:highlight w:val="none"/>
        </w:rPr>
        <w:t>本次采购的是</w:t>
      </w:r>
      <w:r>
        <w:rPr>
          <w:rFonts w:hint="eastAsia" w:cs="Times New Roman" w:eastAsiaTheme="minorEastAsia"/>
          <w:kern w:val="2"/>
          <w:sz w:val="21"/>
          <w:szCs w:val="21"/>
          <w:highlight w:val="none"/>
          <w:u w:val="single"/>
          <w:lang w:eastAsia="zh-CN"/>
        </w:rPr>
        <w:t>海盐县“高标准农田IDI”管护保险项目</w:t>
      </w:r>
      <w:r>
        <w:rPr>
          <w:rFonts w:hint="default" w:ascii="Times New Roman" w:hAnsi="Times New Roman" w:cs="Times New Roman" w:eastAsiaTheme="minorEastAsia"/>
          <w:kern w:val="0"/>
          <w:sz w:val="21"/>
          <w:szCs w:val="21"/>
          <w:highlight w:val="none"/>
        </w:rPr>
        <w:t>。</w:t>
      </w:r>
    </w:p>
    <w:p w14:paraId="6701F3DD">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2</w:t>
      </w:r>
      <w:r>
        <w:rPr>
          <w:rFonts w:hint="default" w:ascii="Times New Roman" w:hAnsi="Times New Roman" w:cs="Times New Roman" w:eastAsiaTheme="minorEastAsia"/>
          <w:kern w:val="0"/>
          <w:sz w:val="21"/>
          <w:szCs w:val="21"/>
          <w:highlight w:val="none"/>
          <w:lang w:eastAsia="zh-CN"/>
        </w:rPr>
        <w:t>.</w:t>
      </w:r>
      <w:r>
        <w:rPr>
          <w:rFonts w:hint="default" w:ascii="Times New Roman" w:hAnsi="Times New Roman" w:cs="Times New Roman" w:eastAsiaTheme="minorEastAsia"/>
          <w:kern w:val="0"/>
          <w:sz w:val="21"/>
          <w:szCs w:val="21"/>
          <w:highlight w:val="none"/>
          <w:lang w:val="en-US" w:eastAsia="zh-CN"/>
        </w:rPr>
        <w:t>2</w:t>
      </w:r>
      <w:r>
        <w:rPr>
          <w:rFonts w:hint="default" w:ascii="Times New Roman" w:hAnsi="Times New Roman" w:cs="Times New Roman" w:eastAsiaTheme="minorEastAsia"/>
          <w:kern w:val="0"/>
          <w:sz w:val="21"/>
          <w:szCs w:val="21"/>
          <w:highlight w:val="none"/>
        </w:rPr>
        <w:t>乙方是否属于中小微企业：□是□否</w:t>
      </w:r>
    </w:p>
    <w:p w14:paraId="5687A0C0">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2" w:firstLineChars="200"/>
        <w:jc w:val="left"/>
        <w:textAlignment w:val="auto"/>
        <w:rPr>
          <w:rFonts w:hint="default" w:ascii="Times New Roman" w:hAnsi="Times New Roman" w:cs="Times New Roman" w:eastAsiaTheme="minorEastAsia"/>
          <w:b/>
          <w:kern w:val="0"/>
          <w:sz w:val="21"/>
          <w:szCs w:val="21"/>
          <w:highlight w:val="none"/>
        </w:rPr>
      </w:pPr>
      <w:r>
        <w:rPr>
          <w:rFonts w:hint="default" w:ascii="Times New Roman" w:hAnsi="Times New Roman" w:cs="Times New Roman" w:eastAsiaTheme="minorEastAsia"/>
          <w:b/>
          <w:kern w:val="0"/>
          <w:sz w:val="21"/>
          <w:szCs w:val="21"/>
          <w:highlight w:val="none"/>
        </w:rPr>
        <w:t>第三条 合同价款</w:t>
      </w:r>
    </w:p>
    <w:p w14:paraId="3F112ABD">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lang w:val="en-US" w:eastAsia="zh-CN"/>
        </w:rPr>
        <w:t>3.1</w:t>
      </w:r>
      <w:r>
        <w:rPr>
          <w:rFonts w:hint="default" w:ascii="Times New Roman" w:hAnsi="Times New Roman" w:cs="Times New Roman" w:eastAsiaTheme="minorEastAsia"/>
          <w:kern w:val="0"/>
          <w:sz w:val="21"/>
          <w:szCs w:val="21"/>
          <w:highlight w:val="none"/>
        </w:rPr>
        <w:t>本合同项暂定总价款为（大写）</w:t>
      </w:r>
      <w:r>
        <w:rPr>
          <w:rFonts w:hint="default" w:ascii="Times New Roman" w:hAnsi="Times New Roman" w:cs="Times New Roman" w:eastAsiaTheme="minorEastAsia"/>
          <w:kern w:val="0"/>
          <w:sz w:val="21"/>
          <w:szCs w:val="21"/>
          <w:highlight w:val="none"/>
          <w:u w:val="single"/>
        </w:rPr>
        <w:t xml:space="preserve">              </w:t>
      </w:r>
      <w:r>
        <w:rPr>
          <w:rFonts w:hint="default" w:ascii="Times New Roman" w:hAnsi="Times New Roman" w:cs="Times New Roman" w:eastAsiaTheme="minorEastAsia"/>
          <w:kern w:val="0"/>
          <w:sz w:val="21"/>
          <w:szCs w:val="21"/>
          <w:highlight w:val="none"/>
        </w:rPr>
        <w:t>人民币。</w:t>
      </w:r>
    </w:p>
    <w:p w14:paraId="1BB836B0">
      <w:pPr>
        <w:keepNext w:val="0"/>
        <w:keepLines w:val="0"/>
        <w:pageBreakBefore w:val="0"/>
        <w:widowControl w:val="0"/>
        <w:kinsoku/>
        <w:wordWrap/>
        <w:overflowPunct/>
        <w:topLinePunct w:val="0"/>
        <w:autoSpaceDN/>
        <w:bidi w:val="0"/>
        <w:spacing w:line="360" w:lineRule="auto"/>
        <w:ind w:left="0" w:leftChars="0" w:firstLine="420" w:firstLineChars="200"/>
        <w:jc w:val="both"/>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2"/>
          <w:sz w:val="21"/>
          <w:szCs w:val="21"/>
          <w:highlight w:val="none"/>
        </w:rPr>
        <w:t>注：</w:t>
      </w:r>
      <w:r>
        <w:rPr>
          <w:rFonts w:hint="default" w:ascii="Times New Roman" w:hAnsi="Times New Roman" w:cs="Times New Roman" w:eastAsiaTheme="minorEastAsia"/>
          <w:kern w:val="0"/>
          <w:sz w:val="21"/>
          <w:szCs w:val="21"/>
          <w:highlight w:val="none"/>
        </w:rPr>
        <w:t>包括为有关本项目实施所需的人员工资及保险、设备、办公用材、交通、差旅、利润、管理费、税金、培训、技术指导、服务、代理费、其他费用等完成招标内容及要求所提供的服务过程中涉及的一切费用（含税费）。</w:t>
      </w:r>
    </w:p>
    <w:p w14:paraId="7D085D71">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lang w:val="en-US" w:eastAsia="zh-CN"/>
        </w:rPr>
        <w:t>3.2</w:t>
      </w:r>
      <w:r>
        <w:rPr>
          <w:rFonts w:hint="default" w:ascii="Times New Roman" w:hAnsi="Times New Roman" w:cs="Times New Roman" w:eastAsiaTheme="minorEastAsia"/>
          <w:kern w:val="0"/>
          <w:sz w:val="21"/>
          <w:szCs w:val="21"/>
          <w:highlight w:val="none"/>
        </w:rPr>
        <w:t>本合同付款方式为以下第</w:t>
      </w:r>
      <w:r>
        <w:rPr>
          <w:rFonts w:hint="default" w:ascii="Times New Roman" w:hAnsi="Times New Roman" w:cs="Times New Roman" w:eastAsiaTheme="minorEastAsia"/>
          <w:kern w:val="0"/>
          <w:sz w:val="21"/>
          <w:szCs w:val="21"/>
          <w:highlight w:val="none"/>
          <w:u w:val="single"/>
        </w:rPr>
        <w:t>（</w:t>
      </w:r>
      <w:r>
        <w:rPr>
          <w:rFonts w:hint="eastAsia" w:cs="Times New Roman" w:eastAsiaTheme="minorEastAsia"/>
          <w:kern w:val="0"/>
          <w:sz w:val="21"/>
          <w:szCs w:val="21"/>
          <w:highlight w:val="none"/>
          <w:u w:val="single"/>
          <w:lang w:val="en-US" w:eastAsia="zh-CN"/>
        </w:rPr>
        <w:t>3</w:t>
      </w:r>
      <w:r>
        <w:rPr>
          <w:rFonts w:hint="default" w:ascii="Times New Roman" w:hAnsi="Times New Roman" w:cs="Times New Roman" w:eastAsiaTheme="minorEastAsia"/>
          <w:kern w:val="0"/>
          <w:sz w:val="21"/>
          <w:szCs w:val="21"/>
          <w:highlight w:val="none"/>
          <w:u w:val="single"/>
        </w:rPr>
        <w:t>）</w:t>
      </w:r>
      <w:r>
        <w:rPr>
          <w:rFonts w:hint="default" w:ascii="Times New Roman" w:hAnsi="Times New Roman" w:cs="Times New Roman" w:eastAsiaTheme="minorEastAsia"/>
          <w:kern w:val="0"/>
          <w:sz w:val="21"/>
          <w:szCs w:val="21"/>
          <w:highlight w:val="none"/>
        </w:rPr>
        <w:t>项：</w:t>
      </w:r>
    </w:p>
    <w:p w14:paraId="6FA827E4">
      <w:pPr>
        <w:keepNext w:val="0"/>
        <w:keepLines w:val="0"/>
        <w:pageBreakBefore w:val="0"/>
        <w:widowControl w:val="0"/>
        <w:kinsoku/>
        <w:wordWrap/>
        <w:overflowPunct/>
        <w:topLinePunct w:val="0"/>
        <w:autoSpaceDN/>
        <w:bidi w:val="0"/>
        <w:spacing w:line="360" w:lineRule="auto"/>
        <w:ind w:left="0" w:leftChars="0" w:firstLine="420" w:firstLineChars="200"/>
        <w:jc w:val="both"/>
        <w:textAlignment w:val="auto"/>
        <w:rPr>
          <w:rFonts w:hint="default" w:ascii="Times New Roman" w:hAnsi="Times New Roman" w:cs="Times New Roman" w:eastAsiaTheme="minorEastAsia"/>
          <w:kern w:val="2"/>
          <w:sz w:val="21"/>
          <w:szCs w:val="21"/>
          <w:highlight w:val="none"/>
          <w:u w:val="single"/>
        </w:rPr>
      </w:pPr>
      <w:r>
        <w:rPr>
          <w:rFonts w:hint="default" w:ascii="Times New Roman" w:hAnsi="Times New Roman" w:cs="Times New Roman" w:eastAsiaTheme="minorEastAsia"/>
          <w:kern w:val="0"/>
          <w:sz w:val="21"/>
          <w:szCs w:val="21"/>
          <w:highlight w:val="none"/>
        </w:rPr>
        <w:t>（1）本合同项下的采购资金系甲方自行支付，</w:t>
      </w:r>
      <w:r>
        <w:rPr>
          <w:rFonts w:hint="default" w:ascii="Times New Roman" w:hAnsi="Times New Roman" w:cs="Times New Roman" w:eastAsiaTheme="minorEastAsia"/>
          <w:kern w:val="0"/>
          <w:sz w:val="21"/>
          <w:szCs w:val="21"/>
          <w:highlight w:val="none"/>
          <w:u w:val="single"/>
        </w:rPr>
        <w:t xml:space="preserve">        /            ；</w:t>
      </w:r>
    </w:p>
    <w:p w14:paraId="7423102E">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（2）本合同项下的采购资金须财政直接支付，付款程序为</w:t>
      </w:r>
      <w:r>
        <w:rPr>
          <w:rFonts w:hint="default" w:ascii="Times New Roman" w:hAnsi="Times New Roman" w:cs="Times New Roman" w:eastAsiaTheme="minorEastAsia"/>
          <w:kern w:val="0"/>
          <w:sz w:val="21"/>
          <w:szCs w:val="21"/>
          <w:highlight w:val="none"/>
          <w:u w:val="single"/>
        </w:rPr>
        <w:t xml:space="preserve">        /            </w:t>
      </w:r>
      <w:r>
        <w:rPr>
          <w:rFonts w:hint="default" w:ascii="Times New Roman" w:hAnsi="Times New Roman" w:cs="Times New Roman" w:eastAsiaTheme="minorEastAsia"/>
          <w:kern w:val="0"/>
          <w:sz w:val="21"/>
          <w:szCs w:val="21"/>
          <w:highlight w:val="none"/>
        </w:rPr>
        <w:t>；</w:t>
      </w:r>
    </w:p>
    <w:p w14:paraId="1B4DE8A1">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lang w:eastAsia="zh-CN"/>
        </w:rPr>
      </w:pPr>
      <w:r>
        <w:rPr>
          <w:rFonts w:hint="default" w:ascii="Times New Roman" w:hAnsi="Times New Roman" w:cs="Times New Roman" w:eastAsiaTheme="minorEastAsia"/>
          <w:kern w:val="0"/>
          <w:sz w:val="21"/>
          <w:szCs w:val="21"/>
          <w:highlight w:val="none"/>
        </w:rPr>
        <w:t>（3）其他方式：</w:t>
      </w:r>
      <w:r>
        <w:rPr>
          <w:rFonts w:hint="eastAsia" w:cs="Times New Roman" w:eastAsiaTheme="minorEastAsia"/>
          <w:kern w:val="0"/>
          <w:sz w:val="21"/>
          <w:szCs w:val="21"/>
          <w:highlight w:val="none"/>
          <w:u w:val="single"/>
          <w:lang w:eastAsia="zh-CN"/>
        </w:rPr>
        <w:t>合同签订后，两个月内支付全部金额，具体费用由各个镇（街道）单独支付</w:t>
      </w:r>
      <w:r>
        <w:rPr>
          <w:rFonts w:hint="default" w:ascii="Times New Roman" w:hAnsi="Times New Roman" w:cs="Times New Roman" w:eastAsiaTheme="minorEastAsia"/>
          <w:kern w:val="0"/>
          <w:sz w:val="21"/>
          <w:szCs w:val="21"/>
          <w:highlight w:val="none"/>
          <w:u w:val="none"/>
          <w:lang w:eastAsia="zh-CN"/>
        </w:rPr>
        <w:t>。</w:t>
      </w:r>
    </w:p>
    <w:p w14:paraId="59DD190C">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3</w:t>
      </w:r>
      <w:r>
        <w:rPr>
          <w:rFonts w:hint="default" w:ascii="Times New Roman" w:hAnsi="Times New Roman" w:cs="Times New Roman" w:eastAsiaTheme="minorEastAsia"/>
          <w:kern w:val="0"/>
          <w:sz w:val="21"/>
          <w:szCs w:val="21"/>
          <w:highlight w:val="none"/>
          <w:lang w:eastAsia="zh-CN"/>
        </w:rPr>
        <w:t>.</w:t>
      </w:r>
      <w:r>
        <w:rPr>
          <w:rFonts w:hint="default" w:ascii="Times New Roman" w:hAnsi="Times New Roman" w:cs="Times New Roman" w:eastAsiaTheme="minorEastAsia"/>
          <w:kern w:val="0"/>
          <w:sz w:val="21"/>
          <w:szCs w:val="21"/>
          <w:highlight w:val="none"/>
          <w:lang w:val="en-US" w:eastAsia="zh-CN"/>
        </w:rPr>
        <w:t>3</w:t>
      </w:r>
      <w:r>
        <w:rPr>
          <w:rFonts w:hint="default" w:ascii="Times New Roman" w:hAnsi="Times New Roman" w:cs="Times New Roman" w:eastAsiaTheme="minorEastAsia"/>
          <w:kern w:val="0"/>
          <w:sz w:val="21"/>
          <w:szCs w:val="21"/>
          <w:highlight w:val="none"/>
        </w:rPr>
        <w:t>本合同项下的采购资金付款进度按招投标文件规定，未规定时按以下第</w:t>
      </w:r>
      <w:r>
        <w:rPr>
          <w:rFonts w:hint="default" w:ascii="Times New Roman" w:hAnsi="Times New Roman" w:cs="Times New Roman" w:eastAsiaTheme="minorEastAsia"/>
          <w:kern w:val="0"/>
          <w:sz w:val="21"/>
          <w:szCs w:val="21"/>
          <w:highlight w:val="none"/>
          <w:u w:val="single"/>
        </w:rPr>
        <w:t>（</w:t>
      </w:r>
      <w:r>
        <w:rPr>
          <w:rFonts w:hint="eastAsia" w:ascii="Times New Roman" w:hAnsi="Times New Roman" w:cs="Times New Roman" w:eastAsiaTheme="minorEastAsia"/>
          <w:kern w:val="0"/>
          <w:sz w:val="21"/>
          <w:szCs w:val="21"/>
          <w:highlight w:val="none"/>
          <w:u w:val="single"/>
          <w:lang w:val="en-US" w:eastAsia="zh-CN"/>
        </w:rPr>
        <w:t>1</w:t>
      </w:r>
      <w:r>
        <w:rPr>
          <w:rFonts w:hint="default" w:ascii="Times New Roman" w:hAnsi="Times New Roman" w:cs="Times New Roman" w:eastAsiaTheme="minorEastAsia"/>
          <w:kern w:val="0"/>
          <w:sz w:val="21"/>
          <w:szCs w:val="21"/>
          <w:highlight w:val="none"/>
          <w:u w:val="single"/>
        </w:rPr>
        <w:t>）</w:t>
      </w:r>
      <w:r>
        <w:rPr>
          <w:rFonts w:hint="default" w:ascii="Times New Roman" w:hAnsi="Times New Roman" w:cs="Times New Roman" w:eastAsiaTheme="minorEastAsia"/>
          <w:kern w:val="0"/>
          <w:sz w:val="21"/>
          <w:szCs w:val="21"/>
          <w:highlight w:val="none"/>
        </w:rPr>
        <w:t>项支付：</w:t>
      </w:r>
    </w:p>
    <w:p w14:paraId="7810ABDD">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（1）一次性付款：</w:t>
      </w:r>
      <w:r>
        <w:rPr>
          <w:rFonts w:hint="eastAsia" w:cs="Times New Roman" w:eastAsiaTheme="minorEastAsia"/>
          <w:kern w:val="2"/>
          <w:sz w:val="21"/>
          <w:szCs w:val="21"/>
          <w:highlight w:val="none"/>
          <w:u w:val="single"/>
          <w:lang w:eastAsia="zh-CN"/>
        </w:rPr>
        <w:t>合同签订后，两个月内支付全部金额，具体费用由各个镇（街道）单独支付</w:t>
      </w:r>
      <w:r>
        <w:rPr>
          <w:rFonts w:hint="default" w:ascii="Times New Roman" w:hAnsi="Times New Roman" w:cs="Times New Roman" w:eastAsiaTheme="minorEastAsia"/>
          <w:kern w:val="0"/>
          <w:sz w:val="21"/>
          <w:szCs w:val="21"/>
          <w:highlight w:val="none"/>
        </w:rPr>
        <w:t>；</w:t>
      </w:r>
    </w:p>
    <w:p w14:paraId="5025A311">
      <w:pPr>
        <w:keepNext w:val="0"/>
        <w:keepLines w:val="0"/>
        <w:pageBreakBefore w:val="0"/>
        <w:widowControl w:val="0"/>
        <w:kinsoku/>
        <w:wordWrap/>
        <w:overflowPunct/>
        <w:topLinePunct w:val="0"/>
        <w:autoSpaceDN/>
        <w:bidi w:val="0"/>
        <w:spacing w:line="360" w:lineRule="auto"/>
        <w:ind w:left="0" w:leftChars="0" w:firstLine="420" w:firstLineChars="200"/>
        <w:jc w:val="both"/>
        <w:textAlignment w:val="auto"/>
        <w:rPr>
          <w:rFonts w:hint="default" w:ascii="Times New Roman" w:hAnsi="Times New Roman" w:cs="Times New Roman" w:eastAsiaTheme="minorEastAsia"/>
          <w:kern w:val="2"/>
          <w:sz w:val="21"/>
          <w:szCs w:val="21"/>
          <w:highlight w:val="none"/>
        </w:rPr>
      </w:pPr>
      <w:r>
        <w:rPr>
          <w:rFonts w:hint="default" w:ascii="Times New Roman" w:hAnsi="Times New Roman" w:cs="Times New Roman" w:eastAsiaTheme="minorEastAsia"/>
          <w:kern w:val="0"/>
          <w:sz w:val="21"/>
          <w:szCs w:val="21"/>
          <w:highlight w:val="none"/>
        </w:rPr>
        <w:t>（2）</w:t>
      </w:r>
      <w:r>
        <w:rPr>
          <w:rFonts w:hint="default" w:ascii="Times New Roman" w:hAnsi="Times New Roman" w:cs="Times New Roman" w:eastAsiaTheme="minorEastAsia"/>
          <w:kern w:val="2"/>
          <w:sz w:val="21"/>
          <w:szCs w:val="21"/>
          <w:highlight w:val="none"/>
        </w:rPr>
        <w:t>本项目分期支付</w:t>
      </w:r>
      <w:r>
        <w:rPr>
          <w:rFonts w:hint="default" w:ascii="Times New Roman" w:hAnsi="Times New Roman" w:cs="Times New Roman" w:eastAsiaTheme="minorEastAsia"/>
          <w:kern w:val="2"/>
          <w:sz w:val="21"/>
          <w:szCs w:val="21"/>
          <w:highlight w:val="none"/>
          <w:lang w:eastAsia="zh-CN"/>
        </w:rPr>
        <w:t>，</w:t>
      </w:r>
      <w:r>
        <w:rPr>
          <w:rFonts w:hint="default" w:ascii="Times New Roman" w:hAnsi="Times New Roman" w:cs="Times New Roman" w:eastAsiaTheme="minorEastAsia"/>
          <w:kern w:val="0"/>
          <w:sz w:val="21"/>
          <w:szCs w:val="21"/>
          <w:highlight w:val="none"/>
          <w:u w:val="single"/>
        </w:rPr>
        <w:t xml:space="preserve">        /           </w:t>
      </w:r>
      <w:r>
        <w:rPr>
          <w:rFonts w:hint="default" w:ascii="Times New Roman" w:hAnsi="Times New Roman" w:cs="Times New Roman" w:eastAsiaTheme="minorEastAsia"/>
          <w:kern w:val="2"/>
          <w:sz w:val="21"/>
          <w:szCs w:val="21"/>
          <w:highlight w:val="none"/>
        </w:rPr>
        <w:t>。</w:t>
      </w:r>
    </w:p>
    <w:p w14:paraId="1B457181">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2" w:firstLineChars="200"/>
        <w:jc w:val="left"/>
        <w:textAlignment w:val="auto"/>
        <w:rPr>
          <w:rFonts w:hint="default" w:ascii="Times New Roman" w:hAnsi="Times New Roman" w:cs="Times New Roman" w:eastAsiaTheme="minorEastAsia"/>
          <w:b/>
          <w:kern w:val="0"/>
          <w:sz w:val="21"/>
          <w:szCs w:val="21"/>
          <w:highlight w:val="none"/>
        </w:rPr>
      </w:pPr>
      <w:r>
        <w:rPr>
          <w:rFonts w:hint="default" w:ascii="Times New Roman" w:hAnsi="Times New Roman" w:cs="Times New Roman" w:eastAsiaTheme="minorEastAsia"/>
          <w:b/>
          <w:kern w:val="0"/>
          <w:sz w:val="21"/>
          <w:szCs w:val="21"/>
          <w:highlight w:val="none"/>
        </w:rPr>
        <w:t>第四条 履约保证金</w:t>
      </w:r>
    </w:p>
    <w:p w14:paraId="101F8CCA">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b/>
          <w:kern w:val="0"/>
          <w:sz w:val="21"/>
          <w:szCs w:val="21"/>
          <w:highlight w:val="none"/>
        </w:rPr>
      </w:pPr>
      <w:r>
        <w:rPr>
          <w:rFonts w:hint="default" w:ascii="Times New Roman" w:hAnsi="Times New Roman" w:cs="Times New Roman" w:eastAsiaTheme="minorEastAsia"/>
          <w:kern w:val="0"/>
          <w:sz w:val="21"/>
          <w:szCs w:val="21"/>
          <w:highlight w:val="none"/>
          <w:lang w:val="en-US" w:eastAsia="zh-CN"/>
        </w:rPr>
        <w:t>4.1</w:t>
      </w:r>
      <w:r>
        <w:rPr>
          <w:rFonts w:hint="default" w:ascii="Times New Roman" w:hAnsi="Times New Roman" w:cs="Times New Roman" w:eastAsiaTheme="minorEastAsia"/>
          <w:kern w:val="0"/>
          <w:sz w:val="21"/>
          <w:szCs w:val="21"/>
          <w:highlight w:val="none"/>
        </w:rPr>
        <w:t>按以下第</w:t>
      </w:r>
      <w:r>
        <w:rPr>
          <w:rFonts w:hint="default" w:ascii="Times New Roman" w:hAnsi="Times New Roman" w:cs="Times New Roman" w:eastAsiaTheme="minorEastAsia"/>
          <w:kern w:val="0"/>
          <w:sz w:val="21"/>
          <w:szCs w:val="21"/>
          <w:highlight w:val="none"/>
          <w:u w:val="single"/>
        </w:rPr>
        <w:t>（</w:t>
      </w:r>
      <w:r>
        <w:rPr>
          <w:rFonts w:hint="default" w:ascii="Times New Roman" w:hAnsi="Times New Roman" w:cs="Times New Roman" w:eastAsiaTheme="minorEastAsia"/>
          <w:kern w:val="0"/>
          <w:sz w:val="21"/>
          <w:szCs w:val="21"/>
          <w:highlight w:val="none"/>
          <w:u w:val="single"/>
          <w:lang w:val="en-US" w:eastAsia="zh-CN"/>
        </w:rPr>
        <w:t>2</w:t>
      </w:r>
      <w:r>
        <w:rPr>
          <w:rFonts w:hint="default" w:ascii="Times New Roman" w:hAnsi="Times New Roman" w:cs="Times New Roman" w:eastAsiaTheme="minorEastAsia"/>
          <w:kern w:val="0"/>
          <w:sz w:val="21"/>
          <w:szCs w:val="21"/>
          <w:highlight w:val="none"/>
          <w:u w:val="single"/>
        </w:rPr>
        <w:t>）</w:t>
      </w:r>
      <w:r>
        <w:rPr>
          <w:rFonts w:hint="default" w:ascii="Times New Roman" w:hAnsi="Times New Roman" w:cs="Times New Roman" w:eastAsiaTheme="minorEastAsia"/>
          <w:kern w:val="0"/>
          <w:sz w:val="21"/>
          <w:szCs w:val="21"/>
          <w:highlight w:val="none"/>
        </w:rPr>
        <w:t>项处理：</w:t>
      </w:r>
    </w:p>
    <w:p w14:paraId="4937E68F">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lang w:eastAsia="zh-CN"/>
        </w:rPr>
        <w:t>（</w:t>
      </w:r>
      <w:r>
        <w:rPr>
          <w:rFonts w:hint="default" w:ascii="Times New Roman" w:hAnsi="Times New Roman" w:cs="Times New Roman" w:eastAsiaTheme="minorEastAsia"/>
          <w:kern w:val="0"/>
          <w:sz w:val="21"/>
          <w:szCs w:val="21"/>
          <w:highlight w:val="none"/>
          <w:lang w:val="en-US" w:eastAsia="zh-CN"/>
        </w:rPr>
        <w:t>1</w:t>
      </w:r>
      <w:r>
        <w:rPr>
          <w:rFonts w:hint="default" w:ascii="Times New Roman" w:hAnsi="Times New Roman" w:cs="Times New Roman" w:eastAsiaTheme="minorEastAsia"/>
          <w:kern w:val="0"/>
          <w:sz w:val="21"/>
          <w:szCs w:val="21"/>
          <w:highlight w:val="none"/>
          <w:lang w:eastAsia="zh-CN"/>
        </w:rPr>
        <w:t>）</w:t>
      </w:r>
      <w:r>
        <w:rPr>
          <w:rFonts w:hint="default" w:ascii="Times New Roman" w:hAnsi="Times New Roman" w:cs="Times New Roman" w:eastAsiaTheme="minorEastAsia"/>
          <w:kern w:val="0"/>
          <w:sz w:val="21"/>
          <w:szCs w:val="21"/>
          <w:highlight w:val="none"/>
        </w:rPr>
        <w:t>本项目设置履约保证金，乙方应于</w:t>
      </w:r>
      <w:r>
        <w:rPr>
          <w:rFonts w:hint="default" w:ascii="Times New Roman" w:hAnsi="Times New Roman" w:cs="Times New Roman" w:eastAsiaTheme="minorEastAsia"/>
          <w:kern w:val="0"/>
          <w:sz w:val="21"/>
          <w:szCs w:val="21"/>
          <w:highlight w:val="none"/>
          <w:u w:val="single"/>
        </w:rPr>
        <w:t xml:space="preserve">    /     </w:t>
      </w:r>
      <w:r>
        <w:rPr>
          <w:rFonts w:hint="default" w:ascii="Times New Roman" w:hAnsi="Times New Roman" w:cs="Times New Roman" w:eastAsiaTheme="minorEastAsia"/>
          <w:kern w:val="0"/>
          <w:sz w:val="21"/>
          <w:szCs w:val="21"/>
          <w:highlight w:val="none"/>
        </w:rPr>
        <w:t>（时间）前向甲方提交履约保证金</w:t>
      </w:r>
      <w:r>
        <w:rPr>
          <w:rFonts w:hint="default" w:ascii="Times New Roman" w:hAnsi="Times New Roman" w:cs="Times New Roman" w:eastAsiaTheme="minorEastAsia"/>
          <w:kern w:val="0"/>
          <w:sz w:val="21"/>
          <w:szCs w:val="21"/>
          <w:highlight w:val="none"/>
          <w:u w:val="single"/>
        </w:rPr>
        <w:t xml:space="preserve">    /     </w:t>
      </w:r>
      <w:r>
        <w:rPr>
          <w:rFonts w:hint="default" w:ascii="Times New Roman" w:hAnsi="Times New Roman" w:cs="Times New Roman" w:eastAsiaTheme="minorEastAsia"/>
          <w:kern w:val="0"/>
          <w:sz w:val="21"/>
          <w:szCs w:val="21"/>
          <w:highlight w:val="none"/>
        </w:rPr>
        <w:t>元。履约保证金在</w:t>
      </w:r>
      <w:r>
        <w:rPr>
          <w:rFonts w:hint="default" w:ascii="Times New Roman" w:hAnsi="Times New Roman" w:cs="Times New Roman" w:eastAsiaTheme="minorEastAsia"/>
          <w:kern w:val="0"/>
          <w:sz w:val="21"/>
          <w:szCs w:val="21"/>
          <w:highlight w:val="none"/>
          <w:u w:val="single"/>
        </w:rPr>
        <w:t xml:space="preserve">    /     </w:t>
      </w:r>
      <w:r>
        <w:rPr>
          <w:rFonts w:hint="default" w:ascii="Times New Roman" w:hAnsi="Times New Roman" w:cs="Times New Roman" w:eastAsiaTheme="minorEastAsia"/>
          <w:kern w:val="0"/>
          <w:sz w:val="21"/>
          <w:szCs w:val="21"/>
          <w:highlight w:val="none"/>
        </w:rPr>
        <w:t>（时间）退还乙方。</w:t>
      </w:r>
    </w:p>
    <w:p w14:paraId="2A973990">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b/>
          <w:kern w:val="0"/>
          <w:sz w:val="21"/>
          <w:szCs w:val="21"/>
          <w:highlight w:val="none"/>
          <w:lang w:eastAsia="zh-CN"/>
        </w:rPr>
      </w:pPr>
      <w:r>
        <w:rPr>
          <w:rFonts w:hint="default" w:ascii="Times New Roman" w:hAnsi="Times New Roman" w:cs="Times New Roman" w:eastAsiaTheme="minorEastAsia"/>
          <w:kern w:val="0"/>
          <w:sz w:val="21"/>
          <w:szCs w:val="21"/>
          <w:highlight w:val="none"/>
          <w:lang w:eastAsia="zh-CN"/>
        </w:rPr>
        <w:t>（</w:t>
      </w:r>
      <w:r>
        <w:rPr>
          <w:rFonts w:hint="default" w:ascii="Times New Roman" w:hAnsi="Times New Roman" w:cs="Times New Roman" w:eastAsiaTheme="minorEastAsia"/>
          <w:kern w:val="0"/>
          <w:sz w:val="21"/>
          <w:szCs w:val="21"/>
          <w:highlight w:val="none"/>
          <w:lang w:val="en-US" w:eastAsia="zh-CN"/>
        </w:rPr>
        <w:t>2</w:t>
      </w:r>
      <w:r>
        <w:rPr>
          <w:rFonts w:hint="default" w:ascii="Times New Roman" w:hAnsi="Times New Roman" w:cs="Times New Roman" w:eastAsiaTheme="minorEastAsia"/>
          <w:kern w:val="0"/>
          <w:sz w:val="21"/>
          <w:szCs w:val="21"/>
          <w:highlight w:val="none"/>
          <w:lang w:eastAsia="zh-CN"/>
        </w:rPr>
        <w:t>）</w:t>
      </w:r>
      <w:r>
        <w:rPr>
          <w:rFonts w:hint="default" w:ascii="Times New Roman" w:hAnsi="Times New Roman" w:cs="Times New Roman" w:eastAsiaTheme="minorEastAsia"/>
          <w:kern w:val="0"/>
          <w:sz w:val="21"/>
          <w:szCs w:val="21"/>
          <w:highlight w:val="none"/>
        </w:rPr>
        <w:t>本项目不设置履约保证金</w:t>
      </w:r>
      <w:r>
        <w:rPr>
          <w:rFonts w:hint="default" w:ascii="Times New Roman" w:hAnsi="Times New Roman" w:cs="Times New Roman" w:eastAsiaTheme="minorEastAsia"/>
          <w:kern w:val="0"/>
          <w:sz w:val="21"/>
          <w:szCs w:val="21"/>
          <w:highlight w:val="none"/>
          <w:lang w:eastAsia="zh-CN"/>
        </w:rPr>
        <w:t>。</w:t>
      </w:r>
    </w:p>
    <w:p w14:paraId="5F7120EC">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2" w:firstLineChars="200"/>
        <w:jc w:val="left"/>
        <w:textAlignment w:val="auto"/>
        <w:rPr>
          <w:rFonts w:hint="default" w:ascii="Times New Roman" w:hAnsi="Times New Roman" w:cs="Times New Roman" w:eastAsiaTheme="minorEastAsia"/>
          <w:b/>
          <w:kern w:val="0"/>
          <w:sz w:val="21"/>
          <w:szCs w:val="21"/>
          <w:highlight w:val="none"/>
        </w:rPr>
      </w:pPr>
      <w:r>
        <w:rPr>
          <w:rFonts w:hint="default" w:ascii="Times New Roman" w:hAnsi="Times New Roman" w:cs="Times New Roman" w:eastAsiaTheme="minorEastAsia"/>
          <w:b/>
          <w:kern w:val="0"/>
          <w:sz w:val="21"/>
          <w:szCs w:val="21"/>
          <w:highlight w:val="none"/>
        </w:rPr>
        <w:t>第五条 合同的变更和终止</w:t>
      </w:r>
    </w:p>
    <w:p w14:paraId="5FE150F3">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lang w:val="en-US" w:eastAsia="zh-CN"/>
        </w:rPr>
        <w:t>5.1</w:t>
      </w:r>
      <w:r>
        <w:rPr>
          <w:rFonts w:hint="default" w:ascii="Times New Roman" w:hAnsi="Times New Roman" w:cs="Times New Roman" w:eastAsiaTheme="minorEastAsia"/>
          <w:kern w:val="0"/>
          <w:sz w:val="21"/>
          <w:szCs w:val="21"/>
          <w:highlight w:val="none"/>
        </w:rPr>
        <w:t>除《政府采购法》第49条、第50条第二款规定的情形外，本合同一经签订，甲乙双方不得擅自终止合同或对合同实质性条款进行变更。确有特殊情况的，须经同级财政部门备案同意。</w:t>
      </w:r>
    </w:p>
    <w:p w14:paraId="7149A162">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2" w:firstLineChars="200"/>
        <w:jc w:val="left"/>
        <w:textAlignment w:val="auto"/>
        <w:rPr>
          <w:rFonts w:hint="default" w:ascii="Times New Roman" w:hAnsi="Times New Roman" w:cs="Times New Roman" w:eastAsiaTheme="minorEastAsia"/>
          <w:b/>
          <w:kern w:val="0"/>
          <w:sz w:val="21"/>
          <w:szCs w:val="21"/>
          <w:highlight w:val="none"/>
        </w:rPr>
      </w:pPr>
      <w:r>
        <w:rPr>
          <w:rFonts w:hint="default" w:ascii="Times New Roman" w:hAnsi="Times New Roman" w:cs="Times New Roman" w:eastAsiaTheme="minorEastAsia"/>
          <w:b/>
          <w:kern w:val="0"/>
          <w:sz w:val="21"/>
          <w:szCs w:val="21"/>
          <w:highlight w:val="none"/>
        </w:rPr>
        <w:t>第六条 合同的转让与分包</w:t>
      </w:r>
    </w:p>
    <w:p w14:paraId="56830A4F">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lang w:val="en-US" w:eastAsia="zh-CN"/>
        </w:rPr>
        <w:t>6.1</w:t>
      </w:r>
      <w:r>
        <w:rPr>
          <w:rFonts w:hint="default" w:ascii="Times New Roman" w:hAnsi="Times New Roman" w:cs="Times New Roman" w:eastAsiaTheme="minorEastAsia"/>
          <w:kern w:val="0"/>
          <w:sz w:val="21"/>
          <w:szCs w:val="21"/>
          <w:highlight w:val="none"/>
        </w:rPr>
        <w:t>合同的权利义务依法不得转让，乙方可以依法采取分包方式履行合同，即：依法可以将合同项下的部分非主体、非关键性工作分包给他人完成，接受分包的</w:t>
      </w:r>
      <w:r>
        <w:rPr>
          <w:rFonts w:hint="eastAsia" w:cs="Times New Roman" w:eastAsiaTheme="minorEastAsia"/>
          <w:kern w:val="0"/>
          <w:sz w:val="21"/>
          <w:szCs w:val="21"/>
          <w:highlight w:val="none"/>
          <w:lang w:eastAsia="zh-CN"/>
        </w:rPr>
        <w:t>单位</w:t>
      </w:r>
      <w:r>
        <w:rPr>
          <w:rFonts w:hint="default" w:ascii="Times New Roman" w:hAnsi="Times New Roman" w:cs="Times New Roman" w:eastAsiaTheme="minorEastAsia"/>
          <w:kern w:val="0"/>
          <w:sz w:val="21"/>
          <w:szCs w:val="21"/>
          <w:highlight w:val="none"/>
        </w:rPr>
        <w:t>应当具备相应的资格条件，并不得再次分包，且乙方应就分包项目向甲方负责，并与分包</w:t>
      </w:r>
      <w:r>
        <w:rPr>
          <w:rFonts w:hint="eastAsia" w:cs="Times New Roman" w:eastAsiaTheme="minorEastAsia"/>
          <w:kern w:val="0"/>
          <w:sz w:val="21"/>
          <w:szCs w:val="21"/>
          <w:highlight w:val="none"/>
          <w:lang w:eastAsia="zh-CN"/>
        </w:rPr>
        <w:t>单位</w:t>
      </w:r>
      <w:r>
        <w:rPr>
          <w:rFonts w:hint="default" w:ascii="Times New Roman" w:hAnsi="Times New Roman" w:cs="Times New Roman" w:eastAsiaTheme="minorEastAsia"/>
          <w:kern w:val="0"/>
          <w:sz w:val="21"/>
          <w:szCs w:val="21"/>
          <w:highlight w:val="none"/>
        </w:rPr>
        <w:t>就分包项目向甲方承担连带责任。</w:t>
      </w:r>
    </w:p>
    <w:p w14:paraId="26DE2863">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2" w:firstLineChars="200"/>
        <w:jc w:val="left"/>
        <w:textAlignment w:val="auto"/>
        <w:rPr>
          <w:rFonts w:hint="default" w:ascii="Times New Roman" w:hAnsi="Times New Roman" w:cs="Times New Roman" w:eastAsiaTheme="minorEastAsia"/>
          <w:b/>
          <w:kern w:val="0"/>
          <w:sz w:val="21"/>
          <w:szCs w:val="21"/>
          <w:highlight w:val="none"/>
        </w:rPr>
      </w:pPr>
      <w:r>
        <w:rPr>
          <w:rFonts w:hint="default" w:ascii="Times New Roman" w:hAnsi="Times New Roman" w:cs="Times New Roman" w:eastAsiaTheme="minorEastAsia"/>
          <w:b/>
          <w:kern w:val="0"/>
          <w:sz w:val="21"/>
          <w:szCs w:val="21"/>
          <w:highlight w:val="none"/>
        </w:rPr>
        <w:t>第七条 争议的解决</w:t>
      </w:r>
    </w:p>
    <w:p w14:paraId="04A2503B">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lang w:val="en-US" w:eastAsia="zh-CN"/>
        </w:rPr>
        <w:t>7.1</w:t>
      </w:r>
      <w:r>
        <w:rPr>
          <w:rFonts w:hint="default" w:ascii="Times New Roman" w:hAnsi="Times New Roman" w:cs="Times New Roman" w:eastAsiaTheme="minorEastAsia"/>
          <w:kern w:val="0"/>
          <w:sz w:val="21"/>
          <w:szCs w:val="21"/>
          <w:highlight w:val="none"/>
        </w:rPr>
        <w:t>因履行本合同引起的或与本合同有关的争议，甲、乙双方应首先通过友好协商解决，如果协商不能解决争议，则采取以下第</w:t>
      </w:r>
      <w:r>
        <w:rPr>
          <w:rFonts w:hint="default" w:ascii="Times New Roman" w:hAnsi="Times New Roman" w:cs="Times New Roman" w:eastAsiaTheme="minorEastAsia"/>
          <w:kern w:val="0"/>
          <w:sz w:val="21"/>
          <w:szCs w:val="21"/>
          <w:highlight w:val="none"/>
          <w:u w:val="single"/>
        </w:rPr>
        <w:t>（1）</w:t>
      </w:r>
      <w:r>
        <w:rPr>
          <w:rFonts w:hint="default" w:ascii="Times New Roman" w:hAnsi="Times New Roman" w:cs="Times New Roman" w:eastAsiaTheme="minorEastAsia"/>
          <w:kern w:val="0"/>
          <w:sz w:val="21"/>
          <w:szCs w:val="21"/>
          <w:highlight w:val="none"/>
        </w:rPr>
        <w:t>种方式解决争议：</w:t>
      </w:r>
    </w:p>
    <w:p w14:paraId="62BB6317">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（1）向甲方所在地有管辖权的人民法院提起诉讼；</w:t>
      </w:r>
    </w:p>
    <w:p w14:paraId="4D9100F4">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rPr>
        <w:t>（2）向</w:t>
      </w:r>
      <w:r>
        <w:rPr>
          <w:rFonts w:hint="default" w:ascii="Times New Roman" w:hAnsi="Times New Roman" w:cs="Times New Roman" w:eastAsiaTheme="minorEastAsia"/>
          <w:kern w:val="0"/>
          <w:sz w:val="21"/>
          <w:szCs w:val="21"/>
          <w:highlight w:val="none"/>
          <w:u w:val="single"/>
        </w:rPr>
        <w:t xml:space="preserve">    /    </w:t>
      </w:r>
      <w:r>
        <w:rPr>
          <w:rFonts w:hint="default" w:ascii="Times New Roman" w:hAnsi="Times New Roman" w:cs="Times New Roman" w:eastAsiaTheme="minorEastAsia"/>
          <w:kern w:val="0"/>
          <w:sz w:val="21"/>
          <w:szCs w:val="21"/>
          <w:highlight w:val="none"/>
        </w:rPr>
        <w:t>仲裁委员申请仲裁。</w:t>
      </w:r>
    </w:p>
    <w:p w14:paraId="3DAC5E33">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2" w:firstLineChars="200"/>
        <w:jc w:val="left"/>
        <w:textAlignment w:val="auto"/>
        <w:rPr>
          <w:rFonts w:hint="default" w:ascii="Times New Roman" w:hAnsi="Times New Roman" w:cs="Times New Roman" w:eastAsiaTheme="minorEastAsia"/>
          <w:b/>
          <w:kern w:val="0"/>
          <w:sz w:val="21"/>
          <w:szCs w:val="21"/>
          <w:highlight w:val="none"/>
        </w:rPr>
      </w:pPr>
      <w:r>
        <w:rPr>
          <w:rFonts w:hint="default" w:ascii="Times New Roman" w:hAnsi="Times New Roman" w:cs="Times New Roman" w:eastAsiaTheme="minorEastAsia"/>
          <w:b/>
          <w:kern w:val="0"/>
          <w:sz w:val="21"/>
          <w:szCs w:val="21"/>
          <w:highlight w:val="none"/>
        </w:rPr>
        <w:t>第八条 合同备案及其他</w:t>
      </w:r>
    </w:p>
    <w:p w14:paraId="0AD786DB">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0" w:firstLineChars="200"/>
        <w:jc w:val="left"/>
        <w:textAlignment w:val="auto"/>
        <w:rPr>
          <w:rFonts w:hint="default" w:ascii="Times New Roman" w:hAnsi="Times New Roman" w:cs="Times New Roman" w:eastAsiaTheme="minorEastAsia"/>
          <w:kern w:val="0"/>
          <w:sz w:val="21"/>
          <w:szCs w:val="21"/>
          <w:highlight w:val="none"/>
        </w:rPr>
      </w:pPr>
      <w:r>
        <w:rPr>
          <w:rFonts w:hint="eastAsia" w:cs="Times New Roman" w:eastAsiaTheme="minorEastAsia"/>
          <w:kern w:val="0"/>
          <w:sz w:val="21"/>
          <w:szCs w:val="21"/>
          <w:highlight w:val="none"/>
          <w:lang w:val="en-US" w:eastAsia="zh-CN"/>
        </w:rPr>
        <w:t>8.1</w:t>
      </w:r>
      <w:r>
        <w:rPr>
          <w:rFonts w:hint="default" w:ascii="Times New Roman" w:hAnsi="Times New Roman" w:cs="Times New Roman" w:eastAsiaTheme="minorEastAsia"/>
          <w:kern w:val="0"/>
          <w:sz w:val="21"/>
          <w:szCs w:val="21"/>
          <w:highlight w:val="none"/>
        </w:rPr>
        <w:t>本合同一式</w:t>
      </w:r>
      <w:r>
        <w:rPr>
          <w:rFonts w:hint="default" w:ascii="Times New Roman" w:hAnsi="Times New Roman" w:cs="Times New Roman" w:eastAsiaTheme="minorEastAsia"/>
          <w:kern w:val="0"/>
          <w:sz w:val="21"/>
          <w:szCs w:val="21"/>
          <w:highlight w:val="none"/>
          <w:u w:val="single"/>
        </w:rPr>
        <w:t xml:space="preserve"> </w:t>
      </w:r>
      <w:r>
        <w:rPr>
          <w:rFonts w:hint="default" w:ascii="Times New Roman" w:hAnsi="Times New Roman" w:cs="Times New Roman" w:eastAsiaTheme="minorEastAsia"/>
          <w:kern w:val="0"/>
          <w:sz w:val="21"/>
          <w:szCs w:val="21"/>
          <w:highlight w:val="none"/>
          <w:u w:val="single"/>
          <w:lang w:eastAsia="zh-CN"/>
        </w:rPr>
        <w:t>伍</w:t>
      </w:r>
      <w:r>
        <w:rPr>
          <w:rFonts w:hint="default" w:ascii="Times New Roman" w:hAnsi="Times New Roman" w:cs="Times New Roman" w:eastAsiaTheme="minorEastAsia"/>
          <w:kern w:val="0"/>
          <w:sz w:val="21"/>
          <w:szCs w:val="21"/>
          <w:highlight w:val="none"/>
          <w:u w:val="single"/>
        </w:rPr>
        <w:t xml:space="preserve"> </w:t>
      </w:r>
      <w:r>
        <w:rPr>
          <w:rFonts w:hint="default" w:ascii="Times New Roman" w:hAnsi="Times New Roman" w:cs="Times New Roman" w:eastAsiaTheme="minorEastAsia"/>
          <w:kern w:val="0"/>
          <w:sz w:val="21"/>
          <w:szCs w:val="21"/>
          <w:highlight w:val="none"/>
        </w:rPr>
        <w:t>份，甲乙双方各执</w:t>
      </w:r>
      <w:r>
        <w:rPr>
          <w:rFonts w:hint="default" w:ascii="Times New Roman" w:hAnsi="Times New Roman" w:cs="Times New Roman" w:eastAsiaTheme="minorEastAsia"/>
          <w:kern w:val="0"/>
          <w:sz w:val="21"/>
          <w:szCs w:val="21"/>
          <w:highlight w:val="none"/>
          <w:u w:val="single"/>
        </w:rPr>
        <w:t xml:space="preserve"> 贰 </w:t>
      </w:r>
      <w:r>
        <w:rPr>
          <w:rFonts w:hint="default" w:ascii="Times New Roman" w:hAnsi="Times New Roman" w:cs="Times New Roman" w:eastAsiaTheme="minorEastAsia"/>
          <w:kern w:val="0"/>
          <w:sz w:val="21"/>
          <w:szCs w:val="21"/>
          <w:highlight w:val="none"/>
        </w:rPr>
        <w:t>份，</w:t>
      </w:r>
      <w:r>
        <w:rPr>
          <w:rFonts w:hint="default" w:ascii="Times New Roman" w:hAnsi="Times New Roman" w:cs="Times New Roman" w:eastAsiaTheme="minorEastAsia"/>
          <w:kern w:val="0"/>
          <w:sz w:val="21"/>
          <w:szCs w:val="21"/>
          <w:highlight w:val="none"/>
          <w:u w:val="single"/>
          <w:lang w:val="en-US" w:eastAsia="zh-CN"/>
        </w:rPr>
        <w:t xml:space="preserve"> </w:t>
      </w:r>
      <w:r>
        <w:rPr>
          <w:rFonts w:hint="default" w:ascii="Times New Roman" w:hAnsi="Times New Roman" w:cs="Times New Roman" w:eastAsiaTheme="minorEastAsia"/>
          <w:kern w:val="0"/>
          <w:sz w:val="21"/>
          <w:szCs w:val="21"/>
          <w:highlight w:val="none"/>
          <w:u w:val="single"/>
          <w:lang w:eastAsia="zh-CN"/>
        </w:rPr>
        <w:t>壹</w:t>
      </w:r>
      <w:r>
        <w:rPr>
          <w:rFonts w:hint="default" w:ascii="Times New Roman" w:hAnsi="Times New Roman" w:cs="Times New Roman" w:eastAsiaTheme="minorEastAsia"/>
          <w:kern w:val="0"/>
          <w:sz w:val="21"/>
          <w:szCs w:val="21"/>
          <w:highlight w:val="none"/>
          <w:u w:val="single"/>
          <w:lang w:val="en-US" w:eastAsia="zh-CN"/>
        </w:rPr>
        <w:t xml:space="preserve"> </w:t>
      </w:r>
      <w:r>
        <w:rPr>
          <w:rFonts w:hint="default" w:ascii="Times New Roman" w:hAnsi="Times New Roman" w:cs="Times New Roman" w:eastAsiaTheme="minorEastAsia"/>
          <w:kern w:val="0"/>
          <w:sz w:val="21"/>
          <w:szCs w:val="21"/>
          <w:highlight w:val="none"/>
        </w:rPr>
        <w:t>份送</w:t>
      </w:r>
      <w:r>
        <w:rPr>
          <w:rFonts w:hint="eastAsia" w:ascii="Times New Roman" w:hAnsi="Times New Roman" w:cs="Times New Roman" w:eastAsiaTheme="minorEastAsia"/>
          <w:kern w:val="0"/>
          <w:sz w:val="21"/>
          <w:szCs w:val="21"/>
          <w:highlight w:val="none"/>
          <w:lang w:eastAsia="zh-CN"/>
        </w:rPr>
        <w:t>浙江中望工程管理有限公司</w:t>
      </w:r>
      <w:r>
        <w:rPr>
          <w:rFonts w:hint="default" w:ascii="Times New Roman" w:hAnsi="Times New Roman" w:cs="Times New Roman" w:eastAsiaTheme="minorEastAsia"/>
          <w:kern w:val="0"/>
          <w:sz w:val="21"/>
          <w:szCs w:val="21"/>
          <w:highlight w:val="none"/>
        </w:rPr>
        <w:t>备案。</w:t>
      </w:r>
    </w:p>
    <w:p w14:paraId="700EC604">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pacing w:line="360" w:lineRule="auto"/>
        <w:ind w:left="0" w:leftChars="0" w:firstLine="422" w:firstLineChars="200"/>
        <w:jc w:val="center"/>
        <w:textAlignment w:val="auto"/>
        <w:rPr>
          <w:rFonts w:hint="default" w:ascii="Times New Roman" w:hAnsi="Times New Roman" w:cs="Times New Roman" w:eastAsiaTheme="minorEastAsia"/>
          <w:b/>
          <w:kern w:val="0"/>
          <w:sz w:val="21"/>
          <w:szCs w:val="21"/>
          <w:highlight w:val="none"/>
        </w:rPr>
      </w:pPr>
      <w:r>
        <w:rPr>
          <w:rFonts w:hint="default" w:ascii="Times New Roman" w:hAnsi="Times New Roman" w:cs="Times New Roman" w:eastAsiaTheme="minorEastAsia"/>
          <w:b/>
          <w:kern w:val="0"/>
          <w:sz w:val="21"/>
          <w:szCs w:val="21"/>
          <w:highlight w:val="none"/>
        </w:rPr>
        <w:t>二、特殊专用条款部分</w:t>
      </w:r>
    </w:p>
    <w:p w14:paraId="4FA3A16E">
      <w:pPr>
        <w:keepNext w:val="0"/>
        <w:keepLines w:val="0"/>
        <w:pageBreakBefore w:val="0"/>
        <w:widowControl w:val="0"/>
        <w:kinsoku/>
        <w:wordWrap/>
        <w:overflowPunct/>
        <w:topLinePunct w:val="0"/>
        <w:autoSpaceDN/>
        <w:bidi w:val="0"/>
        <w:snapToGrid w:val="0"/>
        <w:spacing w:line="360" w:lineRule="auto"/>
        <w:ind w:left="0" w:leftChars="0" w:firstLine="422" w:firstLineChars="200"/>
        <w:jc w:val="both"/>
        <w:textAlignment w:val="auto"/>
        <w:rPr>
          <w:rFonts w:hint="default" w:ascii="Times New Roman" w:hAnsi="Times New Roman" w:cs="Times New Roman" w:eastAsiaTheme="minorEastAsia"/>
          <w:b/>
          <w:kern w:val="2"/>
          <w:sz w:val="21"/>
          <w:szCs w:val="21"/>
          <w:highlight w:val="none"/>
          <w:lang w:val="en-US" w:eastAsia="zh-CN" w:bidi="ar-SA"/>
        </w:rPr>
      </w:pPr>
      <w:r>
        <w:rPr>
          <w:rFonts w:hint="default" w:ascii="Times New Roman" w:hAnsi="Times New Roman" w:cs="Times New Roman" w:eastAsiaTheme="minorEastAsia"/>
          <w:b/>
          <w:kern w:val="2"/>
          <w:sz w:val="21"/>
          <w:szCs w:val="21"/>
          <w:highlight w:val="none"/>
          <w:lang w:val="en-US" w:eastAsia="zh-CN" w:bidi="ar-SA"/>
        </w:rPr>
        <w:t>第一条 技术资料</w:t>
      </w:r>
    </w:p>
    <w:p w14:paraId="0044B188">
      <w:pPr>
        <w:keepNext w:val="0"/>
        <w:keepLines w:val="0"/>
        <w:pageBreakBefore w:val="0"/>
        <w:widowControl w:val="0"/>
        <w:kinsoku/>
        <w:wordWrap/>
        <w:overflowPunct/>
        <w:topLinePunct w:val="0"/>
        <w:autoSpaceDN/>
        <w:bidi w:val="0"/>
        <w:snapToGrid w:val="0"/>
        <w:spacing w:line="360" w:lineRule="auto"/>
        <w:ind w:left="0" w:leftChars="0" w:firstLine="420" w:firstLineChars="200"/>
        <w:jc w:val="both"/>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1.1乙方应按招标文件规定的时间向甲方提供服务的有关资料。</w:t>
      </w:r>
    </w:p>
    <w:p w14:paraId="2F748F78">
      <w:pPr>
        <w:keepNext w:val="0"/>
        <w:keepLines w:val="0"/>
        <w:pageBreakBefore w:val="0"/>
        <w:widowControl w:val="0"/>
        <w:kinsoku/>
        <w:wordWrap/>
        <w:overflowPunct/>
        <w:topLinePunct w:val="0"/>
        <w:autoSpaceDN/>
        <w:bidi w:val="0"/>
        <w:snapToGrid w:val="0"/>
        <w:spacing w:line="360" w:lineRule="auto"/>
        <w:ind w:left="0" w:leftChars="0" w:firstLine="420" w:firstLineChars="200"/>
        <w:jc w:val="both"/>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1.2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14:paraId="06CABC46">
      <w:pPr>
        <w:keepNext w:val="0"/>
        <w:keepLines w:val="0"/>
        <w:pageBreakBefore w:val="0"/>
        <w:widowControl w:val="0"/>
        <w:kinsoku/>
        <w:wordWrap/>
        <w:overflowPunct/>
        <w:topLinePunct w:val="0"/>
        <w:autoSpaceDN/>
        <w:bidi w:val="0"/>
        <w:snapToGrid w:val="0"/>
        <w:spacing w:line="360" w:lineRule="auto"/>
        <w:ind w:left="0" w:leftChars="0" w:firstLine="422" w:firstLineChars="200"/>
        <w:jc w:val="both"/>
        <w:textAlignment w:val="auto"/>
        <w:rPr>
          <w:rFonts w:hint="default" w:ascii="Times New Roman" w:hAnsi="Times New Roman" w:cs="Times New Roman" w:eastAsiaTheme="minorEastAsia"/>
          <w:b/>
          <w:kern w:val="2"/>
          <w:sz w:val="21"/>
          <w:szCs w:val="21"/>
          <w:highlight w:val="none"/>
          <w:lang w:val="en-US" w:eastAsia="zh-CN" w:bidi="ar-SA"/>
        </w:rPr>
      </w:pPr>
      <w:r>
        <w:rPr>
          <w:rFonts w:hint="default" w:ascii="Times New Roman" w:hAnsi="Times New Roman" w:cs="Times New Roman" w:eastAsiaTheme="minorEastAsia"/>
          <w:b/>
          <w:kern w:val="2"/>
          <w:sz w:val="21"/>
          <w:szCs w:val="21"/>
          <w:highlight w:val="none"/>
          <w:lang w:val="en-US" w:eastAsia="zh-CN" w:bidi="ar-SA"/>
        </w:rPr>
        <w:t>第二条 知识产权</w:t>
      </w:r>
    </w:p>
    <w:p w14:paraId="52811BF4">
      <w:pPr>
        <w:keepNext w:val="0"/>
        <w:keepLines w:val="0"/>
        <w:pageBreakBefore w:val="0"/>
        <w:widowControl w:val="0"/>
        <w:kinsoku/>
        <w:wordWrap/>
        <w:overflowPunct/>
        <w:topLinePunct w:val="0"/>
        <w:autoSpaceDN/>
        <w:bidi w:val="0"/>
        <w:snapToGrid w:val="0"/>
        <w:spacing w:line="360" w:lineRule="auto"/>
        <w:ind w:left="0" w:leftChars="0" w:firstLine="420" w:firstLineChars="200"/>
        <w:jc w:val="both"/>
        <w:textAlignment w:val="auto"/>
        <w:rPr>
          <w:rFonts w:hint="default" w:ascii="Times New Roman" w:hAnsi="Times New Roman" w:cs="Times New Roman" w:eastAsiaTheme="minorEastAsia"/>
          <w:bCs/>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2.1乙方应保证所提供的技术成果或其任何一部分均不会侵犯任何第三方的知识产权</w:t>
      </w:r>
      <w:r>
        <w:rPr>
          <w:rFonts w:hint="default" w:ascii="Times New Roman" w:hAnsi="Times New Roman" w:cs="Times New Roman" w:eastAsiaTheme="minorEastAsia"/>
          <w:bCs/>
          <w:kern w:val="2"/>
          <w:sz w:val="21"/>
          <w:szCs w:val="21"/>
          <w:highlight w:val="none"/>
          <w:lang w:val="en-US" w:eastAsia="zh-CN" w:bidi="ar-SA"/>
        </w:rPr>
        <w:t>。</w:t>
      </w:r>
    </w:p>
    <w:p w14:paraId="511BEC64">
      <w:pPr>
        <w:keepNext w:val="0"/>
        <w:keepLines w:val="0"/>
        <w:pageBreakBefore w:val="0"/>
        <w:widowControl w:val="0"/>
        <w:kinsoku/>
        <w:wordWrap/>
        <w:overflowPunct/>
        <w:topLinePunct w:val="0"/>
        <w:autoSpaceDN/>
        <w:bidi w:val="0"/>
        <w:snapToGrid w:val="0"/>
        <w:spacing w:line="360" w:lineRule="auto"/>
        <w:ind w:left="0" w:leftChars="0" w:firstLine="422" w:firstLineChars="200"/>
        <w:jc w:val="both"/>
        <w:textAlignment w:val="auto"/>
        <w:rPr>
          <w:rFonts w:hint="default" w:ascii="Times New Roman" w:hAnsi="Times New Roman" w:cs="Times New Roman" w:eastAsiaTheme="minorEastAsia"/>
          <w:kern w:val="2"/>
          <w:sz w:val="21"/>
          <w:szCs w:val="21"/>
          <w:highlight w:val="none"/>
          <w:u w:val="single"/>
          <w:lang w:val="en-US" w:eastAsia="zh-CN" w:bidi="ar-SA"/>
        </w:rPr>
      </w:pPr>
      <w:r>
        <w:rPr>
          <w:rFonts w:hint="default" w:ascii="Times New Roman" w:hAnsi="Times New Roman" w:cs="Times New Roman" w:eastAsiaTheme="minorEastAsia"/>
          <w:b/>
          <w:kern w:val="2"/>
          <w:sz w:val="21"/>
          <w:szCs w:val="21"/>
          <w:highlight w:val="none"/>
          <w:lang w:val="en-US" w:eastAsia="zh-CN" w:bidi="ar-SA"/>
        </w:rPr>
        <w:t>第三条 产权担保</w:t>
      </w:r>
    </w:p>
    <w:p w14:paraId="3A4DFC88">
      <w:pPr>
        <w:keepNext w:val="0"/>
        <w:keepLines w:val="0"/>
        <w:pageBreakBefore w:val="0"/>
        <w:widowControl w:val="0"/>
        <w:kinsoku/>
        <w:wordWrap/>
        <w:overflowPunct/>
        <w:topLinePunct w:val="0"/>
        <w:autoSpaceDN/>
        <w:bidi w:val="0"/>
        <w:snapToGrid w:val="0"/>
        <w:spacing w:line="360" w:lineRule="auto"/>
        <w:ind w:left="0" w:leftChars="0" w:firstLine="420" w:firstLineChars="200"/>
        <w:jc w:val="both"/>
        <w:textAlignment w:val="auto"/>
        <w:rPr>
          <w:rFonts w:hint="default" w:ascii="Times New Roman" w:hAnsi="Times New Roman" w:cs="Times New Roman" w:eastAsiaTheme="minorEastAsia"/>
          <w:kern w:val="2"/>
          <w:sz w:val="21"/>
          <w:szCs w:val="21"/>
          <w:highlight w:val="none"/>
          <w:u w:val="single"/>
          <w:lang w:val="en-US" w:eastAsia="zh-CN" w:bidi="ar-SA"/>
        </w:rPr>
      </w:pPr>
      <w:r>
        <w:rPr>
          <w:rFonts w:hint="default" w:ascii="Times New Roman" w:hAnsi="Times New Roman" w:cs="Times New Roman" w:eastAsiaTheme="minorEastAsia"/>
          <w:kern w:val="2"/>
          <w:sz w:val="21"/>
          <w:szCs w:val="21"/>
          <w:highlight w:val="none"/>
          <w:lang w:val="en-US" w:eastAsia="zh-CN" w:bidi="ar-SA"/>
        </w:rPr>
        <w:t>3.1乙方保证所交付的成果的所有权完全属于乙方且无任何抵押、查封等产权瑕疵。</w:t>
      </w:r>
    </w:p>
    <w:p w14:paraId="008B9C0A">
      <w:pPr>
        <w:keepNext w:val="0"/>
        <w:keepLines w:val="0"/>
        <w:pageBreakBefore w:val="0"/>
        <w:widowControl w:val="0"/>
        <w:kinsoku/>
        <w:wordWrap/>
        <w:overflowPunct/>
        <w:topLinePunct w:val="0"/>
        <w:autoSpaceDN/>
        <w:bidi w:val="0"/>
        <w:snapToGrid w:val="0"/>
        <w:spacing w:line="360" w:lineRule="auto"/>
        <w:ind w:left="0" w:leftChars="0" w:firstLine="422" w:firstLineChars="200"/>
        <w:jc w:val="both"/>
        <w:textAlignment w:val="auto"/>
        <w:rPr>
          <w:rFonts w:hint="default" w:ascii="Times New Roman" w:hAnsi="Times New Roman" w:cs="Times New Roman" w:eastAsiaTheme="minorEastAsia"/>
          <w:b/>
          <w:kern w:val="2"/>
          <w:sz w:val="21"/>
          <w:szCs w:val="21"/>
          <w:highlight w:val="none"/>
          <w:lang w:val="en-US" w:eastAsia="zh-CN" w:bidi="ar-SA"/>
        </w:rPr>
      </w:pPr>
      <w:r>
        <w:rPr>
          <w:rFonts w:hint="default" w:ascii="Times New Roman" w:hAnsi="Times New Roman" w:cs="Times New Roman" w:eastAsiaTheme="minorEastAsia"/>
          <w:b/>
          <w:kern w:val="2"/>
          <w:sz w:val="21"/>
          <w:szCs w:val="21"/>
          <w:highlight w:val="none"/>
          <w:lang w:val="en-US" w:eastAsia="zh-CN" w:bidi="ar-SA"/>
        </w:rPr>
        <w:t>第四条 服务期限、服务地点</w:t>
      </w:r>
    </w:p>
    <w:p w14:paraId="3CD38398">
      <w:pPr>
        <w:keepNext w:val="0"/>
        <w:keepLines w:val="0"/>
        <w:pageBreakBefore w:val="0"/>
        <w:widowControl w:val="0"/>
        <w:kinsoku/>
        <w:wordWrap/>
        <w:overflowPunct/>
        <w:topLinePunct w:val="0"/>
        <w:autoSpaceDN/>
        <w:bidi w:val="0"/>
        <w:spacing w:line="360" w:lineRule="auto"/>
        <w:ind w:left="0" w:leftChars="0" w:firstLine="420" w:firstLineChars="200"/>
        <w:jc w:val="both"/>
        <w:textAlignment w:val="auto"/>
        <w:rPr>
          <w:rFonts w:hint="default" w:ascii="Times New Roman" w:hAnsi="Times New Roman" w:cs="Times New Roman" w:eastAsiaTheme="minorEastAsia"/>
          <w:kern w:val="0"/>
          <w:sz w:val="21"/>
          <w:szCs w:val="21"/>
          <w:highlight w:val="none"/>
          <w:lang w:eastAsia="zh-CN"/>
        </w:rPr>
      </w:pPr>
      <w:r>
        <w:rPr>
          <w:rFonts w:hint="default" w:ascii="Times New Roman" w:hAnsi="Times New Roman" w:cs="Times New Roman" w:eastAsiaTheme="minorEastAsia"/>
          <w:kern w:val="0"/>
          <w:sz w:val="21"/>
          <w:szCs w:val="21"/>
          <w:highlight w:val="none"/>
          <w:lang w:val="en-US" w:eastAsia="zh-CN"/>
        </w:rPr>
        <w:t>4</w:t>
      </w:r>
      <w:r>
        <w:rPr>
          <w:rFonts w:hint="default" w:ascii="Times New Roman" w:hAnsi="Times New Roman" w:cs="Times New Roman" w:eastAsiaTheme="minorEastAsia"/>
          <w:kern w:val="0"/>
          <w:sz w:val="21"/>
          <w:szCs w:val="21"/>
          <w:highlight w:val="none"/>
        </w:rPr>
        <w:t>.1服务期：</w:t>
      </w:r>
      <w:r>
        <w:rPr>
          <w:rFonts w:hint="default" w:ascii="Times New Roman" w:hAnsi="Times New Roman" w:cs="Times New Roman" w:eastAsiaTheme="minorEastAsia"/>
          <w:kern w:val="0"/>
          <w:sz w:val="21"/>
          <w:szCs w:val="21"/>
          <w:highlight w:val="none"/>
          <w:lang w:val="en-US" w:eastAsia="zh-CN"/>
        </w:rPr>
        <w:t>合同签订之日起1年</w:t>
      </w:r>
      <w:r>
        <w:rPr>
          <w:rFonts w:hint="default" w:ascii="Times New Roman" w:hAnsi="Times New Roman" w:cs="Times New Roman" w:eastAsiaTheme="minorEastAsia"/>
          <w:kern w:val="0"/>
          <w:sz w:val="21"/>
          <w:szCs w:val="21"/>
          <w:highlight w:val="none"/>
          <w:lang w:eastAsia="zh-CN"/>
        </w:rPr>
        <w:t>。</w:t>
      </w:r>
    </w:p>
    <w:p w14:paraId="688CB251">
      <w:pPr>
        <w:keepNext w:val="0"/>
        <w:keepLines w:val="0"/>
        <w:pageBreakBefore w:val="0"/>
        <w:widowControl w:val="0"/>
        <w:kinsoku/>
        <w:wordWrap/>
        <w:overflowPunct/>
        <w:topLinePunct w:val="0"/>
        <w:autoSpaceDN/>
        <w:bidi w:val="0"/>
        <w:spacing w:line="360" w:lineRule="auto"/>
        <w:ind w:left="0" w:leftChars="0" w:firstLine="420" w:firstLineChars="200"/>
        <w:jc w:val="both"/>
        <w:textAlignment w:val="auto"/>
        <w:rPr>
          <w:rFonts w:hint="default" w:ascii="Times New Roman" w:hAnsi="Times New Roman" w:cs="Times New Roman" w:eastAsiaTheme="minorEastAsia"/>
          <w:kern w:val="0"/>
          <w:sz w:val="21"/>
          <w:szCs w:val="21"/>
          <w:highlight w:val="none"/>
        </w:rPr>
      </w:pPr>
      <w:r>
        <w:rPr>
          <w:rFonts w:hint="default" w:ascii="Times New Roman" w:hAnsi="Times New Roman" w:cs="Times New Roman" w:eastAsiaTheme="minorEastAsia"/>
          <w:kern w:val="0"/>
          <w:sz w:val="21"/>
          <w:szCs w:val="21"/>
          <w:highlight w:val="none"/>
          <w:lang w:val="en-US" w:eastAsia="zh-CN"/>
        </w:rPr>
        <w:t>4</w:t>
      </w:r>
      <w:r>
        <w:rPr>
          <w:rFonts w:hint="default" w:ascii="Times New Roman" w:hAnsi="Times New Roman" w:cs="Times New Roman" w:eastAsiaTheme="minorEastAsia"/>
          <w:kern w:val="0"/>
          <w:sz w:val="21"/>
          <w:szCs w:val="21"/>
          <w:highlight w:val="none"/>
        </w:rPr>
        <w:t>.2服务地点：海盐</w:t>
      </w:r>
      <w:r>
        <w:rPr>
          <w:rFonts w:hint="default" w:ascii="Times New Roman" w:hAnsi="Times New Roman" w:cs="Times New Roman" w:eastAsiaTheme="minorEastAsia"/>
          <w:kern w:val="0"/>
          <w:sz w:val="21"/>
          <w:szCs w:val="21"/>
          <w:highlight w:val="none"/>
          <w:lang w:eastAsia="zh-CN"/>
        </w:rPr>
        <w:t>县</w:t>
      </w:r>
      <w:r>
        <w:rPr>
          <w:rFonts w:hint="default" w:ascii="Times New Roman" w:hAnsi="Times New Roman" w:cs="Times New Roman" w:eastAsiaTheme="minorEastAsia"/>
          <w:kern w:val="0"/>
          <w:sz w:val="21"/>
          <w:szCs w:val="21"/>
          <w:highlight w:val="none"/>
        </w:rPr>
        <w:t>。</w:t>
      </w:r>
    </w:p>
    <w:p w14:paraId="15716CB1">
      <w:pPr>
        <w:keepNext w:val="0"/>
        <w:keepLines w:val="0"/>
        <w:pageBreakBefore w:val="0"/>
        <w:widowControl w:val="0"/>
        <w:kinsoku/>
        <w:wordWrap/>
        <w:overflowPunct/>
        <w:topLinePunct w:val="0"/>
        <w:autoSpaceDN/>
        <w:bidi w:val="0"/>
        <w:snapToGrid w:val="0"/>
        <w:spacing w:line="360" w:lineRule="auto"/>
        <w:ind w:left="0" w:leftChars="0" w:firstLine="422" w:firstLineChars="200"/>
        <w:jc w:val="both"/>
        <w:textAlignment w:val="auto"/>
        <w:rPr>
          <w:rFonts w:hint="default" w:ascii="Times New Roman" w:hAnsi="Times New Roman" w:cs="Times New Roman" w:eastAsiaTheme="minorEastAsia"/>
          <w:bCs/>
          <w:kern w:val="2"/>
          <w:sz w:val="21"/>
          <w:szCs w:val="21"/>
          <w:highlight w:val="none"/>
          <w:lang w:val="en-US" w:eastAsia="zh-CN" w:bidi="ar-SA"/>
        </w:rPr>
      </w:pPr>
      <w:r>
        <w:rPr>
          <w:rFonts w:hint="default" w:ascii="Times New Roman" w:hAnsi="Times New Roman" w:cs="Times New Roman" w:eastAsiaTheme="minorEastAsia"/>
          <w:b/>
          <w:kern w:val="2"/>
          <w:sz w:val="21"/>
          <w:szCs w:val="21"/>
          <w:highlight w:val="none"/>
          <w:lang w:val="en-US" w:eastAsia="zh-CN" w:bidi="ar-SA"/>
        </w:rPr>
        <w:t xml:space="preserve">第五条  </w:t>
      </w:r>
      <w:r>
        <w:rPr>
          <w:rFonts w:hint="default" w:ascii="Times New Roman" w:hAnsi="Times New Roman" w:cs="Times New Roman" w:eastAsiaTheme="minorEastAsia"/>
          <w:kern w:val="2"/>
          <w:sz w:val="21"/>
          <w:szCs w:val="21"/>
          <w:highlight w:val="none"/>
          <w:lang w:val="en-US" w:eastAsia="zh-CN" w:bidi="ar-SA"/>
        </w:rPr>
        <w:t>乙方承</w:t>
      </w:r>
      <w:r>
        <w:rPr>
          <w:rFonts w:hint="default" w:ascii="Times New Roman" w:hAnsi="Times New Roman" w:cs="Times New Roman" w:eastAsiaTheme="minorEastAsia"/>
          <w:bCs/>
          <w:kern w:val="2"/>
          <w:sz w:val="21"/>
          <w:szCs w:val="21"/>
          <w:highlight w:val="none"/>
          <w:lang w:val="en-US" w:eastAsia="zh-CN" w:bidi="ar-SA"/>
        </w:rPr>
        <w:t>担完成本采购项目的一切费用(包括不可预见费用)和市场风险。</w:t>
      </w:r>
    </w:p>
    <w:p w14:paraId="3BC73FED">
      <w:pPr>
        <w:keepNext w:val="0"/>
        <w:keepLines w:val="0"/>
        <w:pageBreakBefore w:val="0"/>
        <w:widowControl w:val="0"/>
        <w:kinsoku/>
        <w:wordWrap/>
        <w:overflowPunct/>
        <w:topLinePunct w:val="0"/>
        <w:autoSpaceDE w:val="0"/>
        <w:autoSpaceDN/>
        <w:bidi w:val="0"/>
        <w:adjustRightInd w:val="0"/>
        <w:spacing w:line="360" w:lineRule="auto"/>
        <w:ind w:left="0" w:leftChars="0" w:firstLine="422" w:firstLineChars="200"/>
        <w:jc w:val="left"/>
        <w:textAlignment w:val="auto"/>
        <w:rPr>
          <w:rFonts w:hint="default" w:ascii="Times New Roman" w:hAnsi="Times New Roman" w:cs="Times New Roman" w:eastAsiaTheme="minorEastAsia"/>
          <w:b/>
          <w:kern w:val="2"/>
          <w:sz w:val="21"/>
          <w:szCs w:val="21"/>
          <w:highlight w:val="none"/>
        </w:rPr>
      </w:pPr>
      <w:r>
        <w:rPr>
          <w:rFonts w:hint="default" w:ascii="Times New Roman" w:hAnsi="Times New Roman" w:cs="Times New Roman" w:eastAsiaTheme="minorEastAsia"/>
          <w:b/>
          <w:kern w:val="2"/>
          <w:sz w:val="21"/>
          <w:szCs w:val="21"/>
          <w:highlight w:val="none"/>
        </w:rPr>
        <w:t>第</w:t>
      </w:r>
      <w:r>
        <w:rPr>
          <w:rFonts w:hint="eastAsia" w:ascii="Times New Roman" w:hAnsi="Times New Roman" w:cs="Times New Roman" w:eastAsiaTheme="minorEastAsia"/>
          <w:b/>
          <w:kern w:val="2"/>
          <w:sz w:val="21"/>
          <w:szCs w:val="21"/>
          <w:highlight w:val="none"/>
          <w:lang w:eastAsia="zh-CN"/>
        </w:rPr>
        <w:t>六</w:t>
      </w:r>
      <w:r>
        <w:rPr>
          <w:rFonts w:hint="default" w:ascii="Times New Roman" w:hAnsi="Times New Roman" w:cs="Times New Roman" w:eastAsiaTheme="minorEastAsia"/>
          <w:b/>
          <w:kern w:val="2"/>
          <w:sz w:val="21"/>
          <w:szCs w:val="21"/>
          <w:highlight w:val="none"/>
        </w:rPr>
        <w:t>条</w:t>
      </w:r>
      <w:r>
        <w:rPr>
          <w:rFonts w:hint="default" w:ascii="Times New Roman" w:hAnsi="Times New Roman" w:cs="Times New Roman" w:eastAsiaTheme="minorEastAsia"/>
          <w:b/>
          <w:kern w:val="2"/>
          <w:sz w:val="21"/>
          <w:szCs w:val="21"/>
          <w:highlight w:val="none"/>
          <w:lang w:val="en-US" w:eastAsia="zh-CN"/>
        </w:rPr>
        <w:t xml:space="preserve"> </w:t>
      </w:r>
      <w:r>
        <w:rPr>
          <w:rFonts w:hint="default" w:ascii="Times New Roman" w:hAnsi="Times New Roman" w:cs="Times New Roman" w:eastAsiaTheme="minorEastAsia"/>
          <w:b/>
          <w:kern w:val="2"/>
          <w:sz w:val="21"/>
          <w:szCs w:val="21"/>
          <w:highlight w:val="none"/>
        </w:rPr>
        <w:t>其他约定</w:t>
      </w:r>
    </w:p>
    <w:p w14:paraId="1878AB54">
      <w:pPr>
        <w:keepNext w:val="0"/>
        <w:keepLines w:val="0"/>
        <w:pageBreakBefore w:val="0"/>
        <w:widowControl w:val="0"/>
        <w:kinsoku/>
        <w:wordWrap/>
        <w:overflowPunct/>
        <w:topLinePunct w:val="0"/>
        <w:autoSpaceDN/>
        <w:bidi w:val="0"/>
        <w:spacing w:line="360" w:lineRule="auto"/>
        <w:ind w:left="0" w:leftChars="0" w:firstLine="420" w:firstLineChars="200"/>
        <w:jc w:val="both"/>
        <w:textAlignment w:val="auto"/>
        <w:rPr>
          <w:rFonts w:hint="default" w:ascii="Times New Roman" w:hAnsi="Times New Roman" w:cs="Times New Roman" w:eastAsiaTheme="minorEastAsia"/>
          <w:snapToGrid w:val="0"/>
          <w:kern w:val="0"/>
          <w:sz w:val="21"/>
          <w:szCs w:val="21"/>
          <w:highlight w:val="none"/>
        </w:rPr>
      </w:pPr>
      <w:r>
        <w:rPr>
          <w:rFonts w:hint="eastAsia" w:ascii="Times New Roman" w:hAnsi="Times New Roman" w:cs="Times New Roman" w:eastAsiaTheme="minorEastAsia"/>
          <w:snapToGrid w:val="0"/>
          <w:kern w:val="0"/>
          <w:sz w:val="21"/>
          <w:szCs w:val="21"/>
          <w:highlight w:val="none"/>
          <w:lang w:val="en-US" w:eastAsia="zh-CN"/>
        </w:rPr>
        <w:t>6</w:t>
      </w:r>
      <w:r>
        <w:rPr>
          <w:rFonts w:hint="default" w:ascii="Times New Roman" w:hAnsi="Times New Roman" w:cs="Times New Roman" w:eastAsiaTheme="minorEastAsia"/>
          <w:snapToGrid w:val="0"/>
          <w:kern w:val="0"/>
          <w:sz w:val="21"/>
          <w:szCs w:val="21"/>
          <w:highlight w:val="none"/>
        </w:rPr>
        <w:t>.1</w:t>
      </w:r>
      <w:r>
        <w:rPr>
          <w:rFonts w:hint="default" w:ascii="Times New Roman" w:hAnsi="Times New Roman" w:cs="Times New Roman" w:eastAsiaTheme="minorEastAsia"/>
          <w:snapToGrid w:val="0"/>
          <w:kern w:val="0"/>
          <w:sz w:val="21"/>
          <w:szCs w:val="21"/>
          <w:highlight w:val="none"/>
          <w:lang w:eastAsia="zh-CN"/>
        </w:rPr>
        <w:t>乙方</w:t>
      </w:r>
      <w:r>
        <w:rPr>
          <w:rFonts w:hint="default" w:ascii="Times New Roman" w:hAnsi="Times New Roman" w:cs="Times New Roman" w:eastAsiaTheme="minorEastAsia"/>
          <w:snapToGrid w:val="0"/>
          <w:kern w:val="0"/>
          <w:sz w:val="21"/>
          <w:szCs w:val="21"/>
          <w:highlight w:val="none"/>
        </w:rPr>
        <w:t>提供的服务必须是合法有效。</w:t>
      </w:r>
    </w:p>
    <w:p w14:paraId="3A9A1877">
      <w:pPr>
        <w:keepNext w:val="0"/>
        <w:keepLines w:val="0"/>
        <w:pageBreakBefore w:val="0"/>
        <w:widowControl w:val="0"/>
        <w:kinsoku/>
        <w:wordWrap/>
        <w:overflowPunct/>
        <w:topLinePunct w:val="0"/>
        <w:autoSpaceDN/>
        <w:bidi w:val="0"/>
        <w:spacing w:line="360" w:lineRule="auto"/>
        <w:ind w:left="0" w:leftChars="0" w:firstLine="420" w:firstLineChars="200"/>
        <w:jc w:val="both"/>
        <w:textAlignment w:val="auto"/>
        <w:rPr>
          <w:rFonts w:hint="default" w:ascii="Times New Roman" w:hAnsi="Times New Roman" w:cs="Times New Roman" w:eastAsiaTheme="minorEastAsia"/>
          <w:snapToGrid w:val="0"/>
          <w:kern w:val="0"/>
          <w:sz w:val="21"/>
          <w:szCs w:val="21"/>
          <w:highlight w:val="none"/>
        </w:rPr>
      </w:pPr>
      <w:r>
        <w:rPr>
          <w:rFonts w:hint="eastAsia" w:ascii="Times New Roman" w:hAnsi="Times New Roman" w:cs="Times New Roman" w:eastAsiaTheme="minorEastAsia"/>
          <w:snapToGrid w:val="0"/>
          <w:kern w:val="0"/>
          <w:sz w:val="21"/>
          <w:szCs w:val="21"/>
          <w:highlight w:val="none"/>
          <w:lang w:val="en-US" w:eastAsia="zh-CN"/>
        </w:rPr>
        <w:t>6</w:t>
      </w:r>
      <w:r>
        <w:rPr>
          <w:rFonts w:hint="default" w:ascii="Times New Roman" w:hAnsi="Times New Roman" w:cs="Times New Roman" w:eastAsiaTheme="minorEastAsia"/>
          <w:snapToGrid w:val="0"/>
          <w:kern w:val="0"/>
          <w:sz w:val="21"/>
          <w:szCs w:val="21"/>
          <w:highlight w:val="none"/>
        </w:rPr>
        <w:t>.2</w:t>
      </w:r>
      <w:r>
        <w:rPr>
          <w:rFonts w:hint="default" w:ascii="Times New Roman" w:hAnsi="Times New Roman" w:cs="Times New Roman" w:eastAsiaTheme="minorEastAsia"/>
          <w:snapToGrid w:val="0"/>
          <w:kern w:val="0"/>
          <w:sz w:val="21"/>
          <w:szCs w:val="21"/>
          <w:highlight w:val="none"/>
          <w:lang w:eastAsia="zh-CN"/>
        </w:rPr>
        <w:t>乙方</w:t>
      </w:r>
      <w:r>
        <w:rPr>
          <w:rFonts w:hint="default" w:ascii="Times New Roman" w:hAnsi="Times New Roman" w:cs="Times New Roman" w:eastAsiaTheme="minorEastAsia"/>
          <w:snapToGrid w:val="0"/>
          <w:kern w:val="0"/>
          <w:sz w:val="21"/>
          <w:szCs w:val="21"/>
          <w:highlight w:val="none"/>
        </w:rPr>
        <w:t>对于服务分评分标准中承诺的事项，以及在投标书中承诺的合作支持及优惠条件等内容，将列为合作的履约必要条款。</w:t>
      </w:r>
    </w:p>
    <w:p w14:paraId="079281DC">
      <w:pPr>
        <w:keepNext w:val="0"/>
        <w:keepLines w:val="0"/>
        <w:pageBreakBefore w:val="0"/>
        <w:widowControl w:val="0"/>
        <w:kinsoku/>
        <w:wordWrap/>
        <w:overflowPunct/>
        <w:topLinePunct w:val="0"/>
        <w:autoSpaceDN/>
        <w:bidi w:val="0"/>
        <w:spacing w:line="360" w:lineRule="auto"/>
        <w:ind w:left="0" w:leftChars="0" w:firstLine="420" w:firstLineChars="200"/>
        <w:jc w:val="both"/>
        <w:textAlignment w:val="auto"/>
        <w:rPr>
          <w:rFonts w:hint="default" w:ascii="Times New Roman" w:hAnsi="Times New Roman" w:cs="Times New Roman" w:eastAsiaTheme="minorEastAsia"/>
          <w:snapToGrid w:val="0"/>
          <w:kern w:val="0"/>
          <w:sz w:val="21"/>
          <w:szCs w:val="21"/>
          <w:highlight w:val="none"/>
        </w:rPr>
      </w:pPr>
      <w:r>
        <w:rPr>
          <w:rFonts w:hint="eastAsia" w:ascii="Times New Roman" w:hAnsi="Times New Roman" w:cs="Times New Roman" w:eastAsiaTheme="minorEastAsia"/>
          <w:snapToGrid w:val="0"/>
          <w:kern w:val="0"/>
          <w:sz w:val="21"/>
          <w:szCs w:val="21"/>
          <w:highlight w:val="none"/>
          <w:lang w:val="en-US" w:eastAsia="zh-CN"/>
        </w:rPr>
        <w:t>6</w:t>
      </w:r>
      <w:r>
        <w:rPr>
          <w:rFonts w:hint="default" w:ascii="Times New Roman" w:hAnsi="Times New Roman" w:cs="Times New Roman" w:eastAsiaTheme="minorEastAsia"/>
          <w:snapToGrid w:val="0"/>
          <w:kern w:val="0"/>
          <w:sz w:val="21"/>
          <w:szCs w:val="21"/>
          <w:highlight w:val="none"/>
        </w:rPr>
        <w:t>.3因</w:t>
      </w:r>
      <w:r>
        <w:rPr>
          <w:rFonts w:hint="default" w:ascii="Times New Roman" w:hAnsi="Times New Roman" w:cs="Times New Roman" w:eastAsiaTheme="minorEastAsia"/>
          <w:snapToGrid w:val="0"/>
          <w:kern w:val="0"/>
          <w:sz w:val="21"/>
          <w:szCs w:val="21"/>
          <w:highlight w:val="none"/>
          <w:lang w:eastAsia="zh-CN"/>
        </w:rPr>
        <w:t>乙方</w:t>
      </w:r>
      <w:r>
        <w:rPr>
          <w:rFonts w:hint="default" w:ascii="Times New Roman" w:hAnsi="Times New Roman" w:cs="Times New Roman" w:eastAsiaTheme="minorEastAsia"/>
          <w:snapToGrid w:val="0"/>
          <w:kern w:val="0"/>
          <w:sz w:val="21"/>
          <w:szCs w:val="21"/>
          <w:highlight w:val="none"/>
        </w:rPr>
        <w:t>提供的服务达不到约定的标准，中标人</w:t>
      </w:r>
      <w:r>
        <w:rPr>
          <w:rFonts w:hint="default" w:ascii="Times New Roman" w:hAnsi="Times New Roman" w:cs="Times New Roman" w:eastAsiaTheme="minorEastAsia"/>
          <w:snapToGrid w:val="0"/>
          <w:kern w:val="0"/>
          <w:sz w:val="21"/>
          <w:szCs w:val="21"/>
          <w:highlight w:val="none"/>
          <w:lang w:eastAsia="zh-CN"/>
        </w:rPr>
        <w:t>乙方</w:t>
      </w:r>
      <w:r>
        <w:rPr>
          <w:rFonts w:hint="default" w:ascii="Times New Roman" w:hAnsi="Times New Roman" w:cs="Times New Roman" w:eastAsiaTheme="minorEastAsia"/>
          <w:snapToGrid w:val="0"/>
          <w:kern w:val="0"/>
          <w:sz w:val="21"/>
          <w:szCs w:val="21"/>
          <w:highlight w:val="none"/>
        </w:rPr>
        <w:t>承担违约责任。</w:t>
      </w:r>
    </w:p>
    <w:p w14:paraId="5CEDEFD4">
      <w:pPr>
        <w:keepNext w:val="0"/>
        <w:keepLines w:val="0"/>
        <w:pageBreakBefore w:val="0"/>
        <w:widowControl w:val="0"/>
        <w:kinsoku/>
        <w:wordWrap/>
        <w:overflowPunct/>
        <w:topLinePunct w:val="0"/>
        <w:autoSpaceDE w:val="0"/>
        <w:autoSpaceDN/>
        <w:bidi w:val="0"/>
        <w:adjustRightInd w:val="0"/>
        <w:spacing w:line="360" w:lineRule="auto"/>
        <w:ind w:left="0" w:leftChars="0" w:firstLine="422" w:firstLineChars="200"/>
        <w:jc w:val="both"/>
        <w:textAlignment w:val="auto"/>
        <w:rPr>
          <w:rFonts w:hint="default" w:ascii="Times New Roman" w:hAnsi="Times New Roman" w:cs="Times New Roman" w:eastAsiaTheme="minorEastAsia"/>
          <w:b/>
          <w:kern w:val="2"/>
          <w:sz w:val="21"/>
          <w:szCs w:val="21"/>
          <w:highlight w:val="none"/>
        </w:rPr>
      </w:pPr>
      <w:r>
        <w:rPr>
          <w:rFonts w:hint="default" w:ascii="Times New Roman" w:hAnsi="Times New Roman" w:cs="Times New Roman" w:eastAsiaTheme="minorEastAsia"/>
          <w:b/>
          <w:kern w:val="2"/>
          <w:sz w:val="21"/>
          <w:szCs w:val="21"/>
          <w:highlight w:val="none"/>
        </w:rPr>
        <w:t>第</w:t>
      </w:r>
      <w:r>
        <w:rPr>
          <w:rFonts w:hint="eastAsia" w:ascii="Times New Roman" w:hAnsi="Times New Roman" w:cs="Times New Roman" w:eastAsiaTheme="minorEastAsia"/>
          <w:b/>
          <w:kern w:val="2"/>
          <w:sz w:val="21"/>
          <w:szCs w:val="21"/>
          <w:highlight w:val="none"/>
          <w:lang w:eastAsia="zh-CN"/>
        </w:rPr>
        <w:t>七</w:t>
      </w:r>
      <w:r>
        <w:rPr>
          <w:rFonts w:hint="default" w:ascii="Times New Roman" w:hAnsi="Times New Roman" w:cs="Times New Roman" w:eastAsiaTheme="minorEastAsia"/>
          <w:b/>
          <w:kern w:val="2"/>
          <w:sz w:val="21"/>
          <w:szCs w:val="21"/>
          <w:highlight w:val="none"/>
        </w:rPr>
        <w:t>条</w:t>
      </w:r>
      <w:r>
        <w:rPr>
          <w:rFonts w:hint="default" w:ascii="Times New Roman" w:hAnsi="Times New Roman" w:cs="Times New Roman" w:eastAsiaTheme="minorEastAsia"/>
          <w:b/>
          <w:kern w:val="2"/>
          <w:sz w:val="21"/>
          <w:szCs w:val="21"/>
          <w:highlight w:val="none"/>
          <w:lang w:val="en-US" w:eastAsia="zh-CN"/>
        </w:rPr>
        <w:t xml:space="preserve"> </w:t>
      </w:r>
      <w:r>
        <w:rPr>
          <w:rFonts w:hint="default" w:ascii="Times New Roman" w:hAnsi="Times New Roman" w:cs="Times New Roman" w:eastAsiaTheme="minorEastAsia"/>
          <w:b/>
          <w:kern w:val="2"/>
          <w:sz w:val="21"/>
          <w:szCs w:val="21"/>
          <w:highlight w:val="none"/>
        </w:rPr>
        <w:t>违约责任</w:t>
      </w:r>
    </w:p>
    <w:p w14:paraId="49A8DF80">
      <w:pPr>
        <w:keepNext w:val="0"/>
        <w:keepLines w:val="0"/>
        <w:pageBreakBefore w:val="0"/>
        <w:widowControl w:val="0"/>
        <w:kinsoku/>
        <w:wordWrap/>
        <w:overflowPunct/>
        <w:topLinePunct w:val="0"/>
        <w:autoSpaceDE w:val="0"/>
        <w:autoSpaceDN/>
        <w:bidi w:val="0"/>
        <w:adjustRightInd w:val="0"/>
        <w:spacing w:line="360" w:lineRule="auto"/>
        <w:ind w:left="0" w:leftChars="0" w:firstLine="420" w:firstLineChars="200"/>
        <w:jc w:val="left"/>
        <w:textAlignment w:val="auto"/>
        <w:rPr>
          <w:rFonts w:hint="default" w:ascii="Times New Roman" w:hAnsi="Times New Roman" w:cs="Times New Roman" w:eastAsiaTheme="minorEastAsia"/>
          <w:bCs/>
          <w:kern w:val="2"/>
          <w:sz w:val="21"/>
          <w:szCs w:val="21"/>
          <w:highlight w:val="none"/>
        </w:rPr>
      </w:pPr>
      <w:r>
        <w:rPr>
          <w:rFonts w:hint="eastAsia" w:ascii="Times New Roman" w:hAnsi="Times New Roman" w:cs="Times New Roman" w:eastAsiaTheme="minorEastAsia"/>
          <w:bCs/>
          <w:kern w:val="2"/>
          <w:sz w:val="21"/>
          <w:szCs w:val="21"/>
          <w:highlight w:val="none"/>
          <w:lang w:val="en-US" w:eastAsia="zh-CN"/>
        </w:rPr>
        <w:t>7</w:t>
      </w:r>
      <w:r>
        <w:rPr>
          <w:rFonts w:hint="default" w:ascii="Times New Roman" w:hAnsi="Times New Roman" w:cs="Times New Roman" w:eastAsiaTheme="minorEastAsia"/>
          <w:bCs/>
          <w:kern w:val="2"/>
          <w:sz w:val="21"/>
          <w:szCs w:val="21"/>
          <w:highlight w:val="none"/>
        </w:rPr>
        <w:t>.1由于乙方原因(除不可抗力外)不能按期交付合同标的</w:t>
      </w:r>
      <w:r>
        <w:rPr>
          <w:rFonts w:hint="default" w:ascii="Times New Roman" w:hAnsi="Times New Roman" w:cs="Times New Roman" w:eastAsiaTheme="minorEastAsia"/>
          <w:bCs/>
          <w:kern w:val="2"/>
          <w:sz w:val="21"/>
          <w:szCs w:val="21"/>
          <w:highlight w:val="none"/>
          <w:lang w:eastAsia="zh-CN"/>
        </w:rPr>
        <w:t>或提供服务</w:t>
      </w:r>
      <w:r>
        <w:rPr>
          <w:rFonts w:hint="default" w:ascii="Times New Roman" w:hAnsi="Times New Roman" w:cs="Times New Roman" w:eastAsiaTheme="minorEastAsia"/>
          <w:bCs/>
          <w:kern w:val="2"/>
          <w:sz w:val="21"/>
          <w:szCs w:val="21"/>
          <w:highlight w:val="none"/>
        </w:rPr>
        <w:t>，对超出交付期的每一天，乙方应按合同总价款的千分之三承担违约金。若超出交付期十天(含十天)以上的，甲方有权终止合同。</w:t>
      </w:r>
    </w:p>
    <w:p w14:paraId="6B72103C">
      <w:pPr>
        <w:keepNext w:val="0"/>
        <w:keepLines w:val="0"/>
        <w:pageBreakBefore w:val="0"/>
        <w:widowControl w:val="0"/>
        <w:kinsoku/>
        <w:wordWrap/>
        <w:overflowPunct/>
        <w:topLinePunct w:val="0"/>
        <w:autoSpaceDN/>
        <w:bidi w:val="0"/>
        <w:snapToGrid w:val="0"/>
        <w:spacing w:line="360" w:lineRule="auto"/>
        <w:ind w:left="0" w:leftChars="0" w:firstLine="420" w:firstLineChars="200"/>
        <w:jc w:val="both"/>
        <w:textAlignment w:val="auto"/>
        <w:rPr>
          <w:rFonts w:hint="default" w:ascii="Times New Roman" w:hAnsi="Times New Roman" w:cs="Times New Roman" w:eastAsiaTheme="minorEastAsia"/>
          <w:bCs/>
          <w:kern w:val="2"/>
          <w:sz w:val="21"/>
          <w:szCs w:val="21"/>
          <w:highlight w:val="none"/>
          <w:lang w:val="en-US" w:eastAsia="zh-CN" w:bidi="ar-SA"/>
        </w:rPr>
      </w:pPr>
      <w:r>
        <w:rPr>
          <w:rFonts w:hint="eastAsia" w:ascii="Times New Roman" w:hAnsi="Times New Roman" w:cs="Times New Roman" w:eastAsiaTheme="minorEastAsia"/>
          <w:bCs/>
          <w:kern w:val="2"/>
          <w:sz w:val="21"/>
          <w:szCs w:val="21"/>
          <w:highlight w:val="none"/>
          <w:lang w:val="en-US" w:eastAsia="zh-CN" w:bidi="ar-SA"/>
        </w:rPr>
        <w:t>7</w:t>
      </w:r>
      <w:r>
        <w:rPr>
          <w:rFonts w:hint="default" w:ascii="Times New Roman" w:hAnsi="Times New Roman" w:cs="Times New Roman" w:eastAsiaTheme="minorEastAsia"/>
          <w:bCs/>
          <w:kern w:val="2"/>
          <w:sz w:val="21"/>
          <w:szCs w:val="21"/>
          <w:highlight w:val="none"/>
          <w:lang w:val="en-US" w:eastAsia="zh-CN" w:bidi="ar-SA"/>
        </w:rPr>
        <w:t>.2乙方按合同要求将成果送达甲方后，</w:t>
      </w:r>
      <w:r>
        <w:rPr>
          <w:rFonts w:hint="eastAsia" w:cs="Times New Roman" w:eastAsiaTheme="minorEastAsia"/>
          <w:bCs/>
          <w:kern w:val="2"/>
          <w:sz w:val="21"/>
          <w:szCs w:val="21"/>
          <w:highlight w:val="none"/>
          <w:lang w:val="en-US" w:eastAsia="zh-CN" w:bidi="ar-SA"/>
        </w:rPr>
        <w:t>由甲方</w:t>
      </w:r>
      <w:r>
        <w:rPr>
          <w:rFonts w:hint="default" w:ascii="Times New Roman" w:hAnsi="Times New Roman" w:cs="Times New Roman" w:eastAsiaTheme="minorEastAsia"/>
          <w:bCs/>
          <w:kern w:val="2"/>
          <w:sz w:val="21"/>
          <w:szCs w:val="21"/>
          <w:highlight w:val="none"/>
          <w:lang w:val="en-US" w:eastAsia="zh-CN" w:bidi="ar-SA"/>
        </w:rPr>
        <w:t>验收。如遇特殊情况甲方要求推迟供货或验收的，必须事先征得乙方的同意。</w:t>
      </w:r>
    </w:p>
    <w:p w14:paraId="5BA6918A">
      <w:pPr>
        <w:keepNext w:val="0"/>
        <w:keepLines w:val="0"/>
        <w:pageBreakBefore w:val="0"/>
        <w:widowControl w:val="0"/>
        <w:kinsoku/>
        <w:wordWrap/>
        <w:overflowPunct/>
        <w:topLinePunct w:val="0"/>
        <w:autoSpaceDN/>
        <w:bidi w:val="0"/>
        <w:snapToGrid w:val="0"/>
        <w:spacing w:line="360" w:lineRule="auto"/>
        <w:ind w:left="0" w:leftChars="0" w:firstLine="422" w:firstLineChars="200"/>
        <w:jc w:val="both"/>
        <w:textAlignment w:val="auto"/>
        <w:rPr>
          <w:rFonts w:hint="default" w:ascii="Times New Roman" w:hAnsi="Times New Roman" w:cs="Times New Roman" w:eastAsiaTheme="minorEastAsia"/>
          <w:b/>
          <w:kern w:val="2"/>
          <w:sz w:val="21"/>
          <w:szCs w:val="21"/>
          <w:highlight w:val="none"/>
          <w:lang w:val="en-US" w:eastAsia="zh-CN" w:bidi="ar-SA"/>
        </w:rPr>
      </w:pPr>
      <w:r>
        <w:rPr>
          <w:rFonts w:hint="default" w:ascii="Times New Roman" w:hAnsi="Times New Roman" w:cs="Times New Roman" w:eastAsiaTheme="minorEastAsia"/>
          <w:b/>
          <w:kern w:val="2"/>
          <w:sz w:val="21"/>
          <w:szCs w:val="21"/>
          <w:highlight w:val="none"/>
          <w:lang w:val="en-US" w:eastAsia="zh-CN" w:bidi="ar-SA"/>
        </w:rPr>
        <w:t>第</w:t>
      </w:r>
      <w:r>
        <w:rPr>
          <w:rFonts w:hint="eastAsia" w:ascii="Times New Roman" w:hAnsi="Times New Roman" w:cs="Times New Roman" w:eastAsiaTheme="minorEastAsia"/>
          <w:b/>
          <w:kern w:val="2"/>
          <w:sz w:val="21"/>
          <w:szCs w:val="21"/>
          <w:highlight w:val="none"/>
          <w:lang w:val="en-US" w:eastAsia="zh-CN" w:bidi="ar-SA"/>
        </w:rPr>
        <w:t>八</w:t>
      </w:r>
      <w:r>
        <w:rPr>
          <w:rFonts w:hint="default" w:ascii="Times New Roman" w:hAnsi="Times New Roman" w:cs="Times New Roman" w:eastAsiaTheme="minorEastAsia"/>
          <w:b/>
          <w:kern w:val="2"/>
          <w:sz w:val="21"/>
          <w:szCs w:val="21"/>
          <w:highlight w:val="none"/>
          <w:lang w:val="en-US" w:eastAsia="zh-CN" w:bidi="ar-SA"/>
        </w:rPr>
        <w:t>条 不可抗力事件处理</w:t>
      </w:r>
    </w:p>
    <w:p w14:paraId="381CA334">
      <w:pPr>
        <w:keepNext w:val="0"/>
        <w:keepLines w:val="0"/>
        <w:pageBreakBefore w:val="0"/>
        <w:widowControl w:val="0"/>
        <w:kinsoku/>
        <w:wordWrap/>
        <w:overflowPunct/>
        <w:topLinePunct w:val="0"/>
        <w:autoSpaceDN/>
        <w:bidi w:val="0"/>
        <w:snapToGrid w:val="0"/>
        <w:spacing w:line="360" w:lineRule="auto"/>
        <w:ind w:left="0" w:leftChars="0" w:firstLine="420" w:firstLineChars="200"/>
        <w:jc w:val="both"/>
        <w:textAlignment w:val="auto"/>
        <w:rPr>
          <w:rFonts w:hint="default"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eastAsiaTheme="minorEastAsia"/>
          <w:kern w:val="2"/>
          <w:sz w:val="21"/>
          <w:szCs w:val="21"/>
          <w:highlight w:val="none"/>
          <w:lang w:val="en-US" w:eastAsia="zh-CN" w:bidi="ar-SA"/>
        </w:rPr>
        <w:t>8</w:t>
      </w:r>
      <w:r>
        <w:rPr>
          <w:rFonts w:hint="default" w:ascii="Times New Roman" w:hAnsi="Times New Roman" w:cs="Times New Roman" w:eastAsiaTheme="minorEastAsia"/>
          <w:kern w:val="2"/>
          <w:sz w:val="21"/>
          <w:szCs w:val="21"/>
          <w:highlight w:val="none"/>
          <w:lang w:val="en-US" w:eastAsia="zh-CN" w:bidi="ar-SA"/>
        </w:rPr>
        <w:t>.1在合同有效期内，任何一方因不可抗力事件导致不能履行合同，则合同履行期可延长，其延长期与不可抗力影响期相同。</w:t>
      </w:r>
    </w:p>
    <w:p w14:paraId="3888F937">
      <w:pPr>
        <w:keepNext w:val="0"/>
        <w:keepLines w:val="0"/>
        <w:pageBreakBefore w:val="0"/>
        <w:widowControl w:val="0"/>
        <w:kinsoku/>
        <w:wordWrap/>
        <w:overflowPunct/>
        <w:topLinePunct w:val="0"/>
        <w:autoSpaceDN/>
        <w:bidi w:val="0"/>
        <w:snapToGrid w:val="0"/>
        <w:spacing w:line="360" w:lineRule="auto"/>
        <w:ind w:left="0" w:leftChars="0" w:firstLine="420" w:firstLineChars="200"/>
        <w:jc w:val="both"/>
        <w:textAlignment w:val="auto"/>
        <w:rPr>
          <w:rFonts w:hint="default"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eastAsiaTheme="minorEastAsia"/>
          <w:kern w:val="2"/>
          <w:sz w:val="21"/>
          <w:szCs w:val="21"/>
          <w:highlight w:val="none"/>
          <w:lang w:val="en-US" w:eastAsia="zh-CN" w:bidi="ar-SA"/>
        </w:rPr>
        <w:t>8</w:t>
      </w:r>
      <w:r>
        <w:rPr>
          <w:rFonts w:hint="default" w:ascii="Times New Roman" w:hAnsi="Times New Roman" w:cs="Times New Roman" w:eastAsiaTheme="minorEastAsia"/>
          <w:kern w:val="2"/>
          <w:sz w:val="21"/>
          <w:szCs w:val="21"/>
          <w:highlight w:val="none"/>
          <w:lang w:val="en-US" w:eastAsia="zh-CN" w:bidi="ar-SA"/>
        </w:rPr>
        <w:t>.2不可抗力事件发生后，应立即通知对方，并寄送有关权威机构出具的证明。</w:t>
      </w:r>
    </w:p>
    <w:p w14:paraId="00661E52">
      <w:pPr>
        <w:keepNext w:val="0"/>
        <w:keepLines w:val="0"/>
        <w:pageBreakBefore w:val="0"/>
        <w:widowControl w:val="0"/>
        <w:kinsoku/>
        <w:wordWrap/>
        <w:overflowPunct/>
        <w:topLinePunct w:val="0"/>
        <w:autoSpaceDN/>
        <w:bidi w:val="0"/>
        <w:snapToGrid w:val="0"/>
        <w:spacing w:line="360" w:lineRule="auto"/>
        <w:ind w:left="0" w:leftChars="0" w:firstLine="420" w:firstLineChars="200"/>
        <w:jc w:val="both"/>
        <w:textAlignment w:val="auto"/>
        <w:rPr>
          <w:rFonts w:hint="default"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eastAsiaTheme="minorEastAsia"/>
          <w:kern w:val="2"/>
          <w:sz w:val="21"/>
          <w:szCs w:val="21"/>
          <w:highlight w:val="none"/>
          <w:lang w:val="en-US" w:eastAsia="zh-CN" w:bidi="ar-SA"/>
        </w:rPr>
        <w:t>8</w:t>
      </w:r>
      <w:r>
        <w:rPr>
          <w:rFonts w:hint="default" w:ascii="Times New Roman" w:hAnsi="Times New Roman" w:cs="Times New Roman" w:eastAsiaTheme="minorEastAsia"/>
          <w:kern w:val="2"/>
          <w:sz w:val="21"/>
          <w:szCs w:val="21"/>
          <w:highlight w:val="none"/>
          <w:lang w:val="en-US" w:eastAsia="zh-CN" w:bidi="ar-SA"/>
        </w:rPr>
        <w:t>.3不可抗力事件延续120天以上，双方应通过友好协商，确定是否继续履行合同。</w:t>
      </w:r>
    </w:p>
    <w:p w14:paraId="548A4171">
      <w:pPr>
        <w:keepNext w:val="0"/>
        <w:keepLines w:val="0"/>
        <w:pageBreakBefore w:val="0"/>
        <w:widowControl w:val="0"/>
        <w:kinsoku/>
        <w:wordWrap/>
        <w:overflowPunct/>
        <w:topLinePunct w:val="0"/>
        <w:autoSpaceDN/>
        <w:bidi w:val="0"/>
        <w:snapToGrid w:val="0"/>
        <w:spacing w:line="360" w:lineRule="auto"/>
        <w:ind w:left="0" w:leftChars="0" w:firstLine="422" w:firstLineChars="200"/>
        <w:jc w:val="both"/>
        <w:textAlignment w:val="auto"/>
        <w:rPr>
          <w:rFonts w:hint="default" w:ascii="Times New Roman" w:hAnsi="Times New Roman" w:cs="Times New Roman" w:eastAsiaTheme="minorEastAsia"/>
          <w:b/>
          <w:kern w:val="2"/>
          <w:sz w:val="21"/>
          <w:szCs w:val="21"/>
          <w:highlight w:val="none"/>
          <w:lang w:val="en-US" w:eastAsia="zh-CN" w:bidi="ar-SA"/>
        </w:rPr>
      </w:pPr>
      <w:r>
        <w:rPr>
          <w:rFonts w:hint="default" w:ascii="Times New Roman" w:hAnsi="Times New Roman" w:cs="Times New Roman" w:eastAsiaTheme="minorEastAsia"/>
          <w:b/>
          <w:kern w:val="2"/>
          <w:sz w:val="21"/>
          <w:szCs w:val="21"/>
          <w:highlight w:val="none"/>
          <w:lang w:val="en-US" w:eastAsia="zh-CN" w:bidi="ar-SA"/>
        </w:rPr>
        <w:t>第</w:t>
      </w:r>
      <w:r>
        <w:rPr>
          <w:rFonts w:hint="eastAsia" w:ascii="Times New Roman" w:hAnsi="Times New Roman" w:cs="Times New Roman" w:eastAsiaTheme="minorEastAsia"/>
          <w:b/>
          <w:kern w:val="2"/>
          <w:sz w:val="21"/>
          <w:szCs w:val="21"/>
          <w:highlight w:val="none"/>
          <w:lang w:val="en-US" w:eastAsia="zh-CN" w:bidi="ar-SA"/>
        </w:rPr>
        <w:t>九</w:t>
      </w:r>
      <w:r>
        <w:rPr>
          <w:rFonts w:hint="default" w:ascii="Times New Roman" w:hAnsi="Times New Roman" w:cs="Times New Roman" w:eastAsiaTheme="minorEastAsia"/>
          <w:b/>
          <w:kern w:val="2"/>
          <w:sz w:val="21"/>
          <w:szCs w:val="21"/>
          <w:highlight w:val="none"/>
          <w:lang w:val="en-US" w:eastAsia="zh-CN" w:bidi="ar-SA"/>
        </w:rPr>
        <w:t>条 合同生效及其它</w:t>
      </w:r>
    </w:p>
    <w:p w14:paraId="3E3DF451">
      <w:pPr>
        <w:keepNext w:val="0"/>
        <w:keepLines w:val="0"/>
        <w:pageBreakBefore w:val="0"/>
        <w:widowControl w:val="0"/>
        <w:kinsoku/>
        <w:wordWrap/>
        <w:overflowPunct/>
        <w:topLinePunct w:val="0"/>
        <w:autoSpaceDN/>
        <w:bidi w:val="0"/>
        <w:snapToGrid w:val="0"/>
        <w:spacing w:line="360" w:lineRule="auto"/>
        <w:ind w:left="0" w:leftChars="0" w:firstLine="420" w:firstLineChars="200"/>
        <w:jc w:val="both"/>
        <w:textAlignment w:val="auto"/>
        <w:rPr>
          <w:rFonts w:hint="default"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eastAsiaTheme="minorEastAsia"/>
          <w:kern w:val="2"/>
          <w:sz w:val="21"/>
          <w:szCs w:val="21"/>
          <w:highlight w:val="none"/>
          <w:lang w:val="en-US" w:eastAsia="zh-CN" w:bidi="ar-SA"/>
        </w:rPr>
        <w:t>9</w:t>
      </w:r>
      <w:r>
        <w:rPr>
          <w:rFonts w:hint="default" w:ascii="Times New Roman" w:hAnsi="Times New Roman" w:cs="Times New Roman" w:eastAsiaTheme="minorEastAsia"/>
          <w:kern w:val="2"/>
          <w:sz w:val="21"/>
          <w:szCs w:val="21"/>
          <w:highlight w:val="none"/>
          <w:lang w:val="en-US" w:eastAsia="zh-CN" w:bidi="ar-SA"/>
        </w:rPr>
        <w:t>.1合同经双方法定代表人（负责人）或授权委托人签字</w:t>
      </w:r>
      <w:r>
        <w:rPr>
          <w:rFonts w:hint="eastAsia" w:cs="Times New Roman" w:eastAsiaTheme="minorEastAsia"/>
          <w:kern w:val="2"/>
          <w:sz w:val="21"/>
          <w:szCs w:val="21"/>
          <w:highlight w:val="none"/>
          <w:lang w:val="en-US" w:eastAsia="zh-CN" w:bidi="ar-SA"/>
        </w:rPr>
        <w:t>（或盖章）</w:t>
      </w:r>
      <w:r>
        <w:rPr>
          <w:rFonts w:hint="default" w:ascii="Times New Roman" w:hAnsi="Times New Roman" w:cs="Times New Roman" w:eastAsiaTheme="minorEastAsia"/>
          <w:kern w:val="2"/>
          <w:sz w:val="21"/>
          <w:szCs w:val="21"/>
          <w:highlight w:val="none"/>
          <w:lang w:val="en-US" w:eastAsia="zh-CN" w:bidi="ar-SA"/>
        </w:rPr>
        <w:t>并加盖单位公章后生效。</w:t>
      </w:r>
    </w:p>
    <w:p w14:paraId="73A76A1B">
      <w:pPr>
        <w:keepNext w:val="0"/>
        <w:keepLines w:val="0"/>
        <w:pageBreakBefore w:val="0"/>
        <w:widowControl w:val="0"/>
        <w:kinsoku/>
        <w:wordWrap/>
        <w:overflowPunct/>
        <w:topLinePunct w:val="0"/>
        <w:autoSpaceDN/>
        <w:bidi w:val="0"/>
        <w:snapToGrid w:val="0"/>
        <w:spacing w:line="360" w:lineRule="auto"/>
        <w:ind w:left="0" w:leftChars="0" w:firstLine="420" w:firstLineChars="200"/>
        <w:jc w:val="both"/>
        <w:textAlignment w:val="auto"/>
        <w:rPr>
          <w:rFonts w:hint="default"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eastAsiaTheme="minorEastAsia"/>
          <w:kern w:val="2"/>
          <w:sz w:val="21"/>
          <w:szCs w:val="21"/>
          <w:highlight w:val="none"/>
          <w:lang w:val="en-US" w:eastAsia="zh-CN" w:bidi="ar-SA"/>
        </w:rPr>
        <w:t>9</w:t>
      </w:r>
      <w:r>
        <w:rPr>
          <w:rFonts w:hint="default" w:ascii="Times New Roman" w:hAnsi="Times New Roman" w:cs="Times New Roman" w:eastAsiaTheme="minorEastAsia"/>
          <w:kern w:val="2"/>
          <w:sz w:val="21"/>
          <w:szCs w:val="21"/>
          <w:highlight w:val="none"/>
          <w:lang w:val="en-US" w:eastAsia="zh-CN" w:bidi="ar-SA"/>
        </w:rPr>
        <w:t>.2合同执行中涉及采购资金和采购内容修改或补充的，须经海盐县财政部门审批，并签书面补充协议报海盐县政府采购监督管理部门备案，方可作为主合同不可分割的一部分。</w:t>
      </w:r>
    </w:p>
    <w:p w14:paraId="66A73B0A">
      <w:pPr>
        <w:keepNext w:val="0"/>
        <w:keepLines w:val="0"/>
        <w:pageBreakBefore w:val="0"/>
        <w:widowControl w:val="0"/>
        <w:kinsoku/>
        <w:wordWrap/>
        <w:overflowPunct/>
        <w:topLinePunct w:val="0"/>
        <w:autoSpaceDN/>
        <w:bidi w:val="0"/>
        <w:snapToGrid w:val="0"/>
        <w:spacing w:line="360" w:lineRule="auto"/>
        <w:ind w:left="0" w:leftChars="0" w:firstLine="420" w:firstLineChars="200"/>
        <w:jc w:val="both"/>
        <w:textAlignment w:val="auto"/>
        <w:rPr>
          <w:rFonts w:hint="default"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eastAsiaTheme="minorEastAsia"/>
          <w:kern w:val="2"/>
          <w:sz w:val="21"/>
          <w:szCs w:val="21"/>
          <w:highlight w:val="none"/>
          <w:lang w:val="en-US" w:eastAsia="zh-CN" w:bidi="ar-SA"/>
        </w:rPr>
        <w:t>9</w:t>
      </w:r>
      <w:r>
        <w:rPr>
          <w:rFonts w:hint="default" w:ascii="Times New Roman" w:hAnsi="Times New Roman" w:cs="Times New Roman" w:eastAsiaTheme="minorEastAsia"/>
          <w:kern w:val="2"/>
          <w:sz w:val="21"/>
          <w:szCs w:val="21"/>
          <w:highlight w:val="none"/>
          <w:lang w:val="en-US" w:eastAsia="zh-CN" w:bidi="ar-SA"/>
        </w:rPr>
        <w:t>.3本合同未尽事宜，遵照《中国人民共和国民法典》有关条文执行。</w:t>
      </w:r>
    </w:p>
    <w:p w14:paraId="4EF005CF">
      <w:pPr>
        <w:keepNext w:val="0"/>
        <w:keepLines w:val="0"/>
        <w:pageBreakBefore w:val="0"/>
        <w:widowControl w:val="0"/>
        <w:kinsoku/>
        <w:wordWrap/>
        <w:overflowPunct/>
        <w:topLinePunct w:val="0"/>
        <w:autoSpaceDN/>
        <w:bidi w:val="0"/>
        <w:snapToGrid w:val="0"/>
        <w:spacing w:line="360" w:lineRule="auto"/>
        <w:ind w:left="0" w:leftChars="0" w:firstLine="420" w:firstLineChars="200"/>
        <w:jc w:val="both"/>
        <w:textAlignment w:val="auto"/>
        <w:rPr>
          <w:rFonts w:hint="default" w:ascii="Times New Roman" w:hAnsi="Times New Roman" w:cs="Times New Roman" w:eastAsiaTheme="minorEastAsia"/>
          <w:kern w:val="2"/>
          <w:sz w:val="21"/>
          <w:szCs w:val="21"/>
          <w:highlight w:val="none"/>
          <w:lang w:val="en-US" w:eastAsia="zh-CN" w:bidi="ar-SA"/>
        </w:rPr>
      </w:pPr>
    </w:p>
    <w:p w14:paraId="041183FB">
      <w:pPr>
        <w:keepNext w:val="0"/>
        <w:keepLines w:val="0"/>
        <w:pageBreakBefore w:val="0"/>
        <w:widowControl w:val="0"/>
        <w:kinsoku/>
        <w:wordWrap/>
        <w:overflowPunct/>
        <w:topLinePunct w:val="0"/>
        <w:autoSpaceDN/>
        <w:bidi w:val="0"/>
        <w:snapToGrid w:val="0"/>
        <w:spacing w:line="360" w:lineRule="auto"/>
        <w:ind w:left="0" w:leftChars="0" w:firstLine="420" w:firstLineChars="200"/>
        <w:jc w:val="both"/>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甲方</w:t>
      </w:r>
      <w:r>
        <w:rPr>
          <w:rFonts w:hint="eastAsia" w:cs="Times New Roman" w:eastAsiaTheme="minorEastAsia"/>
          <w:kern w:val="2"/>
          <w:sz w:val="21"/>
          <w:szCs w:val="21"/>
          <w:highlight w:val="none"/>
          <w:lang w:val="en-US" w:eastAsia="zh-CN" w:bidi="ar-SA"/>
        </w:rPr>
        <w:t>（盖章）</w:t>
      </w:r>
      <w:r>
        <w:rPr>
          <w:rFonts w:hint="default" w:ascii="Times New Roman" w:hAnsi="Times New Roman" w:cs="Times New Roman" w:eastAsiaTheme="minorEastAsia"/>
          <w:kern w:val="2"/>
          <w:sz w:val="21"/>
          <w:szCs w:val="21"/>
          <w:highlight w:val="none"/>
          <w:lang w:val="en-US" w:eastAsia="zh-CN" w:bidi="ar-SA"/>
        </w:rPr>
        <w:t>：                        乙方</w:t>
      </w:r>
      <w:r>
        <w:rPr>
          <w:rFonts w:hint="eastAsia" w:cs="Times New Roman" w:eastAsiaTheme="minorEastAsia"/>
          <w:kern w:val="2"/>
          <w:sz w:val="21"/>
          <w:szCs w:val="21"/>
          <w:highlight w:val="none"/>
          <w:lang w:val="en-US" w:eastAsia="zh-CN" w:bidi="ar-SA"/>
        </w:rPr>
        <w:t>（盖章）</w:t>
      </w:r>
      <w:r>
        <w:rPr>
          <w:rFonts w:hint="default" w:ascii="Times New Roman" w:hAnsi="Times New Roman" w:cs="Times New Roman" w:eastAsiaTheme="minorEastAsia"/>
          <w:kern w:val="2"/>
          <w:sz w:val="21"/>
          <w:szCs w:val="21"/>
          <w:highlight w:val="none"/>
          <w:lang w:val="en-US" w:eastAsia="zh-CN" w:bidi="ar-SA"/>
        </w:rPr>
        <w:t>：</w:t>
      </w:r>
    </w:p>
    <w:p w14:paraId="1885C8BF">
      <w:pPr>
        <w:keepNext w:val="0"/>
        <w:keepLines w:val="0"/>
        <w:pageBreakBefore w:val="0"/>
        <w:widowControl w:val="0"/>
        <w:kinsoku/>
        <w:wordWrap/>
        <w:overflowPunct/>
        <w:topLinePunct w:val="0"/>
        <w:autoSpaceDN/>
        <w:bidi w:val="0"/>
        <w:snapToGrid w:val="0"/>
        <w:spacing w:line="360" w:lineRule="auto"/>
        <w:ind w:left="0" w:leftChars="0" w:firstLine="420" w:firstLineChars="200"/>
        <w:jc w:val="both"/>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地址：                                地址：</w:t>
      </w:r>
    </w:p>
    <w:p w14:paraId="1723F8FC">
      <w:pPr>
        <w:keepNext w:val="0"/>
        <w:keepLines w:val="0"/>
        <w:pageBreakBefore w:val="0"/>
        <w:widowControl w:val="0"/>
        <w:kinsoku/>
        <w:wordWrap/>
        <w:overflowPunct/>
        <w:topLinePunct w:val="0"/>
        <w:autoSpaceDN/>
        <w:bidi w:val="0"/>
        <w:snapToGrid w:val="0"/>
        <w:spacing w:line="360" w:lineRule="auto"/>
        <w:ind w:left="0" w:leftChars="0" w:firstLine="420" w:firstLineChars="200"/>
        <w:jc w:val="both"/>
        <w:textAlignment w:val="auto"/>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kern w:val="2"/>
          <w:sz w:val="21"/>
          <w:szCs w:val="21"/>
          <w:highlight w:val="none"/>
          <w:lang w:val="en-US" w:eastAsia="zh-CN" w:bidi="ar-SA"/>
        </w:rPr>
        <w:t>法定代表人</w:t>
      </w:r>
      <w:r>
        <w:rPr>
          <w:rFonts w:hint="eastAsia" w:cs="Times New Roman" w:eastAsiaTheme="minorEastAsia"/>
          <w:kern w:val="2"/>
          <w:sz w:val="21"/>
          <w:szCs w:val="21"/>
          <w:highlight w:val="none"/>
          <w:lang w:val="en-US" w:eastAsia="zh-CN" w:bidi="ar-SA"/>
        </w:rPr>
        <w:t xml:space="preserve">                            </w:t>
      </w:r>
      <w:r>
        <w:rPr>
          <w:rFonts w:hint="default" w:ascii="Times New Roman" w:hAnsi="Times New Roman" w:cs="Times New Roman" w:eastAsiaTheme="minorEastAsia"/>
          <w:kern w:val="2"/>
          <w:sz w:val="21"/>
          <w:szCs w:val="21"/>
          <w:highlight w:val="none"/>
          <w:lang w:val="en-US" w:eastAsia="zh-CN" w:bidi="ar-SA"/>
        </w:rPr>
        <w:t>法定代表人（负责人）</w:t>
      </w:r>
    </w:p>
    <w:p w14:paraId="37FA84D4">
      <w:pPr>
        <w:keepNext w:val="0"/>
        <w:keepLines w:val="0"/>
        <w:pageBreakBefore w:val="0"/>
        <w:widowControl w:val="0"/>
        <w:kinsoku/>
        <w:wordWrap/>
        <w:overflowPunct/>
        <w:topLinePunct w:val="0"/>
        <w:autoSpaceDN/>
        <w:bidi w:val="0"/>
        <w:snapToGrid w:val="0"/>
        <w:spacing w:line="360" w:lineRule="auto"/>
        <w:ind w:left="0" w:leftChars="0" w:firstLine="420" w:firstLineChars="200"/>
        <w:jc w:val="both"/>
        <w:textAlignment w:val="auto"/>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kern w:val="2"/>
          <w:sz w:val="21"/>
          <w:szCs w:val="21"/>
          <w:highlight w:val="none"/>
          <w:lang w:val="en-US" w:eastAsia="zh-CN" w:bidi="ar-SA"/>
        </w:rPr>
        <w:t>或授权委托人（</w:t>
      </w:r>
      <w:r>
        <w:rPr>
          <w:rFonts w:hint="default" w:ascii="Times New Roman" w:hAnsi="Times New Roman" w:cs="Times New Roman" w:eastAsiaTheme="minorEastAsia"/>
          <w:kern w:val="2"/>
          <w:sz w:val="21"/>
          <w:szCs w:val="21"/>
          <w:highlight w:val="none"/>
          <w:lang w:val="en-US" w:eastAsia="zh-CN" w:bidi="ar-SA"/>
        </w:rPr>
        <w:t>签字</w:t>
      </w:r>
      <w:r>
        <w:rPr>
          <w:rFonts w:hint="eastAsia" w:cs="Times New Roman" w:eastAsiaTheme="minorEastAsia"/>
          <w:kern w:val="2"/>
          <w:sz w:val="21"/>
          <w:szCs w:val="21"/>
          <w:highlight w:val="none"/>
          <w:lang w:val="en-US" w:eastAsia="zh-CN" w:bidi="ar-SA"/>
        </w:rPr>
        <w:t>或盖章）</w:t>
      </w:r>
      <w:r>
        <w:rPr>
          <w:rFonts w:hint="default" w:ascii="Times New Roman" w:hAnsi="Times New Roman" w:cs="Times New Roman" w:eastAsiaTheme="minorEastAsia"/>
          <w:kern w:val="2"/>
          <w:sz w:val="21"/>
          <w:szCs w:val="21"/>
          <w:highlight w:val="none"/>
          <w:lang w:val="en-US" w:eastAsia="zh-CN" w:bidi="ar-SA"/>
        </w:rPr>
        <w:t xml:space="preserve">：          </w:t>
      </w:r>
      <w:r>
        <w:rPr>
          <w:rFonts w:hint="eastAsia" w:cs="Times New Roman" w:eastAsiaTheme="minorEastAsia"/>
          <w:kern w:val="2"/>
          <w:sz w:val="21"/>
          <w:szCs w:val="21"/>
          <w:highlight w:val="none"/>
          <w:lang w:val="en-US" w:eastAsia="zh-CN" w:bidi="ar-SA"/>
        </w:rPr>
        <w:t>或授权委托人（</w:t>
      </w:r>
      <w:r>
        <w:rPr>
          <w:rFonts w:hint="default" w:ascii="Times New Roman" w:hAnsi="Times New Roman" w:cs="Times New Roman" w:eastAsiaTheme="minorEastAsia"/>
          <w:kern w:val="2"/>
          <w:sz w:val="21"/>
          <w:szCs w:val="21"/>
          <w:highlight w:val="none"/>
          <w:lang w:val="en-US" w:eastAsia="zh-CN" w:bidi="ar-SA"/>
        </w:rPr>
        <w:t>签字</w:t>
      </w:r>
      <w:r>
        <w:rPr>
          <w:rFonts w:hint="eastAsia" w:cs="Times New Roman" w:eastAsiaTheme="minorEastAsia"/>
          <w:kern w:val="2"/>
          <w:sz w:val="21"/>
          <w:szCs w:val="21"/>
          <w:highlight w:val="none"/>
          <w:lang w:val="en-US" w:eastAsia="zh-CN" w:bidi="ar-SA"/>
        </w:rPr>
        <w:t>或盖章）</w:t>
      </w:r>
      <w:r>
        <w:rPr>
          <w:rFonts w:hint="default" w:ascii="Times New Roman" w:hAnsi="Times New Roman" w:cs="Times New Roman" w:eastAsiaTheme="minorEastAsia"/>
          <w:kern w:val="2"/>
          <w:sz w:val="21"/>
          <w:szCs w:val="21"/>
          <w:highlight w:val="none"/>
          <w:lang w:val="en-US" w:eastAsia="zh-CN" w:bidi="ar-SA"/>
        </w:rPr>
        <w:t xml:space="preserve">：                </w:t>
      </w:r>
    </w:p>
    <w:p w14:paraId="0052CB87">
      <w:pPr>
        <w:pStyle w:val="35"/>
        <w:ind w:firstLine="420" w:firstLineChars="200"/>
        <w:rPr>
          <w:rFonts w:hint="eastAsia"/>
          <w:color w:val="auto"/>
          <w:highlight w:val="none"/>
        </w:rPr>
      </w:pPr>
      <w:r>
        <w:rPr>
          <w:rFonts w:hint="default" w:ascii="Times New Roman" w:hAnsi="Times New Roman" w:cs="Times New Roman" w:eastAsiaTheme="minorEastAsia"/>
          <w:kern w:val="2"/>
          <w:sz w:val="21"/>
          <w:szCs w:val="21"/>
          <w:highlight w:val="none"/>
          <w:lang w:val="en-US" w:eastAsia="zh-CN" w:bidi="ar-SA"/>
        </w:rPr>
        <w:t>签订地点：                            签订日期：  年   月  日</w:t>
      </w:r>
    </w:p>
    <w:p w14:paraId="118BF507">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22ED76A">
      <w:pPr>
        <w:numPr>
          <w:ilvl w:val="0"/>
          <w:numId w:val="10"/>
        </w:numPr>
        <w:wordWrap w:val="0"/>
        <w:overflowPunct w:val="0"/>
        <w:autoSpaceDE w:val="0"/>
        <w:autoSpaceDN w:val="0"/>
        <w:adjustRightInd w:val="0"/>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投标文件格式</w:t>
      </w:r>
    </w:p>
    <w:p w14:paraId="1226424B">
      <w:pPr>
        <w:wordWrap w:val="0"/>
        <w:overflowPunct w:val="0"/>
        <w:autoSpaceDE w:val="0"/>
        <w:autoSpaceDN w:val="0"/>
        <w:snapToGrid w:val="0"/>
        <w:spacing w:before="50" w:after="120" w:afterLines="50" w:line="360" w:lineRule="auto"/>
        <w:rPr>
          <w:rFonts w:hint="eastAsia" w:ascii="宋体" w:hAnsi="宋体" w:cs="宋体"/>
          <w:b/>
          <w:bCs/>
          <w:color w:val="auto"/>
          <w:sz w:val="24"/>
          <w:highlight w:val="none"/>
        </w:rPr>
      </w:pPr>
    </w:p>
    <w:p w14:paraId="692C3328">
      <w:pPr>
        <w:wordWrap w:val="0"/>
        <w:overflowPunct w:val="0"/>
        <w:autoSpaceDE w:val="0"/>
        <w:autoSpaceDN w:val="0"/>
        <w:adjustRightInd w:val="0"/>
        <w:snapToGrid w:val="0"/>
        <w:spacing w:line="360" w:lineRule="auto"/>
        <w:rPr>
          <w:rFonts w:hint="eastAsia" w:ascii="宋体" w:hAnsi="宋体" w:cs="宋体"/>
          <w:b/>
          <w:color w:val="auto"/>
          <w:sz w:val="32"/>
          <w:highlight w:val="none"/>
        </w:rPr>
      </w:pPr>
      <w:r>
        <w:rPr>
          <w:rFonts w:hint="eastAsia" w:ascii="宋体" w:hAnsi="宋体" w:cs="宋体"/>
          <w:b/>
          <w:color w:val="auto"/>
          <w:sz w:val="24"/>
          <w:highlight w:val="none"/>
        </w:rPr>
        <w:t>1</w:t>
      </w:r>
      <w:r>
        <w:rPr>
          <w:rFonts w:hint="eastAsia" w:ascii="宋体" w:hAnsi="宋体" w:cs="宋体"/>
          <w:b/>
          <w:bCs/>
          <w:color w:val="auto"/>
          <w:sz w:val="24"/>
          <w:highlight w:val="none"/>
        </w:rPr>
        <w:t>.资格声明格式：</w:t>
      </w:r>
    </w:p>
    <w:p w14:paraId="166C6F12">
      <w:pPr>
        <w:wordWrap w:val="0"/>
        <w:overflowPunct w:val="0"/>
        <w:spacing w:line="400" w:lineRule="exact"/>
        <w:jc w:val="center"/>
        <w:rPr>
          <w:rFonts w:hint="eastAsia" w:ascii="宋体" w:hAnsi="宋体" w:cs="宋体"/>
          <w:b/>
          <w:color w:val="auto"/>
          <w:sz w:val="32"/>
          <w:highlight w:val="none"/>
        </w:rPr>
      </w:pPr>
      <w:r>
        <w:rPr>
          <w:rFonts w:hint="eastAsia" w:ascii="宋体" w:hAnsi="宋体" w:cs="宋体"/>
          <w:b/>
          <w:color w:val="auto"/>
          <w:sz w:val="32"/>
          <w:highlight w:val="none"/>
        </w:rPr>
        <w:t>资格声明</w:t>
      </w:r>
    </w:p>
    <w:p w14:paraId="7E7C7C49">
      <w:pPr>
        <w:wordWrap w:val="0"/>
        <w:overflowPunct w:val="0"/>
        <w:spacing w:line="400" w:lineRule="exact"/>
        <w:jc w:val="center"/>
        <w:rPr>
          <w:rFonts w:hint="eastAsia" w:ascii="宋体" w:hAnsi="宋体" w:cs="宋体"/>
          <w:b/>
          <w:color w:val="auto"/>
          <w:sz w:val="32"/>
          <w:highlight w:val="none"/>
        </w:rPr>
      </w:pPr>
    </w:p>
    <w:tbl>
      <w:tblPr>
        <w:tblStyle w:val="54"/>
        <w:tblpPr w:leftFromText="180" w:rightFromText="180" w:vertAnchor="text" w:horzAnchor="page" w:tblpX="1510" w:tblpY="393"/>
        <w:tblOverlap w:val="never"/>
        <w:tblW w:w="8960" w:type="dxa"/>
        <w:tblInd w:w="0" w:type="dxa"/>
        <w:tblLayout w:type="fixed"/>
        <w:tblCellMar>
          <w:top w:w="0" w:type="dxa"/>
          <w:left w:w="0" w:type="dxa"/>
          <w:bottom w:w="0" w:type="dxa"/>
          <w:right w:w="0" w:type="dxa"/>
        </w:tblCellMar>
      </w:tblPr>
      <w:tblGrid>
        <w:gridCol w:w="8960"/>
      </w:tblGrid>
      <w:tr w14:paraId="2B521A51">
        <w:tblPrEx>
          <w:tblCellMar>
            <w:top w:w="0" w:type="dxa"/>
            <w:left w:w="0" w:type="dxa"/>
            <w:bottom w:w="0" w:type="dxa"/>
            <w:right w:w="0" w:type="dxa"/>
          </w:tblCellMar>
        </w:tblPrEx>
        <w:trPr>
          <w:trHeight w:val="623" w:hRule="atLeast"/>
        </w:trPr>
        <w:tc>
          <w:tcPr>
            <w:tcW w:w="8960" w:type="dxa"/>
            <w:vAlign w:val="center"/>
          </w:tcPr>
          <w:p w14:paraId="2889A47C">
            <w:pPr>
              <w:keepNext w:val="0"/>
              <w:keepLines w:val="0"/>
              <w:suppressLineNumbers w:val="0"/>
              <w:wordWrap w:val="0"/>
              <w:overflowPunct w:val="0"/>
              <w:spacing w:before="0" w:beforeAutospacing="0" w:after="0" w:afterAutospacing="0" w:line="480" w:lineRule="auto"/>
              <w:ind w:left="0" w:right="0"/>
              <w:rPr>
                <w:rFonts w:hint="eastAsia" w:ascii="Calibri" w:hAnsi="Calibri" w:cs="Times New Roman"/>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（招标采购单位名称）             </w:t>
            </w:r>
            <w:r>
              <w:rPr>
                <w:rFonts w:hint="eastAsia" w:ascii="宋体" w:hAnsi="宋体" w:cs="宋体"/>
                <w:color w:val="auto"/>
                <w:szCs w:val="21"/>
                <w:highlight w:val="none"/>
              </w:rPr>
              <w:t>：</w:t>
            </w:r>
          </w:p>
        </w:tc>
      </w:tr>
      <w:tr w14:paraId="46B3A5B6">
        <w:tblPrEx>
          <w:tblCellMar>
            <w:top w:w="0" w:type="dxa"/>
            <w:left w:w="0" w:type="dxa"/>
            <w:bottom w:w="0" w:type="dxa"/>
            <w:right w:w="0" w:type="dxa"/>
          </w:tblCellMar>
        </w:tblPrEx>
        <w:trPr>
          <w:trHeight w:val="4370" w:hRule="atLeast"/>
        </w:trPr>
        <w:tc>
          <w:tcPr>
            <w:tcW w:w="8960" w:type="dxa"/>
            <w:vAlign w:val="top"/>
          </w:tcPr>
          <w:p w14:paraId="7EBF57EB">
            <w:pPr>
              <w:keepNext w:val="0"/>
              <w:keepLines w:val="0"/>
              <w:suppressLineNumbers w:val="0"/>
              <w:wordWrap w:val="0"/>
              <w:overflowPunct w:val="0"/>
              <w:spacing w:before="0" w:beforeAutospacing="0" w:after="0" w:afterAutospacing="0" w:line="480" w:lineRule="auto"/>
              <w:ind w:left="-3" w:right="0" w:firstLine="449" w:firstLineChars="214"/>
              <w:rPr>
                <w:rFonts w:hint="eastAsia" w:ascii="Calibri" w:hAnsi="Calibri" w:cs="Times New Roman"/>
                <w:color w:val="auto"/>
                <w:szCs w:val="21"/>
                <w:highlight w:val="none"/>
              </w:rPr>
            </w:pPr>
            <w:r>
              <w:rPr>
                <w:rFonts w:hint="eastAsia" w:ascii="宋体" w:hAnsi="宋体" w:cs="宋体"/>
                <w:color w:val="auto"/>
                <w:szCs w:val="21"/>
                <w:highlight w:val="none"/>
              </w:rPr>
              <w:t>1、我方承诺符合参与政府采购活动的资格条件。</w:t>
            </w:r>
          </w:p>
          <w:p w14:paraId="3E5B0E22">
            <w:pPr>
              <w:keepNext w:val="0"/>
              <w:keepLines w:val="0"/>
              <w:suppressLineNumbers w:val="0"/>
              <w:wordWrap w:val="0"/>
              <w:overflowPunct w:val="0"/>
              <w:spacing w:before="0" w:beforeAutospacing="0" w:after="0" w:afterAutospacing="0" w:line="480" w:lineRule="auto"/>
              <w:ind w:left="-3" w:right="0" w:firstLine="449" w:firstLineChars="214"/>
              <w:rPr>
                <w:rFonts w:hint="eastAsia" w:ascii="Calibri" w:hAnsi="Calibri" w:cs="Times New Roman"/>
                <w:color w:val="auto"/>
                <w:szCs w:val="21"/>
                <w:highlight w:val="none"/>
              </w:rPr>
            </w:pPr>
            <w:r>
              <w:rPr>
                <w:rFonts w:hint="eastAsia" w:ascii="宋体" w:hAnsi="宋体" w:cs="宋体"/>
                <w:color w:val="auto"/>
                <w:szCs w:val="21"/>
                <w:highlight w:val="none"/>
              </w:rPr>
              <w:t>2、我方对提交的资格条件资料的真实性负责，如有任何不实，愿按采购文件和相关法律法规的有关规定接受处理。</w:t>
            </w:r>
          </w:p>
          <w:p w14:paraId="08C86929">
            <w:pPr>
              <w:keepNext w:val="0"/>
              <w:keepLines w:val="0"/>
              <w:suppressLineNumbers w:val="0"/>
              <w:wordWrap w:val="0"/>
              <w:overflowPunct w:val="0"/>
              <w:spacing w:before="0" w:beforeAutospacing="0" w:after="0" w:afterAutospacing="0" w:line="480" w:lineRule="auto"/>
              <w:ind w:left="-3" w:right="0" w:firstLine="449" w:firstLineChars="214"/>
              <w:rPr>
                <w:rFonts w:hint="eastAsia" w:ascii="Calibri" w:hAnsi="Calibri" w:cs="Times New Roman"/>
                <w:color w:val="auto"/>
                <w:szCs w:val="21"/>
                <w:highlight w:val="none"/>
              </w:rPr>
            </w:pPr>
            <w:r>
              <w:rPr>
                <w:rFonts w:hint="eastAsia" w:ascii="宋体" w:hAnsi="宋体" w:cs="宋体"/>
                <w:color w:val="auto"/>
                <w:szCs w:val="21"/>
                <w:highlight w:val="none"/>
              </w:rPr>
              <w:t>3、我方提交的资格条件资料是响应文件的组成部分，愿承担采购文件规定的全部责任和义务。</w:t>
            </w:r>
          </w:p>
          <w:p w14:paraId="37B81448">
            <w:pPr>
              <w:keepNext w:val="0"/>
              <w:keepLines w:val="0"/>
              <w:suppressLineNumbers w:val="0"/>
              <w:tabs>
                <w:tab w:val="left" w:pos="5760"/>
              </w:tabs>
              <w:wordWrap w:val="0"/>
              <w:overflowPunct w:val="0"/>
              <w:spacing w:before="0" w:beforeAutospacing="0" w:after="0" w:afterAutospacing="0" w:line="480" w:lineRule="auto"/>
              <w:ind w:left="0" w:right="482"/>
              <w:jc w:val="center"/>
              <w:rPr>
                <w:rFonts w:hint="eastAsia" w:ascii="Calibri" w:hAnsi="Calibri" w:cs="Times New Roman"/>
                <w:color w:val="auto"/>
                <w:szCs w:val="21"/>
                <w:highlight w:val="none"/>
                <w:u w:val="single"/>
              </w:rPr>
            </w:pPr>
            <w:r>
              <w:rPr>
                <w:rFonts w:hint="eastAsia" w:ascii="宋体" w:hAnsi="宋体" w:cs="宋体"/>
                <w:color w:val="auto"/>
                <w:szCs w:val="21"/>
                <w:highlight w:val="none"/>
              </w:rPr>
              <w:t xml:space="preserve">                      供应商（盖章）：</w:t>
            </w:r>
            <w:r>
              <w:rPr>
                <w:rFonts w:hint="eastAsia" w:ascii="宋体" w:hAnsi="宋体" w:cs="宋体"/>
                <w:color w:val="auto"/>
                <w:szCs w:val="21"/>
                <w:highlight w:val="none"/>
                <w:u w:val="single"/>
              </w:rPr>
              <w:t xml:space="preserve">                       </w:t>
            </w:r>
          </w:p>
          <w:p w14:paraId="1F47E75D">
            <w:pPr>
              <w:keepNext w:val="0"/>
              <w:keepLines w:val="0"/>
              <w:suppressLineNumbers w:val="0"/>
              <w:tabs>
                <w:tab w:val="left" w:pos="5760"/>
              </w:tabs>
              <w:wordWrap w:val="0"/>
              <w:overflowPunct w:val="0"/>
              <w:spacing w:before="0" w:beforeAutospacing="0" w:after="0" w:afterAutospacing="0" w:line="480" w:lineRule="auto"/>
              <w:ind w:left="0" w:right="0" w:firstLine="720"/>
              <w:jc w:val="center"/>
              <w:rPr>
                <w:rFonts w:hint="eastAsia" w:ascii="Calibri" w:hAnsi="Calibri" w:cs="Times New Roman"/>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法定代表人（负责人）或被授权人签字（或盖章）</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p w14:paraId="5AF4E57B">
            <w:pPr>
              <w:keepNext w:val="0"/>
              <w:keepLines w:val="0"/>
              <w:suppressLineNumbers w:val="0"/>
              <w:wordWrap w:val="0"/>
              <w:overflowPunct w:val="0"/>
              <w:spacing w:before="0" w:beforeAutospacing="0" w:after="0" w:afterAutospacing="0" w:line="480" w:lineRule="auto"/>
              <w:ind w:left="0" w:right="0" w:firstLine="480"/>
              <w:jc w:val="right"/>
              <w:rPr>
                <w:rFonts w:hint="eastAsia" w:ascii="Calibri" w:hAnsi="Calibri" w:cs="Times New Roman"/>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tc>
      </w:tr>
    </w:tbl>
    <w:p w14:paraId="67E507C7">
      <w:pPr>
        <w:wordWrap w:val="0"/>
        <w:overflowPunct w:val="0"/>
        <w:autoSpaceDE w:val="0"/>
        <w:autoSpaceDN w:val="0"/>
        <w:adjustRightInd w:val="0"/>
        <w:snapToGrid w:val="0"/>
        <w:spacing w:line="360" w:lineRule="auto"/>
        <w:rPr>
          <w:rFonts w:hint="eastAsia" w:ascii="宋体" w:hAnsi="宋体" w:cs="宋体"/>
          <w:b/>
          <w:bCs/>
          <w:color w:val="auto"/>
          <w:sz w:val="24"/>
          <w:highlight w:val="none"/>
        </w:rPr>
      </w:pPr>
    </w:p>
    <w:p w14:paraId="6ADFE435">
      <w:pPr>
        <w:pStyle w:val="22"/>
        <w:wordWrap w:val="0"/>
        <w:overflowPunct w:val="0"/>
        <w:autoSpaceDE w:val="0"/>
        <w:autoSpaceDN w:val="0"/>
        <w:spacing w:line="360" w:lineRule="auto"/>
        <w:ind w:firstLine="241"/>
        <w:rPr>
          <w:rFonts w:hint="eastAsia" w:ascii="宋体" w:hAnsi="宋体" w:cs="宋体"/>
          <w:b/>
          <w:bCs/>
          <w:color w:val="auto"/>
          <w:sz w:val="24"/>
          <w:highlight w:val="none"/>
        </w:rPr>
      </w:pPr>
    </w:p>
    <w:p w14:paraId="0EBD859F">
      <w:pPr>
        <w:pStyle w:val="22"/>
        <w:wordWrap w:val="0"/>
        <w:overflowPunct w:val="0"/>
        <w:autoSpaceDE w:val="0"/>
        <w:autoSpaceDN w:val="0"/>
        <w:spacing w:line="360" w:lineRule="auto"/>
        <w:ind w:firstLine="0" w:firstLineChars="0"/>
        <w:rPr>
          <w:rFonts w:hint="eastAsia" w:ascii="宋体" w:hAnsi="宋体" w:cs="宋体"/>
          <w:b/>
          <w:bCs/>
          <w:color w:val="auto"/>
          <w:sz w:val="24"/>
          <w:highlight w:val="none"/>
        </w:rPr>
      </w:pPr>
    </w:p>
    <w:p w14:paraId="6BB568FD">
      <w:pPr>
        <w:rPr>
          <w:rFonts w:hint="eastAsia" w:ascii="宋体" w:hAnsi="宋体" w:cs="宋体"/>
          <w:b/>
          <w:bCs/>
          <w:color w:val="auto"/>
          <w:sz w:val="24"/>
          <w:highlight w:val="none"/>
        </w:rPr>
      </w:pPr>
    </w:p>
    <w:p w14:paraId="4421DAB7">
      <w:pPr>
        <w:pStyle w:val="35"/>
        <w:rPr>
          <w:rFonts w:hint="eastAsia"/>
          <w:color w:val="auto"/>
          <w:highlight w:val="none"/>
        </w:rPr>
      </w:pPr>
    </w:p>
    <w:p w14:paraId="3A2ACDED">
      <w:pPr>
        <w:pStyle w:val="22"/>
        <w:wordWrap w:val="0"/>
        <w:overflowPunct w:val="0"/>
        <w:autoSpaceDE w:val="0"/>
        <w:autoSpaceDN w:val="0"/>
        <w:spacing w:line="360" w:lineRule="auto"/>
        <w:ind w:firstLine="0" w:firstLineChars="0"/>
        <w:rPr>
          <w:rFonts w:hint="eastAsia" w:ascii="宋体" w:hAnsi="宋体" w:cs="宋体"/>
          <w:b/>
          <w:bCs/>
          <w:color w:val="auto"/>
          <w:sz w:val="24"/>
          <w:highlight w:val="none"/>
        </w:rPr>
      </w:pPr>
    </w:p>
    <w:p w14:paraId="1B8B9D25">
      <w:pPr>
        <w:pStyle w:val="22"/>
        <w:wordWrap w:val="0"/>
        <w:overflowPunct w:val="0"/>
        <w:autoSpaceDE w:val="0"/>
        <w:autoSpaceDN w:val="0"/>
        <w:spacing w:line="360" w:lineRule="auto"/>
        <w:ind w:firstLine="0" w:firstLineChars="0"/>
        <w:rPr>
          <w:rFonts w:hint="eastAsia" w:ascii="宋体" w:hAnsi="宋体" w:cs="宋体"/>
          <w:b/>
          <w:bCs/>
          <w:color w:val="auto"/>
          <w:sz w:val="24"/>
          <w:highlight w:val="none"/>
        </w:rPr>
      </w:pPr>
    </w:p>
    <w:p w14:paraId="7F69C4BB">
      <w:pPr>
        <w:pStyle w:val="22"/>
        <w:wordWrap w:val="0"/>
        <w:overflowPunct w:val="0"/>
        <w:autoSpaceDE w:val="0"/>
        <w:autoSpaceDN w:val="0"/>
        <w:spacing w:line="360" w:lineRule="auto"/>
        <w:ind w:firstLine="0" w:firstLineChars="0"/>
        <w:rPr>
          <w:rFonts w:hint="eastAsia" w:ascii="宋体" w:hAnsi="宋体" w:cs="宋体"/>
          <w:b/>
          <w:bCs/>
          <w:color w:val="auto"/>
          <w:sz w:val="24"/>
          <w:highlight w:val="none"/>
        </w:rPr>
      </w:pPr>
    </w:p>
    <w:p w14:paraId="7ACFEDA5">
      <w:pPr>
        <w:pStyle w:val="22"/>
        <w:wordWrap w:val="0"/>
        <w:overflowPunct w:val="0"/>
        <w:autoSpaceDE w:val="0"/>
        <w:autoSpaceDN w:val="0"/>
        <w:spacing w:line="360" w:lineRule="auto"/>
        <w:ind w:firstLine="0" w:firstLineChars="0"/>
        <w:rPr>
          <w:rFonts w:hint="eastAsia" w:ascii="宋体" w:hAnsi="宋体" w:cs="宋体"/>
          <w:b/>
          <w:bCs/>
          <w:color w:val="auto"/>
          <w:sz w:val="24"/>
          <w:highlight w:val="none"/>
        </w:rPr>
      </w:pPr>
    </w:p>
    <w:p w14:paraId="2933D88E">
      <w:pPr>
        <w:pStyle w:val="22"/>
        <w:wordWrap w:val="0"/>
        <w:overflowPunct w:val="0"/>
        <w:autoSpaceDE w:val="0"/>
        <w:autoSpaceDN w:val="0"/>
        <w:spacing w:line="360" w:lineRule="auto"/>
        <w:ind w:firstLine="0" w:firstLineChars="0"/>
        <w:rPr>
          <w:rFonts w:hint="eastAsia" w:ascii="宋体" w:hAnsi="宋体" w:cs="宋体"/>
          <w:b/>
          <w:bCs/>
          <w:color w:val="auto"/>
          <w:sz w:val="24"/>
          <w:highlight w:val="none"/>
        </w:rPr>
      </w:pPr>
    </w:p>
    <w:p w14:paraId="5F8C7AF2">
      <w:pPr>
        <w:wordWrap w:val="0"/>
        <w:overflowPunct w:val="0"/>
        <w:autoSpaceDE w:val="0"/>
        <w:autoSpaceDN w:val="0"/>
        <w:adjustRightInd w:val="0"/>
        <w:snapToGrid w:val="0"/>
        <w:spacing w:line="360" w:lineRule="auto"/>
        <w:rPr>
          <w:rFonts w:hint="eastAsia" w:ascii="宋体" w:hAnsi="宋体" w:cs="宋体"/>
          <w:b/>
          <w:bCs/>
          <w:color w:val="auto"/>
          <w:sz w:val="24"/>
          <w:highlight w:val="none"/>
        </w:rPr>
      </w:pPr>
    </w:p>
    <w:p w14:paraId="49FDB0EA">
      <w:pPr>
        <w:pStyle w:val="2"/>
        <w:rPr>
          <w:rFonts w:hint="eastAsia" w:ascii="宋体" w:hAnsi="宋体" w:cs="宋体"/>
          <w:b/>
          <w:bCs/>
          <w:color w:val="auto"/>
          <w:sz w:val="24"/>
          <w:highlight w:val="none"/>
        </w:rPr>
      </w:pPr>
    </w:p>
    <w:p w14:paraId="0DE1921E">
      <w:pPr>
        <w:pStyle w:val="3"/>
        <w:rPr>
          <w:rFonts w:hint="eastAsia"/>
        </w:rPr>
      </w:pPr>
    </w:p>
    <w:p w14:paraId="31597D82">
      <w:pPr>
        <w:wordWrap w:val="0"/>
        <w:overflowPunct w:val="0"/>
        <w:autoSpaceDE w:val="0"/>
        <w:autoSpaceDN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2.投标声明书格式：</w:t>
      </w:r>
    </w:p>
    <w:p w14:paraId="34D460FB">
      <w:pPr>
        <w:wordWrap w:val="0"/>
        <w:overflowPunct w:val="0"/>
        <w:autoSpaceDE w:val="0"/>
        <w:autoSpaceDN w:val="0"/>
        <w:spacing w:line="360" w:lineRule="auto"/>
        <w:ind w:firstLine="667"/>
        <w:jc w:val="center"/>
        <w:rPr>
          <w:rFonts w:hint="eastAsia" w:ascii="宋体" w:hAnsi="宋体" w:cs="宋体"/>
          <w:b/>
          <w:color w:val="auto"/>
          <w:spacing w:val="6"/>
          <w:sz w:val="32"/>
          <w:highlight w:val="none"/>
        </w:rPr>
      </w:pPr>
      <w:r>
        <w:rPr>
          <w:rFonts w:hint="eastAsia" w:ascii="宋体" w:hAnsi="宋体" w:cs="宋体"/>
          <w:b/>
          <w:color w:val="auto"/>
          <w:spacing w:val="6"/>
          <w:sz w:val="32"/>
          <w:highlight w:val="none"/>
        </w:rPr>
        <w:t>投标声明书</w:t>
      </w:r>
    </w:p>
    <w:p w14:paraId="014BC7D2">
      <w:pPr>
        <w:wordWrap w:val="0"/>
        <w:overflowPunct w:val="0"/>
        <w:autoSpaceDE w:val="0"/>
        <w:autoSpaceDN w:val="0"/>
        <w:spacing w:line="360" w:lineRule="auto"/>
        <w:ind w:firstLine="667"/>
        <w:jc w:val="center"/>
        <w:rPr>
          <w:rFonts w:hint="eastAsia" w:ascii="宋体" w:hAnsi="宋体" w:cs="宋体"/>
          <w:b/>
          <w:color w:val="auto"/>
          <w:spacing w:val="6"/>
          <w:sz w:val="32"/>
          <w:highlight w:val="none"/>
        </w:rPr>
      </w:pPr>
    </w:p>
    <w:p w14:paraId="5FE3652D">
      <w:pPr>
        <w:wordWrap w:val="0"/>
        <w:overflowPunct w:val="0"/>
        <w:autoSpaceDE w:val="0"/>
        <w:autoSpaceDN w:val="0"/>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（招标采购单位名称）</w:t>
      </w:r>
      <w:r>
        <w:rPr>
          <w:rFonts w:hint="eastAsia" w:ascii="宋体" w:hAnsi="宋体" w:cs="宋体"/>
          <w:color w:val="auto"/>
          <w:szCs w:val="21"/>
          <w:highlight w:val="none"/>
        </w:rPr>
        <w:t xml:space="preserve">         ：</w:t>
      </w:r>
    </w:p>
    <w:p w14:paraId="58E5455F">
      <w:pPr>
        <w:wordWrap w:val="0"/>
        <w:overflowPunct w:val="0"/>
        <w:autoSpaceDE w:val="0"/>
        <w:autoSpaceDN w:val="0"/>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（供应商名称）系中华人民共和国合法企业，经营地址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548832D">
      <w:pPr>
        <w:wordWrap w:val="0"/>
        <w:overflowPunct w:val="0"/>
        <w:autoSpaceDE w:val="0"/>
        <w:autoSpaceDN w:val="0"/>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（供应商名称）的法定代表人（负责人），我方愿意参加贵方组织的</w:t>
      </w:r>
      <w:r>
        <w:rPr>
          <w:rFonts w:hint="eastAsia" w:ascii="宋体" w:hAnsi="宋体" w:cs="宋体"/>
          <w:color w:val="auto"/>
          <w:szCs w:val="21"/>
          <w:highlight w:val="none"/>
          <w:u w:val="single"/>
        </w:rPr>
        <w:t xml:space="preserve">                 （项目名称、编号）                 </w:t>
      </w:r>
      <w:r>
        <w:rPr>
          <w:rFonts w:hint="eastAsia" w:ascii="宋体" w:hAnsi="宋体" w:cs="宋体"/>
          <w:color w:val="auto"/>
          <w:szCs w:val="21"/>
          <w:highlight w:val="none"/>
        </w:rPr>
        <w:t>项目的投标，为便于贵方公正、择优地确定成交供应商及其投标产品和服务，我方就本次投标有关事项郑重声明如下：</w:t>
      </w:r>
    </w:p>
    <w:p w14:paraId="20AAAA5D">
      <w:pPr>
        <w:wordWrap w:val="0"/>
        <w:overflowPunct w:val="0"/>
        <w:autoSpaceDE w:val="0"/>
        <w:autoSpaceDN w:val="0"/>
        <w:spacing w:line="400" w:lineRule="exact"/>
        <w:ind w:firstLine="482"/>
        <w:rPr>
          <w:rFonts w:hint="eastAsia" w:ascii="宋体" w:hAnsi="宋体" w:cs="宋体"/>
          <w:color w:val="auto"/>
          <w:szCs w:val="21"/>
          <w:highlight w:val="none"/>
        </w:rPr>
      </w:pPr>
      <w:r>
        <w:rPr>
          <w:rFonts w:hint="eastAsia" w:ascii="宋体" w:hAnsi="宋体" w:cs="宋体"/>
          <w:color w:val="auto"/>
          <w:szCs w:val="21"/>
          <w:highlight w:val="none"/>
        </w:rPr>
        <w:t xml:space="preserve">1、我方已详细审查全部采购文件，同意采购文件的各项要求。 </w:t>
      </w:r>
    </w:p>
    <w:p w14:paraId="4A48A580">
      <w:pPr>
        <w:wordWrap w:val="0"/>
        <w:overflowPunct w:val="0"/>
        <w:autoSpaceDE w:val="0"/>
        <w:autoSpaceDN w:val="0"/>
        <w:spacing w:line="400" w:lineRule="exact"/>
        <w:ind w:firstLine="482"/>
        <w:rPr>
          <w:rFonts w:hint="eastAsia" w:ascii="宋体" w:hAnsi="宋体" w:cs="宋体"/>
          <w:color w:val="auto"/>
          <w:szCs w:val="21"/>
          <w:highlight w:val="none"/>
        </w:rPr>
      </w:pPr>
      <w:r>
        <w:rPr>
          <w:rFonts w:hint="eastAsia" w:ascii="宋体" w:hAnsi="宋体" w:cs="宋体"/>
          <w:color w:val="auto"/>
          <w:szCs w:val="21"/>
          <w:highlight w:val="none"/>
        </w:rPr>
        <w:t xml:space="preserve">2、我方向贵方提交的所有投标响应文件、资料都是准确的和真实的。 </w:t>
      </w:r>
    </w:p>
    <w:p w14:paraId="638B17CC">
      <w:pPr>
        <w:wordWrap w:val="0"/>
        <w:overflowPunct w:val="0"/>
        <w:autoSpaceDE w:val="0"/>
        <w:autoSpaceDN w:val="0"/>
        <w:spacing w:line="400" w:lineRule="exact"/>
        <w:ind w:firstLine="482"/>
        <w:rPr>
          <w:rFonts w:hint="eastAsia" w:ascii="宋体" w:hAnsi="宋体" w:cs="宋体"/>
          <w:color w:val="auto"/>
          <w:szCs w:val="21"/>
          <w:highlight w:val="none"/>
        </w:rPr>
      </w:pPr>
      <w:r>
        <w:rPr>
          <w:rFonts w:hint="eastAsia" w:ascii="宋体" w:hAnsi="宋体" w:cs="宋体"/>
          <w:color w:val="auto"/>
          <w:szCs w:val="21"/>
          <w:highlight w:val="none"/>
        </w:rPr>
        <w:t xml:space="preserve">3、若中标，我方将按采购文件规定履行合同责任和义务。 </w:t>
      </w:r>
    </w:p>
    <w:p w14:paraId="68FC92F1">
      <w:pPr>
        <w:wordWrap w:val="0"/>
        <w:overflowPunct w:val="0"/>
        <w:autoSpaceDE w:val="0"/>
        <w:autoSpaceDN w:val="0"/>
        <w:spacing w:line="400" w:lineRule="exact"/>
        <w:ind w:firstLine="482"/>
        <w:rPr>
          <w:rFonts w:hint="eastAsia" w:ascii="宋体" w:hAnsi="宋体" w:cs="宋体"/>
          <w:color w:val="auto"/>
          <w:szCs w:val="21"/>
          <w:highlight w:val="none"/>
        </w:rPr>
      </w:pPr>
      <w:r>
        <w:rPr>
          <w:rFonts w:hint="eastAsia" w:ascii="宋体" w:hAnsi="宋体" w:cs="宋体"/>
          <w:color w:val="auto"/>
          <w:szCs w:val="21"/>
          <w:highlight w:val="none"/>
        </w:rPr>
        <w:t xml:space="preserve">4、我方不是采购人的附属机构；在获知本项目采购信息后，与采购人聘请的为此项目提供咨询服务的公司及其附属机构没有任何联系。 </w:t>
      </w:r>
    </w:p>
    <w:p w14:paraId="00C227B2">
      <w:pPr>
        <w:wordWrap w:val="0"/>
        <w:overflowPunct w:val="0"/>
        <w:autoSpaceDE w:val="0"/>
        <w:autoSpaceDN w:val="0"/>
        <w:spacing w:line="400" w:lineRule="exact"/>
        <w:ind w:firstLine="482"/>
        <w:rPr>
          <w:rFonts w:hint="eastAsia" w:ascii="宋体" w:hAnsi="宋体" w:cs="宋体"/>
          <w:color w:val="auto"/>
          <w:szCs w:val="21"/>
          <w:highlight w:val="none"/>
        </w:rPr>
      </w:pPr>
      <w:r>
        <w:rPr>
          <w:rFonts w:hint="eastAsia" w:ascii="宋体" w:hAnsi="宋体" w:cs="宋体"/>
          <w:color w:val="auto"/>
          <w:szCs w:val="21"/>
          <w:highlight w:val="none"/>
        </w:rPr>
        <w:t>5、投标响应文件自开标日起有效期为</w:t>
      </w:r>
      <w:r>
        <w:rPr>
          <w:rFonts w:hint="eastAsia" w:ascii="宋体" w:hAnsi="宋体" w:cs="宋体"/>
          <w:color w:val="auto"/>
          <w:szCs w:val="21"/>
          <w:highlight w:val="none"/>
          <w:u w:val="single"/>
        </w:rPr>
        <w:t xml:space="preserve"> 90 日历</w:t>
      </w:r>
      <w:r>
        <w:rPr>
          <w:rFonts w:hint="eastAsia" w:ascii="宋体" w:hAnsi="宋体" w:cs="宋体"/>
          <w:color w:val="auto"/>
          <w:szCs w:val="21"/>
          <w:highlight w:val="none"/>
        </w:rPr>
        <w:t xml:space="preserve">天。 </w:t>
      </w:r>
    </w:p>
    <w:p w14:paraId="4849D04A">
      <w:pPr>
        <w:wordWrap w:val="0"/>
        <w:overflowPunct w:val="0"/>
        <w:autoSpaceDE w:val="0"/>
        <w:autoSpaceDN w:val="0"/>
        <w:spacing w:line="400" w:lineRule="exact"/>
        <w:ind w:firstLine="482"/>
        <w:rPr>
          <w:rFonts w:hint="eastAsia" w:ascii="宋体" w:hAnsi="宋体" w:cs="宋体"/>
          <w:color w:val="auto"/>
          <w:szCs w:val="21"/>
          <w:highlight w:val="none"/>
        </w:rPr>
      </w:pPr>
      <w:r>
        <w:rPr>
          <w:rFonts w:hint="eastAsia" w:ascii="宋体" w:hAnsi="宋体" w:cs="宋体"/>
          <w:color w:val="auto"/>
          <w:szCs w:val="21"/>
          <w:highlight w:val="none"/>
        </w:rPr>
        <w:t xml:space="preserve">6、我方承诺已经具备参与政府采购活动的资格条件并且没有税收缴纳、社会保障等方面的失信记录。 </w:t>
      </w:r>
    </w:p>
    <w:p w14:paraId="7A8870FE">
      <w:pPr>
        <w:wordWrap w:val="0"/>
        <w:overflowPunct w:val="0"/>
        <w:autoSpaceDE w:val="0"/>
        <w:autoSpaceDN w:val="0"/>
        <w:spacing w:line="400" w:lineRule="exact"/>
        <w:ind w:firstLine="482"/>
        <w:rPr>
          <w:rFonts w:hint="eastAsia" w:ascii="宋体" w:hAnsi="宋体" w:cs="宋体"/>
          <w:color w:val="auto"/>
          <w:szCs w:val="21"/>
          <w:highlight w:val="none"/>
        </w:rPr>
      </w:pPr>
      <w:r>
        <w:rPr>
          <w:rFonts w:hint="eastAsia" w:ascii="宋体" w:hAnsi="宋体" w:cs="宋体"/>
          <w:color w:val="auto"/>
          <w:szCs w:val="21"/>
          <w:highlight w:val="none"/>
        </w:rPr>
        <w:t>7、我方满足《中华人民共和国政府采购法》第二十二条规定；符合浙财采监【2013】24号《关于规范政府采购供应商资格设定及资格审查的通知》第六条规定。</w:t>
      </w:r>
    </w:p>
    <w:p w14:paraId="257490FE">
      <w:pPr>
        <w:wordWrap w:val="0"/>
        <w:overflowPunct w:val="0"/>
        <w:autoSpaceDE w:val="0"/>
        <w:autoSpaceDN w:val="0"/>
        <w:spacing w:line="400" w:lineRule="exact"/>
        <w:ind w:firstLine="482"/>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未被“信用中国”（www.creditchina.gov.cn)、中国政府采购网（www.ccgp.gov.cn）列入失信被执行人、重大税收违法案件当事人名单、政府采购严重违法失信行为记录名单。 </w:t>
      </w:r>
    </w:p>
    <w:p w14:paraId="10A9DDD6">
      <w:pPr>
        <w:numPr>
          <w:ilvl w:val="0"/>
          <w:numId w:val="0"/>
        </w:numPr>
        <w:wordWrap w:val="0"/>
        <w:overflowPunct w:val="0"/>
        <w:autoSpaceDE w:val="0"/>
        <w:autoSpaceDN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以上事项如有虚假或隐瞒，我方愿意承担一切后果，并不再寻求任何旨在减轻或免除法律责任的辩解。</w:t>
      </w:r>
    </w:p>
    <w:p w14:paraId="341E992B">
      <w:pPr>
        <w:pStyle w:val="494"/>
        <w:wordWrap w:val="0"/>
        <w:overflowPunct w:val="0"/>
        <w:autoSpaceDE w:val="0"/>
        <w:autoSpaceDN w:val="0"/>
        <w:snapToGrid w:val="0"/>
        <w:spacing w:line="360" w:lineRule="auto"/>
        <w:rPr>
          <w:rFonts w:hint="eastAsia" w:ascii="宋体" w:hAnsi="宋体" w:cs="宋体"/>
          <w:color w:val="auto"/>
          <w:sz w:val="21"/>
          <w:szCs w:val="21"/>
          <w:highlight w:val="none"/>
        </w:rPr>
      </w:pPr>
    </w:p>
    <w:p w14:paraId="7E785036">
      <w:pPr>
        <w:tabs>
          <w:tab w:val="left" w:pos="5760"/>
        </w:tabs>
        <w:overflowPunct w:val="0"/>
        <w:topLinePunct/>
        <w:autoSpaceDE w:val="0"/>
        <w:autoSpaceDN w:val="0"/>
        <w:spacing w:line="480" w:lineRule="auto"/>
        <w:ind w:right="482"/>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供应商（盖章）：</w:t>
      </w:r>
      <w:r>
        <w:rPr>
          <w:rFonts w:hint="eastAsia" w:ascii="宋体" w:hAnsi="宋体" w:cs="宋体"/>
          <w:color w:val="auto"/>
          <w:szCs w:val="21"/>
          <w:highlight w:val="none"/>
          <w:u w:val="single"/>
        </w:rPr>
        <w:t xml:space="preserve">                        </w:t>
      </w:r>
    </w:p>
    <w:p w14:paraId="006AA2B7">
      <w:pPr>
        <w:tabs>
          <w:tab w:val="left" w:pos="5760"/>
        </w:tabs>
        <w:overflowPunct w:val="0"/>
        <w:topLinePunct/>
        <w:autoSpaceDE w:val="0"/>
        <w:autoSpaceDN w:val="0"/>
        <w:spacing w:line="48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法定代表人（负责人）或被授权人签字（或盖章）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3C15704E">
      <w:pPr>
        <w:overflowPunct w:val="0"/>
        <w:topLinePunct/>
        <w:autoSpaceDE w:val="0"/>
        <w:autoSpaceDN w:val="0"/>
        <w:adjustRightInd w:val="0"/>
        <w:snapToGrid w:val="0"/>
        <w:spacing w:line="500" w:lineRule="exact"/>
        <w:jc w:val="right"/>
        <w:rPr>
          <w:rFonts w:hint="eastAsia" w:ascii="宋体" w:hAnsi="宋体" w:cs="宋体"/>
          <w:b/>
          <w:bCs/>
          <w:color w:val="auto"/>
          <w:szCs w:val="21"/>
          <w:highlight w:val="none"/>
        </w:rPr>
      </w:pPr>
      <w:r>
        <w:rPr>
          <w:rFonts w:hint="eastAsia" w:ascii="宋体" w:hAnsi="宋体" w:cs="宋体"/>
          <w:color w:val="auto"/>
          <w:szCs w:val="21"/>
          <w:highlight w:val="none"/>
        </w:rPr>
        <w:t xml:space="preserve">                日期：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A9E465D">
      <w:pPr>
        <w:pStyle w:val="22"/>
        <w:wordWrap w:val="0"/>
        <w:overflowPunct w:val="0"/>
        <w:autoSpaceDE w:val="0"/>
        <w:autoSpaceDN w:val="0"/>
        <w:spacing w:line="360" w:lineRule="auto"/>
        <w:ind w:firstLine="211"/>
        <w:rPr>
          <w:rFonts w:hint="eastAsia" w:ascii="宋体" w:hAnsi="宋体" w:cs="宋体"/>
          <w:b/>
          <w:bCs/>
          <w:color w:val="auto"/>
          <w:szCs w:val="21"/>
          <w:highlight w:val="none"/>
        </w:rPr>
      </w:pPr>
    </w:p>
    <w:p w14:paraId="3D3DA238">
      <w:pPr>
        <w:wordWrap w:val="0"/>
        <w:overflowPunct w:val="0"/>
        <w:autoSpaceDE w:val="0"/>
        <w:autoSpaceDN w:val="0"/>
        <w:adjustRightInd w:val="0"/>
        <w:snapToGrid w:val="0"/>
        <w:spacing w:line="360" w:lineRule="auto"/>
        <w:rPr>
          <w:rFonts w:hint="eastAsia" w:ascii="宋体" w:hAnsi="宋体" w:cs="宋体"/>
          <w:b/>
          <w:bCs/>
          <w:color w:val="auto"/>
          <w:sz w:val="24"/>
          <w:highlight w:val="none"/>
        </w:rPr>
      </w:pPr>
    </w:p>
    <w:p w14:paraId="5C83EB52">
      <w:pPr>
        <w:wordWrap w:val="0"/>
        <w:overflowPunct w:val="0"/>
        <w:autoSpaceDE w:val="0"/>
        <w:autoSpaceDN w:val="0"/>
        <w:adjustRightInd w:val="0"/>
        <w:snapToGrid w:val="0"/>
        <w:spacing w:line="360" w:lineRule="auto"/>
        <w:rPr>
          <w:rFonts w:hint="eastAsia" w:ascii="宋体" w:hAnsi="宋体" w:cs="宋体"/>
          <w:b/>
          <w:bCs/>
          <w:color w:val="auto"/>
          <w:sz w:val="24"/>
          <w:highlight w:val="none"/>
        </w:rPr>
      </w:pPr>
    </w:p>
    <w:p w14:paraId="2E051D5B">
      <w:pPr>
        <w:pStyle w:val="35"/>
        <w:rPr>
          <w:rFonts w:hint="eastAsia" w:ascii="宋体" w:hAnsi="宋体" w:cs="宋体"/>
          <w:b/>
          <w:bCs/>
          <w:color w:val="auto"/>
          <w:sz w:val="24"/>
          <w:highlight w:val="none"/>
        </w:rPr>
      </w:pPr>
    </w:p>
    <w:p w14:paraId="3BD954B4">
      <w:pPr>
        <w:pStyle w:val="35"/>
        <w:rPr>
          <w:rFonts w:hint="eastAsia" w:ascii="宋体" w:hAnsi="宋体" w:cs="宋体"/>
          <w:b/>
          <w:bCs/>
          <w:color w:val="auto"/>
          <w:sz w:val="24"/>
          <w:highlight w:val="none"/>
        </w:rPr>
      </w:pPr>
    </w:p>
    <w:p w14:paraId="6E3353BD">
      <w:pPr>
        <w:wordWrap w:val="0"/>
        <w:overflowPunct w:val="0"/>
        <w:autoSpaceDE w:val="0"/>
        <w:autoSpaceDN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3.诚信承诺书格式：</w:t>
      </w:r>
    </w:p>
    <w:p w14:paraId="653FBF9E">
      <w:pPr>
        <w:wordWrap w:val="0"/>
        <w:overflowPunct w:val="0"/>
        <w:autoSpaceDE w:val="0"/>
        <w:autoSpaceDN w:val="0"/>
        <w:spacing w:before="120" w:beforeLines="50" w:line="360" w:lineRule="auto"/>
        <w:ind w:firstLine="562"/>
        <w:jc w:val="center"/>
        <w:rPr>
          <w:rFonts w:hint="eastAsia" w:ascii="宋体" w:hAnsi="宋体" w:cs="宋体"/>
          <w:b/>
          <w:color w:val="auto"/>
          <w:sz w:val="28"/>
          <w:szCs w:val="30"/>
          <w:highlight w:val="none"/>
        </w:rPr>
      </w:pPr>
      <w:r>
        <w:rPr>
          <w:rFonts w:hint="eastAsia" w:ascii="宋体" w:hAnsi="宋体" w:cs="宋体"/>
          <w:b/>
          <w:color w:val="auto"/>
          <w:sz w:val="28"/>
          <w:szCs w:val="30"/>
          <w:highlight w:val="none"/>
        </w:rPr>
        <w:t>诚信承诺书</w:t>
      </w:r>
    </w:p>
    <w:p w14:paraId="6C9AA6CF">
      <w:pPr>
        <w:wordWrap w:val="0"/>
        <w:overflowPunct w:val="0"/>
        <w:autoSpaceDE w:val="0"/>
        <w:autoSpaceDN w:val="0"/>
        <w:spacing w:before="120" w:beforeLines="50" w:line="360" w:lineRule="auto"/>
        <w:ind w:firstLine="562"/>
        <w:jc w:val="center"/>
        <w:rPr>
          <w:rFonts w:hint="eastAsia" w:ascii="宋体" w:hAnsi="宋体" w:cs="宋体"/>
          <w:b/>
          <w:color w:val="auto"/>
          <w:sz w:val="28"/>
          <w:szCs w:val="30"/>
          <w:highlight w:val="none"/>
        </w:rPr>
      </w:pPr>
    </w:p>
    <w:p w14:paraId="5B4E9E50">
      <w:pPr>
        <w:wordWrap w:val="0"/>
        <w:overflowPunct w:val="0"/>
        <w:autoSpaceDE w:val="0"/>
        <w:autoSpaceDN w:val="0"/>
        <w:spacing w:line="360" w:lineRule="auto"/>
        <w:ind w:firstLine="482"/>
        <w:rPr>
          <w:rFonts w:hint="eastAsia" w:ascii="宋体" w:hAnsi="宋体" w:cs="宋体"/>
          <w:color w:val="auto"/>
          <w:szCs w:val="21"/>
          <w:highlight w:val="none"/>
        </w:rPr>
      </w:pPr>
      <w:r>
        <w:rPr>
          <w:rFonts w:hint="eastAsia" w:ascii="宋体" w:hAnsi="宋体" w:cs="宋体"/>
          <w:color w:val="auto"/>
          <w:szCs w:val="21"/>
          <w:highlight w:val="none"/>
          <w:u w:val="single"/>
        </w:rPr>
        <w:t xml:space="preserve">            （招标采购单位名称）        </w:t>
      </w:r>
      <w:r>
        <w:rPr>
          <w:rFonts w:hint="eastAsia" w:ascii="宋体" w:hAnsi="宋体" w:cs="宋体"/>
          <w:color w:val="auto"/>
          <w:szCs w:val="21"/>
          <w:highlight w:val="none"/>
        </w:rPr>
        <w:t>：</w:t>
      </w:r>
    </w:p>
    <w:p w14:paraId="4B68F75F">
      <w:pPr>
        <w:wordWrap w:val="0"/>
        <w:overflowPunct w:val="0"/>
        <w:autoSpaceDE w:val="0"/>
        <w:autoSpaceDN w:val="0"/>
        <w:spacing w:line="360" w:lineRule="auto"/>
        <w:ind w:firstLine="482"/>
        <w:rPr>
          <w:rFonts w:hint="eastAsia" w:ascii="宋体" w:hAnsi="宋体" w:cs="宋体"/>
          <w:color w:val="auto"/>
          <w:szCs w:val="21"/>
          <w:highlight w:val="none"/>
        </w:rPr>
      </w:pPr>
      <w:r>
        <w:rPr>
          <w:rFonts w:hint="eastAsia" w:ascii="宋体" w:hAnsi="宋体" w:cs="宋体"/>
          <w:color w:val="auto"/>
          <w:szCs w:val="21"/>
          <w:highlight w:val="none"/>
        </w:rPr>
        <w:t>我方在参加贵单位的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政府采购项目的招投标活动中，郑重承诺如下：</w:t>
      </w:r>
    </w:p>
    <w:p w14:paraId="16C569FB">
      <w:pPr>
        <w:wordWrap w:val="0"/>
        <w:overflowPunct w:val="0"/>
        <w:autoSpaceDE w:val="0"/>
        <w:autoSpaceDN w:val="0"/>
        <w:spacing w:line="360" w:lineRule="auto"/>
        <w:ind w:firstLine="482"/>
        <w:rPr>
          <w:rFonts w:hint="eastAsia" w:ascii="宋体" w:hAnsi="宋体" w:cs="宋体"/>
          <w:color w:val="auto"/>
          <w:szCs w:val="21"/>
          <w:highlight w:val="none"/>
        </w:rPr>
      </w:pPr>
      <w:r>
        <w:rPr>
          <w:rFonts w:hint="eastAsia" w:ascii="宋体" w:hAnsi="宋体" w:cs="宋体"/>
          <w:color w:val="auto"/>
          <w:szCs w:val="21"/>
          <w:highlight w:val="none"/>
        </w:rPr>
        <w:t>1、我方申报的所有资料都是真实、准确、完整的；</w:t>
      </w:r>
    </w:p>
    <w:p w14:paraId="6B158A9C">
      <w:pPr>
        <w:wordWrap w:val="0"/>
        <w:overflowPunct w:val="0"/>
        <w:autoSpaceDE w:val="0"/>
        <w:autoSpaceDN w:val="0"/>
        <w:spacing w:line="360" w:lineRule="auto"/>
        <w:ind w:firstLine="482"/>
        <w:rPr>
          <w:rFonts w:hint="eastAsia" w:ascii="宋体" w:hAnsi="宋体" w:cs="宋体"/>
          <w:color w:val="auto"/>
          <w:szCs w:val="21"/>
          <w:highlight w:val="none"/>
        </w:rPr>
      </w:pPr>
      <w:r>
        <w:rPr>
          <w:rFonts w:hint="eastAsia" w:ascii="宋体" w:hAnsi="宋体" w:cs="宋体"/>
          <w:color w:val="auto"/>
          <w:szCs w:val="21"/>
          <w:highlight w:val="none"/>
        </w:rPr>
        <w:t>2、我方无资质挂靠情形，保证不参与串标、围标及抬标；</w:t>
      </w:r>
    </w:p>
    <w:p w14:paraId="38258AD9">
      <w:pPr>
        <w:wordWrap w:val="0"/>
        <w:overflowPunct w:val="0"/>
        <w:autoSpaceDE w:val="0"/>
        <w:autoSpaceDN w:val="0"/>
        <w:spacing w:line="360" w:lineRule="auto"/>
        <w:ind w:firstLine="482"/>
        <w:rPr>
          <w:rFonts w:hint="eastAsia" w:ascii="宋体" w:hAnsi="宋体" w:cs="宋体"/>
          <w:color w:val="auto"/>
          <w:szCs w:val="21"/>
          <w:highlight w:val="none"/>
        </w:rPr>
      </w:pPr>
      <w:r>
        <w:rPr>
          <w:rFonts w:hint="eastAsia" w:ascii="宋体" w:hAnsi="宋体" w:cs="宋体"/>
          <w:color w:val="auto"/>
          <w:szCs w:val="21"/>
          <w:highlight w:val="none"/>
        </w:rPr>
        <w:t>3、我方没有被各级行政主管部门做出停止市场行为的处罚；</w:t>
      </w:r>
    </w:p>
    <w:p w14:paraId="5B8ED376">
      <w:pPr>
        <w:wordWrap w:val="0"/>
        <w:overflowPunct w:val="0"/>
        <w:autoSpaceDE w:val="0"/>
        <w:autoSpaceDN w:val="0"/>
        <w:spacing w:line="360" w:lineRule="auto"/>
        <w:ind w:firstLine="482"/>
        <w:rPr>
          <w:rFonts w:hint="eastAsia" w:ascii="宋体" w:hAnsi="宋体" w:cs="宋体"/>
          <w:color w:val="auto"/>
          <w:szCs w:val="21"/>
          <w:highlight w:val="none"/>
        </w:rPr>
      </w:pPr>
      <w:r>
        <w:rPr>
          <w:rFonts w:hint="eastAsia" w:ascii="宋体" w:hAnsi="宋体" w:cs="宋体"/>
          <w:color w:val="auto"/>
          <w:szCs w:val="21"/>
          <w:highlight w:val="none"/>
        </w:rPr>
        <w:t>4、若我方中标，将严格按照规定及时与采购人签订合同；</w:t>
      </w:r>
    </w:p>
    <w:p w14:paraId="2CE71997">
      <w:pPr>
        <w:wordWrap w:val="0"/>
        <w:overflowPunct w:val="0"/>
        <w:autoSpaceDE w:val="0"/>
        <w:autoSpaceDN w:val="0"/>
        <w:spacing w:line="360" w:lineRule="auto"/>
        <w:ind w:firstLine="482"/>
        <w:rPr>
          <w:rFonts w:hint="eastAsia" w:ascii="宋体" w:hAnsi="宋体" w:cs="宋体"/>
          <w:color w:val="auto"/>
          <w:szCs w:val="21"/>
          <w:highlight w:val="none"/>
        </w:rPr>
      </w:pPr>
      <w:r>
        <w:rPr>
          <w:rFonts w:hint="eastAsia" w:ascii="宋体" w:hAnsi="宋体" w:cs="宋体"/>
          <w:color w:val="auto"/>
          <w:szCs w:val="21"/>
          <w:highlight w:val="none"/>
        </w:rPr>
        <w:t>5、若我方中标，将严格按照采购文件及投标文件所承诺的报价、质量、工期、投标方案、项目负责人等内容组织实施；</w:t>
      </w:r>
    </w:p>
    <w:p w14:paraId="2DF1C74C">
      <w:pPr>
        <w:wordWrap w:val="0"/>
        <w:overflowPunct w:val="0"/>
        <w:autoSpaceDE w:val="0"/>
        <w:autoSpaceDN w:val="0"/>
        <w:spacing w:line="360" w:lineRule="auto"/>
        <w:ind w:firstLine="482"/>
        <w:rPr>
          <w:rFonts w:hint="eastAsia" w:ascii="宋体" w:hAnsi="宋体" w:cs="宋体"/>
          <w:color w:val="auto"/>
          <w:szCs w:val="21"/>
          <w:highlight w:val="none"/>
        </w:rPr>
      </w:pPr>
      <w:r>
        <w:rPr>
          <w:rFonts w:hint="eastAsia" w:ascii="宋体" w:hAnsi="宋体" w:cs="宋体"/>
          <w:color w:val="auto"/>
          <w:szCs w:val="21"/>
          <w:highlight w:val="none"/>
        </w:rPr>
        <w:t>我方若违反上述承诺，隐瞒、提供虚假资料或不按采购文件要求组织实施或参与串标围标等行为，被贵方发现或被他人举报查实，无条件接受贵方、行政主管部门作出的取消投标资格、中标资格、解除合同、拒绝后续政府采购投标、不良行为记录等的处罚。对造成的损失，任何法律和经济责任完全由我方负责。</w:t>
      </w:r>
    </w:p>
    <w:p w14:paraId="418394D0">
      <w:pPr>
        <w:wordWrap w:val="0"/>
        <w:overflowPunct w:val="0"/>
        <w:autoSpaceDE w:val="0"/>
        <w:autoSpaceDN w:val="0"/>
        <w:spacing w:line="360" w:lineRule="auto"/>
        <w:ind w:firstLine="482"/>
        <w:rPr>
          <w:rFonts w:hint="eastAsia" w:ascii="宋体" w:hAnsi="宋体" w:cs="宋体"/>
          <w:color w:val="auto"/>
          <w:szCs w:val="21"/>
          <w:highlight w:val="none"/>
        </w:rPr>
      </w:pPr>
      <w:r>
        <w:rPr>
          <w:rFonts w:hint="eastAsia" w:ascii="宋体" w:hAnsi="宋体" w:cs="宋体"/>
          <w:color w:val="auto"/>
          <w:szCs w:val="21"/>
          <w:highlight w:val="none"/>
        </w:rPr>
        <w:t>特此承诺。</w:t>
      </w:r>
    </w:p>
    <w:p w14:paraId="5AABFF08">
      <w:pPr>
        <w:wordWrap w:val="0"/>
        <w:overflowPunct w:val="0"/>
        <w:autoSpaceDE w:val="0"/>
        <w:autoSpaceDN w:val="0"/>
        <w:spacing w:line="360" w:lineRule="auto"/>
        <w:ind w:firstLine="482"/>
        <w:rPr>
          <w:rFonts w:hint="eastAsia" w:ascii="宋体" w:hAnsi="宋体" w:cs="宋体"/>
          <w:color w:val="auto"/>
          <w:szCs w:val="21"/>
          <w:highlight w:val="none"/>
        </w:rPr>
      </w:pPr>
    </w:p>
    <w:p w14:paraId="4316D2FA">
      <w:pPr>
        <w:wordWrap w:val="0"/>
        <w:overflowPunct w:val="0"/>
        <w:autoSpaceDE w:val="0"/>
        <w:autoSpaceDN w:val="0"/>
        <w:spacing w:line="360" w:lineRule="auto"/>
        <w:ind w:firstLine="482"/>
        <w:rPr>
          <w:rFonts w:hint="eastAsia" w:ascii="宋体" w:hAnsi="宋体" w:cs="宋体"/>
          <w:color w:val="auto"/>
          <w:szCs w:val="21"/>
          <w:highlight w:val="none"/>
        </w:rPr>
      </w:pPr>
      <w:r>
        <w:rPr>
          <w:rFonts w:hint="eastAsia" w:ascii="宋体" w:hAnsi="宋体" w:cs="宋体"/>
          <w:color w:val="auto"/>
          <w:szCs w:val="21"/>
          <w:highlight w:val="none"/>
        </w:rPr>
        <w:t>承诺单位：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（加盖公章）</w:t>
      </w:r>
    </w:p>
    <w:p w14:paraId="7BA08E14">
      <w:pPr>
        <w:wordWrap w:val="0"/>
        <w:overflowPunct w:val="0"/>
        <w:autoSpaceDE w:val="0"/>
        <w:autoSpaceDN w:val="0"/>
        <w:spacing w:line="360" w:lineRule="auto"/>
        <w:ind w:firstLine="482"/>
        <w:rPr>
          <w:rFonts w:hint="eastAsia" w:ascii="宋体" w:hAnsi="宋体" w:cs="宋体"/>
          <w:color w:val="auto"/>
          <w:szCs w:val="21"/>
          <w:highlight w:val="none"/>
        </w:rPr>
      </w:pPr>
      <w:r>
        <w:rPr>
          <w:rFonts w:hint="eastAsia" w:ascii="宋体" w:hAnsi="宋体" w:cs="宋体"/>
          <w:color w:val="auto"/>
          <w:szCs w:val="21"/>
          <w:highlight w:val="none"/>
        </w:rPr>
        <w:t>法定代表人（负责人）或被授权人签字（或盖章）：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F0C95C1">
      <w:pPr>
        <w:wordWrap w:val="0"/>
        <w:overflowPunct w:val="0"/>
        <w:autoSpaceDE w:val="0"/>
        <w:autoSpaceDN w:val="0"/>
        <w:spacing w:line="360" w:lineRule="auto"/>
        <w:ind w:firstLine="482"/>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6B90505">
      <w:pPr>
        <w:wordWrap w:val="0"/>
        <w:overflowPunct w:val="0"/>
        <w:autoSpaceDE w:val="0"/>
        <w:autoSpaceDN w:val="0"/>
        <w:spacing w:line="360" w:lineRule="auto"/>
        <w:ind w:firstLine="482"/>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1FB03C25">
      <w:pPr>
        <w:wordWrap w:val="0"/>
        <w:overflowPunct w:val="0"/>
        <w:autoSpaceDE w:val="0"/>
        <w:autoSpaceDN w:val="0"/>
        <w:spacing w:line="360" w:lineRule="auto"/>
        <w:ind w:firstLine="482"/>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3EF04A11">
      <w:pPr>
        <w:wordWrap w:val="0"/>
        <w:overflowPunct w:val="0"/>
        <w:autoSpaceDE w:val="0"/>
        <w:autoSpaceDN w:val="0"/>
        <w:spacing w:line="360" w:lineRule="auto"/>
        <w:ind w:firstLine="482"/>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9159319">
      <w:pPr>
        <w:wordWrap w:val="0"/>
        <w:overflowPunct w:val="0"/>
        <w:autoSpaceDE w:val="0"/>
        <w:autoSpaceDN w:val="0"/>
        <w:spacing w:line="360" w:lineRule="auto"/>
        <w:ind w:firstLine="480"/>
        <w:rPr>
          <w:rFonts w:hint="eastAsia" w:ascii="宋体" w:hAnsi="宋体" w:cs="宋体"/>
          <w:color w:val="auto"/>
          <w:szCs w:val="21"/>
          <w:highlight w:val="none"/>
        </w:rPr>
      </w:pPr>
    </w:p>
    <w:p w14:paraId="358DEF3F">
      <w:pPr>
        <w:wordWrap w:val="0"/>
        <w:overflowPunct w:val="0"/>
        <w:autoSpaceDE w:val="0"/>
        <w:autoSpaceDN w:val="0"/>
        <w:spacing w:line="360" w:lineRule="auto"/>
        <w:ind w:firstLine="480"/>
        <w:rPr>
          <w:rFonts w:hint="eastAsia" w:ascii="宋体" w:hAnsi="宋体" w:cs="宋体"/>
          <w:color w:val="auto"/>
          <w:sz w:val="24"/>
          <w:highlight w:val="none"/>
        </w:rPr>
      </w:pPr>
    </w:p>
    <w:p w14:paraId="482015DF">
      <w:pPr>
        <w:wordWrap w:val="0"/>
        <w:overflowPunct w:val="0"/>
        <w:autoSpaceDE w:val="0"/>
        <w:autoSpaceDN w:val="0"/>
        <w:spacing w:line="360" w:lineRule="auto"/>
        <w:ind w:firstLine="480"/>
        <w:rPr>
          <w:rFonts w:hint="eastAsia" w:ascii="宋体" w:hAnsi="宋体" w:cs="宋体"/>
          <w:color w:val="auto"/>
          <w:sz w:val="24"/>
          <w:highlight w:val="none"/>
        </w:rPr>
      </w:pPr>
    </w:p>
    <w:p w14:paraId="2FB4DD8F">
      <w:pPr>
        <w:wordWrap w:val="0"/>
        <w:overflowPunct w:val="0"/>
        <w:autoSpaceDE w:val="0"/>
        <w:autoSpaceDN w:val="0"/>
        <w:spacing w:line="360" w:lineRule="auto"/>
        <w:ind w:firstLine="480"/>
        <w:rPr>
          <w:rFonts w:hint="eastAsia" w:ascii="宋体" w:hAnsi="宋体" w:cs="宋体"/>
          <w:color w:val="auto"/>
          <w:sz w:val="24"/>
          <w:highlight w:val="none"/>
        </w:rPr>
      </w:pPr>
    </w:p>
    <w:p w14:paraId="3A32E961">
      <w:pPr>
        <w:pStyle w:val="35"/>
        <w:rPr>
          <w:rFonts w:hint="eastAsia" w:ascii="宋体" w:hAnsi="宋体" w:cs="宋体"/>
          <w:color w:val="auto"/>
          <w:sz w:val="24"/>
          <w:highlight w:val="none"/>
        </w:rPr>
      </w:pPr>
    </w:p>
    <w:p w14:paraId="5B9173F1">
      <w:pPr>
        <w:pStyle w:val="35"/>
        <w:rPr>
          <w:rFonts w:hint="eastAsia" w:ascii="宋体" w:hAnsi="宋体" w:cs="宋体"/>
          <w:color w:val="auto"/>
          <w:sz w:val="24"/>
          <w:highlight w:val="none"/>
        </w:rPr>
      </w:pPr>
    </w:p>
    <w:p w14:paraId="5A1583D4">
      <w:pPr>
        <w:pStyle w:val="35"/>
        <w:rPr>
          <w:rFonts w:hint="eastAsia" w:ascii="宋体" w:hAnsi="宋体" w:cs="宋体"/>
          <w:color w:val="auto"/>
          <w:sz w:val="24"/>
          <w:highlight w:val="none"/>
        </w:rPr>
      </w:pPr>
    </w:p>
    <w:p w14:paraId="742F19CE">
      <w:pPr>
        <w:pStyle w:val="35"/>
        <w:rPr>
          <w:rFonts w:hint="eastAsia" w:ascii="宋体" w:hAnsi="宋体" w:cs="宋体"/>
          <w:color w:val="auto"/>
          <w:sz w:val="24"/>
          <w:highlight w:val="none"/>
        </w:rPr>
      </w:pPr>
    </w:p>
    <w:p w14:paraId="66ECEADF">
      <w:pPr>
        <w:wordWrap w:val="0"/>
        <w:overflowPunct w:val="0"/>
        <w:autoSpaceDE w:val="0"/>
        <w:autoSpaceDN w:val="0"/>
        <w:spacing w:line="360" w:lineRule="auto"/>
        <w:rPr>
          <w:rFonts w:hint="eastAsia" w:ascii="宋体" w:hAnsi="宋体" w:cs="宋体"/>
          <w:color w:val="auto"/>
          <w:sz w:val="24"/>
          <w:highlight w:val="none"/>
        </w:rPr>
      </w:pPr>
    </w:p>
    <w:p w14:paraId="2B09E616">
      <w:pPr>
        <w:wordWrap w:val="0"/>
        <w:overflowPunct w:val="0"/>
        <w:autoSpaceDE w:val="0"/>
        <w:autoSpaceDN w:val="0"/>
        <w:snapToGrid w:val="0"/>
        <w:spacing w:before="50" w:after="120" w:afterLines="50"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4.无重大违法记录声明函</w:t>
      </w:r>
    </w:p>
    <w:p w14:paraId="09B543D2">
      <w:pPr>
        <w:wordWrap w:val="0"/>
        <w:overflowPunct w:val="0"/>
        <w:autoSpaceDE w:val="0"/>
        <w:autoSpaceDN w:val="0"/>
        <w:snapToGrid w:val="0"/>
        <w:spacing w:before="50" w:after="120" w:afterLines="50" w:line="360" w:lineRule="auto"/>
        <w:rPr>
          <w:rFonts w:hint="eastAsia" w:ascii="宋体" w:hAnsi="宋体" w:cs="宋体"/>
          <w:b/>
          <w:color w:val="auto"/>
          <w:sz w:val="24"/>
          <w:highlight w:val="none"/>
        </w:rPr>
      </w:pPr>
    </w:p>
    <w:p w14:paraId="2CBF21F3">
      <w:pPr>
        <w:wordWrap w:val="0"/>
        <w:overflowPunct w:val="0"/>
        <w:autoSpaceDE w:val="0"/>
        <w:autoSpaceDN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无重大违法记录声明函</w:t>
      </w:r>
    </w:p>
    <w:p w14:paraId="4D09CB56">
      <w:pPr>
        <w:wordWrap w:val="0"/>
        <w:overflowPunct w:val="0"/>
        <w:autoSpaceDE w:val="0"/>
        <w:autoSpaceDN w:val="0"/>
        <w:spacing w:line="360" w:lineRule="auto"/>
        <w:jc w:val="center"/>
        <w:rPr>
          <w:rFonts w:hint="eastAsia" w:ascii="宋体" w:hAnsi="宋体" w:cs="宋体"/>
          <w:b/>
          <w:color w:val="auto"/>
          <w:sz w:val="32"/>
          <w:highlight w:val="none"/>
        </w:rPr>
      </w:pPr>
    </w:p>
    <w:p w14:paraId="753DFA08">
      <w:pPr>
        <w:wordWrap w:val="0"/>
        <w:overflowPunct w:val="0"/>
        <w:autoSpaceDE w:val="0"/>
        <w:autoSpaceDN w:val="0"/>
        <w:spacing w:line="600" w:lineRule="exact"/>
        <w:ind w:firstLine="480"/>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（招标采购单位名称）</w:t>
      </w:r>
      <w:r>
        <w:rPr>
          <w:rFonts w:hint="eastAsia" w:ascii="宋体" w:hAnsi="宋体" w:cs="宋体"/>
          <w:color w:val="auto"/>
          <w:szCs w:val="21"/>
          <w:highlight w:val="none"/>
        </w:rPr>
        <w:t xml:space="preserve">       </w:t>
      </w:r>
    </w:p>
    <w:p w14:paraId="4F01084E">
      <w:pPr>
        <w:wordWrap w:val="0"/>
        <w:overflowPunct w:val="0"/>
        <w:autoSpaceDE w:val="0"/>
        <w:autoSpaceDN w:val="0"/>
        <w:spacing w:line="6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 xml:space="preserve">    针对</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投标，本公司作出如下承诺：</w:t>
      </w:r>
    </w:p>
    <w:p w14:paraId="1A6A5B7E">
      <w:pPr>
        <w:wordWrap w:val="0"/>
        <w:overflowPunct w:val="0"/>
        <w:autoSpaceDE w:val="0"/>
        <w:autoSpaceDN w:val="0"/>
        <w:spacing w:line="6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本公司参加政府采购活动前三年内，没有因违法经营受到刑事处罚或者停产停业、吊销许可证或者执照、较大数额罚款等行政处罚。</w:t>
      </w:r>
    </w:p>
    <w:p w14:paraId="4079403C">
      <w:pPr>
        <w:pStyle w:val="437"/>
        <w:overflowPunct w:val="0"/>
        <w:rPr>
          <w:rFonts w:hint="eastAsia"/>
          <w:color w:val="auto"/>
          <w:sz w:val="21"/>
          <w:szCs w:val="21"/>
          <w:highlight w:val="none"/>
        </w:rPr>
      </w:pPr>
    </w:p>
    <w:p w14:paraId="721F5BF4">
      <w:pPr>
        <w:tabs>
          <w:tab w:val="left" w:pos="5760"/>
        </w:tabs>
        <w:wordWrap w:val="0"/>
        <w:overflowPunct w:val="0"/>
        <w:spacing w:line="480" w:lineRule="exact"/>
        <w:ind w:firstLine="720"/>
        <w:jc w:val="right"/>
        <w:rPr>
          <w:rFonts w:hint="eastAsia" w:ascii="宋体" w:hAnsi="宋体" w:cs="宋体"/>
          <w:color w:val="auto"/>
          <w:szCs w:val="21"/>
          <w:highlight w:val="none"/>
        </w:rPr>
      </w:pPr>
      <w:r>
        <w:rPr>
          <w:rFonts w:hint="eastAsia" w:ascii="宋体" w:hAnsi="宋体" w:cs="宋体"/>
          <w:color w:val="auto"/>
          <w:szCs w:val="21"/>
          <w:highlight w:val="none"/>
        </w:rPr>
        <w:t>供应商（盖章）：</w:t>
      </w:r>
      <w:r>
        <w:rPr>
          <w:rFonts w:hint="eastAsia" w:ascii="宋体" w:hAnsi="宋体" w:cs="宋体"/>
          <w:color w:val="auto"/>
          <w:szCs w:val="21"/>
          <w:highlight w:val="none"/>
          <w:u w:val="single"/>
        </w:rPr>
        <w:t xml:space="preserve">                       </w:t>
      </w:r>
    </w:p>
    <w:p w14:paraId="3E6220A6">
      <w:pPr>
        <w:tabs>
          <w:tab w:val="left" w:pos="5760"/>
        </w:tabs>
        <w:wordWrap w:val="0"/>
        <w:overflowPunct w:val="0"/>
        <w:spacing w:line="480" w:lineRule="exact"/>
        <w:ind w:firstLine="720"/>
        <w:jc w:val="righ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法定代表人（负责人）或被授权人签字（或盖章）</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p w14:paraId="2BE6FB60">
      <w:pPr>
        <w:wordWrap w:val="0"/>
        <w:overflowPunct w:val="0"/>
        <w:spacing w:line="480" w:lineRule="exact"/>
        <w:ind w:firstLine="480"/>
        <w:jc w:val="righ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08B4652">
      <w:pPr>
        <w:wordWrap w:val="0"/>
        <w:overflowPunct w:val="0"/>
        <w:autoSpaceDE w:val="0"/>
        <w:autoSpaceDN w:val="0"/>
        <w:spacing w:line="360" w:lineRule="auto"/>
        <w:ind w:firstLine="480"/>
        <w:jc w:val="right"/>
        <w:rPr>
          <w:rFonts w:hint="eastAsia" w:ascii="宋体" w:hAnsi="宋体" w:cs="宋体"/>
          <w:color w:val="auto"/>
          <w:sz w:val="24"/>
          <w:highlight w:val="none"/>
        </w:rPr>
      </w:pPr>
    </w:p>
    <w:p w14:paraId="3CDC7B5B">
      <w:pPr>
        <w:wordWrap w:val="0"/>
        <w:overflowPunct w:val="0"/>
        <w:autoSpaceDE w:val="0"/>
        <w:autoSpaceDN w:val="0"/>
        <w:snapToGrid w:val="0"/>
        <w:spacing w:before="50" w:after="120" w:afterLines="50" w:line="360" w:lineRule="auto"/>
        <w:ind w:firstLine="480"/>
        <w:rPr>
          <w:rFonts w:hint="eastAsia" w:ascii="宋体" w:hAnsi="宋体" w:cs="宋体"/>
          <w:color w:val="auto"/>
          <w:sz w:val="24"/>
          <w:highlight w:val="none"/>
        </w:rPr>
      </w:pPr>
    </w:p>
    <w:p w14:paraId="26FE2868">
      <w:pPr>
        <w:wordWrap w:val="0"/>
        <w:overflowPunct w:val="0"/>
        <w:autoSpaceDE w:val="0"/>
        <w:autoSpaceDN w:val="0"/>
        <w:snapToGrid w:val="0"/>
        <w:spacing w:before="50" w:after="120" w:afterLines="50" w:line="360" w:lineRule="auto"/>
        <w:ind w:firstLine="480"/>
        <w:rPr>
          <w:rFonts w:hint="eastAsia" w:ascii="宋体" w:hAnsi="宋体" w:cs="宋体"/>
          <w:color w:val="auto"/>
          <w:sz w:val="24"/>
          <w:highlight w:val="none"/>
        </w:rPr>
      </w:pPr>
    </w:p>
    <w:p w14:paraId="69003080">
      <w:pPr>
        <w:wordWrap w:val="0"/>
        <w:overflowPunct w:val="0"/>
        <w:autoSpaceDE w:val="0"/>
        <w:autoSpaceDN w:val="0"/>
        <w:snapToGrid w:val="0"/>
        <w:spacing w:before="50" w:after="120" w:afterLines="50" w:line="360" w:lineRule="auto"/>
        <w:ind w:firstLine="480"/>
        <w:rPr>
          <w:rFonts w:hint="eastAsia" w:ascii="宋体" w:hAnsi="宋体" w:cs="宋体"/>
          <w:color w:val="auto"/>
          <w:sz w:val="24"/>
          <w:highlight w:val="none"/>
        </w:rPr>
      </w:pPr>
    </w:p>
    <w:p w14:paraId="6296656E">
      <w:pPr>
        <w:wordWrap w:val="0"/>
        <w:overflowPunct w:val="0"/>
        <w:autoSpaceDE w:val="0"/>
        <w:autoSpaceDN w:val="0"/>
        <w:snapToGrid w:val="0"/>
        <w:spacing w:before="50" w:after="120" w:afterLines="50" w:line="360" w:lineRule="auto"/>
        <w:ind w:firstLine="480"/>
        <w:rPr>
          <w:rFonts w:hint="eastAsia" w:ascii="宋体" w:hAnsi="宋体" w:cs="宋体"/>
          <w:color w:val="auto"/>
          <w:sz w:val="24"/>
          <w:highlight w:val="none"/>
        </w:rPr>
      </w:pPr>
    </w:p>
    <w:p w14:paraId="4C14881B">
      <w:pPr>
        <w:wordWrap w:val="0"/>
        <w:overflowPunct w:val="0"/>
        <w:autoSpaceDE w:val="0"/>
        <w:autoSpaceDN w:val="0"/>
        <w:snapToGrid w:val="0"/>
        <w:spacing w:before="50" w:after="120" w:afterLines="50" w:line="360" w:lineRule="auto"/>
        <w:ind w:firstLine="480"/>
        <w:rPr>
          <w:rFonts w:hint="eastAsia" w:ascii="宋体" w:hAnsi="宋体" w:cs="宋体"/>
          <w:color w:val="auto"/>
          <w:sz w:val="24"/>
          <w:highlight w:val="none"/>
        </w:rPr>
      </w:pPr>
    </w:p>
    <w:p w14:paraId="09E39EDD">
      <w:pPr>
        <w:wordWrap w:val="0"/>
        <w:overflowPunct w:val="0"/>
        <w:autoSpaceDE w:val="0"/>
        <w:autoSpaceDN w:val="0"/>
        <w:snapToGrid w:val="0"/>
        <w:spacing w:before="50" w:after="120" w:afterLines="50" w:line="360" w:lineRule="auto"/>
        <w:ind w:firstLine="480"/>
        <w:rPr>
          <w:rFonts w:hint="eastAsia" w:ascii="宋体" w:hAnsi="宋体" w:cs="宋体"/>
          <w:color w:val="auto"/>
          <w:sz w:val="24"/>
          <w:highlight w:val="none"/>
        </w:rPr>
      </w:pPr>
    </w:p>
    <w:p w14:paraId="298C2C3A">
      <w:pPr>
        <w:wordWrap w:val="0"/>
        <w:overflowPunct w:val="0"/>
        <w:autoSpaceDE w:val="0"/>
        <w:autoSpaceDN w:val="0"/>
        <w:snapToGrid w:val="0"/>
        <w:spacing w:before="50" w:after="120" w:afterLines="50" w:line="360" w:lineRule="auto"/>
        <w:ind w:firstLine="480"/>
        <w:rPr>
          <w:rFonts w:hint="eastAsia" w:ascii="宋体" w:hAnsi="宋体" w:cs="宋体"/>
          <w:color w:val="auto"/>
          <w:sz w:val="24"/>
          <w:highlight w:val="none"/>
        </w:rPr>
      </w:pPr>
    </w:p>
    <w:p w14:paraId="420131BD">
      <w:pPr>
        <w:pStyle w:val="35"/>
        <w:rPr>
          <w:rFonts w:hint="eastAsia" w:ascii="宋体" w:hAnsi="宋体" w:cs="宋体"/>
          <w:color w:val="auto"/>
          <w:sz w:val="24"/>
          <w:highlight w:val="none"/>
        </w:rPr>
      </w:pPr>
    </w:p>
    <w:p w14:paraId="4EC4BC26">
      <w:pPr>
        <w:pStyle w:val="35"/>
        <w:rPr>
          <w:rFonts w:hint="eastAsia" w:ascii="宋体" w:hAnsi="宋体" w:cs="宋体"/>
          <w:color w:val="auto"/>
          <w:sz w:val="24"/>
          <w:highlight w:val="none"/>
        </w:rPr>
      </w:pPr>
    </w:p>
    <w:p w14:paraId="581589E3">
      <w:pPr>
        <w:wordWrap w:val="0"/>
        <w:overflowPunct w:val="0"/>
        <w:autoSpaceDE w:val="0"/>
        <w:autoSpaceDN w:val="0"/>
        <w:snapToGrid w:val="0"/>
        <w:spacing w:before="50" w:after="120" w:afterLines="50" w:line="360" w:lineRule="auto"/>
        <w:rPr>
          <w:rFonts w:hint="eastAsia" w:ascii="宋体" w:hAnsi="宋体" w:cs="宋体"/>
          <w:b/>
          <w:bCs/>
          <w:color w:val="auto"/>
          <w:sz w:val="24"/>
          <w:highlight w:val="none"/>
        </w:rPr>
      </w:pPr>
    </w:p>
    <w:p w14:paraId="3BF9EEF5">
      <w:pPr>
        <w:wordWrap w:val="0"/>
        <w:overflowPunct w:val="0"/>
        <w:autoSpaceDE w:val="0"/>
        <w:autoSpaceDN w:val="0"/>
        <w:snapToGrid w:val="0"/>
        <w:spacing w:before="50" w:after="120" w:afterLines="50" w:line="360" w:lineRule="auto"/>
        <w:rPr>
          <w:rFonts w:hint="eastAsia" w:ascii="宋体" w:hAnsi="宋体" w:cs="宋体"/>
          <w:b/>
          <w:bCs/>
          <w:color w:val="auto"/>
          <w:sz w:val="24"/>
          <w:highlight w:val="none"/>
        </w:rPr>
      </w:pPr>
    </w:p>
    <w:p w14:paraId="11584596">
      <w:pPr>
        <w:wordWrap w:val="0"/>
        <w:overflowPunct w:val="0"/>
        <w:autoSpaceDE w:val="0"/>
        <w:autoSpaceDN w:val="0"/>
        <w:snapToGrid w:val="0"/>
        <w:spacing w:before="50" w:after="120" w:afterLines="50" w:line="360" w:lineRule="auto"/>
        <w:rPr>
          <w:rFonts w:hint="eastAsia" w:ascii="宋体" w:hAnsi="宋体" w:cs="宋体"/>
          <w:b/>
          <w:color w:val="auto"/>
          <w:sz w:val="24"/>
          <w:highlight w:val="none"/>
        </w:rPr>
      </w:pPr>
      <w:r>
        <w:rPr>
          <w:rFonts w:hint="eastAsia" w:ascii="宋体" w:hAnsi="宋体" w:cs="宋体"/>
          <w:b/>
          <w:bCs/>
          <w:color w:val="auto"/>
          <w:sz w:val="24"/>
          <w:highlight w:val="none"/>
        </w:rPr>
        <w:t>5.</w:t>
      </w:r>
      <w:r>
        <w:rPr>
          <w:rFonts w:hint="eastAsia" w:ascii="宋体" w:hAnsi="宋体" w:cs="宋体"/>
          <w:b/>
          <w:color w:val="auto"/>
          <w:sz w:val="24"/>
          <w:highlight w:val="none"/>
        </w:rPr>
        <w:t>法定代表人（负责人）资格证明书格式</w:t>
      </w:r>
    </w:p>
    <w:p w14:paraId="7D94D5CA">
      <w:pPr>
        <w:wordWrap w:val="0"/>
        <w:overflowPunct w:val="0"/>
        <w:autoSpaceDE w:val="0"/>
        <w:autoSpaceDN w:val="0"/>
        <w:snapToGrid w:val="0"/>
        <w:spacing w:before="50" w:after="120" w:afterLines="50" w:line="360" w:lineRule="auto"/>
        <w:rPr>
          <w:rFonts w:hint="eastAsia" w:ascii="宋体" w:hAnsi="宋体" w:cs="宋体"/>
          <w:b/>
          <w:color w:val="auto"/>
          <w:sz w:val="24"/>
          <w:highlight w:val="none"/>
        </w:rPr>
      </w:pPr>
    </w:p>
    <w:p w14:paraId="6F869CA6">
      <w:pPr>
        <w:wordWrap w:val="0"/>
        <w:overflowPunct w:val="0"/>
        <w:autoSpaceDE w:val="0"/>
        <w:autoSpaceDN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法定代表人（负责人）资格证明书</w:t>
      </w:r>
    </w:p>
    <w:p w14:paraId="15FB8711">
      <w:pPr>
        <w:wordWrap w:val="0"/>
        <w:overflowPunct w:val="0"/>
        <w:autoSpaceDE w:val="0"/>
        <w:autoSpaceDN w:val="0"/>
        <w:spacing w:line="360" w:lineRule="auto"/>
        <w:jc w:val="center"/>
        <w:rPr>
          <w:rFonts w:hint="eastAsia" w:ascii="宋体" w:hAnsi="宋体" w:cs="宋体"/>
          <w:b/>
          <w:color w:val="auto"/>
          <w:sz w:val="32"/>
          <w:highlight w:val="none"/>
        </w:rPr>
      </w:pPr>
    </w:p>
    <w:p w14:paraId="27D1830F">
      <w:pPr>
        <w:pStyle w:val="29"/>
        <w:wordWrap w:val="0"/>
        <w:overflowPunct w:val="0"/>
        <w:autoSpaceDE w:val="0"/>
        <w:autoSpaceDN w:val="0"/>
        <w:spacing w:before="0" w:beforeLines="0" w:after="0" w:afterLines="0" w:line="360" w:lineRule="auto"/>
        <w:ind w:firstLine="420" w:firstLineChars="200"/>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rPr>
        <w:t>投标人名称：</w:t>
      </w:r>
      <w:r>
        <w:rPr>
          <w:rFonts w:hint="eastAsia" w:hAnsi="宋体" w:eastAsia="宋体" w:cs="宋体"/>
          <w:color w:val="auto"/>
          <w:sz w:val="21"/>
          <w:szCs w:val="21"/>
          <w:highlight w:val="none"/>
          <w:u w:val="single"/>
        </w:rPr>
        <w:t xml:space="preserve">                                                     </w:t>
      </w:r>
    </w:p>
    <w:p w14:paraId="15E213C9">
      <w:pPr>
        <w:pStyle w:val="29"/>
        <w:wordWrap w:val="0"/>
        <w:overflowPunct w:val="0"/>
        <w:autoSpaceDE w:val="0"/>
        <w:autoSpaceDN w:val="0"/>
        <w:spacing w:before="0" w:beforeLines="0" w:after="0" w:afterLines="0" w:line="360" w:lineRule="auto"/>
        <w:ind w:firstLine="420" w:firstLineChars="200"/>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rPr>
        <w:t>地址：</w:t>
      </w:r>
      <w:r>
        <w:rPr>
          <w:rFonts w:hint="eastAsia" w:hAnsi="宋体" w:eastAsia="宋体" w:cs="宋体"/>
          <w:color w:val="auto"/>
          <w:sz w:val="21"/>
          <w:szCs w:val="21"/>
          <w:highlight w:val="none"/>
          <w:u w:val="single"/>
        </w:rPr>
        <w:t xml:space="preserve">                                                           </w:t>
      </w:r>
    </w:p>
    <w:p w14:paraId="16FC817A">
      <w:pPr>
        <w:pStyle w:val="29"/>
        <w:wordWrap w:val="0"/>
        <w:overflowPunct w:val="0"/>
        <w:autoSpaceDE w:val="0"/>
        <w:autoSpaceDN w:val="0"/>
        <w:spacing w:before="0" w:beforeLines="0" w:after="0" w:afterLines="0"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成立时间：</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年</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月</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日</w:t>
      </w:r>
    </w:p>
    <w:p w14:paraId="1B51FC6C">
      <w:pPr>
        <w:pStyle w:val="29"/>
        <w:wordWrap w:val="0"/>
        <w:overflowPunct w:val="0"/>
        <w:autoSpaceDE w:val="0"/>
        <w:autoSpaceDN w:val="0"/>
        <w:spacing w:before="0" w:beforeLines="0" w:after="0" w:afterLines="0" w:line="360" w:lineRule="auto"/>
        <w:ind w:firstLine="420" w:firstLineChars="200"/>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rPr>
        <w:t>经营期限：</w:t>
      </w:r>
      <w:r>
        <w:rPr>
          <w:rFonts w:hint="eastAsia" w:hAnsi="宋体" w:eastAsia="宋体" w:cs="宋体"/>
          <w:color w:val="auto"/>
          <w:sz w:val="21"/>
          <w:szCs w:val="21"/>
          <w:highlight w:val="none"/>
          <w:u w:val="single"/>
        </w:rPr>
        <w:t xml:space="preserve">                                                      </w:t>
      </w:r>
    </w:p>
    <w:p w14:paraId="72A59ECC">
      <w:pPr>
        <w:pStyle w:val="29"/>
        <w:wordWrap w:val="0"/>
        <w:overflowPunct w:val="0"/>
        <w:autoSpaceDE w:val="0"/>
        <w:autoSpaceDN w:val="0"/>
        <w:spacing w:before="0" w:beforeLines="0" w:after="0" w:afterLines="0" w:line="360" w:lineRule="auto"/>
        <w:ind w:firstLine="420" w:firstLineChars="200"/>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rPr>
        <w:t>姓名：</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 xml:space="preserve"> 性别：</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 xml:space="preserve"> 年龄：</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 xml:space="preserve"> 职务：</w:t>
      </w:r>
      <w:r>
        <w:rPr>
          <w:rFonts w:hint="eastAsia" w:hAnsi="宋体" w:eastAsia="宋体" w:cs="宋体"/>
          <w:color w:val="auto"/>
          <w:sz w:val="21"/>
          <w:szCs w:val="21"/>
          <w:highlight w:val="none"/>
          <w:u w:val="single"/>
        </w:rPr>
        <w:t xml:space="preserve">               </w:t>
      </w:r>
    </w:p>
    <w:p w14:paraId="6669B75D">
      <w:pPr>
        <w:pStyle w:val="29"/>
        <w:wordWrap w:val="0"/>
        <w:overflowPunct w:val="0"/>
        <w:autoSpaceDE w:val="0"/>
        <w:autoSpaceDN w:val="0"/>
        <w:spacing w:before="0" w:beforeLines="0" w:after="0" w:afterLines="0"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系</w:t>
      </w:r>
      <w:r>
        <w:rPr>
          <w:rFonts w:hint="eastAsia" w:hAnsi="宋体" w:eastAsia="宋体" w:cs="宋体"/>
          <w:color w:val="auto"/>
          <w:sz w:val="21"/>
          <w:szCs w:val="21"/>
          <w:highlight w:val="none"/>
          <w:u w:val="single"/>
        </w:rPr>
        <w:t xml:space="preserve">       （投标人名称）                   </w:t>
      </w:r>
      <w:r>
        <w:rPr>
          <w:rFonts w:hint="eastAsia" w:hAnsi="宋体" w:eastAsia="宋体" w:cs="宋体"/>
          <w:color w:val="auto"/>
          <w:sz w:val="21"/>
          <w:szCs w:val="21"/>
          <w:highlight w:val="none"/>
        </w:rPr>
        <w:t>的法定代表人（负责人）。</w:t>
      </w:r>
    </w:p>
    <w:p w14:paraId="53E9A114">
      <w:pPr>
        <w:pStyle w:val="29"/>
        <w:wordWrap w:val="0"/>
        <w:overflowPunct w:val="0"/>
        <w:autoSpaceDE w:val="0"/>
        <w:autoSpaceDN w:val="0"/>
        <w:spacing w:before="0" w:beforeLines="0" w:after="0" w:afterLines="0"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特此证明。</w:t>
      </w:r>
    </w:p>
    <w:p w14:paraId="5B6484F4">
      <w:pPr>
        <w:pStyle w:val="29"/>
        <w:wordWrap w:val="0"/>
        <w:overflowPunct w:val="0"/>
        <w:spacing w:before="120" w:after="120"/>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 xml:space="preserve">法定代表人（负责人）身份证复印件（正反面）： </w:t>
      </w:r>
    </w:p>
    <w:p w14:paraId="5F320375">
      <w:pPr>
        <w:overflowPunct w:val="0"/>
        <w:rPr>
          <w:rFonts w:hint="eastAsia" w:ascii="宋体" w:hAnsi="宋体" w:cs="宋体"/>
          <w:color w:val="auto"/>
          <w:szCs w:val="21"/>
          <w:highlight w:val="none"/>
        </w:rPr>
      </w:pPr>
    </w:p>
    <w:tbl>
      <w:tblPr>
        <w:tblStyle w:val="55"/>
        <w:tblW w:w="8670" w:type="dxa"/>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4305"/>
      </w:tblGrid>
      <w:tr w14:paraId="0D8C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4365" w:type="dxa"/>
            <w:vAlign w:val="top"/>
          </w:tcPr>
          <w:p w14:paraId="7E49B49D">
            <w:pPr>
              <w:pStyle w:val="5"/>
              <w:suppressLineNumbers w:val="0"/>
              <w:overflowPunct w:val="0"/>
              <w:spacing w:beforeAutospacing="0" w:afterAutospacing="0"/>
              <w:ind w:left="0" w:right="0"/>
              <w:outlineLvl w:val="1"/>
              <w:rPr>
                <w:rFonts w:hint="default" w:ascii="宋体" w:hAnsi="宋体" w:eastAsia="宋体" w:cs="Times New Roman"/>
                <w:color w:val="auto"/>
                <w:sz w:val="21"/>
                <w:szCs w:val="21"/>
                <w:highlight w:val="none"/>
              </w:rPr>
            </w:pPr>
          </w:p>
        </w:tc>
        <w:tc>
          <w:tcPr>
            <w:tcW w:w="4305" w:type="dxa"/>
            <w:vAlign w:val="top"/>
          </w:tcPr>
          <w:p w14:paraId="73087085">
            <w:pPr>
              <w:pStyle w:val="5"/>
              <w:suppressLineNumbers w:val="0"/>
              <w:overflowPunct w:val="0"/>
              <w:spacing w:beforeAutospacing="0" w:afterAutospacing="0"/>
              <w:ind w:left="0" w:right="0"/>
              <w:outlineLvl w:val="1"/>
              <w:rPr>
                <w:rFonts w:hint="default" w:ascii="宋体" w:hAnsi="宋体" w:eastAsia="宋体" w:cs="Times New Roman"/>
                <w:color w:val="auto"/>
                <w:sz w:val="21"/>
                <w:szCs w:val="21"/>
                <w:highlight w:val="none"/>
              </w:rPr>
            </w:pPr>
          </w:p>
        </w:tc>
      </w:tr>
    </w:tbl>
    <w:p w14:paraId="770F76CA">
      <w:pPr>
        <w:pStyle w:val="29"/>
        <w:wordWrap w:val="0"/>
        <w:overflowPunct w:val="0"/>
        <w:autoSpaceDE w:val="0"/>
        <w:autoSpaceDN w:val="0"/>
        <w:spacing w:before="0" w:beforeLines="0" w:after="0" w:afterLines="0" w:line="360" w:lineRule="auto"/>
        <w:rPr>
          <w:rFonts w:hint="eastAsia" w:hAnsi="宋体" w:eastAsia="宋体" w:cs="宋体"/>
          <w:color w:val="auto"/>
          <w:sz w:val="21"/>
          <w:szCs w:val="21"/>
          <w:highlight w:val="none"/>
        </w:rPr>
      </w:pPr>
    </w:p>
    <w:p w14:paraId="166BEA20">
      <w:pPr>
        <w:pStyle w:val="29"/>
        <w:wordWrap w:val="0"/>
        <w:overflowPunct w:val="0"/>
        <w:autoSpaceDE w:val="0"/>
        <w:autoSpaceDN w:val="0"/>
        <w:spacing w:before="0" w:beforeLines="0" w:after="0" w:afterLines="0" w:line="360" w:lineRule="auto"/>
        <w:ind w:right="482"/>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rPr>
        <w:t>供应商（盖章）：</w:t>
      </w:r>
      <w:r>
        <w:rPr>
          <w:rFonts w:hint="eastAsia" w:hAnsi="宋体" w:eastAsia="宋体" w:cs="宋体"/>
          <w:color w:val="auto"/>
          <w:sz w:val="21"/>
          <w:szCs w:val="21"/>
          <w:highlight w:val="none"/>
          <w:u w:val="single"/>
        </w:rPr>
        <w:t xml:space="preserve">                         </w:t>
      </w:r>
    </w:p>
    <w:p w14:paraId="280EEDDE">
      <w:pPr>
        <w:pStyle w:val="29"/>
        <w:wordWrap w:val="0"/>
        <w:overflowPunct w:val="0"/>
        <w:autoSpaceDE w:val="0"/>
        <w:autoSpaceDN w:val="0"/>
        <w:spacing w:before="0" w:beforeLines="0" w:after="0" w:afterLines="0" w:line="360" w:lineRule="auto"/>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rPr>
        <w:t>日       期：</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年</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月</w:t>
      </w:r>
      <w:r>
        <w:rPr>
          <w:rFonts w:hint="eastAsia" w:hAnsi="宋体" w:eastAsia="宋体" w:cs="宋体"/>
          <w:color w:val="auto"/>
          <w:sz w:val="21"/>
          <w:szCs w:val="21"/>
          <w:highlight w:val="none"/>
          <w:u w:val="single"/>
        </w:rPr>
        <w:t xml:space="preserve">       </w:t>
      </w:r>
    </w:p>
    <w:p w14:paraId="132E6E13">
      <w:pPr>
        <w:wordWrap w:val="0"/>
        <w:overflowPunct w:val="0"/>
        <w:autoSpaceDE w:val="0"/>
        <w:autoSpaceDN w:val="0"/>
        <w:snapToGrid w:val="0"/>
        <w:spacing w:before="50" w:after="120" w:afterLines="50" w:line="360" w:lineRule="auto"/>
        <w:rPr>
          <w:rFonts w:hint="eastAsia" w:ascii="宋体" w:hAnsi="宋体" w:cs="宋体"/>
          <w:b/>
          <w:color w:val="auto"/>
          <w:szCs w:val="21"/>
          <w:highlight w:val="none"/>
        </w:rPr>
      </w:pPr>
    </w:p>
    <w:p w14:paraId="4FDB790B">
      <w:pPr>
        <w:wordWrap w:val="0"/>
        <w:overflowPunct w:val="0"/>
        <w:autoSpaceDE w:val="0"/>
        <w:autoSpaceDN w:val="0"/>
        <w:snapToGrid w:val="0"/>
        <w:spacing w:before="50" w:after="120" w:afterLines="50" w:line="360" w:lineRule="auto"/>
        <w:rPr>
          <w:rFonts w:hint="eastAsia" w:ascii="宋体" w:hAnsi="宋体" w:cs="宋体"/>
          <w:b/>
          <w:color w:val="auto"/>
          <w:sz w:val="24"/>
          <w:highlight w:val="none"/>
        </w:rPr>
      </w:pPr>
    </w:p>
    <w:p w14:paraId="372D5342">
      <w:pPr>
        <w:wordWrap w:val="0"/>
        <w:overflowPunct w:val="0"/>
        <w:autoSpaceDE w:val="0"/>
        <w:autoSpaceDN w:val="0"/>
        <w:snapToGrid w:val="0"/>
        <w:spacing w:before="50" w:after="120" w:afterLines="50" w:line="360" w:lineRule="auto"/>
        <w:rPr>
          <w:rFonts w:hint="eastAsia" w:ascii="宋体" w:hAnsi="宋体" w:cs="宋体"/>
          <w:b/>
          <w:color w:val="auto"/>
          <w:sz w:val="24"/>
          <w:highlight w:val="none"/>
        </w:rPr>
      </w:pPr>
    </w:p>
    <w:p w14:paraId="73CF45EE">
      <w:pPr>
        <w:pStyle w:val="2"/>
        <w:rPr>
          <w:rFonts w:hint="eastAsia" w:ascii="宋体" w:hAnsi="宋体" w:cs="宋体"/>
          <w:b/>
          <w:color w:val="auto"/>
          <w:sz w:val="24"/>
          <w:highlight w:val="none"/>
        </w:rPr>
      </w:pPr>
    </w:p>
    <w:p w14:paraId="7A436D1D">
      <w:pPr>
        <w:pStyle w:val="3"/>
        <w:rPr>
          <w:rFonts w:hint="eastAsia" w:ascii="宋体" w:hAnsi="宋体" w:cs="宋体"/>
          <w:b/>
          <w:color w:val="auto"/>
          <w:sz w:val="24"/>
          <w:highlight w:val="none"/>
        </w:rPr>
      </w:pPr>
    </w:p>
    <w:p w14:paraId="6BEBA7D8">
      <w:pPr>
        <w:rPr>
          <w:rFonts w:hint="eastAsia" w:ascii="宋体" w:hAnsi="宋体" w:cs="宋体"/>
          <w:b/>
          <w:color w:val="auto"/>
          <w:sz w:val="24"/>
          <w:highlight w:val="none"/>
        </w:rPr>
      </w:pPr>
    </w:p>
    <w:p w14:paraId="7A4B549A">
      <w:pPr>
        <w:pStyle w:val="2"/>
        <w:rPr>
          <w:rFonts w:hint="eastAsia"/>
        </w:rPr>
      </w:pPr>
    </w:p>
    <w:p w14:paraId="78A68C34">
      <w:pPr>
        <w:pStyle w:val="3"/>
        <w:rPr>
          <w:rFonts w:hint="eastAsia"/>
        </w:rPr>
      </w:pPr>
    </w:p>
    <w:p w14:paraId="48BC9208">
      <w:pPr>
        <w:wordWrap w:val="0"/>
        <w:overflowPunct w:val="0"/>
        <w:autoSpaceDE w:val="0"/>
        <w:autoSpaceDN w:val="0"/>
        <w:snapToGrid w:val="0"/>
        <w:spacing w:before="50" w:after="120" w:afterLines="50" w:line="360" w:lineRule="auto"/>
        <w:rPr>
          <w:rFonts w:hint="eastAsia" w:ascii="宋体" w:hAnsi="宋体" w:cs="宋体"/>
          <w:b/>
          <w:color w:val="auto"/>
          <w:sz w:val="24"/>
          <w:highlight w:val="none"/>
        </w:rPr>
      </w:pPr>
      <w:r>
        <w:rPr>
          <w:rFonts w:hint="eastAsia" w:ascii="宋体" w:hAnsi="宋体" w:cs="宋体"/>
          <w:b/>
          <w:color w:val="auto"/>
          <w:sz w:val="24"/>
          <w:highlight w:val="none"/>
        </w:rPr>
        <w:t>6.法定代表人（负责人）授权委托书格式：</w:t>
      </w:r>
    </w:p>
    <w:p w14:paraId="122CA6BF">
      <w:pPr>
        <w:wordWrap w:val="0"/>
        <w:overflowPunct w:val="0"/>
        <w:autoSpaceDE w:val="0"/>
        <w:autoSpaceDN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法定代表人（负责人）授权委托书</w:t>
      </w:r>
    </w:p>
    <w:p w14:paraId="2E53A815">
      <w:pPr>
        <w:wordWrap w:val="0"/>
        <w:overflowPunct w:val="0"/>
        <w:autoSpaceDE w:val="0"/>
        <w:autoSpaceDN w:val="0"/>
        <w:snapToGrid w:val="0"/>
        <w:spacing w:before="120" w:beforeLines="50" w:line="360" w:lineRule="auto"/>
        <w:rPr>
          <w:rFonts w:hint="eastAsia"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（招标采购单位名称）</w:t>
      </w:r>
      <w:r>
        <w:rPr>
          <w:rFonts w:hint="eastAsia" w:ascii="宋体" w:hAnsi="宋体" w:cs="宋体"/>
          <w:color w:val="auto"/>
          <w:szCs w:val="21"/>
          <w:highlight w:val="none"/>
        </w:rPr>
        <w:t xml:space="preserve">          ：</w:t>
      </w:r>
    </w:p>
    <w:p w14:paraId="45C477B2">
      <w:pPr>
        <w:wordWrap w:val="0"/>
        <w:overflowPunct w:val="0"/>
        <w:autoSpaceDE w:val="0"/>
        <w:autoSpaceDN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我</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（投标人名称）    </w:t>
      </w:r>
      <w:r>
        <w:rPr>
          <w:rFonts w:hint="eastAsia" w:ascii="宋体" w:hAnsi="宋体" w:cs="宋体"/>
          <w:color w:val="auto"/>
          <w:szCs w:val="21"/>
          <w:highlight w:val="none"/>
        </w:rPr>
        <w:t xml:space="preserve">的法定代表人（负责人），现授权委托本单位在职职工 </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项目的投标活动，并代表我方全权办理针对上述项目的投标、开标、评标、签约等具体事务和签署相关文件。</w:t>
      </w:r>
    </w:p>
    <w:p w14:paraId="28F6D114">
      <w:pPr>
        <w:wordWrap w:val="0"/>
        <w:overflowPunct w:val="0"/>
        <w:autoSpaceDE w:val="0"/>
        <w:autoSpaceDN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我方对被授权人的签名事项负全部责任。</w:t>
      </w:r>
    </w:p>
    <w:p w14:paraId="13386EB9">
      <w:pPr>
        <w:wordWrap w:val="0"/>
        <w:overflowPunct w:val="0"/>
        <w:autoSpaceDE w:val="0"/>
        <w:autoSpaceDN w:val="0"/>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14:paraId="64DD3639">
      <w:pPr>
        <w:wordWrap w:val="0"/>
        <w:overflowPunct w:val="0"/>
        <w:autoSpaceDE w:val="0"/>
        <w:autoSpaceDN w:val="0"/>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被授权人无转委托权，特此委托。</w:t>
      </w:r>
    </w:p>
    <w:p w14:paraId="7D8EC750">
      <w:pPr>
        <w:wordWrap w:val="0"/>
        <w:overflowPunct w:val="0"/>
        <w:autoSpaceDE w:val="0"/>
        <w:autoSpaceDN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被授权人签字（或盖章）：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法定代表人（负责人）签字（或盖章）：</w:t>
      </w:r>
      <w:r>
        <w:rPr>
          <w:rFonts w:hint="eastAsia" w:ascii="宋体" w:hAnsi="宋体" w:cs="宋体"/>
          <w:color w:val="auto"/>
          <w:szCs w:val="21"/>
          <w:highlight w:val="none"/>
          <w:u w:val="single"/>
        </w:rPr>
        <w:t xml:space="preserve">           </w:t>
      </w:r>
    </w:p>
    <w:p w14:paraId="0090D9CC">
      <w:pPr>
        <w:wordWrap w:val="0"/>
        <w:overflowPunct w:val="0"/>
        <w:autoSpaceDE w:val="0"/>
        <w:autoSpaceDN w:val="0"/>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7362DE96">
      <w:pPr>
        <w:wordWrap w:val="0"/>
        <w:overflowPunct w:val="0"/>
        <w:autoSpaceDE w:val="0"/>
        <w:autoSpaceDN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582A630">
      <w:pPr>
        <w:wordWrap w:val="0"/>
        <w:overflowPunct w:val="0"/>
        <w:snapToGrid w:val="0"/>
        <w:spacing w:line="360" w:lineRule="auto"/>
        <w:jc w:val="right"/>
        <w:rPr>
          <w:rFonts w:hint="eastAsia" w:ascii="宋体" w:hAnsi="宋体" w:cs="宋体"/>
          <w:color w:val="auto"/>
          <w:szCs w:val="21"/>
          <w:highlight w:val="none"/>
          <w:u w:val="single"/>
        </w:rPr>
      </w:pPr>
      <w:r>
        <w:rPr>
          <w:rFonts w:hint="eastAsia" w:ascii="宋体" w:hAnsi="宋体" w:cs="宋体"/>
          <w:color w:val="auto"/>
          <w:szCs w:val="21"/>
          <w:highlight w:val="none"/>
        </w:rPr>
        <w:t xml:space="preserve">                                 供应商（盖章）：</w:t>
      </w:r>
      <w:r>
        <w:rPr>
          <w:rFonts w:hint="eastAsia" w:ascii="宋体" w:hAnsi="宋体" w:cs="宋体"/>
          <w:color w:val="auto"/>
          <w:szCs w:val="21"/>
          <w:highlight w:val="none"/>
          <w:u w:val="single"/>
        </w:rPr>
        <w:t xml:space="preserve">                </w:t>
      </w:r>
    </w:p>
    <w:p w14:paraId="46796F91">
      <w:pPr>
        <w:wordWrap w:val="0"/>
        <w:overflowPunct w:val="0"/>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A5FD28F">
      <w:pPr>
        <w:wordWrap w:val="0"/>
        <w:overflowPunct w:val="0"/>
        <w:snapToGrid w:val="0"/>
        <w:spacing w:before="120" w:beforeLines="50"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法定代表人（负责人）身份证复印件（正反面）：    授权代表身份证复印件（正反面）：</w:t>
      </w:r>
    </w:p>
    <w:p w14:paraId="11F7C4A5">
      <w:pPr>
        <w:wordWrap w:val="0"/>
        <w:overflowPunct w:val="0"/>
        <w:snapToGrid w:val="0"/>
        <w:spacing w:before="120" w:beforeLines="50" w:after="50"/>
        <w:outlineLvl w:val="1"/>
        <w:rPr>
          <w:rFonts w:hint="eastAsia" w:ascii="宋体" w:hAnsi="宋体" w:cs="宋体"/>
          <w:b/>
          <w:bCs/>
          <w:color w:val="auto"/>
          <w:szCs w:val="21"/>
          <w:highlight w:val="none"/>
        </w:rPr>
      </w:pPr>
      <w:r>
        <w:rPr>
          <w:rFonts w:hint="eastAsia" w:ascii="宋体" w:hAnsi="宋体" w:cs="宋体"/>
          <w:b/>
          <w:bCs/>
          <w:color w:val="auto"/>
          <w:szCs w:val="21"/>
          <w:highlight w:val="none"/>
          <w:lang w:val="zh-CN"/>
        </w:rPr>
        <mc:AlternateContent>
          <mc:Choice Requires="wps">
            <w:drawing>
              <wp:anchor distT="0" distB="0" distL="114300" distR="114300" simplePos="0" relativeHeight="251660288" behindDoc="0" locked="0" layoutInCell="1" allowOverlap="1">
                <wp:simplePos x="0" y="0"/>
                <wp:positionH relativeFrom="column">
                  <wp:posOffset>2902585</wp:posOffset>
                </wp:positionH>
                <wp:positionV relativeFrom="paragraph">
                  <wp:posOffset>20320</wp:posOffset>
                </wp:positionV>
                <wp:extent cx="2838450" cy="3124835"/>
                <wp:effectExtent l="4445" t="4445" r="14605" b="13970"/>
                <wp:wrapNone/>
                <wp:docPr id="2" name="矩形 36"/>
                <wp:cNvGraphicFramePr/>
                <a:graphic xmlns:a="http://schemas.openxmlformats.org/drawingml/2006/main">
                  <a:graphicData uri="http://schemas.microsoft.com/office/word/2010/wordprocessingShape">
                    <wps:wsp>
                      <wps:cNvSpPr/>
                      <wps:spPr>
                        <a:xfrm>
                          <a:off x="0" y="0"/>
                          <a:ext cx="2838450" cy="31248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934944"/>
                        </w:txbxContent>
                      </wps:txbx>
                      <wps:bodyPr wrap="square" upright="1"/>
                    </wps:wsp>
                  </a:graphicData>
                </a:graphic>
              </wp:anchor>
            </w:drawing>
          </mc:Choice>
          <mc:Fallback>
            <w:pict>
              <v:rect id="矩形 36" o:spid="_x0000_s1026" o:spt="1" style="position:absolute;left:0pt;margin-left:228.55pt;margin-top:1.6pt;height:246.05pt;width:223.5pt;z-index:251660288;mso-width-relative:page;mso-height-relative:page;" fillcolor="#FFFFFF" filled="t" stroked="t" coordsize="21600,21600" o:gfxdata="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31bqtYAAAAJAQAADwAAAAAAAAABACAAAAAi&#10;AAAAZHJzL2Rvd25yZXYueG1sUEsBAhQAFAAAAAgAh07iQDAdmEwMAgAAOQQAAA4AAAAAAAAAAQAg&#10;AAAAJQEAAGRycy9lMm9Eb2MueG1sUEsFBgAAAAAGAAYAWQEAAKMFAAAAAA==&#10;">
                <v:fill on="t" focussize="0,0"/>
                <v:stroke color="#000000" joinstyle="miter"/>
                <v:imagedata o:title=""/>
                <o:lock v:ext="edit" aspectratio="f"/>
                <v:textbox>
                  <w:txbxContent>
                    <w:p w14:paraId="11934944"/>
                  </w:txbxContent>
                </v:textbox>
              </v:rect>
            </w:pict>
          </mc:Fallback>
        </mc:AlternateContent>
      </w:r>
      <w:r>
        <w:rPr>
          <w:rFonts w:hint="eastAsia" w:ascii="宋体" w:hAnsi="宋体" w:cs="宋体"/>
          <w:color w:val="auto"/>
          <w:szCs w:val="21"/>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15240</wp:posOffset>
                </wp:positionV>
                <wp:extent cx="2790825" cy="3131820"/>
                <wp:effectExtent l="5080" t="4445" r="4445" b="6985"/>
                <wp:wrapNone/>
                <wp:docPr id="1" name="矩形 35"/>
                <wp:cNvGraphicFramePr/>
                <a:graphic xmlns:a="http://schemas.openxmlformats.org/drawingml/2006/main">
                  <a:graphicData uri="http://schemas.microsoft.com/office/word/2010/wordprocessingShape">
                    <wps:wsp>
                      <wps:cNvSpPr/>
                      <wps:spPr>
                        <a:xfrm>
                          <a:off x="0" y="0"/>
                          <a:ext cx="2790825" cy="31318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1FE23E"/>
                        </w:txbxContent>
                      </wps:txbx>
                      <wps:bodyPr wrap="square" upright="1"/>
                    </wps:wsp>
                  </a:graphicData>
                </a:graphic>
              </wp:anchor>
            </w:drawing>
          </mc:Choice>
          <mc:Fallback>
            <w:pict>
              <v:rect id="矩形 35" o:spid="_x0000_s1026" o:spt="1" style="position:absolute;left:0pt;margin-left:-1.05pt;margin-top:1.2pt;height:246.6pt;width:219.75pt;z-index:251659264;mso-width-relative:page;mso-height-relative:page;" fillcolor="#FFFFFF" filled="t" stroked="t" coordsize="21600,21600" o:gfxdata="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JREudcAAAAIAQAADwAAAAAAAAABACAA&#10;AAAiAAAAZHJzL2Rvd25yZXYueG1sUEsBAhQAFAAAAAgAh07iQIl9WbwOAgAAOQQAAA4AAAAAAAAA&#10;AQAgAAAAJgEAAGRycy9lMm9Eb2MueG1sUEsFBgAAAAAGAAYAWQEAAKYFAAAAAA==&#10;">
                <v:fill on="t" focussize="0,0"/>
                <v:stroke color="#000000" joinstyle="miter"/>
                <v:imagedata o:title=""/>
                <o:lock v:ext="edit" aspectratio="f"/>
                <v:textbox>
                  <w:txbxContent>
                    <w:p w14:paraId="161FE23E"/>
                  </w:txbxContent>
                </v:textbox>
              </v:rect>
            </w:pict>
          </mc:Fallback>
        </mc:AlternateContent>
      </w:r>
    </w:p>
    <w:p w14:paraId="06A7A062">
      <w:pPr>
        <w:wordWrap w:val="0"/>
        <w:overflowPunct w:val="0"/>
        <w:snapToGrid w:val="0"/>
        <w:spacing w:before="120" w:beforeLines="50" w:after="50"/>
        <w:outlineLvl w:val="1"/>
        <w:rPr>
          <w:rFonts w:hint="eastAsia" w:ascii="宋体" w:hAnsi="宋体" w:cs="宋体"/>
          <w:b/>
          <w:bCs/>
          <w:color w:val="auto"/>
          <w:szCs w:val="21"/>
          <w:highlight w:val="none"/>
        </w:rPr>
      </w:pPr>
    </w:p>
    <w:p w14:paraId="62A78C44">
      <w:pPr>
        <w:wordWrap w:val="0"/>
        <w:overflowPunct w:val="0"/>
        <w:snapToGrid w:val="0"/>
        <w:spacing w:before="120" w:beforeLines="50" w:after="50"/>
        <w:outlineLvl w:val="1"/>
        <w:rPr>
          <w:rFonts w:hint="eastAsia" w:ascii="宋体" w:hAnsi="宋体" w:cs="宋体"/>
          <w:b/>
          <w:bCs/>
          <w:color w:val="auto"/>
          <w:szCs w:val="21"/>
          <w:highlight w:val="none"/>
        </w:rPr>
      </w:pPr>
    </w:p>
    <w:p w14:paraId="2D14C18E">
      <w:pPr>
        <w:wordWrap w:val="0"/>
        <w:overflowPunct w:val="0"/>
        <w:snapToGrid w:val="0"/>
        <w:spacing w:before="120" w:beforeLines="50" w:after="50"/>
        <w:outlineLvl w:val="1"/>
        <w:rPr>
          <w:rFonts w:hint="eastAsia" w:ascii="宋体" w:hAnsi="宋体" w:cs="宋体"/>
          <w:b/>
          <w:bCs/>
          <w:color w:val="auto"/>
          <w:szCs w:val="21"/>
          <w:highlight w:val="none"/>
        </w:rPr>
      </w:pPr>
    </w:p>
    <w:p w14:paraId="422641F7">
      <w:pPr>
        <w:wordWrap w:val="0"/>
        <w:overflowPunct w:val="0"/>
        <w:snapToGrid w:val="0"/>
        <w:spacing w:before="120" w:beforeLines="50" w:after="50"/>
        <w:outlineLvl w:val="1"/>
        <w:rPr>
          <w:rFonts w:hint="eastAsia" w:ascii="宋体" w:hAnsi="宋体" w:cs="宋体"/>
          <w:b/>
          <w:bCs/>
          <w:color w:val="auto"/>
          <w:szCs w:val="21"/>
          <w:highlight w:val="none"/>
        </w:rPr>
      </w:pPr>
    </w:p>
    <w:p w14:paraId="79028560">
      <w:pPr>
        <w:wordWrap w:val="0"/>
        <w:overflowPunct w:val="0"/>
        <w:snapToGrid w:val="0"/>
        <w:spacing w:before="120" w:beforeLines="50" w:after="50"/>
        <w:outlineLvl w:val="1"/>
        <w:rPr>
          <w:rFonts w:hint="eastAsia" w:ascii="宋体" w:hAnsi="宋体" w:cs="宋体"/>
          <w:b/>
          <w:bC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2901950</wp:posOffset>
                </wp:positionH>
                <wp:positionV relativeFrom="paragraph">
                  <wp:posOffset>195580</wp:posOffset>
                </wp:positionV>
                <wp:extent cx="2838450" cy="635"/>
                <wp:effectExtent l="0" t="0" r="0" b="0"/>
                <wp:wrapNone/>
                <wp:docPr id="4" name="直线 10"/>
                <wp:cNvGraphicFramePr/>
                <a:graphic xmlns:a="http://schemas.openxmlformats.org/drawingml/2006/main">
                  <a:graphicData uri="http://schemas.microsoft.com/office/word/2010/wordprocessingShape">
                    <wps:wsp>
                      <wps:cNvCnPr/>
                      <wps:spPr>
                        <a:xfrm>
                          <a:off x="0" y="0"/>
                          <a:ext cx="28384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228.5pt;margin-top:15.4pt;height:0.05pt;width:223.5pt;z-index:251662336;mso-width-relative:page;mso-height-relative:page;" filled="f" stroked="t" coordsize="21600,21600" o:gfxdata="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UPPAp&#10;1wAAAAkBAAAPAAAAAAAAAAEAIAAAACIAAABkcnMvZG93bnJldi54bWxQSwECFAAUAAAACACHTuJA&#10;Ch83KekBAADeAwAADgAAAAAAAAABACAAAAAmAQAAZHJzL2Uyb0RvYy54bWxQSwUGAAAAAAYABgBZ&#10;AQAAgQUAAAAA&#10;">
                <v:fill on="f" focussize="0,0"/>
                <v:stroke color="#000000" joinstyle="round"/>
                <v:imagedata o:title=""/>
                <o:lock v:ext="edit" aspectratio="f"/>
              </v:lin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167005</wp:posOffset>
                </wp:positionV>
                <wp:extent cx="2790825" cy="635"/>
                <wp:effectExtent l="0" t="0" r="0" b="0"/>
                <wp:wrapNone/>
                <wp:docPr id="3" name="直线 11"/>
                <wp:cNvGraphicFramePr/>
                <a:graphic xmlns:a="http://schemas.openxmlformats.org/drawingml/2006/main">
                  <a:graphicData uri="http://schemas.microsoft.com/office/word/2010/wordprocessingShape">
                    <wps:wsp>
                      <wps:cNvCnPr/>
                      <wps:spPr>
                        <a:xfrm>
                          <a:off x="0" y="0"/>
                          <a:ext cx="27908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1.9pt;margin-top:13.15pt;height:0.05pt;width:219.75pt;z-index:251661312;mso-width-relative:page;mso-height-relative:page;" filled="f" stroked="t" coordsize="21600,21600" o:gfxdata="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4HWPX&#10;AAAACAEAAA8AAAAAAAAAAQAgAAAAIgAAAGRycy9kb3ducmV2LnhtbFBLAQIUABQAAAAIAIdO4kB2&#10;EH2I6AEAAN4DAAAOAAAAAAAAAAEAIAAAACYBAABkcnMvZTJvRG9jLnhtbFBLBQYAAAAABgAGAFkB&#10;AACABQAAAAA=&#10;">
                <v:fill on="f" focussize="0,0"/>
                <v:stroke color="#000000" joinstyle="round"/>
                <v:imagedata o:title=""/>
                <o:lock v:ext="edit" aspectratio="f"/>
              </v:line>
            </w:pict>
          </mc:Fallback>
        </mc:AlternateContent>
      </w:r>
    </w:p>
    <w:p w14:paraId="14FB1C45">
      <w:pPr>
        <w:wordWrap w:val="0"/>
        <w:overflowPunct w:val="0"/>
        <w:snapToGrid w:val="0"/>
        <w:spacing w:before="120" w:beforeLines="50" w:after="50"/>
        <w:outlineLvl w:val="1"/>
        <w:rPr>
          <w:rFonts w:hint="eastAsia" w:ascii="宋体" w:hAnsi="宋体" w:cs="宋体"/>
          <w:b/>
          <w:bCs/>
          <w:color w:val="auto"/>
          <w:szCs w:val="21"/>
          <w:highlight w:val="none"/>
        </w:rPr>
      </w:pPr>
    </w:p>
    <w:p w14:paraId="47E39402">
      <w:pPr>
        <w:wordWrap w:val="0"/>
        <w:overflowPunct w:val="0"/>
        <w:snapToGrid w:val="0"/>
        <w:spacing w:before="120" w:beforeLines="50" w:after="50"/>
        <w:outlineLvl w:val="1"/>
        <w:rPr>
          <w:rFonts w:hint="eastAsia" w:ascii="宋体" w:hAnsi="宋体" w:cs="宋体"/>
          <w:b/>
          <w:bCs/>
          <w:color w:val="auto"/>
          <w:szCs w:val="21"/>
          <w:highlight w:val="none"/>
        </w:rPr>
      </w:pPr>
    </w:p>
    <w:p w14:paraId="7E8A60FA">
      <w:pPr>
        <w:wordWrap w:val="0"/>
        <w:overflowPunct w:val="0"/>
        <w:snapToGrid w:val="0"/>
        <w:spacing w:before="120" w:beforeLines="50" w:after="50"/>
        <w:ind w:firstLine="173" w:firstLineChars="82"/>
        <w:outlineLvl w:val="1"/>
        <w:rPr>
          <w:rFonts w:hint="eastAsia" w:ascii="宋体" w:hAnsi="宋体" w:cs="宋体"/>
          <w:b/>
          <w:bCs/>
          <w:color w:val="auto"/>
          <w:szCs w:val="21"/>
          <w:highlight w:val="none"/>
        </w:rPr>
      </w:pPr>
    </w:p>
    <w:p w14:paraId="0862D1BE">
      <w:pPr>
        <w:wordWrap w:val="0"/>
        <w:overflowPunct w:val="0"/>
        <w:autoSpaceDE w:val="0"/>
        <w:autoSpaceDN w:val="0"/>
        <w:snapToGrid w:val="0"/>
        <w:spacing w:before="50" w:after="120" w:afterLines="50" w:line="360" w:lineRule="auto"/>
        <w:rPr>
          <w:rFonts w:hint="eastAsia" w:ascii="宋体" w:hAnsi="宋体" w:cs="宋体"/>
          <w:b/>
          <w:color w:val="auto"/>
          <w:szCs w:val="21"/>
          <w:highlight w:val="none"/>
        </w:rPr>
      </w:pPr>
    </w:p>
    <w:p w14:paraId="514B8A85">
      <w:pPr>
        <w:pStyle w:val="21"/>
        <w:overflowPunct w:val="0"/>
        <w:rPr>
          <w:rFonts w:hint="eastAsia" w:ascii="宋体" w:hAnsi="宋体" w:cs="宋体"/>
          <w:b/>
          <w:color w:val="auto"/>
          <w:sz w:val="21"/>
          <w:szCs w:val="21"/>
          <w:highlight w:val="none"/>
        </w:rPr>
      </w:pPr>
    </w:p>
    <w:p w14:paraId="3D370B0E">
      <w:pPr>
        <w:wordWrap w:val="0"/>
        <w:overflowPunct w:val="0"/>
        <w:autoSpaceDE w:val="0"/>
        <w:autoSpaceDN w:val="0"/>
        <w:snapToGrid w:val="0"/>
        <w:spacing w:before="120" w:beforeLines="50" w:after="50" w:line="360" w:lineRule="auto"/>
        <w:outlineLvl w:val="1"/>
        <w:rPr>
          <w:rFonts w:hint="eastAsia" w:ascii="宋体" w:hAnsi="宋体" w:cs="宋体"/>
          <w:b/>
          <w:bCs/>
          <w:color w:val="auto"/>
          <w:sz w:val="24"/>
          <w:highlight w:val="none"/>
        </w:rPr>
      </w:pPr>
    </w:p>
    <w:p w14:paraId="7093FCEC">
      <w:pPr>
        <w:wordWrap w:val="0"/>
        <w:overflowPunct w:val="0"/>
        <w:autoSpaceDE w:val="0"/>
        <w:autoSpaceDN w:val="0"/>
        <w:snapToGrid w:val="0"/>
        <w:spacing w:before="120" w:beforeLines="50" w:after="50" w:line="360" w:lineRule="auto"/>
        <w:outlineLvl w:val="1"/>
        <w:rPr>
          <w:rFonts w:hint="eastAsia" w:ascii="宋体" w:hAnsi="宋体" w:cs="宋体"/>
          <w:b/>
          <w:bCs/>
          <w:color w:val="auto"/>
          <w:sz w:val="24"/>
          <w:highlight w:val="none"/>
        </w:rPr>
      </w:pPr>
    </w:p>
    <w:p w14:paraId="57BD073C">
      <w:pPr>
        <w:wordWrap w:val="0"/>
        <w:overflowPunct w:val="0"/>
        <w:autoSpaceDE w:val="0"/>
        <w:autoSpaceDN w:val="0"/>
        <w:snapToGrid w:val="0"/>
        <w:spacing w:before="120" w:beforeLines="50" w:after="50" w:line="360" w:lineRule="auto"/>
        <w:outlineLvl w:val="1"/>
        <w:rPr>
          <w:rFonts w:hint="eastAsia" w:ascii="宋体" w:hAnsi="宋体" w:cs="宋体"/>
          <w:b/>
          <w:bCs/>
          <w:color w:val="auto"/>
          <w:sz w:val="24"/>
          <w:highlight w:val="none"/>
        </w:rPr>
      </w:pPr>
    </w:p>
    <w:p w14:paraId="35A686FF">
      <w:pPr>
        <w:pStyle w:val="2"/>
        <w:rPr>
          <w:rFonts w:hint="eastAsia"/>
        </w:rPr>
      </w:pPr>
    </w:p>
    <w:p w14:paraId="2559E044">
      <w:pPr>
        <w:pStyle w:val="3"/>
        <w:rPr>
          <w:rFonts w:hint="eastAsia"/>
        </w:rPr>
      </w:pPr>
    </w:p>
    <w:p w14:paraId="0664CAC1">
      <w:pPr>
        <w:wordWrap w:val="0"/>
        <w:overflowPunct w:val="0"/>
        <w:autoSpaceDE w:val="0"/>
        <w:autoSpaceDN w:val="0"/>
        <w:snapToGrid w:val="0"/>
        <w:spacing w:before="120" w:beforeLines="50" w:after="50" w:line="360" w:lineRule="auto"/>
        <w:outlineLvl w:val="1"/>
        <w:rPr>
          <w:rFonts w:hint="eastAsia" w:ascii="宋体" w:hAnsi="宋体" w:cs="宋体"/>
          <w:b/>
          <w:bCs/>
          <w:color w:val="auto"/>
          <w:sz w:val="24"/>
          <w:highlight w:val="none"/>
        </w:rPr>
      </w:pPr>
      <w:r>
        <w:rPr>
          <w:rFonts w:hint="eastAsia" w:ascii="宋体" w:hAnsi="宋体" w:cs="宋体"/>
          <w:b/>
          <w:bCs/>
          <w:color w:val="auto"/>
          <w:sz w:val="24"/>
          <w:highlight w:val="none"/>
        </w:rPr>
        <w:t>二、商务技术文件格式：</w:t>
      </w:r>
    </w:p>
    <w:p w14:paraId="5869F1BA">
      <w:pPr>
        <w:pStyle w:val="22"/>
        <w:wordWrap w:val="0"/>
        <w:overflowPunct w:val="0"/>
        <w:autoSpaceDE w:val="0"/>
        <w:autoSpaceDN w:val="0"/>
        <w:spacing w:line="360" w:lineRule="auto"/>
        <w:ind w:firstLine="0" w:firstLineChars="0"/>
        <w:rPr>
          <w:rFonts w:hint="eastAsia" w:ascii="宋体" w:hAnsi="宋体" w:cs="宋体"/>
          <w:color w:val="auto"/>
          <w:highlight w:val="none"/>
        </w:rPr>
      </w:pPr>
    </w:p>
    <w:p w14:paraId="3D44F168">
      <w:pPr>
        <w:pStyle w:val="22"/>
        <w:wordWrap w:val="0"/>
        <w:overflowPunct w:val="0"/>
        <w:autoSpaceDE w:val="0"/>
        <w:autoSpaceDN w:val="0"/>
        <w:spacing w:line="360" w:lineRule="auto"/>
        <w:ind w:firstLine="0" w:firstLineChars="0"/>
        <w:rPr>
          <w:rFonts w:hint="eastAsia" w:ascii="宋体" w:hAnsi="宋体" w:cs="宋体"/>
          <w:color w:val="auto"/>
          <w:highlight w:val="none"/>
        </w:rPr>
      </w:pPr>
    </w:p>
    <w:p w14:paraId="019BEE09">
      <w:pPr>
        <w:wordWrap w:val="0"/>
        <w:overflowPunct w:val="0"/>
        <w:autoSpaceDE w:val="0"/>
        <w:autoSpaceDN w:val="0"/>
        <w:snapToGrid w:val="0"/>
        <w:spacing w:before="120" w:beforeLines="50" w:after="50" w:line="360" w:lineRule="auto"/>
        <w:ind w:firstLine="198" w:firstLineChars="82"/>
        <w:outlineLvl w:val="1"/>
        <w:rPr>
          <w:rFonts w:hint="eastAsia" w:ascii="宋体" w:hAnsi="宋体" w:cs="宋体"/>
          <w:b/>
          <w:bCs/>
          <w:color w:val="auto"/>
          <w:sz w:val="24"/>
          <w:highlight w:val="none"/>
        </w:rPr>
      </w:pPr>
      <w:r>
        <w:rPr>
          <w:rFonts w:hint="eastAsia" w:ascii="宋体" w:hAnsi="宋体" w:cs="宋体"/>
          <w:b/>
          <w:bCs/>
          <w:color w:val="auto"/>
          <w:sz w:val="24"/>
          <w:highlight w:val="none"/>
        </w:rPr>
        <w:t xml:space="preserve">1. 商务技术文件封面格式： </w:t>
      </w:r>
    </w:p>
    <w:p w14:paraId="577B24B9">
      <w:pPr>
        <w:wordWrap w:val="0"/>
        <w:overflowPunct w:val="0"/>
        <w:autoSpaceDE w:val="0"/>
        <w:autoSpaceDN w:val="0"/>
        <w:snapToGrid w:val="0"/>
        <w:spacing w:before="120" w:beforeLines="50" w:after="50" w:line="360" w:lineRule="auto"/>
        <w:ind w:firstLine="480"/>
        <w:outlineLvl w:val="1"/>
        <w:rPr>
          <w:rFonts w:hint="eastAsia" w:ascii="宋体" w:hAnsi="宋体" w:cs="宋体"/>
          <w:b/>
          <w:bCs/>
          <w:color w:val="auto"/>
          <w:sz w:val="32"/>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   </w:t>
      </w:r>
    </w:p>
    <w:p w14:paraId="09AEC049">
      <w:pPr>
        <w:wordWrap w:val="0"/>
        <w:overflowPunct w:val="0"/>
        <w:autoSpaceDE w:val="0"/>
        <w:autoSpaceDN w:val="0"/>
        <w:snapToGrid w:val="0"/>
        <w:spacing w:before="120" w:beforeLines="50" w:after="50" w:line="360" w:lineRule="auto"/>
        <w:ind w:firstLine="643"/>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商务技术文件</w:t>
      </w:r>
    </w:p>
    <w:p w14:paraId="66CCC042">
      <w:pPr>
        <w:wordWrap w:val="0"/>
        <w:overflowPunct w:val="0"/>
        <w:autoSpaceDE w:val="0"/>
        <w:autoSpaceDN w:val="0"/>
        <w:snapToGrid w:val="0"/>
        <w:spacing w:line="360" w:lineRule="auto"/>
        <w:ind w:firstLine="1050" w:firstLineChars="500"/>
        <w:rPr>
          <w:rFonts w:hint="eastAsia" w:ascii="宋体" w:hAnsi="宋体" w:cs="宋体"/>
          <w:bCs/>
          <w:color w:val="auto"/>
          <w:szCs w:val="21"/>
          <w:highlight w:val="none"/>
        </w:rPr>
      </w:pPr>
      <w:r>
        <w:rPr>
          <w:rFonts w:hint="eastAsia" w:ascii="宋体" w:hAnsi="宋体" w:cs="宋体"/>
          <w:bCs/>
          <w:color w:val="auto"/>
          <w:szCs w:val="21"/>
          <w:highlight w:val="none"/>
        </w:rPr>
        <w:t xml:space="preserve">项目名称： </w:t>
      </w:r>
    </w:p>
    <w:p w14:paraId="779964A8">
      <w:pPr>
        <w:wordWrap w:val="0"/>
        <w:overflowPunct w:val="0"/>
        <w:autoSpaceDE w:val="0"/>
        <w:autoSpaceDN w:val="0"/>
        <w:snapToGrid w:val="0"/>
        <w:spacing w:line="360" w:lineRule="auto"/>
        <w:ind w:firstLine="1050" w:firstLineChars="500"/>
        <w:rPr>
          <w:rFonts w:hint="eastAsia" w:ascii="宋体" w:hAnsi="宋体" w:cs="宋体"/>
          <w:bCs/>
          <w:color w:val="auto"/>
          <w:szCs w:val="21"/>
          <w:highlight w:val="none"/>
        </w:rPr>
      </w:pPr>
      <w:r>
        <w:rPr>
          <w:rFonts w:hint="eastAsia" w:ascii="宋体" w:hAnsi="宋体" w:cs="宋体"/>
          <w:bCs/>
          <w:color w:val="auto"/>
          <w:szCs w:val="21"/>
          <w:highlight w:val="none"/>
        </w:rPr>
        <w:t>项目编号：</w:t>
      </w:r>
    </w:p>
    <w:p w14:paraId="58089096">
      <w:pPr>
        <w:pStyle w:val="15"/>
        <w:wordWrap w:val="0"/>
        <w:overflowPunct w:val="0"/>
        <w:autoSpaceDE w:val="0"/>
        <w:autoSpaceDN w:val="0"/>
        <w:snapToGrid w:val="0"/>
        <w:spacing w:line="360" w:lineRule="auto"/>
        <w:ind w:firstLine="1050" w:firstLineChars="500"/>
        <w:rPr>
          <w:rFonts w:hint="eastAsia" w:ascii="宋体" w:hAnsi="宋体" w:cs="宋体"/>
          <w:bCs/>
          <w:color w:val="auto"/>
          <w:szCs w:val="21"/>
          <w:highlight w:val="none"/>
        </w:rPr>
      </w:pPr>
      <w:r>
        <w:rPr>
          <w:rFonts w:hint="eastAsia" w:ascii="宋体" w:hAnsi="宋体" w:cs="宋体"/>
          <w:bCs/>
          <w:color w:val="auto"/>
          <w:szCs w:val="21"/>
          <w:highlight w:val="none"/>
        </w:rPr>
        <w:t>投标人名称：</w:t>
      </w:r>
    </w:p>
    <w:p w14:paraId="6F239E58">
      <w:pPr>
        <w:pStyle w:val="15"/>
        <w:wordWrap w:val="0"/>
        <w:overflowPunct w:val="0"/>
        <w:autoSpaceDE w:val="0"/>
        <w:autoSpaceDN w:val="0"/>
        <w:snapToGrid w:val="0"/>
        <w:spacing w:line="360" w:lineRule="auto"/>
        <w:ind w:firstLine="1050" w:firstLineChars="500"/>
        <w:rPr>
          <w:rFonts w:hint="eastAsia" w:ascii="宋体" w:hAnsi="宋体" w:cs="宋体"/>
          <w:bCs/>
          <w:color w:val="auto"/>
          <w:szCs w:val="21"/>
          <w:highlight w:val="none"/>
        </w:rPr>
      </w:pPr>
      <w:r>
        <w:rPr>
          <w:rFonts w:hint="eastAsia" w:ascii="宋体" w:hAnsi="宋体" w:cs="宋体"/>
          <w:bCs/>
          <w:color w:val="auto"/>
          <w:szCs w:val="21"/>
          <w:highlight w:val="none"/>
        </w:rPr>
        <w:t>投标人地址：</w:t>
      </w:r>
    </w:p>
    <w:p w14:paraId="319AAE47">
      <w:pPr>
        <w:wordWrap w:val="0"/>
        <w:overflowPunct w:val="0"/>
        <w:autoSpaceDE w:val="0"/>
        <w:autoSpaceDN w:val="0"/>
        <w:snapToGrid w:val="0"/>
        <w:spacing w:line="360" w:lineRule="auto"/>
        <w:ind w:firstLine="4080" w:firstLineChars="1700"/>
        <w:rPr>
          <w:rFonts w:hint="eastAsia" w:ascii="宋体" w:hAnsi="宋体" w:cs="宋体"/>
          <w:color w:val="auto"/>
          <w:sz w:val="24"/>
          <w:highlight w:val="none"/>
        </w:rPr>
      </w:pPr>
    </w:p>
    <w:p w14:paraId="4C89114E">
      <w:pPr>
        <w:wordWrap w:val="0"/>
        <w:overflowPunct w:val="0"/>
        <w:autoSpaceDE w:val="0"/>
        <w:autoSpaceDN w:val="0"/>
        <w:snapToGrid w:val="0"/>
        <w:spacing w:line="360" w:lineRule="auto"/>
        <w:ind w:firstLine="480"/>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2BCBE5DA">
      <w:pPr>
        <w:pStyle w:val="22"/>
        <w:wordWrap w:val="0"/>
        <w:overflowPunct w:val="0"/>
        <w:autoSpaceDE w:val="0"/>
        <w:autoSpaceDN w:val="0"/>
        <w:spacing w:line="360" w:lineRule="auto"/>
        <w:ind w:firstLine="0" w:firstLineChars="0"/>
        <w:rPr>
          <w:rFonts w:hint="eastAsia" w:ascii="宋体" w:hAnsi="宋体" w:cs="宋体"/>
          <w:color w:val="auto"/>
          <w:sz w:val="24"/>
          <w:highlight w:val="none"/>
        </w:rPr>
      </w:pPr>
    </w:p>
    <w:p w14:paraId="256AFEEC">
      <w:pPr>
        <w:pStyle w:val="22"/>
        <w:wordWrap w:val="0"/>
        <w:overflowPunct w:val="0"/>
        <w:autoSpaceDE w:val="0"/>
        <w:autoSpaceDN w:val="0"/>
        <w:spacing w:line="360" w:lineRule="auto"/>
        <w:ind w:firstLine="0" w:firstLineChars="0"/>
        <w:rPr>
          <w:rFonts w:hint="eastAsia" w:ascii="宋体" w:hAnsi="宋体" w:cs="宋体"/>
          <w:color w:val="auto"/>
          <w:sz w:val="24"/>
          <w:highlight w:val="none"/>
        </w:rPr>
      </w:pPr>
    </w:p>
    <w:p w14:paraId="3A2D89EC">
      <w:pPr>
        <w:pStyle w:val="22"/>
        <w:wordWrap w:val="0"/>
        <w:overflowPunct w:val="0"/>
        <w:autoSpaceDE w:val="0"/>
        <w:autoSpaceDN w:val="0"/>
        <w:spacing w:line="360" w:lineRule="auto"/>
        <w:ind w:firstLine="0" w:firstLineChars="0"/>
        <w:rPr>
          <w:rFonts w:hint="eastAsia" w:ascii="宋体" w:hAnsi="宋体" w:cs="宋体"/>
          <w:color w:val="auto"/>
          <w:sz w:val="24"/>
          <w:highlight w:val="none"/>
        </w:rPr>
      </w:pPr>
    </w:p>
    <w:p w14:paraId="6057FA12">
      <w:pPr>
        <w:pStyle w:val="22"/>
        <w:wordWrap w:val="0"/>
        <w:overflowPunct w:val="0"/>
        <w:autoSpaceDE w:val="0"/>
        <w:autoSpaceDN w:val="0"/>
        <w:spacing w:line="360" w:lineRule="auto"/>
        <w:ind w:firstLine="0" w:firstLineChars="0"/>
        <w:rPr>
          <w:rFonts w:hint="eastAsia" w:ascii="宋体" w:hAnsi="宋体" w:cs="宋体"/>
          <w:color w:val="auto"/>
          <w:sz w:val="24"/>
          <w:highlight w:val="none"/>
        </w:rPr>
      </w:pPr>
    </w:p>
    <w:p w14:paraId="647C818D">
      <w:pPr>
        <w:wordWrap w:val="0"/>
        <w:overflowPunct w:val="0"/>
        <w:autoSpaceDE w:val="0"/>
        <w:autoSpaceDN w:val="0"/>
        <w:snapToGrid w:val="0"/>
        <w:spacing w:before="120" w:beforeLines="50" w:after="50" w:line="360" w:lineRule="auto"/>
        <w:outlineLvl w:val="1"/>
        <w:rPr>
          <w:rFonts w:hint="eastAsia" w:ascii="宋体" w:hAnsi="宋体" w:cs="宋体"/>
          <w:b/>
          <w:bCs/>
          <w:color w:val="auto"/>
          <w:sz w:val="24"/>
          <w:highlight w:val="none"/>
        </w:rPr>
      </w:pPr>
      <w:r>
        <w:rPr>
          <w:rFonts w:hint="eastAsia" w:ascii="宋体" w:hAnsi="宋体" w:cs="宋体"/>
          <w:b/>
          <w:bCs/>
          <w:color w:val="auto"/>
          <w:sz w:val="24"/>
          <w:highlight w:val="none"/>
        </w:rPr>
        <w:t>2.商务技术文件目录</w:t>
      </w:r>
    </w:p>
    <w:p w14:paraId="2DC93E0B">
      <w:pPr>
        <w:wordWrap w:val="0"/>
        <w:overflowPunct w:val="0"/>
        <w:autoSpaceDE w:val="0"/>
        <w:autoSpaceDN w:val="0"/>
        <w:snapToGrid w:val="0"/>
        <w:spacing w:before="120" w:beforeLines="50" w:after="50" w:line="360" w:lineRule="auto"/>
        <w:outlineLvl w:val="1"/>
        <w:rPr>
          <w:rFonts w:hint="eastAsia" w:ascii="宋体" w:hAnsi="宋体" w:cs="宋体"/>
          <w:b/>
          <w:bCs/>
          <w:color w:val="auto"/>
          <w:sz w:val="24"/>
          <w:highlight w:val="none"/>
        </w:rPr>
      </w:pPr>
      <w:r>
        <w:rPr>
          <w:rFonts w:hint="eastAsia" w:ascii="宋体" w:hAnsi="宋体" w:cs="宋体"/>
          <w:b/>
          <w:bCs/>
          <w:color w:val="auto"/>
          <w:sz w:val="24"/>
          <w:highlight w:val="none"/>
        </w:rPr>
        <w:t>（请按照“第三章投标人须知，三、投标文件的编制”的顺序，结合评标办法自行编制目录）</w:t>
      </w:r>
    </w:p>
    <w:p w14:paraId="42C31896">
      <w:pPr>
        <w:wordWrap w:val="0"/>
        <w:overflowPunct w:val="0"/>
        <w:autoSpaceDE w:val="0"/>
        <w:autoSpaceDN w:val="0"/>
        <w:snapToGrid w:val="0"/>
        <w:spacing w:before="50" w:after="120" w:afterLines="50" w:line="360" w:lineRule="auto"/>
        <w:rPr>
          <w:rFonts w:hint="eastAsia" w:ascii="宋体" w:hAnsi="宋体" w:cs="宋体"/>
          <w:color w:val="auto"/>
          <w:highlight w:val="none"/>
        </w:rPr>
      </w:pPr>
      <w:r>
        <w:rPr>
          <w:rFonts w:hint="eastAsia" w:ascii="宋体" w:hAnsi="宋体" w:cs="宋体"/>
          <w:b/>
          <w:color w:val="auto"/>
          <w:sz w:val="24"/>
          <w:highlight w:val="none"/>
        </w:rPr>
        <w:t>例如：</w:t>
      </w:r>
    </w:p>
    <w:p w14:paraId="51283AE9">
      <w:pPr>
        <w:pStyle w:val="29"/>
        <w:wordWrap w:val="0"/>
        <w:overflowPunct w:val="0"/>
        <w:autoSpaceDE w:val="0"/>
        <w:autoSpaceDN w:val="0"/>
        <w:snapToGrid w:val="0"/>
        <w:spacing w:before="0" w:beforeLines="0" w:after="0" w:afterLines="0" w:line="360" w:lineRule="auto"/>
        <w:rPr>
          <w:rFonts w:hint="eastAsia" w:hAnsi="宋体" w:eastAsia="宋体" w:cs="宋体"/>
          <w:color w:val="auto"/>
          <w:sz w:val="21"/>
          <w:szCs w:val="21"/>
          <w:highlight w:val="none"/>
        </w:rPr>
      </w:pPr>
      <w:r>
        <w:rPr>
          <w:rFonts w:hint="eastAsia" w:hAnsi="宋体" w:eastAsia="宋体" w:cs="宋体"/>
          <w:color w:val="auto"/>
          <w:sz w:val="21"/>
          <w:szCs w:val="21"/>
          <w:highlight w:val="none"/>
        </w:rPr>
        <w:t>（1）投标人基本情况表———————————————————————（页码）</w:t>
      </w:r>
    </w:p>
    <w:p w14:paraId="6C640FFB">
      <w:pPr>
        <w:pStyle w:val="29"/>
        <w:wordWrap w:val="0"/>
        <w:overflowPunct w:val="0"/>
        <w:autoSpaceDE w:val="0"/>
        <w:autoSpaceDN w:val="0"/>
        <w:snapToGrid w:val="0"/>
        <w:spacing w:before="0" w:beforeLines="0" w:after="0" w:afterLines="0" w:line="360" w:lineRule="auto"/>
        <w:rPr>
          <w:rFonts w:hint="eastAsia" w:hAnsi="宋体" w:eastAsia="宋体" w:cs="宋体"/>
          <w:color w:val="auto"/>
          <w:sz w:val="21"/>
          <w:szCs w:val="21"/>
          <w:highlight w:val="none"/>
        </w:rPr>
      </w:pPr>
      <w:r>
        <w:rPr>
          <w:rFonts w:hint="eastAsia" w:hAnsi="宋体" w:eastAsia="宋体" w:cs="宋体"/>
          <w:color w:val="auto"/>
          <w:sz w:val="21"/>
          <w:szCs w:val="21"/>
          <w:highlight w:val="none"/>
        </w:rPr>
        <w:t>（2）投标单位截止投标时间前三年内的奖惩情况说明，格式自拟—————（页码）</w:t>
      </w:r>
    </w:p>
    <w:p w14:paraId="607A6A0B">
      <w:pPr>
        <w:pStyle w:val="29"/>
        <w:wordWrap w:val="0"/>
        <w:overflowPunct w:val="0"/>
        <w:autoSpaceDE w:val="0"/>
        <w:autoSpaceDN w:val="0"/>
        <w:snapToGrid w:val="0"/>
        <w:spacing w:before="0" w:beforeLines="0" w:after="0" w:afterLines="0" w:line="360" w:lineRule="auto"/>
        <w:rPr>
          <w:rFonts w:hint="eastAsia" w:hAnsi="宋体" w:eastAsia="宋体" w:cs="宋体"/>
          <w:color w:val="auto"/>
          <w:sz w:val="24"/>
          <w:szCs w:val="18"/>
          <w:highlight w:val="none"/>
        </w:rPr>
      </w:pPr>
      <w:r>
        <w:rPr>
          <w:rFonts w:hint="eastAsia" w:hAnsi="宋体" w:eastAsia="宋体" w:cs="宋体"/>
          <w:color w:val="auto"/>
          <w:sz w:val="21"/>
          <w:szCs w:val="21"/>
          <w:highlight w:val="none"/>
        </w:rPr>
        <w:t>（3）投标人的同类成功案例的业绩—————————————————— （页码</w:t>
      </w:r>
      <w:r>
        <w:rPr>
          <w:rFonts w:hint="eastAsia" w:hAnsi="宋体" w:eastAsia="宋体" w:cs="宋体"/>
          <w:color w:val="auto"/>
          <w:sz w:val="24"/>
          <w:szCs w:val="18"/>
          <w:highlight w:val="none"/>
        </w:rPr>
        <w:t>）</w:t>
      </w:r>
    </w:p>
    <w:p w14:paraId="14260AE8">
      <w:pPr>
        <w:pStyle w:val="29"/>
        <w:wordWrap w:val="0"/>
        <w:overflowPunct w:val="0"/>
        <w:autoSpaceDE w:val="0"/>
        <w:autoSpaceDN w:val="0"/>
        <w:snapToGrid w:val="0"/>
        <w:spacing w:before="0" w:beforeLines="0" w:after="0" w:afterLines="0" w:line="360" w:lineRule="auto"/>
        <w:rPr>
          <w:rFonts w:hint="eastAsia" w:hAnsi="宋体" w:eastAsia="宋体" w:cs="宋体"/>
          <w:b/>
          <w:bCs/>
          <w:color w:val="auto"/>
          <w:sz w:val="24"/>
          <w:szCs w:val="18"/>
          <w:highlight w:val="none"/>
        </w:rPr>
      </w:pPr>
      <w:r>
        <w:rPr>
          <w:rFonts w:hint="eastAsia" w:hAnsi="宋体" w:eastAsia="宋体" w:cs="宋体"/>
          <w:b/>
          <w:bCs/>
          <w:color w:val="auto"/>
          <w:sz w:val="24"/>
          <w:szCs w:val="18"/>
          <w:highlight w:val="none"/>
        </w:rPr>
        <w:t xml:space="preserve">      ………………</w:t>
      </w:r>
    </w:p>
    <w:p w14:paraId="614F1222">
      <w:pPr>
        <w:wordWrap w:val="0"/>
        <w:overflowPunct w:val="0"/>
        <w:autoSpaceDE w:val="0"/>
        <w:autoSpaceDN w:val="0"/>
        <w:adjustRightInd w:val="0"/>
        <w:snapToGrid w:val="0"/>
        <w:spacing w:line="360" w:lineRule="auto"/>
        <w:rPr>
          <w:rFonts w:hint="eastAsia" w:ascii="宋体" w:hAnsi="宋体" w:cs="宋体"/>
          <w:b/>
          <w:bCs/>
          <w:color w:val="auto"/>
          <w:sz w:val="24"/>
          <w:highlight w:val="none"/>
        </w:rPr>
      </w:pPr>
    </w:p>
    <w:p w14:paraId="67C2DCBB">
      <w:pPr>
        <w:pStyle w:val="21"/>
        <w:overflowPunct w:val="0"/>
        <w:rPr>
          <w:rFonts w:hint="eastAsia" w:ascii="宋体" w:hAnsi="宋体" w:cs="宋体"/>
          <w:b/>
          <w:bCs/>
          <w:color w:val="auto"/>
          <w:sz w:val="24"/>
          <w:highlight w:val="none"/>
        </w:rPr>
      </w:pPr>
    </w:p>
    <w:p w14:paraId="745C7E71">
      <w:pPr>
        <w:pStyle w:val="22"/>
        <w:rPr>
          <w:rFonts w:hint="eastAsia"/>
        </w:rPr>
      </w:pPr>
    </w:p>
    <w:p w14:paraId="5F74FC09">
      <w:pPr>
        <w:pStyle w:val="22"/>
        <w:ind w:firstLine="210"/>
        <w:rPr>
          <w:rFonts w:hint="eastAsia"/>
          <w:color w:val="auto"/>
          <w:highlight w:val="none"/>
        </w:rPr>
      </w:pPr>
    </w:p>
    <w:p w14:paraId="46C5066D">
      <w:pPr>
        <w:wordWrap w:val="0"/>
        <w:overflowPunct w:val="0"/>
        <w:autoSpaceDE w:val="0"/>
        <w:autoSpaceDN w:val="0"/>
        <w:adjustRightInd w:val="0"/>
        <w:snapToGrid w:val="0"/>
        <w:spacing w:line="360" w:lineRule="auto"/>
        <w:rPr>
          <w:rFonts w:hint="eastAsia" w:ascii="宋体" w:hAnsi="宋体" w:cs="宋体"/>
          <w:b/>
          <w:color w:val="auto"/>
          <w:sz w:val="32"/>
          <w:szCs w:val="36"/>
          <w:highlight w:val="none"/>
        </w:rPr>
      </w:pPr>
      <w:r>
        <w:rPr>
          <w:rFonts w:hint="eastAsia" w:ascii="宋体" w:hAnsi="宋体" w:cs="宋体"/>
          <w:b/>
          <w:bCs/>
          <w:color w:val="auto"/>
          <w:sz w:val="24"/>
          <w:highlight w:val="none"/>
        </w:rPr>
        <w:t>3.投标人基本情况表格式</w:t>
      </w:r>
    </w:p>
    <w:p w14:paraId="36E23DBA">
      <w:pPr>
        <w:wordWrap w:val="0"/>
        <w:overflowPunct w:val="0"/>
        <w:autoSpaceDE w:val="0"/>
        <w:autoSpaceDN w:val="0"/>
        <w:spacing w:before="120" w:beforeLines="50" w:line="360" w:lineRule="auto"/>
        <w:ind w:firstLine="562"/>
        <w:jc w:val="center"/>
        <w:rPr>
          <w:rFonts w:hint="eastAsia" w:ascii="宋体" w:hAnsi="宋体" w:cs="宋体"/>
          <w:b/>
          <w:color w:val="auto"/>
          <w:sz w:val="28"/>
          <w:szCs w:val="30"/>
          <w:highlight w:val="none"/>
        </w:rPr>
      </w:pPr>
      <w:r>
        <w:rPr>
          <w:rFonts w:hint="eastAsia" w:ascii="宋体" w:hAnsi="宋体" w:cs="宋体"/>
          <w:b/>
          <w:color w:val="auto"/>
          <w:sz w:val="28"/>
          <w:szCs w:val="30"/>
          <w:highlight w:val="none"/>
        </w:rPr>
        <w:t>投标人基本情况表</w:t>
      </w:r>
    </w:p>
    <w:tbl>
      <w:tblPr>
        <w:tblStyle w:val="54"/>
        <w:tblW w:w="927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42"/>
        <w:gridCol w:w="1434"/>
        <w:gridCol w:w="1423"/>
        <w:gridCol w:w="1431"/>
        <w:gridCol w:w="2075"/>
        <w:gridCol w:w="1374"/>
      </w:tblGrid>
      <w:tr w14:paraId="6747436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vAlign w:val="center"/>
          </w:tcPr>
          <w:p w14:paraId="2A76DA50">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rPr>
            </w:pPr>
            <w:r>
              <w:rPr>
                <w:rFonts w:hint="eastAsia" w:ascii="宋体" w:hAnsi="宋体" w:cs="宋体"/>
                <w:bCs/>
                <w:color w:val="auto"/>
                <w:szCs w:val="21"/>
                <w:highlight w:val="none"/>
                <w:lang w:bidi="ar"/>
              </w:rPr>
              <w:t>投标人名称</w:t>
            </w:r>
          </w:p>
        </w:tc>
        <w:tc>
          <w:tcPr>
            <w:tcW w:w="7737" w:type="dxa"/>
            <w:gridSpan w:val="5"/>
            <w:tcBorders>
              <w:top w:val="single" w:color="auto" w:sz="4" w:space="0"/>
              <w:left w:val="single" w:color="auto" w:sz="4" w:space="0"/>
              <w:bottom w:val="single" w:color="auto" w:sz="4" w:space="0"/>
              <w:right w:val="single" w:color="auto" w:sz="4" w:space="0"/>
            </w:tcBorders>
            <w:vAlign w:val="center"/>
          </w:tcPr>
          <w:p w14:paraId="7341A642">
            <w:pPr>
              <w:keepNext w:val="0"/>
              <w:keepLines w:val="0"/>
              <w:suppressLineNumbers w:val="0"/>
              <w:wordWrap w:val="0"/>
              <w:overflowPunct w:val="0"/>
              <w:autoSpaceDE w:val="0"/>
              <w:autoSpaceDN w:val="0"/>
              <w:spacing w:before="0" w:beforeAutospacing="0" w:after="0" w:afterAutospacing="0" w:line="400" w:lineRule="exact"/>
              <w:ind w:left="0" w:right="0" w:firstLine="480"/>
              <w:jc w:val="center"/>
              <w:rPr>
                <w:rFonts w:hint="eastAsia" w:ascii="Calibri" w:hAnsi="Calibri" w:cs="Times New Roman"/>
                <w:color w:val="auto"/>
                <w:szCs w:val="21"/>
                <w:highlight w:val="none"/>
              </w:rPr>
            </w:pPr>
          </w:p>
        </w:tc>
      </w:tr>
      <w:tr w14:paraId="6AD6493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vAlign w:val="center"/>
          </w:tcPr>
          <w:p w14:paraId="49420D40">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法定代表人（负责人）</w:t>
            </w:r>
          </w:p>
        </w:tc>
        <w:tc>
          <w:tcPr>
            <w:tcW w:w="1434" w:type="dxa"/>
            <w:tcBorders>
              <w:top w:val="single" w:color="auto" w:sz="4" w:space="0"/>
              <w:left w:val="single" w:color="auto" w:sz="4" w:space="0"/>
              <w:bottom w:val="single" w:color="auto" w:sz="4" w:space="0"/>
              <w:right w:val="single" w:color="auto" w:sz="4" w:space="0"/>
            </w:tcBorders>
            <w:vAlign w:val="center"/>
          </w:tcPr>
          <w:p w14:paraId="263EE1B5">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1423" w:type="dxa"/>
            <w:tcBorders>
              <w:top w:val="single" w:color="auto" w:sz="4" w:space="0"/>
              <w:left w:val="single" w:color="auto" w:sz="4" w:space="0"/>
              <w:bottom w:val="single" w:color="auto" w:sz="4" w:space="0"/>
              <w:right w:val="single" w:color="auto" w:sz="4" w:space="0"/>
            </w:tcBorders>
            <w:vAlign w:val="center"/>
          </w:tcPr>
          <w:p w14:paraId="62EECA84">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3F89B2FE">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32234C71">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营业(经营)执照号码</w:t>
            </w:r>
          </w:p>
        </w:tc>
        <w:tc>
          <w:tcPr>
            <w:tcW w:w="1374" w:type="dxa"/>
            <w:tcBorders>
              <w:top w:val="single" w:color="auto" w:sz="4" w:space="0"/>
              <w:left w:val="single" w:color="auto" w:sz="4" w:space="0"/>
              <w:bottom w:val="single" w:color="auto" w:sz="4" w:space="0"/>
              <w:right w:val="single" w:color="auto" w:sz="4" w:space="0"/>
            </w:tcBorders>
            <w:vAlign w:val="center"/>
          </w:tcPr>
          <w:p w14:paraId="224511C0">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r>
      <w:tr w14:paraId="759D13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vAlign w:val="center"/>
          </w:tcPr>
          <w:p w14:paraId="26C855D9">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64A75C00">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1423" w:type="dxa"/>
            <w:tcBorders>
              <w:top w:val="single" w:color="auto" w:sz="4" w:space="0"/>
              <w:left w:val="single" w:color="auto" w:sz="4" w:space="0"/>
              <w:bottom w:val="single" w:color="auto" w:sz="4" w:space="0"/>
              <w:right w:val="single" w:color="auto" w:sz="4" w:space="0"/>
            </w:tcBorders>
            <w:vAlign w:val="center"/>
          </w:tcPr>
          <w:p w14:paraId="61E9C040">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2B33DE81">
            <w:pPr>
              <w:keepNext w:val="0"/>
              <w:keepLines w:val="0"/>
              <w:suppressLineNumbers w:val="0"/>
              <w:wordWrap w:val="0"/>
              <w:overflowPunct w:val="0"/>
              <w:autoSpaceDE w:val="0"/>
              <w:autoSpaceDN w:val="0"/>
              <w:spacing w:before="0" w:beforeAutospacing="0" w:after="0" w:afterAutospacing="0" w:line="400" w:lineRule="exact"/>
              <w:ind w:left="0" w:right="-89"/>
              <w:jc w:val="center"/>
              <w:rPr>
                <w:rFonts w:hint="eastAsia" w:ascii="Calibri" w:hAnsi="Calibri" w:cs="Times New Roman"/>
                <w:bCs/>
                <w:color w:val="auto"/>
                <w:szCs w:val="21"/>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1DB1ED21">
            <w:pPr>
              <w:keepNext w:val="0"/>
              <w:keepLines w:val="0"/>
              <w:suppressLineNumbers w:val="0"/>
              <w:wordWrap w:val="0"/>
              <w:overflowPunct w:val="0"/>
              <w:autoSpaceDE w:val="0"/>
              <w:autoSpaceDN w:val="0"/>
              <w:spacing w:before="0" w:beforeAutospacing="0" w:after="0" w:afterAutospacing="0" w:line="400" w:lineRule="exact"/>
              <w:ind w:left="-107" w:leftChars="-51"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注册资金</w:t>
            </w:r>
          </w:p>
        </w:tc>
        <w:tc>
          <w:tcPr>
            <w:tcW w:w="1374" w:type="dxa"/>
            <w:tcBorders>
              <w:top w:val="single" w:color="auto" w:sz="4" w:space="0"/>
              <w:left w:val="single" w:color="auto" w:sz="4" w:space="0"/>
              <w:bottom w:val="single" w:color="auto" w:sz="4" w:space="0"/>
              <w:right w:val="single" w:color="auto" w:sz="4" w:space="0"/>
            </w:tcBorders>
            <w:vAlign w:val="center"/>
          </w:tcPr>
          <w:p w14:paraId="11136DD8">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万元</w:t>
            </w:r>
          </w:p>
        </w:tc>
      </w:tr>
      <w:tr w14:paraId="1D914F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vAlign w:val="center"/>
          </w:tcPr>
          <w:p w14:paraId="57E78C4B">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地   址</w:t>
            </w:r>
          </w:p>
        </w:tc>
        <w:tc>
          <w:tcPr>
            <w:tcW w:w="7737" w:type="dxa"/>
            <w:gridSpan w:val="5"/>
            <w:tcBorders>
              <w:top w:val="single" w:color="auto" w:sz="4" w:space="0"/>
              <w:left w:val="single" w:color="auto" w:sz="4" w:space="0"/>
              <w:bottom w:val="single" w:color="auto" w:sz="4" w:space="0"/>
              <w:right w:val="single" w:color="auto" w:sz="4" w:space="0"/>
            </w:tcBorders>
            <w:vAlign w:val="center"/>
          </w:tcPr>
          <w:p w14:paraId="327AC8EE">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r>
      <w:tr w14:paraId="61A606B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restart"/>
            <w:tcBorders>
              <w:top w:val="single" w:color="auto" w:sz="4" w:space="0"/>
              <w:left w:val="single" w:color="auto" w:sz="4" w:space="0"/>
              <w:bottom w:val="nil"/>
              <w:right w:val="single" w:color="auto" w:sz="4" w:space="0"/>
            </w:tcBorders>
            <w:vAlign w:val="center"/>
          </w:tcPr>
          <w:p w14:paraId="7B4B7D19">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所获资质</w:t>
            </w:r>
          </w:p>
          <w:p w14:paraId="6A3F166F">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6F237E3C">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10D24B0">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颁发部门</w:t>
            </w:r>
          </w:p>
        </w:tc>
        <w:tc>
          <w:tcPr>
            <w:tcW w:w="2075" w:type="dxa"/>
            <w:tcBorders>
              <w:top w:val="single" w:color="auto" w:sz="4" w:space="0"/>
              <w:left w:val="single" w:color="auto" w:sz="4" w:space="0"/>
              <w:bottom w:val="single" w:color="auto" w:sz="4" w:space="0"/>
              <w:right w:val="single" w:color="auto" w:sz="4" w:space="0"/>
            </w:tcBorders>
            <w:vAlign w:val="center"/>
          </w:tcPr>
          <w:p w14:paraId="3ADB4D9E">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颁发时间</w:t>
            </w:r>
          </w:p>
        </w:tc>
        <w:tc>
          <w:tcPr>
            <w:tcW w:w="1374" w:type="dxa"/>
            <w:tcBorders>
              <w:top w:val="single" w:color="auto" w:sz="4" w:space="0"/>
              <w:left w:val="single" w:color="auto" w:sz="4" w:space="0"/>
              <w:bottom w:val="single" w:color="auto" w:sz="4" w:space="0"/>
              <w:right w:val="single" w:color="auto" w:sz="4" w:space="0"/>
            </w:tcBorders>
            <w:vAlign w:val="center"/>
          </w:tcPr>
          <w:p w14:paraId="542D05AC">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有效期</w:t>
            </w:r>
          </w:p>
        </w:tc>
      </w:tr>
      <w:tr w14:paraId="60226C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vAlign w:val="center"/>
          </w:tcPr>
          <w:p w14:paraId="3B98BD66">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3A67C7EE">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DB8FC93">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2DBD5D92">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1374" w:type="dxa"/>
            <w:tcBorders>
              <w:top w:val="single" w:color="auto" w:sz="4" w:space="0"/>
              <w:left w:val="single" w:color="auto" w:sz="4" w:space="0"/>
              <w:bottom w:val="single" w:color="auto" w:sz="4" w:space="0"/>
              <w:right w:val="single" w:color="auto" w:sz="4" w:space="0"/>
            </w:tcBorders>
            <w:vAlign w:val="center"/>
          </w:tcPr>
          <w:p w14:paraId="2CF9C498">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r>
      <w:tr w14:paraId="0B0D9B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vAlign w:val="center"/>
          </w:tcPr>
          <w:p w14:paraId="639231F0">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613BA557">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4BC0B37">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7B7413E7">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1374" w:type="dxa"/>
            <w:tcBorders>
              <w:top w:val="single" w:color="auto" w:sz="4" w:space="0"/>
              <w:left w:val="single" w:color="auto" w:sz="4" w:space="0"/>
              <w:bottom w:val="single" w:color="auto" w:sz="4" w:space="0"/>
              <w:right w:val="single" w:color="auto" w:sz="4" w:space="0"/>
            </w:tcBorders>
            <w:vAlign w:val="center"/>
          </w:tcPr>
          <w:p w14:paraId="58390BFB">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r>
      <w:tr w14:paraId="0899B7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vAlign w:val="center"/>
          </w:tcPr>
          <w:p w14:paraId="034F7828">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163F92AF">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337F19D">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26BEDFCD">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1374" w:type="dxa"/>
            <w:tcBorders>
              <w:top w:val="single" w:color="auto" w:sz="4" w:space="0"/>
              <w:left w:val="single" w:color="auto" w:sz="4" w:space="0"/>
              <w:bottom w:val="single" w:color="auto" w:sz="4" w:space="0"/>
              <w:right w:val="single" w:color="auto" w:sz="4" w:space="0"/>
            </w:tcBorders>
            <w:vAlign w:val="center"/>
          </w:tcPr>
          <w:p w14:paraId="0406A855">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r>
      <w:tr w14:paraId="5448E6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vAlign w:val="center"/>
          </w:tcPr>
          <w:p w14:paraId="15254F56">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71F24F7D">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87BE247">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31AA2644">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1374" w:type="dxa"/>
            <w:tcBorders>
              <w:top w:val="single" w:color="auto" w:sz="4" w:space="0"/>
              <w:left w:val="single" w:color="auto" w:sz="4" w:space="0"/>
              <w:bottom w:val="single" w:color="auto" w:sz="4" w:space="0"/>
              <w:right w:val="single" w:color="auto" w:sz="4" w:space="0"/>
            </w:tcBorders>
            <w:vAlign w:val="center"/>
          </w:tcPr>
          <w:p w14:paraId="06C87DE1">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r>
      <w:tr w14:paraId="5C7D50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vAlign w:val="center"/>
          </w:tcPr>
          <w:p w14:paraId="2E408F49">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45C1C5EC">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761A203">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1FA1E06D">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1374" w:type="dxa"/>
            <w:tcBorders>
              <w:top w:val="single" w:color="auto" w:sz="4" w:space="0"/>
              <w:left w:val="single" w:color="auto" w:sz="4" w:space="0"/>
              <w:bottom w:val="single" w:color="auto" w:sz="4" w:space="0"/>
              <w:right w:val="single" w:color="auto" w:sz="4" w:space="0"/>
            </w:tcBorders>
            <w:vAlign w:val="center"/>
          </w:tcPr>
          <w:p w14:paraId="0E198635">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r>
      <w:tr w14:paraId="3876AD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restart"/>
            <w:tcBorders>
              <w:top w:val="single" w:color="auto" w:sz="4" w:space="0"/>
              <w:left w:val="single" w:color="auto" w:sz="4" w:space="0"/>
              <w:bottom w:val="single" w:color="auto" w:sz="4" w:space="0"/>
              <w:right w:val="single" w:color="auto" w:sz="4" w:space="0"/>
            </w:tcBorders>
            <w:vAlign w:val="center"/>
          </w:tcPr>
          <w:p w14:paraId="1CE0564C">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7847767F">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D874134">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颁发部门</w:t>
            </w:r>
          </w:p>
        </w:tc>
        <w:tc>
          <w:tcPr>
            <w:tcW w:w="2075" w:type="dxa"/>
            <w:tcBorders>
              <w:top w:val="single" w:color="auto" w:sz="4" w:space="0"/>
              <w:left w:val="single" w:color="auto" w:sz="4" w:space="0"/>
              <w:bottom w:val="single" w:color="auto" w:sz="4" w:space="0"/>
              <w:right w:val="single" w:color="auto" w:sz="4" w:space="0"/>
            </w:tcBorders>
            <w:vAlign w:val="center"/>
          </w:tcPr>
          <w:p w14:paraId="06FD66E1">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颁发时间</w:t>
            </w:r>
          </w:p>
        </w:tc>
        <w:tc>
          <w:tcPr>
            <w:tcW w:w="1374" w:type="dxa"/>
            <w:tcBorders>
              <w:top w:val="single" w:color="auto" w:sz="4" w:space="0"/>
              <w:left w:val="single" w:color="auto" w:sz="4" w:space="0"/>
              <w:bottom w:val="single" w:color="auto" w:sz="4" w:space="0"/>
              <w:right w:val="single" w:color="auto" w:sz="4" w:space="0"/>
            </w:tcBorders>
            <w:vAlign w:val="center"/>
          </w:tcPr>
          <w:p w14:paraId="08A75F05">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有效期</w:t>
            </w:r>
          </w:p>
        </w:tc>
      </w:tr>
      <w:tr w14:paraId="1DA0DE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vAlign w:val="center"/>
          </w:tcPr>
          <w:p w14:paraId="6AF6D331">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7D89D332">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0A34347">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68A96AA4">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1374" w:type="dxa"/>
            <w:tcBorders>
              <w:top w:val="single" w:color="auto" w:sz="4" w:space="0"/>
              <w:left w:val="single" w:color="auto" w:sz="4" w:space="0"/>
              <w:bottom w:val="single" w:color="auto" w:sz="4" w:space="0"/>
              <w:right w:val="single" w:color="auto" w:sz="4" w:space="0"/>
            </w:tcBorders>
            <w:vAlign w:val="center"/>
          </w:tcPr>
          <w:p w14:paraId="7EDC1F0B">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r>
      <w:tr w14:paraId="5FCE1D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vAlign w:val="center"/>
          </w:tcPr>
          <w:p w14:paraId="6E5ECCEC">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5E90C138">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759FDE2">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7068DE61">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c>
          <w:tcPr>
            <w:tcW w:w="1374" w:type="dxa"/>
            <w:tcBorders>
              <w:top w:val="single" w:color="auto" w:sz="4" w:space="0"/>
              <w:left w:val="single" w:color="auto" w:sz="4" w:space="0"/>
              <w:bottom w:val="single" w:color="auto" w:sz="4" w:space="0"/>
              <w:right w:val="single" w:color="auto" w:sz="4" w:space="0"/>
            </w:tcBorders>
            <w:vAlign w:val="center"/>
          </w:tcPr>
          <w:p w14:paraId="48628C7D">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r>
      <w:tr w14:paraId="776489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1" w:hRule="atLeast"/>
        </w:trPr>
        <w:tc>
          <w:tcPr>
            <w:tcW w:w="1542" w:type="dxa"/>
            <w:tcBorders>
              <w:top w:val="single" w:color="auto" w:sz="4" w:space="0"/>
              <w:left w:val="single" w:color="auto" w:sz="4" w:space="0"/>
              <w:bottom w:val="single" w:color="auto" w:sz="4" w:space="0"/>
              <w:right w:val="single" w:color="auto" w:sz="4" w:space="0"/>
            </w:tcBorders>
            <w:vAlign w:val="center"/>
          </w:tcPr>
          <w:p w14:paraId="356F1A68">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经营范围</w:t>
            </w:r>
          </w:p>
        </w:tc>
        <w:tc>
          <w:tcPr>
            <w:tcW w:w="7737" w:type="dxa"/>
            <w:gridSpan w:val="5"/>
            <w:tcBorders>
              <w:top w:val="single" w:color="auto" w:sz="4" w:space="0"/>
              <w:left w:val="single" w:color="auto" w:sz="4" w:space="0"/>
              <w:bottom w:val="single" w:color="auto" w:sz="4" w:space="0"/>
              <w:right w:val="single" w:color="auto" w:sz="4" w:space="0"/>
            </w:tcBorders>
            <w:vAlign w:val="center"/>
          </w:tcPr>
          <w:p w14:paraId="2E13CD6C">
            <w:pPr>
              <w:pStyle w:val="49"/>
              <w:keepNext w:val="0"/>
              <w:keepLines w:val="0"/>
              <w:widowControl w:val="0"/>
              <w:suppressLineNumbers w:val="0"/>
              <w:tabs>
                <w:tab w:val="left" w:pos="1800"/>
                <w:tab w:val="left" w:pos="1980"/>
              </w:tabs>
              <w:wordWrap w:val="0"/>
              <w:overflowPunct w:val="0"/>
              <w:autoSpaceDE w:val="0"/>
              <w:autoSpaceDN w:val="0"/>
              <w:spacing w:before="0" w:beforeAutospacing="0" w:after="0" w:afterAutospacing="0" w:line="400" w:lineRule="exact"/>
              <w:ind w:left="0" w:right="0"/>
              <w:jc w:val="center"/>
              <w:rPr>
                <w:rFonts w:hint="eastAsia" w:cs="Times New Roman"/>
                <w:bCs/>
                <w:color w:val="auto"/>
                <w:kern w:val="2"/>
                <w:sz w:val="21"/>
                <w:szCs w:val="21"/>
                <w:highlight w:val="none"/>
                <w:lang w:bidi="ar"/>
              </w:rPr>
            </w:pPr>
          </w:p>
        </w:tc>
      </w:tr>
      <w:tr w14:paraId="6F55226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9" w:hRule="atLeast"/>
        </w:trPr>
        <w:tc>
          <w:tcPr>
            <w:tcW w:w="1542" w:type="dxa"/>
            <w:tcBorders>
              <w:top w:val="single" w:color="auto" w:sz="4" w:space="0"/>
              <w:left w:val="single" w:color="auto" w:sz="4" w:space="0"/>
              <w:bottom w:val="single" w:color="auto" w:sz="4" w:space="0"/>
              <w:right w:val="single" w:color="auto" w:sz="4" w:space="0"/>
            </w:tcBorders>
            <w:vAlign w:val="center"/>
          </w:tcPr>
          <w:p w14:paraId="3E1587AC">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r>
              <w:rPr>
                <w:rFonts w:hint="eastAsia" w:ascii="宋体" w:hAnsi="宋体" w:cs="宋体"/>
                <w:bCs/>
                <w:color w:val="auto"/>
                <w:szCs w:val="21"/>
                <w:highlight w:val="none"/>
                <w:lang w:bidi="ar"/>
              </w:rPr>
              <w:t>其他</w:t>
            </w:r>
          </w:p>
        </w:tc>
        <w:tc>
          <w:tcPr>
            <w:tcW w:w="7737" w:type="dxa"/>
            <w:gridSpan w:val="5"/>
            <w:tcBorders>
              <w:top w:val="single" w:color="auto" w:sz="4" w:space="0"/>
              <w:left w:val="single" w:color="auto" w:sz="4" w:space="0"/>
              <w:bottom w:val="single" w:color="auto" w:sz="4" w:space="0"/>
              <w:right w:val="single" w:color="auto" w:sz="4" w:space="0"/>
            </w:tcBorders>
            <w:vAlign w:val="center"/>
          </w:tcPr>
          <w:p w14:paraId="3AF6C636">
            <w:pPr>
              <w:keepNext w:val="0"/>
              <w:keepLines w:val="0"/>
              <w:suppressLineNumbers w:val="0"/>
              <w:wordWrap w:val="0"/>
              <w:overflowPunct w:val="0"/>
              <w:autoSpaceDE w:val="0"/>
              <w:autoSpaceDN w:val="0"/>
              <w:spacing w:before="0" w:beforeAutospacing="0" w:after="0" w:afterAutospacing="0" w:line="400" w:lineRule="exact"/>
              <w:ind w:left="0" w:right="0"/>
              <w:jc w:val="center"/>
              <w:rPr>
                <w:rFonts w:hint="eastAsia" w:ascii="Calibri" w:hAnsi="Calibri" w:cs="Times New Roman"/>
                <w:bCs/>
                <w:color w:val="auto"/>
                <w:szCs w:val="21"/>
                <w:highlight w:val="none"/>
                <w:lang w:bidi="ar"/>
              </w:rPr>
            </w:pPr>
          </w:p>
        </w:tc>
      </w:tr>
    </w:tbl>
    <w:p w14:paraId="359B4F0B">
      <w:pPr>
        <w:wordWrap w:val="0"/>
        <w:overflowPunct w:val="0"/>
        <w:autoSpaceDE w:val="0"/>
        <w:autoSpaceDN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注：1.表格内容不够，可另附页。</w:t>
      </w:r>
    </w:p>
    <w:p w14:paraId="633B6A85">
      <w:pPr>
        <w:wordWrap w:val="0"/>
        <w:overflowPunct w:val="0"/>
        <w:autoSpaceDE w:val="0"/>
        <w:autoSpaceDN w:val="0"/>
        <w:spacing w:line="400" w:lineRule="exact"/>
        <w:ind w:firstLine="480"/>
        <w:rPr>
          <w:rFonts w:hint="eastAsia"/>
          <w:color w:val="auto"/>
          <w:szCs w:val="21"/>
          <w:highlight w:val="none"/>
        </w:rPr>
      </w:pPr>
      <w:r>
        <w:rPr>
          <w:rFonts w:hint="eastAsia" w:ascii="宋体" w:hAnsi="宋体" w:cs="宋体"/>
          <w:color w:val="auto"/>
          <w:szCs w:val="21"/>
          <w:highlight w:val="none"/>
        </w:rPr>
        <w:t>2.所获认证证书、荣誉资料的复印件附后。</w:t>
      </w:r>
    </w:p>
    <w:p w14:paraId="4C338464">
      <w:pPr>
        <w:pStyle w:val="22"/>
        <w:wordWrap w:val="0"/>
        <w:overflowPunct w:val="0"/>
        <w:autoSpaceDE w:val="0"/>
        <w:autoSpaceDN w:val="0"/>
        <w:spacing w:before="240" w:beforeLines="100" w:after="0" w:line="400" w:lineRule="exact"/>
        <w:ind w:firstLine="5670" w:firstLineChars="2700"/>
        <w:jc w:val="left"/>
        <w:rPr>
          <w:rFonts w:hint="eastAsia" w:ascii="宋体" w:hAnsi="宋体" w:cs="宋体"/>
          <w:color w:val="auto"/>
          <w:szCs w:val="21"/>
          <w:highlight w:val="none"/>
          <w:u w:val="single"/>
        </w:rPr>
      </w:pPr>
      <w:r>
        <w:rPr>
          <w:rFonts w:hint="eastAsia" w:ascii="宋体" w:hAnsi="宋体" w:cs="宋体"/>
          <w:color w:val="auto"/>
          <w:szCs w:val="21"/>
          <w:highlight w:val="none"/>
        </w:rPr>
        <w:t>供应商（盖章）：</w:t>
      </w:r>
      <w:r>
        <w:rPr>
          <w:rFonts w:hint="eastAsia" w:ascii="宋体" w:hAnsi="宋体" w:cs="宋体"/>
          <w:color w:val="auto"/>
          <w:szCs w:val="21"/>
          <w:highlight w:val="none"/>
          <w:u w:val="single"/>
        </w:rPr>
        <w:t xml:space="preserve">                 </w:t>
      </w:r>
    </w:p>
    <w:p w14:paraId="4614060B">
      <w:pPr>
        <w:pStyle w:val="22"/>
        <w:wordWrap w:val="0"/>
        <w:overflowPunct w:val="0"/>
        <w:autoSpaceDE w:val="0"/>
        <w:autoSpaceDN w:val="0"/>
        <w:spacing w:after="0" w:line="400" w:lineRule="exact"/>
        <w:ind w:firstLine="3780" w:firstLineChars="1800"/>
        <w:jc w:val="lef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法定代表人（负责人）或被授权人签字（或盖章）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0AFE7DB0">
      <w:pPr>
        <w:pStyle w:val="22"/>
        <w:wordWrap w:val="0"/>
        <w:overflowPunct w:val="0"/>
        <w:autoSpaceDE w:val="0"/>
        <w:autoSpaceDN w:val="0"/>
        <w:spacing w:after="0" w:line="400" w:lineRule="exact"/>
        <w:ind w:firstLine="5880" w:firstLineChars="2800"/>
        <w:jc w:val="left"/>
        <w:rPr>
          <w:rFonts w:hint="eastAsia"/>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32AFF3E">
      <w:pPr>
        <w:wordWrap w:val="0"/>
        <w:overflowPunct w:val="0"/>
        <w:autoSpaceDE w:val="0"/>
        <w:autoSpaceDN w:val="0"/>
        <w:snapToGrid w:val="0"/>
        <w:spacing w:before="50" w:after="120" w:afterLines="50" w:line="360" w:lineRule="auto"/>
        <w:ind w:firstLine="420"/>
        <w:rPr>
          <w:rFonts w:hint="eastAsia" w:ascii="宋体" w:hAnsi="宋体" w:cs="宋体"/>
          <w:color w:val="auto"/>
          <w:highlight w:val="none"/>
        </w:rPr>
        <w:sectPr>
          <w:headerReference r:id="rId6" w:type="default"/>
          <w:pgSz w:w="11906" w:h="16838"/>
          <w:pgMar w:top="1361" w:right="1247" w:bottom="1361" w:left="1247" w:header="851" w:footer="850" w:gutter="0"/>
          <w:cols w:space="720" w:num="1"/>
          <w:docGrid w:linePitch="312" w:charSpace="0"/>
        </w:sectPr>
      </w:pPr>
    </w:p>
    <w:p w14:paraId="7B9422E6">
      <w:pPr>
        <w:wordWrap w:val="0"/>
        <w:overflowPunct w:val="0"/>
        <w:autoSpaceDE w:val="0"/>
        <w:autoSpaceDN w:val="0"/>
        <w:snapToGrid w:val="0"/>
        <w:spacing w:line="360" w:lineRule="auto"/>
        <w:rPr>
          <w:rFonts w:hint="eastAsia" w:ascii="宋体" w:hAnsi="宋体" w:cs="宋体"/>
          <w:color w:val="auto"/>
          <w:highlight w:val="none"/>
        </w:rPr>
      </w:pPr>
      <w:r>
        <w:rPr>
          <w:rFonts w:hint="eastAsia" w:ascii="宋体" w:hAnsi="宋体" w:cs="宋体"/>
          <w:b/>
          <w:bCs/>
          <w:color w:val="auto"/>
          <w:sz w:val="24"/>
          <w:highlight w:val="none"/>
        </w:rPr>
        <w:t>4.投标人的同类项目业绩证明材料：</w:t>
      </w:r>
    </w:p>
    <w:p w14:paraId="1CA7580E">
      <w:pPr>
        <w:pStyle w:val="41"/>
        <w:wordWrap w:val="0"/>
        <w:overflowPunct w:val="0"/>
        <w:snapToGrid w:val="0"/>
        <w:spacing w:before="156" w:beforeLines="50"/>
        <w:ind w:left="420" w:hanging="420"/>
        <w:rPr>
          <w:rFonts w:hint="eastAsia" w:ascii="宋体" w:hAnsi="宋体" w:cs="宋体"/>
          <w:color w:val="auto"/>
          <w:sz w:val="21"/>
          <w:szCs w:val="21"/>
          <w:highlight w:val="none"/>
        </w:rPr>
      </w:pPr>
      <w:r>
        <w:rPr>
          <w:rFonts w:hint="eastAsia" w:ascii="宋体" w:hAnsi="宋体" w:cs="宋体"/>
          <w:color w:val="auto"/>
          <w:sz w:val="21"/>
          <w:szCs w:val="21"/>
          <w:highlight w:val="none"/>
        </w:rPr>
        <w:t>投标人同类项目业绩情况一览表格式（注：提供中标通知书复印件、合同复印件）</w:t>
      </w:r>
    </w:p>
    <w:tbl>
      <w:tblPr>
        <w:tblStyle w:val="54"/>
        <w:tblW w:w="14302" w:type="dxa"/>
        <w:tblInd w:w="2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2628"/>
        <w:gridCol w:w="3300"/>
        <w:gridCol w:w="2043"/>
        <w:gridCol w:w="1486"/>
        <w:gridCol w:w="2128"/>
        <w:gridCol w:w="1957"/>
      </w:tblGrid>
      <w:tr w14:paraId="275CA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5" w:hRule="atLeast"/>
        </w:trPr>
        <w:tc>
          <w:tcPr>
            <w:tcW w:w="760" w:type="dxa"/>
            <w:vMerge w:val="restart"/>
            <w:tcBorders>
              <w:top w:val="single" w:color="auto" w:sz="4" w:space="0"/>
              <w:left w:val="single" w:color="auto" w:sz="4" w:space="0"/>
              <w:right w:val="single" w:color="auto" w:sz="4" w:space="0"/>
            </w:tcBorders>
            <w:shd w:val="clear" w:color="auto" w:fill="EEECE1"/>
            <w:vAlign w:val="center"/>
          </w:tcPr>
          <w:p w14:paraId="011DCF36">
            <w:pPr>
              <w:keepNext w:val="0"/>
              <w:keepLines w:val="0"/>
              <w:suppressLineNumbers w:val="0"/>
              <w:wordWrap w:val="0"/>
              <w:snapToGrid w:val="0"/>
              <w:spacing w:before="0" w:beforeAutospacing="0" w:after="0" w:afterAutospacing="0" w:line="400" w:lineRule="exact"/>
              <w:ind w:left="0" w:right="0"/>
              <w:rPr>
                <w:rFonts w:hint="eastAsia" w:ascii="Calibri" w:hAnsi="Calibri" w:cs="Times New Roman"/>
                <w:b/>
                <w:bCs/>
                <w:color w:val="auto"/>
                <w:szCs w:val="21"/>
                <w:highlight w:val="none"/>
              </w:rPr>
            </w:pPr>
            <w:r>
              <w:rPr>
                <w:rFonts w:hint="eastAsia" w:ascii="宋体" w:hAnsi="宋体" w:cs="宋体"/>
                <w:b/>
                <w:bCs/>
                <w:color w:val="auto"/>
                <w:szCs w:val="21"/>
                <w:highlight w:val="none"/>
              </w:rPr>
              <w:t>序号</w:t>
            </w:r>
          </w:p>
        </w:tc>
        <w:tc>
          <w:tcPr>
            <w:tcW w:w="2628"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14:paraId="50338052">
            <w:pPr>
              <w:keepNext w:val="0"/>
              <w:keepLines w:val="0"/>
              <w:suppressLineNumbers w:val="0"/>
              <w:wordWrap w:val="0"/>
              <w:snapToGrid w:val="0"/>
              <w:spacing w:before="0" w:beforeAutospacing="0" w:after="0" w:afterAutospacing="0" w:line="400" w:lineRule="exact"/>
              <w:ind w:left="0" w:right="0"/>
              <w:jc w:val="center"/>
              <w:rPr>
                <w:rFonts w:hint="eastAsia" w:ascii="Calibri" w:hAnsi="Calibri" w:cs="Times New Roman"/>
                <w:b/>
                <w:bCs/>
                <w:color w:val="auto"/>
                <w:szCs w:val="21"/>
                <w:highlight w:val="none"/>
              </w:rPr>
            </w:pPr>
            <w:r>
              <w:rPr>
                <w:rFonts w:hint="eastAsia" w:ascii="宋体" w:hAnsi="宋体" w:cs="宋体"/>
                <w:b/>
                <w:bCs/>
                <w:color w:val="auto"/>
                <w:szCs w:val="21"/>
                <w:highlight w:val="none"/>
              </w:rPr>
              <w:t>采购单位名称</w:t>
            </w:r>
          </w:p>
        </w:tc>
        <w:tc>
          <w:tcPr>
            <w:tcW w:w="3300"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14:paraId="6D4C8D09">
            <w:pPr>
              <w:keepNext w:val="0"/>
              <w:keepLines w:val="0"/>
              <w:suppressLineNumbers w:val="0"/>
              <w:wordWrap w:val="0"/>
              <w:snapToGrid w:val="0"/>
              <w:spacing w:before="0" w:beforeAutospacing="0" w:after="0" w:afterAutospacing="0" w:line="400" w:lineRule="exact"/>
              <w:ind w:left="0" w:right="0" w:firstLine="175" w:firstLineChars="83"/>
              <w:jc w:val="center"/>
              <w:rPr>
                <w:rFonts w:hint="eastAsia" w:ascii="Calibri" w:hAnsi="Calibri" w:cs="Times New Roman"/>
                <w:b/>
                <w:bCs/>
                <w:color w:val="auto"/>
                <w:szCs w:val="21"/>
                <w:highlight w:val="none"/>
              </w:rPr>
            </w:pPr>
            <w:r>
              <w:rPr>
                <w:rFonts w:hint="eastAsia" w:ascii="宋体" w:hAnsi="宋体" w:cs="宋体"/>
                <w:b/>
                <w:bCs/>
                <w:color w:val="auto"/>
                <w:szCs w:val="21"/>
                <w:highlight w:val="none"/>
              </w:rPr>
              <w:t>项目名称</w:t>
            </w:r>
          </w:p>
        </w:tc>
        <w:tc>
          <w:tcPr>
            <w:tcW w:w="204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14:paraId="3B5F41A9">
            <w:pPr>
              <w:keepNext w:val="0"/>
              <w:keepLines w:val="0"/>
              <w:suppressLineNumbers w:val="0"/>
              <w:wordWrap w:val="0"/>
              <w:snapToGrid w:val="0"/>
              <w:spacing w:before="0" w:beforeAutospacing="0" w:after="0" w:afterAutospacing="0" w:line="400" w:lineRule="exact"/>
              <w:ind w:left="0" w:right="0"/>
              <w:jc w:val="center"/>
              <w:rPr>
                <w:rFonts w:hint="eastAsia" w:ascii="Calibri" w:hAnsi="Calibri" w:cs="Times New Roman"/>
                <w:b/>
                <w:bCs/>
                <w:color w:val="auto"/>
                <w:szCs w:val="21"/>
                <w:highlight w:val="none"/>
              </w:rPr>
            </w:pPr>
            <w:r>
              <w:rPr>
                <w:rFonts w:hint="eastAsia" w:ascii="宋体" w:hAnsi="宋体" w:cs="宋体"/>
                <w:b/>
                <w:bCs/>
                <w:color w:val="auto"/>
                <w:szCs w:val="21"/>
                <w:highlight w:val="none"/>
              </w:rPr>
              <w:t xml:space="preserve"> 合同金额（万元）</w:t>
            </w:r>
          </w:p>
        </w:tc>
        <w:tc>
          <w:tcPr>
            <w:tcW w:w="3614" w:type="dxa"/>
            <w:gridSpan w:val="2"/>
            <w:tcBorders>
              <w:top w:val="single" w:color="auto" w:sz="4" w:space="0"/>
              <w:left w:val="single" w:color="auto" w:sz="4" w:space="0"/>
              <w:bottom w:val="single" w:color="auto" w:sz="4" w:space="0"/>
            </w:tcBorders>
            <w:shd w:val="clear" w:color="auto" w:fill="EEECE1"/>
            <w:vAlign w:val="center"/>
          </w:tcPr>
          <w:p w14:paraId="247CD140">
            <w:pPr>
              <w:keepNext w:val="0"/>
              <w:keepLines w:val="0"/>
              <w:suppressLineNumbers w:val="0"/>
              <w:wordWrap w:val="0"/>
              <w:snapToGrid w:val="0"/>
              <w:spacing w:before="0" w:beforeAutospacing="0" w:after="0" w:afterAutospacing="0" w:line="400" w:lineRule="exact"/>
              <w:ind w:left="0" w:right="0" w:firstLine="175" w:firstLineChars="83"/>
              <w:jc w:val="center"/>
              <w:rPr>
                <w:rFonts w:hint="eastAsia" w:ascii="Calibri" w:hAnsi="Calibri" w:cs="Times New Roman"/>
                <w:b/>
                <w:bCs/>
                <w:color w:val="auto"/>
                <w:szCs w:val="21"/>
                <w:highlight w:val="none"/>
              </w:rPr>
            </w:pPr>
            <w:r>
              <w:rPr>
                <w:rFonts w:hint="eastAsia" w:ascii="宋体" w:hAnsi="宋体" w:cs="宋体"/>
                <w:b/>
                <w:bCs/>
                <w:color w:val="auto"/>
                <w:szCs w:val="21"/>
                <w:highlight w:val="none"/>
              </w:rPr>
              <w:t>附件页码</w:t>
            </w:r>
          </w:p>
        </w:tc>
        <w:tc>
          <w:tcPr>
            <w:tcW w:w="1957"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14:paraId="667DB747">
            <w:pPr>
              <w:keepNext w:val="0"/>
              <w:keepLines w:val="0"/>
              <w:suppressLineNumbers w:val="0"/>
              <w:wordWrap w:val="0"/>
              <w:snapToGrid w:val="0"/>
              <w:spacing w:before="0" w:beforeAutospacing="0" w:after="0" w:afterAutospacing="0" w:line="360" w:lineRule="auto"/>
              <w:ind w:left="0" w:right="0"/>
              <w:jc w:val="center"/>
              <w:rPr>
                <w:rFonts w:hint="eastAsia" w:ascii="Calibri" w:hAnsi="Calibri" w:cs="Times New Roman"/>
                <w:color w:val="auto"/>
                <w:szCs w:val="21"/>
                <w:highlight w:val="none"/>
              </w:rPr>
            </w:pPr>
            <w:r>
              <w:rPr>
                <w:rFonts w:hint="eastAsia" w:ascii="宋体" w:hAnsi="宋体" w:cs="宋体"/>
                <w:b/>
                <w:bCs/>
                <w:color w:val="auto"/>
                <w:szCs w:val="21"/>
                <w:highlight w:val="none"/>
              </w:rPr>
              <w:t>采购单位联系人及联系电话</w:t>
            </w:r>
          </w:p>
        </w:tc>
      </w:tr>
      <w:tr w14:paraId="762EA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760" w:type="dxa"/>
            <w:vMerge w:val="continue"/>
            <w:tcBorders>
              <w:left w:val="single" w:color="auto" w:sz="4" w:space="0"/>
              <w:bottom w:val="single" w:color="auto" w:sz="4" w:space="0"/>
              <w:right w:val="single" w:color="auto" w:sz="4" w:space="0"/>
            </w:tcBorders>
            <w:shd w:val="clear" w:color="auto" w:fill="EEECE1"/>
            <w:vAlign w:val="center"/>
          </w:tcPr>
          <w:p w14:paraId="622A302D">
            <w:pPr>
              <w:keepNext w:val="0"/>
              <w:keepLines w:val="0"/>
              <w:suppressLineNumbers w:val="0"/>
              <w:wordWrap w:val="0"/>
              <w:spacing w:before="0" w:beforeAutospacing="0" w:after="0" w:afterAutospacing="0" w:line="400" w:lineRule="exact"/>
              <w:ind w:left="0" w:right="0" w:firstLine="480"/>
              <w:jc w:val="center"/>
              <w:rPr>
                <w:rFonts w:hint="eastAsia" w:ascii="Calibri" w:hAnsi="Calibri" w:cs="Times New Roman"/>
                <w:b/>
                <w:bCs/>
                <w:color w:val="auto"/>
                <w:sz w:val="24"/>
                <w:highlight w:val="none"/>
              </w:rPr>
            </w:pPr>
          </w:p>
        </w:tc>
        <w:tc>
          <w:tcPr>
            <w:tcW w:w="2628" w:type="dxa"/>
            <w:vMerge w:val="continue"/>
            <w:tcBorders>
              <w:top w:val="single" w:color="auto" w:sz="4" w:space="0"/>
              <w:left w:val="single" w:color="auto" w:sz="4" w:space="0"/>
              <w:bottom w:val="single" w:color="auto" w:sz="4" w:space="0"/>
              <w:right w:val="single" w:color="auto" w:sz="4" w:space="0"/>
            </w:tcBorders>
            <w:shd w:val="clear" w:color="auto" w:fill="EEECE1"/>
            <w:vAlign w:val="center"/>
          </w:tcPr>
          <w:p w14:paraId="150C9323">
            <w:pPr>
              <w:keepNext w:val="0"/>
              <w:keepLines w:val="0"/>
              <w:suppressLineNumbers w:val="0"/>
              <w:wordWrap w:val="0"/>
              <w:spacing w:before="0" w:beforeAutospacing="0" w:after="0" w:afterAutospacing="0" w:line="400" w:lineRule="exact"/>
              <w:ind w:left="0" w:right="0" w:firstLine="480"/>
              <w:jc w:val="center"/>
              <w:rPr>
                <w:rFonts w:hint="eastAsia" w:ascii="Calibri" w:hAnsi="Calibri" w:cs="Times New Roman"/>
                <w:b/>
                <w:bCs/>
                <w:color w:val="auto"/>
                <w:sz w:val="24"/>
                <w:highlight w:val="none"/>
              </w:rPr>
            </w:pPr>
          </w:p>
        </w:tc>
        <w:tc>
          <w:tcPr>
            <w:tcW w:w="3300" w:type="dxa"/>
            <w:vMerge w:val="continue"/>
            <w:tcBorders>
              <w:top w:val="single" w:color="auto" w:sz="4" w:space="0"/>
              <w:left w:val="single" w:color="auto" w:sz="4" w:space="0"/>
              <w:bottom w:val="single" w:color="auto" w:sz="4" w:space="0"/>
              <w:right w:val="single" w:color="auto" w:sz="4" w:space="0"/>
            </w:tcBorders>
            <w:shd w:val="clear" w:color="auto" w:fill="EEECE1"/>
            <w:vAlign w:val="center"/>
          </w:tcPr>
          <w:p w14:paraId="0A8C7127">
            <w:pPr>
              <w:keepNext w:val="0"/>
              <w:keepLines w:val="0"/>
              <w:suppressLineNumbers w:val="0"/>
              <w:wordWrap w:val="0"/>
              <w:spacing w:before="0" w:beforeAutospacing="0" w:after="0" w:afterAutospacing="0" w:line="400" w:lineRule="exact"/>
              <w:ind w:left="0" w:right="0" w:firstLine="480"/>
              <w:jc w:val="center"/>
              <w:rPr>
                <w:rFonts w:hint="eastAsia" w:ascii="Calibri" w:hAnsi="Calibri" w:cs="Times New Roman"/>
                <w:b/>
                <w:bCs/>
                <w:color w:val="auto"/>
                <w:sz w:val="24"/>
                <w:highlight w:val="none"/>
              </w:rPr>
            </w:pPr>
          </w:p>
        </w:tc>
        <w:tc>
          <w:tcPr>
            <w:tcW w:w="2043" w:type="dxa"/>
            <w:vMerge w:val="continue"/>
            <w:tcBorders>
              <w:top w:val="single" w:color="auto" w:sz="4" w:space="0"/>
              <w:left w:val="single" w:color="auto" w:sz="4" w:space="0"/>
              <w:bottom w:val="single" w:color="auto" w:sz="4" w:space="0"/>
              <w:right w:val="single" w:color="auto" w:sz="4" w:space="0"/>
            </w:tcBorders>
            <w:shd w:val="clear" w:color="auto" w:fill="EEECE1"/>
            <w:vAlign w:val="center"/>
          </w:tcPr>
          <w:p w14:paraId="05BFADCA">
            <w:pPr>
              <w:keepNext w:val="0"/>
              <w:keepLines w:val="0"/>
              <w:suppressLineNumbers w:val="0"/>
              <w:wordWrap w:val="0"/>
              <w:spacing w:before="0" w:beforeAutospacing="0" w:after="0" w:afterAutospacing="0" w:line="400" w:lineRule="exact"/>
              <w:ind w:left="0" w:right="0" w:firstLine="480"/>
              <w:jc w:val="center"/>
              <w:rPr>
                <w:rFonts w:hint="eastAsia" w:ascii="Calibri" w:hAnsi="Calibri" w:cs="Times New Roman"/>
                <w:b/>
                <w:bCs/>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shd w:val="clear" w:color="auto" w:fill="EEECE1"/>
            <w:vAlign w:val="center"/>
          </w:tcPr>
          <w:p w14:paraId="11129875">
            <w:pPr>
              <w:keepNext w:val="0"/>
              <w:keepLines w:val="0"/>
              <w:suppressLineNumbers w:val="0"/>
              <w:wordWrap w:val="0"/>
              <w:snapToGrid w:val="0"/>
              <w:spacing w:before="0" w:beforeAutospacing="0" w:after="0" w:afterAutospacing="0" w:line="400" w:lineRule="exact"/>
              <w:ind w:left="0" w:right="0"/>
              <w:jc w:val="center"/>
              <w:rPr>
                <w:rFonts w:hint="eastAsia" w:ascii="Calibri" w:hAnsi="Calibri" w:cs="Times New Roman"/>
                <w:b/>
                <w:bCs/>
                <w:color w:val="auto"/>
                <w:szCs w:val="21"/>
                <w:highlight w:val="none"/>
              </w:rPr>
            </w:pPr>
            <w:r>
              <w:rPr>
                <w:rFonts w:hint="eastAsia" w:ascii="宋体" w:hAnsi="宋体" w:cs="宋体"/>
                <w:b/>
                <w:bCs/>
                <w:color w:val="auto"/>
                <w:szCs w:val="21"/>
                <w:highlight w:val="none"/>
              </w:rPr>
              <w:t>中标通知书</w:t>
            </w:r>
          </w:p>
        </w:tc>
        <w:tc>
          <w:tcPr>
            <w:tcW w:w="2128" w:type="dxa"/>
            <w:tcBorders>
              <w:top w:val="single" w:color="auto" w:sz="4" w:space="0"/>
              <w:left w:val="single" w:color="auto" w:sz="4" w:space="0"/>
              <w:bottom w:val="single" w:color="auto" w:sz="4" w:space="0"/>
              <w:right w:val="single" w:color="auto" w:sz="4" w:space="0"/>
            </w:tcBorders>
            <w:shd w:val="clear" w:color="auto" w:fill="EEECE1"/>
            <w:vAlign w:val="center"/>
          </w:tcPr>
          <w:p w14:paraId="05E35A85">
            <w:pPr>
              <w:keepNext w:val="0"/>
              <w:keepLines w:val="0"/>
              <w:suppressLineNumbers w:val="0"/>
              <w:wordWrap w:val="0"/>
              <w:snapToGrid w:val="0"/>
              <w:spacing w:before="0" w:beforeAutospacing="0" w:after="0" w:afterAutospacing="0" w:line="400" w:lineRule="exact"/>
              <w:ind w:left="0" w:right="0"/>
              <w:jc w:val="center"/>
              <w:rPr>
                <w:rFonts w:hint="eastAsia" w:ascii="Calibri" w:hAnsi="Calibri" w:cs="Times New Roman"/>
                <w:b/>
                <w:bCs/>
                <w:color w:val="auto"/>
                <w:szCs w:val="21"/>
                <w:highlight w:val="none"/>
              </w:rPr>
            </w:pPr>
            <w:r>
              <w:rPr>
                <w:rFonts w:hint="eastAsia" w:ascii="宋体" w:hAnsi="宋体" w:cs="宋体"/>
                <w:b/>
                <w:bCs/>
                <w:color w:val="auto"/>
                <w:szCs w:val="21"/>
                <w:highlight w:val="none"/>
              </w:rPr>
              <w:t>合同</w:t>
            </w:r>
          </w:p>
        </w:tc>
        <w:tc>
          <w:tcPr>
            <w:tcW w:w="1957" w:type="dxa"/>
            <w:vMerge w:val="continue"/>
            <w:tcBorders>
              <w:top w:val="single" w:color="auto" w:sz="4" w:space="0"/>
              <w:left w:val="single" w:color="auto" w:sz="4" w:space="0"/>
              <w:bottom w:val="single" w:color="auto" w:sz="4" w:space="0"/>
              <w:right w:val="single" w:color="auto" w:sz="4" w:space="0"/>
            </w:tcBorders>
            <w:vAlign w:val="center"/>
          </w:tcPr>
          <w:p w14:paraId="524E8641">
            <w:pPr>
              <w:keepNext w:val="0"/>
              <w:keepLines w:val="0"/>
              <w:suppressLineNumbers w:val="0"/>
              <w:wordWrap w:val="0"/>
              <w:spacing w:before="0" w:beforeAutospacing="0" w:after="0" w:afterAutospacing="0"/>
              <w:ind w:left="0" w:right="0" w:firstLine="480"/>
              <w:jc w:val="center"/>
              <w:rPr>
                <w:rFonts w:hint="eastAsia" w:ascii="Calibri" w:hAnsi="Calibri" w:cs="Times New Roman"/>
                <w:color w:val="auto"/>
                <w:szCs w:val="21"/>
                <w:highlight w:val="none"/>
              </w:rPr>
            </w:pPr>
          </w:p>
        </w:tc>
      </w:tr>
      <w:tr w14:paraId="797AD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760" w:type="dxa"/>
            <w:tcBorders>
              <w:top w:val="single" w:color="auto" w:sz="4" w:space="0"/>
              <w:left w:val="single" w:color="auto" w:sz="4" w:space="0"/>
              <w:bottom w:val="single" w:color="auto" w:sz="4" w:space="0"/>
              <w:right w:val="single" w:color="auto" w:sz="4" w:space="0"/>
            </w:tcBorders>
            <w:vAlign w:val="center"/>
          </w:tcPr>
          <w:p w14:paraId="71DD356F">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vAlign w:val="center"/>
          </w:tcPr>
          <w:p w14:paraId="5FF4543D">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3C1D5FCA">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2043" w:type="dxa"/>
            <w:tcBorders>
              <w:top w:val="single" w:color="auto" w:sz="4" w:space="0"/>
              <w:left w:val="single" w:color="auto" w:sz="4" w:space="0"/>
              <w:bottom w:val="single" w:color="auto" w:sz="4" w:space="0"/>
              <w:right w:val="single" w:color="auto" w:sz="4" w:space="0"/>
            </w:tcBorders>
            <w:vAlign w:val="center"/>
          </w:tcPr>
          <w:p w14:paraId="691AC6D4">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14:paraId="1CE1EAD4">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5264BF62">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14:paraId="50908D18">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r>
      <w:tr w14:paraId="70625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760" w:type="dxa"/>
            <w:tcBorders>
              <w:top w:val="single" w:color="auto" w:sz="4" w:space="0"/>
              <w:left w:val="single" w:color="auto" w:sz="4" w:space="0"/>
              <w:bottom w:val="single" w:color="auto" w:sz="4" w:space="0"/>
              <w:right w:val="single" w:color="auto" w:sz="4" w:space="0"/>
            </w:tcBorders>
            <w:vAlign w:val="center"/>
          </w:tcPr>
          <w:p w14:paraId="3EBF7222">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vAlign w:val="center"/>
          </w:tcPr>
          <w:p w14:paraId="33F2163A">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336D597B">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2043" w:type="dxa"/>
            <w:tcBorders>
              <w:top w:val="single" w:color="auto" w:sz="4" w:space="0"/>
              <w:left w:val="single" w:color="auto" w:sz="4" w:space="0"/>
              <w:bottom w:val="single" w:color="auto" w:sz="4" w:space="0"/>
              <w:right w:val="single" w:color="auto" w:sz="4" w:space="0"/>
            </w:tcBorders>
            <w:vAlign w:val="center"/>
          </w:tcPr>
          <w:p w14:paraId="73A9E117">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14:paraId="724BD3C9">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7098B3BF">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14:paraId="19411E4B">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r>
      <w:tr w14:paraId="47AE8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760" w:type="dxa"/>
            <w:tcBorders>
              <w:top w:val="single" w:color="auto" w:sz="4" w:space="0"/>
              <w:left w:val="single" w:color="auto" w:sz="4" w:space="0"/>
              <w:bottom w:val="single" w:color="auto" w:sz="4" w:space="0"/>
              <w:right w:val="single" w:color="auto" w:sz="4" w:space="0"/>
            </w:tcBorders>
            <w:vAlign w:val="center"/>
          </w:tcPr>
          <w:p w14:paraId="4D889B1D">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vAlign w:val="center"/>
          </w:tcPr>
          <w:p w14:paraId="6856CDFD">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1E752AC1">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2043" w:type="dxa"/>
            <w:tcBorders>
              <w:top w:val="single" w:color="auto" w:sz="4" w:space="0"/>
              <w:left w:val="single" w:color="auto" w:sz="4" w:space="0"/>
              <w:bottom w:val="single" w:color="auto" w:sz="4" w:space="0"/>
              <w:right w:val="single" w:color="auto" w:sz="4" w:space="0"/>
            </w:tcBorders>
            <w:vAlign w:val="center"/>
          </w:tcPr>
          <w:p w14:paraId="39AF333E">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14:paraId="7E4668C2">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1D160E93">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14:paraId="52F9EF3B">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r>
      <w:tr w14:paraId="2DE37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760" w:type="dxa"/>
            <w:tcBorders>
              <w:top w:val="single" w:color="auto" w:sz="4" w:space="0"/>
              <w:left w:val="single" w:color="auto" w:sz="4" w:space="0"/>
              <w:bottom w:val="single" w:color="auto" w:sz="4" w:space="0"/>
              <w:right w:val="single" w:color="auto" w:sz="4" w:space="0"/>
            </w:tcBorders>
            <w:vAlign w:val="center"/>
          </w:tcPr>
          <w:p w14:paraId="2BF83AC5">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vAlign w:val="center"/>
          </w:tcPr>
          <w:p w14:paraId="7E5B4251">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59B351F1">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2043" w:type="dxa"/>
            <w:tcBorders>
              <w:top w:val="single" w:color="auto" w:sz="4" w:space="0"/>
              <w:left w:val="single" w:color="auto" w:sz="4" w:space="0"/>
              <w:bottom w:val="single" w:color="auto" w:sz="4" w:space="0"/>
              <w:right w:val="single" w:color="auto" w:sz="4" w:space="0"/>
            </w:tcBorders>
            <w:vAlign w:val="center"/>
          </w:tcPr>
          <w:p w14:paraId="0B01EC90">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14:paraId="02919BB7">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635BF669">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14:paraId="34688CCA">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r>
      <w:tr w14:paraId="744E4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760" w:type="dxa"/>
            <w:tcBorders>
              <w:top w:val="single" w:color="auto" w:sz="4" w:space="0"/>
              <w:left w:val="single" w:color="auto" w:sz="4" w:space="0"/>
              <w:bottom w:val="single" w:color="auto" w:sz="4" w:space="0"/>
              <w:right w:val="single" w:color="auto" w:sz="4" w:space="0"/>
            </w:tcBorders>
            <w:vAlign w:val="center"/>
          </w:tcPr>
          <w:p w14:paraId="13D4E0BA">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vAlign w:val="center"/>
          </w:tcPr>
          <w:p w14:paraId="5FDCB702">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4A1F2420">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2043" w:type="dxa"/>
            <w:tcBorders>
              <w:top w:val="single" w:color="auto" w:sz="4" w:space="0"/>
              <w:left w:val="single" w:color="auto" w:sz="4" w:space="0"/>
              <w:bottom w:val="single" w:color="auto" w:sz="4" w:space="0"/>
              <w:right w:val="single" w:color="auto" w:sz="4" w:space="0"/>
            </w:tcBorders>
            <w:vAlign w:val="center"/>
          </w:tcPr>
          <w:p w14:paraId="3CA553D0">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14:paraId="33005935">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098DAA67">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14:paraId="6FD37EBD">
            <w:pPr>
              <w:keepNext w:val="0"/>
              <w:keepLines w:val="0"/>
              <w:suppressLineNumbers w:val="0"/>
              <w:wordWrap w:val="0"/>
              <w:snapToGrid w:val="0"/>
              <w:spacing w:before="0" w:beforeAutospacing="0" w:after="0" w:afterAutospacing="0" w:line="720" w:lineRule="auto"/>
              <w:ind w:left="0" w:right="0" w:firstLine="480"/>
              <w:jc w:val="center"/>
              <w:rPr>
                <w:rFonts w:hint="eastAsia" w:ascii="Calibri" w:hAnsi="Calibri" w:cs="Times New Roman"/>
                <w:color w:val="auto"/>
                <w:sz w:val="24"/>
                <w:highlight w:val="none"/>
              </w:rPr>
            </w:pPr>
          </w:p>
        </w:tc>
      </w:tr>
    </w:tbl>
    <w:p w14:paraId="24716B21">
      <w:pPr>
        <w:overflowPunct w:val="0"/>
        <w:autoSpaceDE w:val="0"/>
        <w:autoSpaceDN w:val="0"/>
        <w:spacing w:before="156" w:beforeLines="50" w:line="480" w:lineRule="exact"/>
        <w:ind w:firstLine="8610" w:firstLineChars="4100"/>
        <w:jc w:val="left"/>
        <w:rPr>
          <w:rFonts w:hint="eastAsia" w:ascii="宋体" w:hAnsi="宋体" w:cs="宋体"/>
          <w:color w:val="auto"/>
          <w:szCs w:val="21"/>
          <w:highlight w:val="none"/>
          <w:u w:val="single"/>
        </w:rPr>
      </w:pPr>
      <w:r>
        <w:rPr>
          <w:rFonts w:hint="eastAsia" w:ascii="宋体" w:hAnsi="宋体" w:cs="宋体"/>
          <w:color w:val="auto"/>
          <w:szCs w:val="21"/>
          <w:highlight w:val="none"/>
          <w:lang w:eastAsia="zh-CN" w:bidi="ar"/>
        </w:rPr>
        <w:t>供应商（盖章）</w:t>
      </w:r>
      <w:r>
        <w:rPr>
          <w:rFonts w:hint="eastAsia" w:ascii="宋体" w:hAnsi="宋体" w:cs="宋体"/>
          <w:color w:val="auto"/>
          <w:szCs w:val="21"/>
          <w:highlight w:val="none"/>
          <w:lang w:bidi="ar"/>
        </w:rPr>
        <w:t>：</w:t>
      </w:r>
      <w:r>
        <w:rPr>
          <w:rFonts w:hint="eastAsia" w:ascii="宋体" w:hAnsi="宋体" w:cs="宋体"/>
          <w:color w:val="auto"/>
          <w:szCs w:val="21"/>
          <w:highlight w:val="none"/>
          <w:u w:val="single"/>
          <w:lang w:bidi="ar"/>
        </w:rPr>
        <w:t xml:space="preserve">                         </w:t>
      </w:r>
    </w:p>
    <w:p w14:paraId="3FD0EC58">
      <w:pPr>
        <w:wordWrap w:val="0"/>
        <w:overflowPunct w:val="0"/>
        <w:autoSpaceDE w:val="0"/>
        <w:autoSpaceDN w:val="0"/>
        <w:spacing w:line="48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法定代表人（负责人）或被授权人签字（或盖章）：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bidi="ar"/>
        </w:rPr>
        <w:t>日期：</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p w14:paraId="263E5F6F">
      <w:pPr>
        <w:wordWrap w:val="0"/>
        <w:overflowPunct w:val="0"/>
        <w:autoSpaceDE w:val="0"/>
        <w:autoSpaceDN w:val="0"/>
        <w:snapToGrid w:val="0"/>
        <w:spacing w:before="50" w:line="360" w:lineRule="auto"/>
        <w:ind w:firstLine="480"/>
        <w:rPr>
          <w:rFonts w:hint="eastAsia" w:ascii="宋体" w:hAnsi="宋体" w:cs="宋体"/>
          <w:color w:val="auto"/>
          <w:szCs w:val="21"/>
          <w:highlight w:val="none"/>
        </w:rPr>
        <w:sectPr>
          <w:footerReference r:id="rId7" w:type="default"/>
          <w:pgSz w:w="16838" w:h="11906" w:orient="landscape"/>
          <w:pgMar w:top="1134" w:right="1134" w:bottom="1134" w:left="1134" w:header="851" w:footer="992" w:gutter="0"/>
          <w:cols w:space="720" w:num="1"/>
          <w:docGrid w:type="lines" w:linePitch="312" w:charSpace="0"/>
        </w:sectPr>
      </w:pPr>
    </w:p>
    <w:p w14:paraId="218991AC">
      <w:pPr>
        <w:wordWrap w:val="0"/>
        <w:overflowPunct w:val="0"/>
        <w:autoSpaceDE w:val="0"/>
        <w:autoSpaceDN w:val="0"/>
        <w:snapToGrid w:val="0"/>
        <w:spacing w:before="50" w:after="156" w:afterLines="50" w:line="360" w:lineRule="auto"/>
        <w:rPr>
          <w:rFonts w:hint="eastAsia" w:ascii="宋体" w:hAnsi="宋体" w:cs="宋体"/>
          <w:b/>
          <w:color w:val="auto"/>
          <w:sz w:val="24"/>
          <w:highlight w:val="none"/>
        </w:rPr>
      </w:pPr>
      <w:r>
        <w:rPr>
          <w:rFonts w:hint="eastAsia" w:ascii="宋体" w:hAnsi="宋体" w:cs="宋体"/>
          <w:b/>
          <w:color w:val="auto"/>
          <w:sz w:val="24"/>
          <w:highlight w:val="none"/>
        </w:rPr>
        <w:t>5.商务响应表格式：</w:t>
      </w:r>
    </w:p>
    <w:p w14:paraId="1F388C11">
      <w:pPr>
        <w:pStyle w:val="466"/>
        <w:overflowPunct w:val="0"/>
        <w:spacing w:line="276" w:lineRule="auto"/>
        <w:jc w:val="center"/>
        <w:rPr>
          <w:rFonts w:hint="eastAsia" w:hAnsi="宋体" w:eastAsia="宋体" w:cs="宋体"/>
          <w:b/>
          <w:color w:val="auto"/>
          <w:sz w:val="28"/>
          <w:szCs w:val="28"/>
          <w:highlight w:val="none"/>
        </w:rPr>
      </w:pPr>
      <w:r>
        <w:rPr>
          <w:rFonts w:hint="eastAsia" w:hAnsi="宋体" w:eastAsia="宋体" w:cs="宋体"/>
          <w:b/>
          <w:color w:val="auto"/>
          <w:sz w:val="28"/>
          <w:szCs w:val="28"/>
          <w:highlight w:val="none"/>
        </w:rPr>
        <w:t>商务响应表</w:t>
      </w:r>
    </w:p>
    <w:tbl>
      <w:tblPr>
        <w:tblStyle w:val="54"/>
        <w:tblW w:w="8945" w:type="dxa"/>
        <w:tblInd w:w="27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8"/>
        <w:gridCol w:w="2468"/>
        <w:gridCol w:w="2468"/>
        <w:gridCol w:w="1981"/>
        <w:gridCol w:w="1300"/>
      </w:tblGrid>
      <w:tr w14:paraId="6107B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8" w:type="dxa"/>
            <w:shd w:val="clear" w:color="auto" w:fill="EEECE1"/>
            <w:vAlign w:val="top"/>
          </w:tcPr>
          <w:p w14:paraId="2E755C53">
            <w:pPr>
              <w:keepNext w:val="0"/>
              <w:keepLines w:val="0"/>
              <w:suppressLineNumbers w:val="0"/>
              <w:spacing w:before="240" w:beforeAutospacing="0" w:after="240" w:afterAutospacing="0"/>
              <w:ind w:left="0" w:right="0"/>
              <w:jc w:val="center"/>
              <w:rPr>
                <w:rFonts w:hint="eastAsia" w:ascii="Calibri" w:hAnsi="Calibri" w:cs="Times New Roman"/>
                <w:b/>
                <w:bCs/>
                <w:color w:val="auto"/>
                <w:sz w:val="24"/>
                <w:highlight w:val="none"/>
              </w:rPr>
            </w:pPr>
            <w:r>
              <w:rPr>
                <w:rFonts w:hint="eastAsia" w:ascii="宋体" w:hAnsi="宋体" w:cs="宋体"/>
                <w:b/>
                <w:bCs/>
                <w:color w:val="auto"/>
                <w:sz w:val="24"/>
                <w:highlight w:val="none"/>
              </w:rPr>
              <w:t>序号</w:t>
            </w:r>
          </w:p>
        </w:tc>
        <w:tc>
          <w:tcPr>
            <w:tcW w:w="2468" w:type="dxa"/>
            <w:shd w:val="clear" w:color="auto" w:fill="EEECE1"/>
            <w:vAlign w:val="top"/>
          </w:tcPr>
          <w:p w14:paraId="4930472F">
            <w:pPr>
              <w:keepNext w:val="0"/>
              <w:keepLines w:val="0"/>
              <w:suppressLineNumbers w:val="0"/>
              <w:spacing w:before="240" w:beforeAutospacing="0" w:after="240" w:afterAutospacing="0"/>
              <w:ind w:left="0" w:right="0"/>
              <w:jc w:val="center"/>
              <w:rPr>
                <w:rFonts w:hint="eastAsia" w:ascii="Calibri" w:hAnsi="Calibri" w:cs="Times New Roman"/>
                <w:b/>
                <w:bCs/>
                <w:color w:val="auto"/>
                <w:sz w:val="24"/>
                <w:highlight w:val="none"/>
              </w:rPr>
            </w:pPr>
            <w:r>
              <w:rPr>
                <w:rFonts w:hint="eastAsia" w:ascii="宋体" w:hAnsi="宋体" w:cs="宋体"/>
                <w:b/>
                <w:bCs/>
                <w:color w:val="auto"/>
                <w:sz w:val="24"/>
                <w:highlight w:val="none"/>
              </w:rPr>
              <w:t>内容</w:t>
            </w:r>
          </w:p>
        </w:tc>
        <w:tc>
          <w:tcPr>
            <w:tcW w:w="2468" w:type="dxa"/>
            <w:shd w:val="clear" w:color="auto" w:fill="EEECE1"/>
            <w:vAlign w:val="top"/>
          </w:tcPr>
          <w:p w14:paraId="7A7278F2">
            <w:pPr>
              <w:keepNext w:val="0"/>
              <w:keepLines w:val="0"/>
              <w:suppressLineNumbers w:val="0"/>
              <w:spacing w:before="240" w:beforeAutospacing="0" w:after="240" w:afterAutospacing="0"/>
              <w:ind w:left="0" w:right="0"/>
              <w:jc w:val="center"/>
              <w:rPr>
                <w:rFonts w:hint="eastAsia" w:ascii="Calibri" w:hAnsi="Calibri" w:cs="Times New Roman"/>
                <w:b/>
                <w:bCs/>
                <w:color w:val="auto"/>
                <w:sz w:val="24"/>
                <w:highlight w:val="none"/>
              </w:rPr>
            </w:pPr>
            <w:r>
              <w:rPr>
                <w:rFonts w:hint="eastAsia" w:ascii="宋体" w:hAnsi="宋体" w:cs="宋体"/>
                <w:b/>
                <w:bCs/>
                <w:color w:val="auto"/>
                <w:sz w:val="24"/>
                <w:highlight w:val="none"/>
              </w:rPr>
              <w:t>采购文件的规定</w:t>
            </w:r>
          </w:p>
        </w:tc>
        <w:tc>
          <w:tcPr>
            <w:tcW w:w="1981" w:type="dxa"/>
            <w:shd w:val="clear" w:color="auto" w:fill="EEECE1"/>
            <w:vAlign w:val="top"/>
          </w:tcPr>
          <w:p w14:paraId="11093574">
            <w:pPr>
              <w:keepNext w:val="0"/>
              <w:keepLines w:val="0"/>
              <w:suppressLineNumbers w:val="0"/>
              <w:spacing w:before="240" w:beforeAutospacing="0" w:after="240" w:afterAutospacing="0"/>
              <w:ind w:left="0" w:right="0"/>
              <w:jc w:val="center"/>
              <w:rPr>
                <w:rFonts w:hint="eastAsia" w:ascii="Calibri" w:hAnsi="Calibri" w:cs="Times New Roman"/>
                <w:b/>
                <w:bCs/>
                <w:color w:val="auto"/>
                <w:sz w:val="24"/>
                <w:highlight w:val="none"/>
              </w:rPr>
            </w:pPr>
            <w:r>
              <w:rPr>
                <w:rFonts w:hint="eastAsia" w:ascii="宋体" w:hAnsi="宋体" w:cs="宋体"/>
                <w:b/>
                <w:bCs/>
                <w:color w:val="auto"/>
                <w:sz w:val="24"/>
                <w:highlight w:val="none"/>
              </w:rPr>
              <w:t>文件的响应</w:t>
            </w:r>
          </w:p>
        </w:tc>
        <w:tc>
          <w:tcPr>
            <w:tcW w:w="1300" w:type="dxa"/>
            <w:shd w:val="clear" w:color="auto" w:fill="EEECE1"/>
            <w:vAlign w:val="top"/>
          </w:tcPr>
          <w:p w14:paraId="2EDE6F12">
            <w:pPr>
              <w:keepNext w:val="0"/>
              <w:keepLines w:val="0"/>
              <w:suppressLineNumbers w:val="0"/>
              <w:spacing w:before="240" w:beforeAutospacing="0" w:after="240" w:afterAutospacing="0"/>
              <w:ind w:left="0" w:right="0"/>
              <w:jc w:val="center"/>
              <w:rPr>
                <w:rFonts w:hint="eastAsia" w:ascii="Calibri" w:hAnsi="Calibri" w:cs="Times New Roman"/>
                <w:b/>
                <w:bCs/>
                <w:color w:val="auto"/>
                <w:sz w:val="24"/>
                <w:highlight w:val="none"/>
              </w:rPr>
            </w:pPr>
            <w:r>
              <w:rPr>
                <w:rFonts w:hint="eastAsia" w:ascii="宋体" w:hAnsi="宋体" w:cs="宋体"/>
                <w:b/>
                <w:bCs/>
                <w:color w:val="auto"/>
                <w:sz w:val="24"/>
                <w:highlight w:val="none"/>
              </w:rPr>
              <w:t>偏离说明</w:t>
            </w:r>
          </w:p>
        </w:tc>
      </w:tr>
      <w:tr w14:paraId="4CC74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28" w:type="dxa"/>
            <w:vAlign w:val="top"/>
          </w:tcPr>
          <w:p w14:paraId="11076504">
            <w:pPr>
              <w:keepNext w:val="0"/>
              <w:keepLines w:val="0"/>
              <w:suppressLineNumbers w:val="0"/>
              <w:spacing w:before="156" w:beforeLines="50" w:beforeAutospacing="0" w:after="156" w:afterLines="50" w:afterAutospacing="0" w:line="276" w:lineRule="auto"/>
              <w:ind w:left="0" w:right="0"/>
              <w:jc w:val="center"/>
              <w:rPr>
                <w:rFonts w:hint="eastAsia" w:ascii="Calibri" w:hAnsi="Calibri" w:cs="Times New Roman"/>
                <w:color w:val="auto"/>
                <w:sz w:val="24"/>
                <w:highlight w:val="none"/>
              </w:rPr>
            </w:pPr>
            <w:r>
              <w:rPr>
                <w:rFonts w:hint="eastAsia" w:ascii="宋体" w:hAnsi="宋体" w:cs="宋体"/>
                <w:color w:val="auto"/>
                <w:sz w:val="24"/>
                <w:highlight w:val="none"/>
              </w:rPr>
              <w:t>1</w:t>
            </w:r>
          </w:p>
        </w:tc>
        <w:tc>
          <w:tcPr>
            <w:tcW w:w="2468" w:type="dxa"/>
            <w:vAlign w:val="center"/>
          </w:tcPr>
          <w:p w14:paraId="363A0125">
            <w:pPr>
              <w:keepNext w:val="0"/>
              <w:keepLines w:val="0"/>
              <w:suppressLineNumbers w:val="0"/>
              <w:spacing w:before="156" w:beforeLines="50" w:beforeAutospacing="0" w:after="156" w:afterLines="50" w:afterAutospacing="0" w:line="276" w:lineRule="auto"/>
              <w:ind w:left="0" w:right="0"/>
              <w:jc w:val="center"/>
              <w:rPr>
                <w:rFonts w:hint="eastAsia" w:ascii="Calibri" w:hAnsi="Calibri" w:cs="Times New Roman"/>
                <w:color w:val="auto"/>
                <w:sz w:val="24"/>
                <w:highlight w:val="none"/>
              </w:rPr>
            </w:pPr>
          </w:p>
        </w:tc>
        <w:tc>
          <w:tcPr>
            <w:tcW w:w="2468" w:type="dxa"/>
            <w:vAlign w:val="center"/>
          </w:tcPr>
          <w:p w14:paraId="7F4D162C">
            <w:pPr>
              <w:keepNext w:val="0"/>
              <w:keepLines w:val="0"/>
              <w:suppressLineNumbers w:val="0"/>
              <w:spacing w:before="156" w:beforeLines="50" w:beforeAutospacing="0" w:after="156" w:afterLines="50" w:afterAutospacing="0" w:line="300" w:lineRule="auto"/>
              <w:ind w:left="0" w:right="0"/>
              <w:jc w:val="center"/>
              <w:rPr>
                <w:rFonts w:hint="eastAsia" w:ascii="Calibri" w:hAnsi="Calibri" w:cs="Times New Roman"/>
                <w:color w:val="auto"/>
                <w:sz w:val="24"/>
                <w:highlight w:val="none"/>
              </w:rPr>
            </w:pPr>
          </w:p>
        </w:tc>
        <w:tc>
          <w:tcPr>
            <w:tcW w:w="1981" w:type="dxa"/>
            <w:vAlign w:val="top"/>
          </w:tcPr>
          <w:p w14:paraId="2FB57C59">
            <w:pPr>
              <w:keepNext w:val="0"/>
              <w:keepLines w:val="0"/>
              <w:suppressLineNumbers w:val="0"/>
              <w:spacing w:before="156" w:beforeLines="50" w:beforeAutospacing="0" w:after="156" w:afterLines="50" w:afterAutospacing="0" w:line="276" w:lineRule="auto"/>
              <w:ind w:left="0" w:right="0" w:firstLine="480"/>
              <w:rPr>
                <w:rFonts w:hint="eastAsia" w:ascii="Calibri" w:hAnsi="Calibri" w:cs="Times New Roman"/>
                <w:color w:val="auto"/>
                <w:sz w:val="24"/>
                <w:highlight w:val="none"/>
              </w:rPr>
            </w:pPr>
          </w:p>
        </w:tc>
        <w:tc>
          <w:tcPr>
            <w:tcW w:w="1300" w:type="dxa"/>
            <w:vAlign w:val="top"/>
          </w:tcPr>
          <w:p w14:paraId="364ADF24">
            <w:pPr>
              <w:keepNext w:val="0"/>
              <w:keepLines w:val="0"/>
              <w:suppressLineNumbers w:val="0"/>
              <w:spacing w:before="156" w:beforeLines="50" w:beforeAutospacing="0" w:after="156" w:afterLines="50" w:afterAutospacing="0" w:line="276" w:lineRule="auto"/>
              <w:ind w:left="0" w:right="0" w:firstLine="480"/>
              <w:rPr>
                <w:rFonts w:hint="eastAsia" w:ascii="Calibri" w:hAnsi="Calibri" w:cs="Times New Roman"/>
                <w:color w:val="auto"/>
                <w:sz w:val="24"/>
                <w:highlight w:val="none"/>
              </w:rPr>
            </w:pPr>
          </w:p>
        </w:tc>
      </w:tr>
      <w:tr w14:paraId="3EB0D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728" w:type="dxa"/>
            <w:vAlign w:val="top"/>
          </w:tcPr>
          <w:p w14:paraId="77F2AC3F">
            <w:pPr>
              <w:keepNext w:val="0"/>
              <w:keepLines w:val="0"/>
              <w:suppressLineNumbers w:val="0"/>
              <w:spacing w:before="156" w:beforeLines="50" w:beforeAutospacing="0" w:after="156" w:afterLines="50" w:afterAutospacing="0" w:line="276" w:lineRule="auto"/>
              <w:ind w:left="0" w:right="0"/>
              <w:jc w:val="center"/>
              <w:rPr>
                <w:rFonts w:hint="eastAsia" w:ascii="Calibri" w:hAnsi="Calibri" w:cs="Times New Roman"/>
                <w:color w:val="auto"/>
                <w:sz w:val="24"/>
                <w:highlight w:val="none"/>
              </w:rPr>
            </w:pPr>
            <w:r>
              <w:rPr>
                <w:rFonts w:hint="eastAsia" w:ascii="宋体" w:hAnsi="宋体" w:cs="宋体"/>
                <w:color w:val="auto"/>
                <w:sz w:val="24"/>
                <w:highlight w:val="none"/>
              </w:rPr>
              <w:t>2</w:t>
            </w:r>
          </w:p>
        </w:tc>
        <w:tc>
          <w:tcPr>
            <w:tcW w:w="2468" w:type="dxa"/>
            <w:vAlign w:val="center"/>
          </w:tcPr>
          <w:p w14:paraId="75E39F2A">
            <w:pPr>
              <w:keepNext w:val="0"/>
              <w:keepLines w:val="0"/>
              <w:suppressLineNumbers w:val="0"/>
              <w:spacing w:before="156" w:beforeLines="50" w:beforeAutospacing="0" w:after="156" w:afterLines="50" w:afterAutospacing="0" w:line="276" w:lineRule="auto"/>
              <w:ind w:left="0" w:right="0"/>
              <w:jc w:val="center"/>
              <w:rPr>
                <w:rFonts w:hint="eastAsia" w:ascii="Calibri" w:hAnsi="Calibri" w:cs="Times New Roman"/>
                <w:color w:val="auto"/>
                <w:sz w:val="24"/>
                <w:highlight w:val="none"/>
              </w:rPr>
            </w:pPr>
          </w:p>
        </w:tc>
        <w:tc>
          <w:tcPr>
            <w:tcW w:w="2468" w:type="dxa"/>
            <w:vAlign w:val="center"/>
          </w:tcPr>
          <w:p w14:paraId="40351386">
            <w:pPr>
              <w:keepNext w:val="0"/>
              <w:keepLines w:val="0"/>
              <w:suppressLineNumbers w:val="0"/>
              <w:spacing w:before="156" w:beforeLines="50" w:beforeAutospacing="0" w:after="156" w:afterLines="50" w:afterAutospacing="0" w:line="300" w:lineRule="auto"/>
              <w:ind w:left="0" w:right="0"/>
              <w:jc w:val="center"/>
              <w:rPr>
                <w:rFonts w:hint="eastAsia" w:ascii="Calibri" w:hAnsi="Calibri" w:cs="Times New Roman"/>
                <w:color w:val="auto"/>
                <w:sz w:val="24"/>
                <w:highlight w:val="none"/>
              </w:rPr>
            </w:pPr>
          </w:p>
        </w:tc>
        <w:tc>
          <w:tcPr>
            <w:tcW w:w="1981" w:type="dxa"/>
            <w:vAlign w:val="top"/>
          </w:tcPr>
          <w:p w14:paraId="452DC2BD">
            <w:pPr>
              <w:keepNext w:val="0"/>
              <w:keepLines w:val="0"/>
              <w:suppressLineNumbers w:val="0"/>
              <w:spacing w:before="156" w:beforeLines="50" w:beforeAutospacing="0" w:after="156" w:afterLines="50" w:afterAutospacing="0" w:line="276" w:lineRule="auto"/>
              <w:ind w:left="0" w:right="0" w:firstLine="480"/>
              <w:rPr>
                <w:rFonts w:hint="eastAsia" w:ascii="Calibri" w:hAnsi="Calibri" w:cs="Times New Roman"/>
                <w:color w:val="auto"/>
                <w:sz w:val="24"/>
                <w:highlight w:val="none"/>
              </w:rPr>
            </w:pPr>
          </w:p>
        </w:tc>
        <w:tc>
          <w:tcPr>
            <w:tcW w:w="1300" w:type="dxa"/>
            <w:vAlign w:val="top"/>
          </w:tcPr>
          <w:p w14:paraId="2179F191">
            <w:pPr>
              <w:keepNext w:val="0"/>
              <w:keepLines w:val="0"/>
              <w:suppressLineNumbers w:val="0"/>
              <w:spacing w:before="156" w:beforeLines="50" w:beforeAutospacing="0" w:after="156" w:afterLines="50" w:afterAutospacing="0" w:line="276" w:lineRule="auto"/>
              <w:ind w:left="0" w:right="0" w:firstLine="480"/>
              <w:rPr>
                <w:rFonts w:hint="eastAsia" w:ascii="Calibri" w:hAnsi="Calibri" w:cs="Times New Roman"/>
                <w:color w:val="auto"/>
                <w:sz w:val="24"/>
                <w:highlight w:val="none"/>
              </w:rPr>
            </w:pPr>
          </w:p>
        </w:tc>
      </w:tr>
      <w:tr w14:paraId="1F737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28" w:type="dxa"/>
            <w:vAlign w:val="top"/>
          </w:tcPr>
          <w:p w14:paraId="67720CA4">
            <w:pPr>
              <w:keepNext w:val="0"/>
              <w:keepLines w:val="0"/>
              <w:suppressLineNumbers w:val="0"/>
              <w:spacing w:before="156" w:beforeLines="50" w:beforeAutospacing="0" w:after="156" w:afterLines="50" w:afterAutospacing="0" w:line="276" w:lineRule="auto"/>
              <w:ind w:left="0" w:right="0" w:firstLine="480"/>
              <w:rPr>
                <w:rFonts w:hint="eastAsia" w:ascii="Calibri" w:hAnsi="Calibri" w:cs="Times New Roman"/>
                <w:color w:val="auto"/>
                <w:sz w:val="24"/>
                <w:highlight w:val="none"/>
              </w:rPr>
            </w:pPr>
          </w:p>
        </w:tc>
        <w:tc>
          <w:tcPr>
            <w:tcW w:w="2468" w:type="dxa"/>
            <w:vAlign w:val="top"/>
          </w:tcPr>
          <w:p w14:paraId="5E7D6839">
            <w:pPr>
              <w:keepNext w:val="0"/>
              <w:keepLines w:val="0"/>
              <w:suppressLineNumbers w:val="0"/>
              <w:spacing w:before="156" w:beforeLines="50" w:beforeAutospacing="0" w:after="156" w:afterLines="50" w:afterAutospacing="0" w:line="276" w:lineRule="auto"/>
              <w:ind w:left="0" w:right="0" w:firstLine="480"/>
              <w:rPr>
                <w:rFonts w:hint="eastAsia" w:ascii="Calibri" w:hAnsi="Calibri" w:cs="Times New Roman"/>
                <w:color w:val="auto"/>
                <w:sz w:val="24"/>
                <w:highlight w:val="none"/>
              </w:rPr>
            </w:pPr>
          </w:p>
        </w:tc>
        <w:tc>
          <w:tcPr>
            <w:tcW w:w="2468" w:type="dxa"/>
            <w:vAlign w:val="top"/>
          </w:tcPr>
          <w:p w14:paraId="5A090607">
            <w:pPr>
              <w:keepNext w:val="0"/>
              <w:keepLines w:val="0"/>
              <w:suppressLineNumbers w:val="0"/>
              <w:spacing w:before="156" w:beforeLines="50" w:beforeAutospacing="0" w:after="156" w:afterLines="50" w:afterAutospacing="0" w:line="276" w:lineRule="auto"/>
              <w:ind w:left="0" w:right="0" w:firstLine="480"/>
              <w:rPr>
                <w:rFonts w:hint="eastAsia" w:ascii="Calibri" w:hAnsi="Calibri" w:cs="Times New Roman"/>
                <w:color w:val="auto"/>
                <w:sz w:val="24"/>
                <w:highlight w:val="none"/>
              </w:rPr>
            </w:pPr>
          </w:p>
        </w:tc>
        <w:tc>
          <w:tcPr>
            <w:tcW w:w="1981" w:type="dxa"/>
            <w:vAlign w:val="top"/>
          </w:tcPr>
          <w:p w14:paraId="4766C49F">
            <w:pPr>
              <w:keepNext w:val="0"/>
              <w:keepLines w:val="0"/>
              <w:suppressLineNumbers w:val="0"/>
              <w:spacing w:before="156" w:beforeLines="50" w:beforeAutospacing="0" w:after="156" w:afterLines="50" w:afterAutospacing="0" w:line="276" w:lineRule="auto"/>
              <w:ind w:left="0" w:right="0" w:firstLine="480"/>
              <w:rPr>
                <w:rFonts w:hint="eastAsia" w:ascii="Calibri" w:hAnsi="Calibri" w:cs="Times New Roman"/>
                <w:color w:val="auto"/>
                <w:sz w:val="24"/>
                <w:highlight w:val="none"/>
              </w:rPr>
            </w:pPr>
          </w:p>
        </w:tc>
        <w:tc>
          <w:tcPr>
            <w:tcW w:w="1300" w:type="dxa"/>
            <w:vAlign w:val="top"/>
          </w:tcPr>
          <w:p w14:paraId="17BD64AB">
            <w:pPr>
              <w:keepNext w:val="0"/>
              <w:keepLines w:val="0"/>
              <w:suppressLineNumbers w:val="0"/>
              <w:spacing w:before="156" w:beforeLines="50" w:beforeAutospacing="0" w:after="156" w:afterLines="50" w:afterAutospacing="0" w:line="276" w:lineRule="auto"/>
              <w:ind w:left="0" w:right="0" w:firstLine="480"/>
              <w:rPr>
                <w:rFonts w:hint="eastAsia" w:ascii="Calibri" w:hAnsi="Calibri" w:cs="Times New Roman"/>
                <w:color w:val="auto"/>
                <w:sz w:val="24"/>
                <w:highlight w:val="none"/>
              </w:rPr>
            </w:pPr>
          </w:p>
        </w:tc>
      </w:tr>
      <w:tr w14:paraId="5303C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28" w:type="dxa"/>
            <w:vAlign w:val="top"/>
          </w:tcPr>
          <w:p w14:paraId="22361976">
            <w:pPr>
              <w:keepNext w:val="0"/>
              <w:keepLines w:val="0"/>
              <w:suppressLineNumbers w:val="0"/>
              <w:spacing w:before="156" w:beforeLines="50" w:beforeAutospacing="0" w:after="156" w:afterLines="50" w:afterAutospacing="0" w:line="276" w:lineRule="auto"/>
              <w:ind w:left="0" w:right="0" w:firstLine="480"/>
              <w:rPr>
                <w:rFonts w:hint="eastAsia" w:ascii="Calibri" w:hAnsi="Calibri" w:cs="Times New Roman"/>
                <w:color w:val="auto"/>
                <w:sz w:val="24"/>
                <w:highlight w:val="none"/>
              </w:rPr>
            </w:pPr>
          </w:p>
        </w:tc>
        <w:tc>
          <w:tcPr>
            <w:tcW w:w="2468" w:type="dxa"/>
            <w:vAlign w:val="top"/>
          </w:tcPr>
          <w:p w14:paraId="5CCEC38A">
            <w:pPr>
              <w:keepNext w:val="0"/>
              <w:keepLines w:val="0"/>
              <w:suppressLineNumbers w:val="0"/>
              <w:spacing w:before="156" w:beforeLines="50" w:beforeAutospacing="0" w:after="156" w:afterLines="50" w:afterAutospacing="0" w:line="276" w:lineRule="auto"/>
              <w:ind w:left="0" w:right="0" w:firstLine="480"/>
              <w:rPr>
                <w:rFonts w:hint="eastAsia" w:ascii="Calibri" w:hAnsi="Calibri" w:cs="Times New Roman"/>
                <w:color w:val="auto"/>
                <w:sz w:val="24"/>
                <w:highlight w:val="none"/>
              </w:rPr>
            </w:pPr>
          </w:p>
        </w:tc>
        <w:tc>
          <w:tcPr>
            <w:tcW w:w="2468" w:type="dxa"/>
            <w:vAlign w:val="top"/>
          </w:tcPr>
          <w:p w14:paraId="6BF7F584">
            <w:pPr>
              <w:keepNext w:val="0"/>
              <w:keepLines w:val="0"/>
              <w:suppressLineNumbers w:val="0"/>
              <w:spacing w:before="156" w:beforeLines="50" w:beforeAutospacing="0" w:after="156" w:afterLines="50" w:afterAutospacing="0" w:line="276" w:lineRule="auto"/>
              <w:ind w:left="0" w:right="0" w:firstLine="480"/>
              <w:rPr>
                <w:rFonts w:hint="eastAsia" w:ascii="Calibri" w:hAnsi="Calibri" w:cs="Times New Roman"/>
                <w:color w:val="auto"/>
                <w:sz w:val="24"/>
                <w:highlight w:val="none"/>
              </w:rPr>
            </w:pPr>
          </w:p>
        </w:tc>
        <w:tc>
          <w:tcPr>
            <w:tcW w:w="1981" w:type="dxa"/>
            <w:vAlign w:val="top"/>
          </w:tcPr>
          <w:p w14:paraId="172322BE">
            <w:pPr>
              <w:keepNext w:val="0"/>
              <w:keepLines w:val="0"/>
              <w:suppressLineNumbers w:val="0"/>
              <w:spacing w:before="156" w:beforeLines="50" w:beforeAutospacing="0" w:after="156" w:afterLines="50" w:afterAutospacing="0" w:line="276" w:lineRule="auto"/>
              <w:ind w:left="0" w:right="0" w:firstLine="480"/>
              <w:rPr>
                <w:rFonts w:hint="eastAsia" w:ascii="Calibri" w:hAnsi="Calibri" w:cs="Times New Roman"/>
                <w:color w:val="auto"/>
                <w:sz w:val="24"/>
                <w:highlight w:val="none"/>
              </w:rPr>
            </w:pPr>
          </w:p>
        </w:tc>
        <w:tc>
          <w:tcPr>
            <w:tcW w:w="1300" w:type="dxa"/>
            <w:vAlign w:val="top"/>
          </w:tcPr>
          <w:p w14:paraId="13F7DE61">
            <w:pPr>
              <w:keepNext w:val="0"/>
              <w:keepLines w:val="0"/>
              <w:suppressLineNumbers w:val="0"/>
              <w:spacing w:before="156" w:beforeLines="50" w:beforeAutospacing="0" w:after="156" w:afterLines="50" w:afterAutospacing="0" w:line="276" w:lineRule="auto"/>
              <w:ind w:left="0" w:right="0" w:firstLine="480"/>
              <w:rPr>
                <w:rFonts w:hint="eastAsia" w:ascii="Calibri" w:hAnsi="Calibri" w:cs="Times New Roman"/>
                <w:color w:val="auto"/>
                <w:sz w:val="24"/>
                <w:highlight w:val="none"/>
              </w:rPr>
            </w:pPr>
          </w:p>
        </w:tc>
      </w:tr>
      <w:tr w14:paraId="54FF4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28" w:type="dxa"/>
            <w:vAlign w:val="center"/>
          </w:tcPr>
          <w:p w14:paraId="1083E42C">
            <w:pPr>
              <w:keepNext w:val="0"/>
              <w:keepLines w:val="0"/>
              <w:suppressLineNumbers w:val="0"/>
              <w:spacing w:before="156" w:beforeLines="50" w:beforeAutospacing="0" w:after="156" w:afterLines="50" w:afterAutospacing="0" w:line="276" w:lineRule="auto"/>
              <w:ind w:left="0" w:right="0"/>
              <w:jc w:val="center"/>
              <w:rPr>
                <w:rFonts w:hint="eastAsia" w:ascii="Calibri" w:hAnsi="Calibri" w:cs="Times New Roman"/>
                <w:color w:val="auto"/>
                <w:sz w:val="24"/>
                <w:highlight w:val="none"/>
              </w:rPr>
            </w:pPr>
            <w:r>
              <w:rPr>
                <w:rFonts w:hint="eastAsia" w:ascii="宋体" w:hAnsi="宋体" w:cs="宋体"/>
                <w:color w:val="auto"/>
                <w:sz w:val="24"/>
                <w:highlight w:val="none"/>
              </w:rPr>
              <w:t>…</w:t>
            </w:r>
          </w:p>
        </w:tc>
        <w:tc>
          <w:tcPr>
            <w:tcW w:w="2468" w:type="dxa"/>
            <w:vAlign w:val="center"/>
          </w:tcPr>
          <w:p w14:paraId="45B1A6B2">
            <w:pPr>
              <w:keepNext w:val="0"/>
              <w:keepLines w:val="0"/>
              <w:suppressLineNumbers w:val="0"/>
              <w:spacing w:before="156" w:beforeLines="50" w:beforeAutospacing="0" w:after="156" w:afterLines="50" w:afterAutospacing="0" w:line="276" w:lineRule="auto"/>
              <w:ind w:left="0" w:right="0"/>
              <w:jc w:val="center"/>
              <w:rPr>
                <w:rFonts w:hint="eastAsia" w:ascii="Calibri" w:hAnsi="Calibri" w:cs="Times New Roman"/>
                <w:color w:val="auto"/>
                <w:sz w:val="24"/>
                <w:highlight w:val="none"/>
              </w:rPr>
            </w:pPr>
          </w:p>
        </w:tc>
        <w:tc>
          <w:tcPr>
            <w:tcW w:w="2468" w:type="dxa"/>
            <w:vAlign w:val="center"/>
          </w:tcPr>
          <w:p w14:paraId="5CD05F6B">
            <w:pPr>
              <w:keepNext w:val="0"/>
              <w:keepLines w:val="0"/>
              <w:suppressLineNumbers w:val="0"/>
              <w:spacing w:before="156" w:beforeLines="50" w:beforeAutospacing="0" w:after="156" w:afterLines="50" w:afterAutospacing="0"/>
              <w:ind w:left="0" w:right="0"/>
              <w:jc w:val="center"/>
              <w:rPr>
                <w:rFonts w:hint="eastAsia" w:ascii="Calibri" w:hAnsi="Calibri" w:cs="Times New Roman"/>
                <w:color w:val="auto"/>
                <w:highlight w:val="none"/>
              </w:rPr>
            </w:pPr>
            <w:r>
              <w:rPr>
                <w:rFonts w:hint="eastAsia" w:ascii="宋体" w:hAnsi="宋体" w:cs="宋体"/>
                <w:color w:val="auto"/>
                <w:sz w:val="24"/>
                <w:highlight w:val="none"/>
              </w:rPr>
              <w:t>…</w:t>
            </w:r>
          </w:p>
        </w:tc>
        <w:tc>
          <w:tcPr>
            <w:tcW w:w="1981" w:type="dxa"/>
            <w:vAlign w:val="center"/>
          </w:tcPr>
          <w:p w14:paraId="72FBDBDE">
            <w:pPr>
              <w:keepNext w:val="0"/>
              <w:keepLines w:val="0"/>
              <w:suppressLineNumbers w:val="0"/>
              <w:spacing w:before="156" w:beforeLines="50" w:beforeAutospacing="0" w:after="156" w:afterLines="50" w:afterAutospacing="0"/>
              <w:ind w:left="0" w:right="0"/>
              <w:jc w:val="center"/>
              <w:rPr>
                <w:rFonts w:hint="eastAsia" w:ascii="Calibri" w:hAnsi="Calibri" w:cs="Times New Roman"/>
                <w:color w:val="auto"/>
                <w:highlight w:val="none"/>
              </w:rPr>
            </w:pPr>
            <w:r>
              <w:rPr>
                <w:rFonts w:hint="eastAsia" w:ascii="宋体" w:hAnsi="宋体" w:cs="宋体"/>
                <w:color w:val="auto"/>
                <w:sz w:val="24"/>
                <w:highlight w:val="none"/>
              </w:rPr>
              <w:t>…</w:t>
            </w:r>
          </w:p>
        </w:tc>
        <w:tc>
          <w:tcPr>
            <w:tcW w:w="1300" w:type="dxa"/>
            <w:vAlign w:val="center"/>
          </w:tcPr>
          <w:p w14:paraId="15277A13">
            <w:pPr>
              <w:keepNext w:val="0"/>
              <w:keepLines w:val="0"/>
              <w:suppressLineNumbers w:val="0"/>
              <w:spacing w:before="156" w:beforeLines="50" w:beforeAutospacing="0" w:after="156" w:afterLines="50" w:afterAutospacing="0"/>
              <w:ind w:left="0" w:right="0"/>
              <w:jc w:val="center"/>
              <w:rPr>
                <w:rFonts w:hint="eastAsia" w:ascii="Calibri" w:hAnsi="Calibri" w:cs="Times New Roman"/>
                <w:color w:val="auto"/>
                <w:highlight w:val="none"/>
              </w:rPr>
            </w:pPr>
            <w:r>
              <w:rPr>
                <w:rFonts w:hint="eastAsia" w:ascii="宋体" w:hAnsi="宋体" w:cs="宋体"/>
                <w:color w:val="auto"/>
                <w:sz w:val="24"/>
                <w:highlight w:val="none"/>
              </w:rPr>
              <w:t>…</w:t>
            </w:r>
          </w:p>
        </w:tc>
      </w:tr>
    </w:tbl>
    <w:p w14:paraId="6C7A1B26">
      <w:pPr>
        <w:pStyle w:val="466"/>
        <w:overflowPunct w:val="0"/>
        <w:spacing w:line="276" w:lineRule="auto"/>
        <w:jc w:val="center"/>
        <w:rPr>
          <w:rFonts w:hint="eastAsia" w:hAnsi="宋体" w:eastAsia="宋体" w:cs="宋体"/>
          <w:b/>
          <w:color w:val="auto"/>
          <w:sz w:val="28"/>
          <w:szCs w:val="28"/>
          <w:highlight w:val="none"/>
        </w:rPr>
      </w:pPr>
    </w:p>
    <w:p w14:paraId="16150A75">
      <w:pPr>
        <w:wordWrap w:val="0"/>
        <w:overflowPunct w:val="0"/>
        <w:autoSpaceDE w:val="0"/>
        <w:autoSpaceDN w:val="0"/>
        <w:spacing w:line="400" w:lineRule="exact"/>
        <w:rPr>
          <w:rFonts w:hint="eastAsia" w:ascii="宋体" w:hAnsi="宋体" w:cs="宋体"/>
          <w:color w:val="auto"/>
          <w:szCs w:val="21"/>
          <w:highlight w:val="none"/>
        </w:rPr>
      </w:pPr>
      <w:r>
        <w:rPr>
          <w:rFonts w:hint="eastAsia" w:ascii="宋体" w:hAnsi="宋体" w:cs="宋体"/>
          <w:color w:val="auto"/>
          <w:sz w:val="24"/>
          <w:highlight w:val="none"/>
        </w:rPr>
        <w:t xml:space="preserve">    </w:t>
      </w:r>
      <w:r>
        <w:rPr>
          <w:rFonts w:hint="eastAsia" w:ascii="宋体" w:hAnsi="宋体" w:cs="宋体"/>
          <w:color w:val="auto"/>
          <w:szCs w:val="21"/>
          <w:highlight w:val="none"/>
        </w:rPr>
        <w:t>注：供应商的响应文件（除技术规格部分）与采购文件之规定存在偏离的，应在此表中如实说明。未在上表中说明的，将被认为完全响应采购文件的规定。</w:t>
      </w:r>
    </w:p>
    <w:p w14:paraId="33EDD69A">
      <w:pPr>
        <w:overflowPunct w:val="0"/>
        <w:spacing w:line="360" w:lineRule="auto"/>
        <w:ind w:firstLine="482"/>
        <w:rPr>
          <w:rFonts w:hint="eastAsia" w:ascii="宋体" w:hAnsi="宋体" w:cs="宋体"/>
          <w:b/>
          <w:color w:val="auto"/>
          <w:szCs w:val="21"/>
          <w:highlight w:val="none"/>
        </w:rPr>
      </w:pPr>
    </w:p>
    <w:p w14:paraId="43931A55">
      <w:pPr>
        <w:pStyle w:val="22"/>
        <w:wordWrap w:val="0"/>
        <w:overflowPunct w:val="0"/>
        <w:autoSpaceDE w:val="0"/>
        <w:autoSpaceDN w:val="0"/>
        <w:spacing w:after="0" w:line="400" w:lineRule="exact"/>
        <w:ind w:firstLine="0" w:firstLineChars="0"/>
        <w:jc w:val="left"/>
        <w:rPr>
          <w:rFonts w:hint="eastAsia" w:ascii="宋体" w:hAnsi="宋体" w:cs="宋体"/>
          <w:color w:val="auto"/>
          <w:szCs w:val="21"/>
          <w:highlight w:val="none"/>
          <w:u w:val="single"/>
        </w:rPr>
      </w:pPr>
      <w:r>
        <w:rPr>
          <w:rFonts w:hint="eastAsia" w:ascii="宋体" w:hAnsi="宋体" w:cs="宋体"/>
          <w:color w:val="auto"/>
          <w:szCs w:val="21"/>
          <w:highlight w:val="none"/>
        </w:rPr>
        <w:t>供应商（盖章）：</w:t>
      </w:r>
      <w:r>
        <w:rPr>
          <w:rFonts w:hint="eastAsia" w:ascii="宋体" w:hAnsi="宋体" w:cs="宋体"/>
          <w:color w:val="auto"/>
          <w:szCs w:val="21"/>
          <w:highlight w:val="none"/>
          <w:u w:val="single"/>
        </w:rPr>
        <w:t xml:space="preserve">                             </w:t>
      </w:r>
    </w:p>
    <w:p w14:paraId="2A37448C">
      <w:pPr>
        <w:pStyle w:val="22"/>
        <w:wordWrap w:val="0"/>
        <w:overflowPunct w:val="0"/>
        <w:autoSpaceDE w:val="0"/>
        <w:autoSpaceDN w:val="0"/>
        <w:spacing w:after="0" w:line="400" w:lineRule="exact"/>
        <w:ind w:firstLine="0" w:firstLineChars="0"/>
        <w:jc w:val="lef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法定代表人（负责人）或被授权人签字（或盖章）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28D0A61B">
      <w:pPr>
        <w:pStyle w:val="22"/>
        <w:wordWrap w:val="0"/>
        <w:overflowPunct w:val="0"/>
        <w:autoSpaceDE w:val="0"/>
        <w:autoSpaceDN w:val="0"/>
        <w:spacing w:after="0" w:line="400" w:lineRule="exact"/>
        <w:ind w:firstLine="0" w:firstLineChars="0"/>
        <w:jc w:val="left"/>
        <w:rPr>
          <w:rFonts w:hint="eastAsia"/>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202EC7">
      <w:pPr>
        <w:wordWrap w:val="0"/>
        <w:overflowPunct w:val="0"/>
        <w:snapToGrid w:val="0"/>
        <w:spacing w:before="50" w:after="156" w:afterLines="50"/>
        <w:rPr>
          <w:rFonts w:hint="eastAsia" w:ascii="宋体" w:hAnsi="宋体" w:cs="宋体"/>
          <w:b/>
          <w:color w:val="auto"/>
          <w:sz w:val="24"/>
          <w:highlight w:val="none"/>
        </w:rPr>
      </w:pPr>
    </w:p>
    <w:p w14:paraId="76ABD0F5">
      <w:pPr>
        <w:pStyle w:val="437"/>
        <w:overflowPunct w:val="0"/>
        <w:rPr>
          <w:rFonts w:hint="eastAsia"/>
          <w:color w:val="auto"/>
          <w:highlight w:val="none"/>
        </w:rPr>
      </w:pPr>
    </w:p>
    <w:p w14:paraId="442A8DCC">
      <w:pPr>
        <w:wordWrap w:val="0"/>
        <w:overflowPunct w:val="0"/>
        <w:autoSpaceDE w:val="0"/>
        <w:autoSpaceDN w:val="0"/>
        <w:snapToGrid w:val="0"/>
        <w:spacing w:after="50" w:line="360" w:lineRule="auto"/>
        <w:ind w:firstLine="482"/>
        <w:rPr>
          <w:rFonts w:hint="eastAsia" w:ascii="宋体" w:hAnsi="宋体" w:cs="宋体"/>
          <w:color w:val="auto"/>
          <w:sz w:val="24"/>
          <w:highlight w:val="none"/>
        </w:rPr>
      </w:pPr>
    </w:p>
    <w:p w14:paraId="490B8498">
      <w:pPr>
        <w:wordWrap w:val="0"/>
        <w:overflowPunct w:val="0"/>
        <w:autoSpaceDE w:val="0"/>
        <w:autoSpaceDN w:val="0"/>
        <w:snapToGrid w:val="0"/>
        <w:spacing w:after="50" w:line="360" w:lineRule="auto"/>
        <w:ind w:firstLine="482"/>
        <w:rPr>
          <w:rFonts w:hint="eastAsia" w:ascii="宋体" w:hAnsi="宋体" w:cs="宋体"/>
          <w:color w:val="auto"/>
          <w:sz w:val="24"/>
          <w:highlight w:val="none"/>
        </w:rPr>
      </w:pPr>
    </w:p>
    <w:p w14:paraId="6CD48EF5">
      <w:pPr>
        <w:pStyle w:val="5"/>
        <w:overflowPunct w:val="0"/>
        <w:rPr>
          <w:rFonts w:hint="eastAsia" w:ascii="宋体" w:hAnsi="宋体" w:eastAsia="宋体" w:cs="宋体"/>
          <w:color w:val="auto"/>
          <w:sz w:val="24"/>
          <w:highlight w:val="none"/>
        </w:rPr>
      </w:pPr>
    </w:p>
    <w:p w14:paraId="172763F4">
      <w:pPr>
        <w:overflowPunct w:val="0"/>
        <w:rPr>
          <w:rFonts w:hint="eastAsia"/>
          <w:color w:val="auto"/>
          <w:highlight w:val="none"/>
        </w:rPr>
        <w:sectPr>
          <w:pgSz w:w="11906" w:h="16838"/>
          <w:pgMar w:top="1361" w:right="1247" w:bottom="1361" w:left="1247" w:header="851" w:footer="992" w:gutter="0"/>
          <w:cols w:space="720" w:num="1"/>
          <w:docGrid w:type="lines" w:linePitch="312" w:charSpace="0"/>
        </w:sectPr>
      </w:pPr>
    </w:p>
    <w:p w14:paraId="1D220BBF">
      <w:pPr>
        <w:wordWrap w:val="0"/>
        <w:overflowPunct w:val="0"/>
        <w:snapToGrid w:val="0"/>
        <w:rPr>
          <w:rFonts w:hint="eastAsia"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.投入本项目人员一览表格式：</w:t>
      </w:r>
    </w:p>
    <w:p w14:paraId="2E6FE5E2">
      <w:pPr>
        <w:pStyle w:val="466"/>
        <w:overflowPunct w:val="0"/>
        <w:spacing w:line="360" w:lineRule="auto"/>
        <w:ind w:firstLine="562"/>
        <w:jc w:val="center"/>
        <w:rPr>
          <w:rFonts w:hint="eastAsia" w:hAnsi="宋体" w:eastAsia="宋体" w:cs="宋体"/>
          <w:b/>
          <w:color w:val="auto"/>
          <w:sz w:val="28"/>
          <w:szCs w:val="28"/>
          <w:highlight w:val="none"/>
        </w:rPr>
      </w:pPr>
      <w:r>
        <w:rPr>
          <w:rFonts w:hint="eastAsia" w:hAnsi="宋体" w:eastAsia="宋体" w:cs="宋体"/>
          <w:b/>
          <w:color w:val="auto"/>
          <w:sz w:val="28"/>
          <w:szCs w:val="28"/>
          <w:highlight w:val="none"/>
        </w:rPr>
        <w:t>投入本项目人员一览表</w:t>
      </w:r>
    </w:p>
    <w:tbl>
      <w:tblPr>
        <w:tblStyle w:val="54"/>
        <w:tblW w:w="14628" w:type="dxa"/>
        <w:tblInd w:w="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2451"/>
        <w:gridCol w:w="1560"/>
        <w:gridCol w:w="1845"/>
        <w:gridCol w:w="2010"/>
        <w:gridCol w:w="3515"/>
        <w:gridCol w:w="2512"/>
      </w:tblGrid>
      <w:tr w14:paraId="13CED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735" w:type="dxa"/>
            <w:tcBorders>
              <w:top w:val="single" w:color="auto" w:sz="4" w:space="0"/>
              <w:left w:val="single" w:color="auto" w:sz="4" w:space="0"/>
              <w:bottom w:val="single" w:color="auto" w:sz="4" w:space="0"/>
              <w:right w:val="single" w:color="auto" w:sz="4" w:space="0"/>
            </w:tcBorders>
            <w:shd w:val="clear" w:color="auto" w:fill="EEECE1"/>
            <w:vAlign w:val="center"/>
          </w:tcPr>
          <w:p w14:paraId="04274F2B">
            <w:pPr>
              <w:pStyle w:val="34"/>
              <w:keepNext w:val="0"/>
              <w:keepLines w:val="0"/>
              <w:suppressLineNumbers w:val="0"/>
              <w:overflowPunct w:val="0"/>
              <w:spacing w:before="0" w:beforeAutospacing="0" w:after="0" w:afterAutospacing="0" w:line="400" w:lineRule="exact"/>
              <w:ind w:left="0" w:right="0"/>
              <w:jc w:val="center"/>
              <w:rPr>
                <w:rFonts w:hint="eastAsia" w:ascii="Calibri" w:hAnsi="Calibri" w:cs="Times New Roman"/>
                <w:b/>
                <w:bCs/>
                <w:color w:val="auto"/>
                <w:sz w:val="21"/>
                <w:szCs w:val="21"/>
                <w:highlight w:val="none"/>
              </w:rPr>
            </w:pPr>
            <w:r>
              <w:rPr>
                <w:rFonts w:hint="eastAsia" w:ascii="宋体" w:hAnsi="宋体" w:cs="宋体"/>
                <w:b/>
                <w:bCs/>
                <w:color w:val="auto"/>
                <w:sz w:val="21"/>
                <w:szCs w:val="21"/>
                <w:highlight w:val="none"/>
              </w:rPr>
              <w:t>序号</w:t>
            </w:r>
          </w:p>
        </w:tc>
        <w:tc>
          <w:tcPr>
            <w:tcW w:w="2451" w:type="dxa"/>
            <w:tcBorders>
              <w:top w:val="single" w:color="auto" w:sz="4" w:space="0"/>
              <w:left w:val="single" w:color="auto" w:sz="4" w:space="0"/>
              <w:bottom w:val="single" w:color="auto" w:sz="4" w:space="0"/>
              <w:right w:val="single" w:color="auto" w:sz="4" w:space="0"/>
            </w:tcBorders>
            <w:shd w:val="clear" w:color="auto" w:fill="EEECE1"/>
            <w:vAlign w:val="center"/>
          </w:tcPr>
          <w:p w14:paraId="065251FB">
            <w:pPr>
              <w:pStyle w:val="34"/>
              <w:keepNext w:val="0"/>
              <w:keepLines w:val="0"/>
              <w:suppressLineNumbers w:val="0"/>
              <w:overflowPunct w:val="0"/>
              <w:spacing w:before="0" w:beforeAutospacing="0" w:after="0" w:afterAutospacing="0" w:line="400" w:lineRule="exact"/>
              <w:ind w:left="0" w:right="0"/>
              <w:jc w:val="center"/>
              <w:rPr>
                <w:rFonts w:hint="eastAsia" w:ascii="Calibri" w:hAnsi="Calibri" w:cs="Times New Roman"/>
                <w:b/>
                <w:bCs/>
                <w:color w:val="auto"/>
                <w:sz w:val="21"/>
                <w:szCs w:val="21"/>
                <w:highlight w:val="none"/>
              </w:rPr>
            </w:pPr>
            <w:r>
              <w:rPr>
                <w:rFonts w:hint="eastAsia" w:ascii="宋体" w:hAnsi="宋体" w:cs="宋体"/>
                <w:b/>
                <w:bCs/>
                <w:color w:val="auto"/>
                <w:sz w:val="21"/>
                <w:szCs w:val="21"/>
                <w:highlight w:val="none"/>
              </w:rPr>
              <w:t>项目组所任职务</w:t>
            </w:r>
          </w:p>
        </w:tc>
        <w:tc>
          <w:tcPr>
            <w:tcW w:w="1560" w:type="dxa"/>
            <w:tcBorders>
              <w:top w:val="single" w:color="auto" w:sz="4" w:space="0"/>
              <w:left w:val="single" w:color="auto" w:sz="4" w:space="0"/>
              <w:bottom w:val="single" w:color="auto" w:sz="4" w:space="0"/>
              <w:right w:val="single" w:color="auto" w:sz="4" w:space="0"/>
            </w:tcBorders>
            <w:shd w:val="clear" w:color="auto" w:fill="EEECE1"/>
            <w:vAlign w:val="center"/>
          </w:tcPr>
          <w:p w14:paraId="2BA9D2B3">
            <w:pPr>
              <w:pStyle w:val="34"/>
              <w:keepNext w:val="0"/>
              <w:keepLines w:val="0"/>
              <w:suppressLineNumbers w:val="0"/>
              <w:overflowPunct w:val="0"/>
              <w:spacing w:before="0" w:beforeAutospacing="0" w:after="0" w:afterAutospacing="0" w:line="400" w:lineRule="exact"/>
              <w:ind w:left="0" w:right="0"/>
              <w:jc w:val="center"/>
              <w:rPr>
                <w:rFonts w:hint="eastAsia" w:ascii="Calibri" w:hAnsi="Calibri" w:cs="Times New Roman"/>
                <w:b/>
                <w:bCs/>
                <w:color w:val="auto"/>
                <w:sz w:val="21"/>
                <w:szCs w:val="21"/>
                <w:highlight w:val="none"/>
              </w:rPr>
            </w:pPr>
            <w:r>
              <w:rPr>
                <w:rFonts w:hint="eastAsia" w:ascii="宋体" w:hAnsi="宋体" w:cs="宋体"/>
                <w:b/>
                <w:bCs/>
                <w:color w:val="auto"/>
                <w:sz w:val="21"/>
                <w:szCs w:val="21"/>
                <w:highlight w:val="none"/>
              </w:rPr>
              <w:t>姓名</w:t>
            </w:r>
          </w:p>
        </w:tc>
        <w:tc>
          <w:tcPr>
            <w:tcW w:w="1845" w:type="dxa"/>
            <w:tcBorders>
              <w:top w:val="single" w:color="auto" w:sz="4" w:space="0"/>
              <w:left w:val="single" w:color="auto" w:sz="4" w:space="0"/>
              <w:bottom w:val="single" w:color="auto" w:sz="4" w:space="0"/>
              <w:right w:val="single" w:color="auto" w:sz="4" w:space="0"/>
            </w:tcBorders>
            <w:shd w:val="clear" w:color="auto" w:fill="EEECE1"/>
            <w:vAlign w:val="center"/>
          </w:tcPr>
          <w:p w14:paraId="53014D55">
            <w:pPr>
              <w:pStyle w:val="34"/>
              <w:keepNext w:val="0"/>
              <w:keepLines w:val="0"/>
              <w:suppressLineNumbers w:val="0"/>
              <w:overflowPunct w:val="0"/>
              <w:spacing w:before="0" w:beforeAutospacing="0" w:after="0" w:afterAutospacing="0" w:line="400" w:lineRule="exact"/>
              <w:ind w:left="0" w:right="0"/>
              <w:jc w:val="center"/>
              <w:rPr>
                <w:rFonts w:hint="eastAsia" w:ascii="Calibri" w:hAnsi="Calibri" w:cs="Times New Roman"/>
                <w:b/>
                <w:bCs/>
                <w:color w:val="auto"/>
                <w:sz w:val="21"/>
                <w:szCs w:val="21"/>
                <w:highlight w:val="none"/>
              </w:rPr>
            </w:pPr>
            <w:r>
              <w:rPr>
                <w:rFonts w:hint="eastAsia" w:ascii="宋体" w:hAnsi="宋体" w:cs="宋体"/>
                <w:b/>
                <w:bCs/>
                <w:color w:val="auto"/>
                <w:sz w:val="21"/>
                <w:szCs w:val="21"/>
                <w:highlight w:val="none"/>
              </w:rPr>
              <w:t>职称</w:t>
            </w:r>
          </w:p>
        </w:tc>
        <w:tc>
          <w:tcPr>
            <w:tcW w:w="2010" w:type="dxa"/>
            <w:tcBorders>
              <w:top w:val="single" w:color="auto" w:sz="4" w:space="0"/>
              <w:left w:val="single" w:color="auto" w:sz="4" w:space="0"/>
              <w:bottom w:val="single" w:color="auto" w:sz="4" w:space="0"/>
              <w:right w:val="single" w:color="auto" w:sz="4" w:space="0"/>
            </w:tcBorders>
            <w:shd w:val="clear" w:color="auto" w:fill="EEECE1"/>
            <w:vAlign w:val="center"/>
          </w:tcPr>
          <w:p w14:paraId="4F97108D">
            <w:pPr>
              <w:pStyle w:val="34"/>
              <w:keepNext w:val="0"/>
              <w:keepLines w:val="0"/>
              <w:suppressLineNumbers w:val="0"/>
              <w:overflowPunct w:val="0"/>
              <w:spacing w:before="0" w:beforeAutospacing="0" w:after="0" w:afterAutospacing="0" w:line="400" w:lineRule="exact"/>
              <w:ind w:left="0" w:right="0"/>
              <w:jc w:val="center"/>
              <w:rPr>
                <w:rFonts w:hint="eastAsia" w:ascii="Calibri" w:hAnsi="Calibri" w:cs="Times New Roman"/>
                <w:b/>
                <w:bCs/>
                <w:color w:val="auto"/>
                <w:sz w:val="21"/>
                <w:szCs w:val="21"/>
                <w:highlight w:val="none"/>
              </w:rPr>
            </w:pPr>
            <w:r>
              <w:rPr>
                <w:rFonts w:hint="eastAsia" w:ascii="宋体" w:hAnsi="宋体" w:cs="宋体"/>
                <w:b/>
                <w:bCs/>
                <w:color w:val="auto"/>
                <w:sz w:val="21"/>
                <w:szCs w:val="21"/>
                <w:highlight w:val="none"/>
              </w:rPr>
              <w:t>专业技术资格</w:t>
            </w:r>
          </w:p>
        </w:tc>
        <w:tc>
          <w:tcPr>
            <w:tcW w:w="3515" w:type="dxa"/>
            <w:tcBorders>
              <w:top w:val="single" w:color="auto" w:sz="4" w:space="0"/>
              <w:left w:val="single" w:color="auto" w:sz="4" w:space="0"/>
              <w:bottom w:val="single" w:color="auto" w:sz="4" w:space="0"/>
              <w:right w:val="single" w:color="auto" w:sz="4" w:space="0"/>
            </w:tcBorders>
            <w:shd w:val="clear" w:color="auto" w:fill="EEECE1"/>
            <w:vAlign w:val="center"/>
          </w:tcPr>
          <w:p w14:paraId="65916049">
            <w:pPr>
              <w:pStyle w:val="34"/>
              <w:keepNext w:val="0"/>
              <w:keepLines w:val="0"/>
              <w:suppressLineNumbers w:val="0"/>
              <w:overflowPunct w:val="0"/>
              <w:spacing w:before="0" w:beforeAutospacing="0" w:after="0" w:afterAutospacing="0" w:line="400" w:lineRule="exact"/>
              <w:ind w:left="0" w:right="0"/>
              <w:jc w:val="center"/>
              <w:rPr>
                <w:rFonts w:hint="eastAsia" w:ascii="Calibri" w:hAnsi="Calibri" w:cs="Times New Roman"/>
                <w:b/>
                <w:bCs/>
                <w:color w:val="auto"/>
                <w:sz w:val="21"/>
                <w:szCs w:val="21"/>
                <w:highlight w:val="none"/>
              </w:rPr>
            </w:pPr>
            <w:r>
              <w:rPr>
                <w:rFonts w:hint="eastAsia" w:ascii="宋体" w:hAnsi="宋体" w:cs="宋体"/>
                <w:b/>
                <w:bCs/>
                <w:color w:val="auto"/>
                <w:sz w:val="21"/>
                <w:szCs w:val="21"/>
                <w:highlight w:val="none"/>
              </w:rPr>
              <w:t>专业技术资格证书编号</w:t>
            </w:r>
          </w:p>
        </w:tc>
        <w:tc>
          <w:tcPr>
            <w:tcW w:w="2512" w:type="dxa"/>
            <w:tcBorders>
              <w:top w:val="single" w:color="auto" w:sz="4" w:space="0"/>
              <w:left w:val="single" w:color="auto" w:sz="4" w:space="0"/>
              <w:bottom w:val="single" w:color="auto" w:sz="4" w:space="0"/>
              <w:right w:val="single" w:color="auto" w:sz="4" w:space="0"/>
            </w:tcBorders>
            <w:shd w:val="clear" w:color="auto" w:fill="EEECE1"/>
            <w:vAlign w:val="center"/>
          </w:tcPr>
          <w:p w14:paraId="778EC339">
            <w:pPr>
              <w:pStyle w:val="34"/>
              <w:keepNext w:val="0"/>
              <w:keepLines w:val="0"/>
              <w:suppressLineNumbers w:val="0"/>
              <w:overflowPunct w:val="0"/>
              <w:spacing w:before="0" w:beforeAutospacing="0" w:after="0" w:afterAutospacing="0" w:line="400" w:lineRule="exact"/>
              <w:ind w:left="0" w:right="0"/>
              <w:jc w:val="center"/>
              <w:rPr>
                <w:rFonts w:hint="eastAsia" w:ascii="Calibri" w:hAnsi="Calibri" w:cs="Times New Roman"/>
                <w:b/>
                <w:bCs/>
                <w:color w:val="auto"/>
                <w:sz w:val="21"/>
                <w:szCs w:val="21"/>
                <w:highlight w:val="none"/>
              </w:rPr>
            </w:pPr>
            <w:r>
              <w:rPr>
                <w:rFonts w:hint="eastAsia" w:ascii="宋体" w:hAnsi="宋体" w:cs="宋体"/>
                <w:b/>
                <w:bCs/>
                <w:color w:val="auto"/>
                <w:sz w:val="21"/>
                <w:szCs w:val="21"/>
                <w:highlight w:val="none"/>
              </w:rPr>
              <w:t>从事本工作时间</w:t>
            </w:r>
          </w:p>
        </w:tc>
      </w:tr>
      <w:tr w14:paraId="2B145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35" w:type="dxa"/>
            <w:tcBorders>
              <w:top w:val="single" w:color="auto" w:sz="4" w:space="0"/>
              <w:left w:val="single" w:color="auto" w:sz="4" w:space="0"/>
              <w:bottom w:val="single" w:color="auto" w:sz="4" w:space="0"/>
              <w:right w:val="single" w:color="auto" w:sz="4" w:space="0"/>
            </w:tcBorders>
            <w:vAlign w:val="center"/>
          </w:tcPr>
          <w:p w14:paraId="4F7B2862">
            <w:pPr>
              <w:pStyle w:val="34"/>
              <w:keepNext w:val="0"/>
              <w:keepLines w:val="0"/>
              <w:suppressLineNumbers w:val="0"/>
              <w:overflowPunct w:val="0"/>
              <w:spacing w:before="0" w:beforeAutospacing="0" w:after="0" w:afterAutospacing="0" w:line="480" w:lineRule="auto"/>
              <w:ind w:left="0" w:right="0"/>
              <w:jc w:val="center"/>
              <w:rPr>
                <w:rFonts w:hint="eastAsia" w:ascii="Calibri" w:hAnsi="Calibri" w:cs="Times New Roman"/>
                <w:color w:val="auto"/>
                <w:sz w:val="21"/>
                <w:szCs w:val="21"/>
                <w:highlight w:val="none"/>
              </w:rPr>
            </w:pPr>
            <w:r>
              <w:rPr>
                <w:rFonts w:hint="eastAsia" w:ascii="宋体" w:hAnsi="宋体" w:cs="宋体"/>
                <w:color w:val="auto"/>
                <w:sz w:val="21"/>
                <w:szCs w:val="21"/>
                <w:highlight w:val="none"/>
              </w:rPr>
              <w:t>1</w:t>
            </w:r>
          </w:p>
        </w:tc>
        <w:tc>
          <w:tcPr>
            <w:tcW w:w="2451" w:type="dxa"/>
            <w:tcBorders>
              <w:top w:val="single" w:color="auto" w:sz="4" w:space="0"/>
              <w:left w:val="single" w:color="auto" w:sz="4" w:space="0"/>
              <w:bottom w:val="single" w:color="auto" w:sz="4" w:space="0"/>
              <w:right w:val="single" w:color="auto" w:sz="4" w:space="0"/>
            </w:tcBorders>
            <w:vAlign w:val="center"/>
          </w:tcPr>
          <w:p w14:paraId="213DF0A2">
            <w:pPr>
              <w:pStyle w:val="34"/>
              <w:keepNext w:val="0"/>
              <w:keepLines w:val="0"/>
              <w:suppressLineNumbers w:val="0"/>
              <w:overflowPunct w:val="0"/>
              <w:spacing w:before="0" w:beforeAutospacing="0" w:after="0" w:afterAutospacing="0" w:line="480" w:lineRule="auto"/>
              <w:ind w:left="0" w:right="0" w:firstLine="480"/>
              <w:jc w:val="center"/>
              <w:rPr>
                <w:rFonts w:hint="eastAsia" w:ascii="Calibri" w:hAnsi="Calibri" w:cs="Times New Roman"/>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824FE93">
            <w:pPr>
              <w:pStyle w:val="34"/>
              <w:keepNext w:val="0"/>
              <w:keepLines w:val="0"/>
              <w:suppressLineNumbers w:val="0"/>
              <w:overflowPunct w:val="0"/>
              <w:spacing w:before="0" w:beforeAutospacing="0" w:after="0" w:afterAutospacing="0" w:line="480" w:lineRule="auto"/>
              <w:ind w:left="0" w:right="0" w:firstLine="480"/>
              <w:jc w:val="center"/>
              <w:rPr>
                <w:rFonts w:hint="eastAsia" w:ascii="Calibri" w:hAnsi="Calibri" w:cs="Times New Roman"/>
                <w:color w:val="auto"/>
                <w:sz w:val="21"/>
                <w:szCs w:val="21"/>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45085ED3">
            <w:pPr>
              <w:pStyle w:val="34"/>
              <w:keepNext w:val="0"/>
              <w:keepLines w:val="0"/>
              <w:suppressLineNumbers w:val="0"/>
              <w:overflowPunct w:val="0"/>
              <w:spacing w:before="0" w:beforeAutospacing="0" w:after="0" w:afterAutospacing="0" w:line="480" w:lineRule="auto"/>
              <w:ind w:left="0" w:right="0" w:firstLine="480"/>
              <w:jc w:val="center"/>
              <w:rPr>
                <w:rFonts w:hint="eastAsia" w:ascii="Calibri" w:hAnsi="Calibri" w:cs="Times New Roman"/>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vAlign w:val="center"/>
          </w:tcPr>
          <w:p w14:paraId="15728F9B">
            <w:pPr>
              <w:pStyle w:val="34"/>
              <w:keepNext w:val="0"/>
              <w:keepLines w:val="0"/>
              <w:suppressLineNumbers w:val="0"/>
              <w:overflowPunct w:val="0"/>
              <w:spacing w:before="0" w:beforeAutospacing="0" w:after="0" w:afterAutospacing="0" w:line="480" w:lineRule="auto"/>
              <w:ind w:left="0" w:right="0" w:firstLine="480"/>
              <w:jc w:val="center"/>
              <w:rPr>
                <w:rFonts w:hint="eastAsia" w:ascii="Calibri" w:hAnsi="Calibri" w:cs="Times New Roman"/>
                <w:color w:val="auto"/>
                <w:sz w:val="21"/>
                <w:szCs w:val="21"/>
                <w:highlight w:val="none"/>
              </w:rPr>
            </w:pPr>
          </w:p>
        </w:tc>
        <w:tc>
          <w:tcPr>
            <w:tcW w:w="3515" w:type="dxa"/>
            <w:tcBorders>
              <w:top w:val="single" w:color="auto" w:sz="4" w:space="0"/>
              <w:left w:val="single" w:color="auto" w:sz="4" w:space="0"/>
              <w:bottom w:val="single" w:color="auto" w:sz="4" w:space="0"/>
              <w:right w:val="single" w:color="auto" w:sz="4" w:space="0"/>
            </w:tcBorders>
            <w:vAlign w:val="center"/>
          </w:tcPr>
          <w:p w14:paraId="2CFBFE06">
            <w:pPr>
              <w:pStyle w:val="34"/>
              <w:keepNext w:val="0"/>
              <w:keepLines w:val="0"/>
              <w:suppressLineNumbers w:val="0"/>
              <w:overflowPunct w:val="0"/>
              <w:spacing w:before="0" w:beforeAutospacing="0" w:after="0" w:afterAutospacing="0" w:line="480" w:lineRule="auto"/>
              <w:ind w:left="0" w:right="0" w:firstLine="480"/>
              <w:jc w:val="center"/>
              <w:rPr>
                <w:rFonts w:hint="eastAsia" w:ascii="Calibri" w:hAnsi="Calibri" w:cs="Times New Roman"/>
                <w:color w:val="auto"/>
                <w:sz w:val="21"/>
                <w:szCs w:val="21"/>
                <w:highlight w:val="none"/>
              </w:rPr>
            </w:pPr>
          </w:p>
        </w:tc>
        <w:tc>
          <w:tcPr>
            <w:tcW w:w="2512" w:type="dxa"/>
            <w:tcBorders>
              <w:top w:val="single" w:color="auto" w:sz="4" w:space="0"/>
              <w:left w:val="single" w:color="auto" w:sz="4" w:space="0"/>
              <w:bottom w:val="single" w:color="auto" w:sz="4" w:space="0"/>
              <w:right w:val="single" w:color="auto" w:sz="4" w:space="0"/>
            </w:tcBorders>
            <w:vAlign w:val="center"/>
          </w:tcPr>
          <w:p w14:paraId="6BDF8EAB">
            <w:pPr>
              <w:pStyle w:val="34"/>
              <w:keepNext w:val="0"/>
              <w:keepLines w:val="0"/>
              <w:suppressLineNumbers w:val="0"/>
              <w:overflowPunct w:val="0"/>
              <w:spacing w:before="0" w:beforeAutospacing="0" w:after="0" w:afterAutospacing="0" w:line="480" w:lineRule="auto"/>
              <w:ind w:left="0" w:right="0" w:firstLine="480"/>
              <w:jc w:val="center"/>
              <w:rPr>
                <w:rFonts w:hint="eastAsia" w:ascii="Calibri" w:hAnsi="Calibri" w:cs="Times New Roman"/>
                <w:color w:val="auto"/>
                <w:sz w:val="21"/>
                <w:szCs w:val="21"/>
                <w:highlight w:val="none"/>
              </w:rPr>
            </w:pPr>
          </w:p>
        </w:tc>
      </w:tr>
      <w:tr w14:paraId="0A7C9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35" w:type="dxa"/>
            <w:tcBorders>
              <w:top w:val="single" w:color="auto" w:sz="4" w:space="0"/>
              <w:left w:val="single" w:color="auto" w:sz="4" w:space="0"/>
              <w:bottom w:val="single" w:color="auto" w:sz="4" w:space="0"/>
              <w:right w:val="single" w:color="auto" w:sz="4" w:space="0"/>
            </w:tcBorders>
            <w:vAlign w:val="center"/>
          </w:tcPr>
          <w:p w14:paraId="22FCF67E">
            <w:pPr>
              <w:pStyle w:val="34"/>
              <w:keepNext w:val="0"/>
              <w:keepLines w:val="0"/>
              <w:suppressLineNumbers w:val="0"/>
              <w:overflowPunct w:val="0"/>
              <w:spacing w:before="0" w:beforeAutospacing="0" w:after="0" w:afterAutospacing="0" w:line="480" w:lineRule="auto"/>
              <w:ind w:left="0" w:right="0"/>
              <w:jc w:val="center"/>
              <w:rPr>
                <w:rFonts w:hint="eastAsia" w:ascii="Calibri" w:hAnsi="Calibri" w:cs="Times New Roman"/>
                <w:color w:val="auto"/>
                <w:sz w:val="24"/>
                <w:szCs w:val="24"/>
                <w:highlight w:val="none"/>
              </w:rPr>
            </w:pPr>
            <w:r>
              <w:rPr>
                <w:rFonts w:hint="eastAsia" w:ascii="宋体" w:hAnsi="宋体" w:cs="宋体"/>
                <w:color w:val="auto"/>
                <w:sz w:val="24"/>
                <w:szCs w:val="24"/>
                <w:highlight w:val="none"/>
              </w:rPr>
              <w:t>2</w:t>
            </w:r>
          </w:p>
        </w:tc>
        <w:tc>
          <w:tcPr>
            <w:tcW w:w="2451" w:type="dxa"/>
            <w:tcBorders>
              <w:top w:val="single" w:color="auto" w:sz="4" w:space="0"/>
              <w:left w:val="single" w:color="auto" w:sz="4" w:space="0"/>
              <w:bottom w:val="single" w:color="auto" w:sz="4" w:space="0"/>
              <w:right w:val="single" w:color="auto" w:sz="4" w:space="0"/>
            </w:tcBorders>
            <w:vAlign w:val="center"/>
          </w:tcPr>
          <w:p w14:paraId="59B7FB6A">
            <w:pPr>
              <w:pStyle w:val="34"/>
              <w:keepNext w:val="0"/>
              <w:keepLines w:val="0"/>
              <w:suppressLineNumbers w:val="0"/>
              <w:overflowPunct w:val="0"/>
              <w:spacing w:before="0" w:beforeAutospacing="0" w:after="0" w:afterAutospacing="0" w:line="480" w:lineRule="auto"/>
              <w:ind w:left="0" w:right="0" w:firstLine="480"/>
              <w:jc w:val="center"/>
              <w:rPr>
                <w:rFonts w:hint="eastAsia" w:ascii="Calibri" w:hAnsi="Calibri" w:cs="Times New Roman"/>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A4749DC">
            <w:pPr>
              <w:pStyle w:val="34"/>
              <w:keepNext w:val="0"/>
              <w:keepLines w:val="0"/>
              <w:suppressLineNumbers w:val="0"/>
              <w:overflowPunct w:val="0"/>
              <w:spacing w:before="0" w:beforeAutospacing="0" w:after="0" w:afterAutospacing="0" w:line="480" w:lineRule="auto"/>
              <w:ind w:left="0" w:right="0" w:firstLine="480"/>
              <w:jc w:val="center"/>
              <w:rPr>
                <w:rFonts w:hint="eastAsia" w:ascii="Calibri" w:hAnsi="Calibri" w:cs="Times New Roman"/>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70B12B7D">
            <w:pPr>
              <w:pStyle w:val="34"/>
              <w:keepNext w:val="0"/>
              <w:keepLines w:val="0"/>
              <w:suppressLineNumbers w:val="0"/>
              <w:overflowPunct w:val="0"/>
              <w:spacing w:before="0" w:beforeAutospacing="0" w:after="0" w:afterAutospacing="0" w:line="480" w:lineRule="auto"/>
              <w:ind w:left="0" w:right="0" w:firstLine="480"/>
              <w:jc w:val="center"/>
              <w:rPr>
                <w:rFonts w:hint="eastAsia" w:ascii="Calibri" w:hAnsi="Calibri" w:cs="Times New Roman"/>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vAlign w:val="center"/>
          </w:tcPr>
          <w:p w14:paraId="1F6D208A">
            <w:pPr>
              <w:pStyle w:val="34"/>
              <w:keepNext w:val="0"/>
              <w:keepLines w:val="0"/>
              <w:suppressLineNumbers w:val="0"/>
              <w:overflowPunct w:val="0"/>
              <w:spacing w:before="0" w:beforeAutospacing="0" w:after="0" w:afterAutospacing="0" w:line="480" w:lineRule="auto"/>
              <w:ind w:left="0" w:right="0" w:firstLine="480"/>
              <w:jc w:val="center"/>
              <w:rPr>
                <w:rFonts w:hint="eastAsia" w:ascii="Calibri" w:hAnsi="Calibri" w:cs="Times New Roman"/>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vAlign w:val="center"/>
          </w:tcPr>
          <w:p w14:paraId="2AEBC6D0">
            <w:pPr>
              <w:pStyle w:val="34"/>
              <w:keepNext w:val="0"/>
              <w:keepLines w:val="0"/>
              <w:suppressLineNumbers w:val="0"/>
              <w:overflowPunct w:val="0"/>
              <w:spacing w:before="0" w:beforeAutospacing="0" w:after="0" w:afterAutospacing="0" w:line="480" w:lineRule="auto"/>
              <w:ind w:left="0" w:right="0" w:firstLine="480"/>
              <w:jc w:val="center"/>
              <w:rPr>
                <w:rFonts w:hint="eastAsia" w:ascii="Calibri" w:hAnsi="Calibri" w:cs="Times New Roman"/>
                <w:color w:val="auto"/>
                <w:sz w:val="24"/>
                <w:szCs w:val="24"/>
                <w:highlight w:val="none"/>
              </w:rPr>
            </w:pPr>
          </w:p>
        </w:tc>
        <w:tc>
          <w:tcPr>
            <w:tcW w:w="2512" w:type="dxa"/>
            <w:tcBorders>
              <w:top w:val="single" w:color="auto" w:sz="4" w:space="0"/>
              <w:left w:val="single" w:color="auto" w:sz="4" w:space="0"/>
              <w:bottom w:val="single" w:color="auto" w:sz="4" w:space="0"/>
              <w:right w:val="single" w:color="auto" w:sz="4" w:space="0"/>
            </w:tcBorders>
            <w:vAlign w:val="center"/>
          </w:tcPr>
          <w:p w14:paraId="2F4CB6E6">
            <w:pPr>
              <w:pStyle w:val="34"/>
              <w:keepNext w:val="0"/>
              <w:keepLines w:val="0"/>
              <w:suppressLineNumbers w:val="0"/>
              <w:overflowPunct w:val="0"/>
              <w:spacing w:before="0" w:beforeAutospacing="0" w:after="0" w:afterAutospacing="0" w:line="480" w:lineRule="auto"/>
              <w:ind w:left="0" w:right="0" w:firstLine="480"/>
              <w:jc w:val="center"/>
              <w:rPr>
                <w:rFonts w:hint="eastAsia" w:ascii="Calibri" w:hAnsi="Calibri" w:cs="Times New Roman"/>
                <w:color w:val="auto"/>
                <w:sz w:val="24"/>
                <w:szCs w:val="24"/>
                <w:highlight w:val="none"/>
              </w:rPr>
            </w:pPr>
          </w:p>
        </w:tc>
      </w:tr>
      <w:tr w14:paraId="138EF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735" w:type="dxa"/>
            <w:tcBorders>
              <w:top w:val="single" w:color="auto" w:sz="4" w:space="0"/>
              <w:left w:val="single" w:color="auto" w:sz="4" w:space="0"/>
              <w:bottom w:val="single" w:color="auto" w:sz="4" w:space="0"/>
              <w:right w:val="single" w:color="auto" w:sz="4" w:space="0"/>
            </w:tcBorders>
            <w:vAlign w:val="center"/>
          </w:tcPr>
          <w:p w14:paraId="008ABEC0">
            <w:pPr>
              <w:pStyle w:val="34"/>
              <w:keepNext w:val="0"/>
              <w:keepLines w:val="0"/>
              <w:suppressLineNumbers w:val="0"/>
              <w:overflowPunct w:val="0"/>
              <w:spacing w:before="0" w:beforeAutospacing="0" w:after="0" w:afterAutospacing="0" w:line="480" w:lineRule="auto"/>
              <w:ind w:left="0" w:right="0"/>
              <w:jc w:val="center"/>
              <w:rPr>
                <w:rFonts w:hint="eastAsia" w:ascii="Calibri" w:hAnsi="Calibri" w:cs="Times New Roman"/>
                <w:color w:val="auto"/>
                <w:sz w:val="24"/>
                <w:szCs w:val="24"/>
                <w:highlight w:val="none"/>
              </w:rPr>
            </w:pPr>
            <w:r>
              <w:rPr>
                <w:rFonts w:hint="eastAsia" w:ascii="宋体" w:hAnsi="宋体" w:cs="宋体"/>
                <w:color w:val="auto"/>
                <w:sz w:val="24"/>
                <w:szCs w:val="24"/>
                <w:highlight w:val="none"/>
              </w:rPr>
              <w:t>3</w:t>
            </w:r>
          </w:p>
        </w:tc>
        <w:tc>
          <w:tcPr>
            <w:tcW w:w="2451" w:type="dxa"/>
            <w:tcBorders>
              <w:top w:val="single" w:color="auto" w:sz="4" w:space="0"/>
              <w:left w:val="single" w:color="auto" w:sz="4" w:space="0"/>
              <w:bottom w:val="single" w:color="auto" w:sz="4" w:space="0"/>
              <w:right w:val="single" w:color="auto" w:sz="4" w:space="0"/>
            </w:tcBorders>
            <w:vAlign w:val="center"/>
          </w:tcPr>
          <w:p w14:paraId="142125CC">
            <w:pPr>
              <w:pStyle w:val="34"/>
              <w:keepNext w:val="0"/>
              <w:keepLines w:val="0"/>
              <w:suppressLineNumbers w:val="0"/>
              <w:overflowPunct w:val="0"/>
              <w:spacing w:before="0" w:beforeAutospacing="0" w:after="0" w:afterAutospacing="0" w:line="480" w:lineRule="auto"/>
              <w:ind w:left="0" w:right="0" w:firstLine="480"/>
              <w:jc w:val="center"/>
              <w:rPr>
                <w:rFonts w:hint="eastAsia" w:ascii="Calibri" w:hAnsi="Calibri" w:cs="Times New Roman"/>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4DE3252">
            <w:pPr>
              <w:pStyle w:val="34"/>
              <w:keepNext w:val="0"/>
              <w:keepLines w:val="0"/>
              <w:suppressLineNumbers w:val="0"/>
              <w:overflowPunct w:val="0"/>
              <w:spacing w:before="0" w:beforeAutospacing="0" w:after="0" w:afterAutospacing="0" w:line="480" w:lineRule="auto"/>
              <w:ind w:left="0" w:right="0" w:firstLine="480"/>
              <w:jc w:val="center"/>
              <w:rPr>
                <w:rFonts w:hint="eastAsia" w:ascii="Calibri" w:hAnsi="Calibri" w:cs="Times New Roman"/>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636CB9A4">
            <w:pPr>
              <w:pStyle w:val="34"/>
              <w:keepNext w:val="0"/>
              <w:keepLines w:val="0"/>
              <w:suppressLineNumbers w:val="0"/>
              <w:overflowPunct w:val="0"/>
              <w:spacing w:before="0" w:beforeAutospacing="0" w:after="0" w:afterAutospacing="0" w:line="480" w:lineRule="auto"/>
              <w:ind w:left="0" w:right="0" w:firstLine="480"/>
              <w:jc w:val="center"/>
              <w:rPr>
                <w:rFonts w:hint="eastAsia" w:ascii="Calibri" w:hAnsi="Calibri" w:cs="Times New Roman"/>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vAlign w:val="center"/>
          </w:tcPr>
          <w:p w14:paraId="1ABE82DB">
            <w:pPr>
              <w:pStyle w:val="34"/>
              <w:keepNext w:val="0"/>
              <w:keepLines w:val="0"/>
              <w:suppressLineNumbers w:val="0"/>
              <w:overflowPunct w:val="0"/>
              <w:spacing w:before="0" w:beforeAutospacing="0" w:after="0" w:afterAutospacing="0" w:line="480" w:lineRule="auto"/>
              <w:ind w:left="0" w:right="0" w:firstLine="480"/>
              <w:jc w:val="center"/>
              <w:rPr>
                <w:rFonts w:hint="eastAsia" w:ascii="Calibri" w:hAnsi="Calibri" w:cs="Times New Roman"/>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vAlign w:val="center"/>
          </w:tcPr>
          <w:p w14:paraId="0017397E">
            <w:pPr>
              <w:pStyle w:val="34"/>
              <w:keepNext w:val="0"/>
              <w:keepLines w:val="0"/>
              <w:suppressLineNumbers w:val="0"/>
              <w:overflowPunct w:val="0"/>
              <w:spacing w:before="0" w:beforeAutospacing="0" w:after="0" w:afterAutospacing="0" w:line="480" w:lineRule="auto"/>
              <w:ind w:left="0" w:right="0" w:firstLine="480"/>
              <w:jc w:val="center"/>
              <w:rPr>
                <w:rFonts w:hint="eastAsia" w:ascii="Calibri" w:hAnsi="Calibri" w:cs="Times New Roman"/>
                <w:color w:val="auto"/>
                <w:sz w:val="24"/>
                <w:szCs w:val="24"/>
                <w:highlight w:val="none"/>
              </w:rPr>
            </w:pPr>
          </w:p>
        </w:tc>
        <w:tc>
          <w:tcPr>
            <w:tcW w:w="2512" w:type="dxa"/>
            <w:tcBorders>
              <w:top w:val="single" w:color="auto" w:sz="4" w:space="0"/>
              <w:left w:val="single" w:color="auto" w:sz="4" w:space="0"/>
              <w:bottom w:val="single" w:color="auto" w:sz="4" w:space="0"/>
              <w:right w:val="single" w:color="auto" w:sz="4" w:space="0"/>
            </w:tcBorders>
            <w:vAlign w:val="center"/>
          </w:tcPr>
          <w:p w14:paraId="705CA597">
            <w:pPr>
              <w:pStyle w:val="34"/>
              <w:keepNext w:val="0"/>
              <w:keepLines w:val="0"/>
              <w:suppressLineNumbers w:val="0"/>
              <w:overflowPunct w:val="0"/>
              <w:spacing w:before="0" w:beforeAutospacing="0" w:after="0" w:afterAutospacing="0" w:line="480" w:lineRule="auto"/>
              <w:ind w:left="0" w:right="0" w:firstLine="480"/>
              <w:jc w:val="center"/>
              <w:rPr>
                <w:rFonts w:hint="eastAsia" w:ascii="Calibri" w:hAnsi="Calibri" w:cs="Times New Roman"/>
                <w:color w:val="auto"/>
                <w:sz w:val="24"/>
                <w:szCs w:val="24"/>
                <w:highlight w:val="none"/>
              </w:rPr>
            </w:pPr>
          </w:p>
        </w:tc>
      </w:tr>
      <w:tr w14:paraId="3FF95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14:paraId="1A6D66BB">
            <w:pPr>
              <w:pStyle w:val="34"/>
              <w:keepNext w:val="0"/>
              <w:keepLines w:val="0"/>
              <w:suppressLineNumbers w:val="0"/>
              <w:overflowPunct w:val="0"/>
              <w:spacing w:before="0" w:beforeAutospacing="0" w:after="0" w:afterAutospacing="0" w:line="360" w:lineRule="auto"/>
              <w:ind w:left="0" w:right="0"/>
              <w:jc w:val="center"/>
              <w:rPr>
                <w:rFonts w:hint="eastAsia" w:ascii="Calibri" w:hAnsi="Calibri" w:cs="Times New Roman"/>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vAlign w:val="center"/>
          </w:tcPr>
          <w:p w14:paraId="4A009941">
            <w:pPr>
              <w:pStyle w:val="34"/>
              <w:keepNext w:val="0"/>
              <w:keepLines w:val="0"/>
              <w:suppressLineNumbers w:val="0"/>
              <w:overflowPunct w:val="0"/>
              <w:spacing w:before="0" w:beforeAutospacing="0" w:after="0" w:afterAutospacing="0" w:line="360" w:lineRule="auto"/>
              <w:ind w:left="0" w:right="0" w:firstLine="480"/>
              <w:jc w:val="center"/>
              <w:rPr>
                <w:rFonts w:hint="eastAsia" w:ascii="Calibri" w:hAnsi="Calibri" w:cs="Times New Roman"/>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41E55DC">
            <w:pPr>
              <w:pStyle w:val="34"/>
              <w:keepNext w:val="0"/>
              <w:keepLines w:val="0"/>
              <w:suppressLineNumbers w:val="0"/>
              <w:overflowPunct w:val="0"/>
              <w:spacing w:before="0" w:beforeAutospacing="0" w:after="0" w:afterAutospacing="0" w:line="360" w:lineRule="auto"/>
              <w:ind w:left="0" w:right="0" w:firstLine="480"/>
              <w:jc w:val="center"/>
              <w:rPr>
                <w:rFonts w:hint="eastAsia" w:ascii="Calibri" w:hAnsi="Calibri" w:cs="Times New Roman"/>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77FF4336">
            <w:pPr>
              <w:pStyle w:val="34"/>
              <w:keepNext w:val="0"/>
              <w:keepLines w:val="0"/>
              <w:suppressLineNumbers w:val="0"/>
              <w:overflowPunct w:val="0"/>
              <w:spacing w:before="0" w:beforeAutospacing="0" w:after="0" w:afterAutospacing="0" w:line="400" w:lineRule="exact"/>
              <w:ind w:left="0" w:right="0" w:firstLine="480"/>
              <w:jc w:val="center"/>
              <w:rPr>
                <w:rFonts w:hint="eastAsia" w:ascii="Calibri" w:hAnsi="Calibri" w:cs="Times New Roman"/>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vAlign w:val="center"/>
          </w:tcPr>
          <w:p w14:paraId="1615F655">
            <w:pPr>
              <w:pStyle w:val="34"/>
              <w:keepNext w:val="0"/>
              <w:keepLines w:val="0"/>
              <w:suppressLineNumbers w:val="0"/>
              <w:overflowPunct w:val="0"/>
              <w:spacing w:before="0" w:beforeAutospacing="0" w:after="0" w:afterAutospacing="0" w:line="400" w:lineRule="exact"/>
              <w:ind w:left="0" w:right="0" w:firstLine="480"/>
              <w:jc w:val="center"/>
              <w:rPr>
                <w:rFonts w:hint="eastAsia" w:ascii="Calibri" w:hAnsi="Calibri" w:cs="Times New Roman"/>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vAlign w:val="center"/>
          </w:tcPr>
          <w:p w14:paraId="35C80EF2">
            <w:pPr>
              <w:pStyle w:val="34"/>
              <w:keepNext w:val="0"/>
              <w:keepLines w:val="0"/>
              <w:suppressLineNumbers w:val="0"/>
              <w:overflowPunct w:val="0"/>
              <w:spacing w:before="0" w:beforeAutospacing="0" w:after="0" w:afterAutospacing="0" w:line="400" w:lineRule="exact"/>
              <w:ind w:left="0" w:right="0" w:firstLine="480"/>
              <w:jc w:val="center"/>
              <w:rPr>
                <w:rFonts w:hint="eastAsia" w:ascii="Calibri" w:hAnsi="Calibri" w:cs="Times New Roman"/>
                <w:color w:val="auto"/>
                <w:sz w:val="24"/>
                <w:szCs w:val="24"/>
                <w:highlight w:val="none"/>
              </w:rPr>
            </w:pPr>
          </w:p>
        </w:tc>
        <w:tc>
          <w:tcPr>
            <w:tcW w:w="2512" w:type="dxa"/>
            <w:tcBorders>
              <w:top w:val="single" w:color="auto" w:sz="4" w:space="0"/>
              <w:left w:val="single" w:color="auto" w:sz="4" w:space="0"/>
              <w:bottom w:val="single" w:color="auto" w:sz="4" w:space="0"/>
              <w:right w:val="single" w:color="auto" w:sz="4" w:space="0"/>
            </w:tcBorders>
            <w:vAlign w:val="center"/>
          </w:tcPr>
          <w:p w14:paraId="1DE6EC9A">
            <w:pPr>
              <w:pStyle w:val="34"/>
              <w:keepNext w:val="0"/>
              <w:keepLines w:val="0"/>
              <w:suppressLineNumbers w:val="0"/>
              <w:overflowPunct w:val="0"/>
              <w:spacing w:before="0" w:beforeAutospacing="0" w:after="0" w:afterAutospacing="0" w:line="400" w:lineRule="exact"/>
              <w:ind w:left="0" w:right="0" w:firstLine="480"/>
              <w:jc w:val="center"/>
              <w:rPr>
                <w:rFonts w:hint="eastAsia" w:ascii="Calibri" w:hAnsi="Calibri" w:cs="Times New Roman"/>
                <w:color w:val="auto"/>
                <w:sz w:val="24"/>
                <w:szCs w:val="24"/>
                <w:highlight w:val="none"/>
              </w:rPr>
            </w:pPr>
          </w:p>
        </w:tc>
      </w:tr>
      <w:tr w14:paraId="5258B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14:paraId="01B6DC8C">
            <w:pPr>
              <w:keepNext w:val="0"/>
              <w:keepLines w:val="0"/>
              <w:suppressLineNumbers w:val="0"/>
              <w:overflowPunct w:val="0"/>
              <w:spacing w:before="0" w:beforeAutospacing="0" w:after="0" w:afterAutospacing="0" w:line="480" w:lineRule="auto"/>
              <w:ind w:left="0" w:right="0"/>
              <w:jc w:val="center"/>
              <w:rPr>
                <w:rFonts w:hint="eastAsia" w:ascii="Calibri" w:hAnsi="Calibri" w:cs="Times New Roman"/>
                <w:color w:val="auto"/>
                <w:sz w:val="24"/>
                <w:highlight w:val="none"/>
              </w:rPr>
            </w:pPr>
            <w:r>
              <w:rPr>
                <w:rFonts w:hint="eastAsia" w:ascii="宋体" w:hAnsi="宋体" w:cs="宋体"/>
                <w:color w:val="auto"/>
                <w:sz w:val="24"/>
                <w:highlight w:val="none"/>
              </w:rPr>
              <w:t>…</w:t>
            </w:r>
          </w:p>
        </w:tc>
        <w:tc>
          <w:tcPr>
            <w:tcW w:w="2451" w:type="dxa"/>
            <w:tcBorders>
              <w:top w:val="single" w:color="auto" w:sz="4" w:space="0"/>
              <w:left w:val="single" w:color="auto" w:sz="4" w:space="0"/>
              <w:bottom w:val="single" w:color="auto" w:sz="4" w:space="0"/>
              <w:right w:val="single" w:color="auto" w:sz="4" w:space="0"/>
            </w:tcBorders>
            <w:vAlign w:val="center"/>
          </w:tcPr>
          <w:p w14:paraId="0BF38116">
            <w:pPr>
              <w:keepNext w:val="0"/>
              <w:keepLines w:val="0"/>
              <w:suppressLineNumbers w:val="0"/>
              <w:overflowPunct w:val="0"/>
              <w:spacing w:before="0" w:beforeAutospacing="0" w:after="0" w:afterAutospacing="0" w:line="360" w:lineRule="auto"/>
              <w:ind w:left="0" w:right="0" w:firstLine="480"/>
              <w:jc w:val="center"/>
              <w:rPr>
                <w:rFonts w:hint="eastAsia" w:ascii="Calibri" w:hAnsi="Calibri" w:cs="Times New Roman"/>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C2EABBF">
            <w:pPr>
              <w:keepNext w:val="0"/>
              <w:keepLines w:val="0"/>
              <w:suppressLineNumbers w:val="0"/>
              <w:overflowPunct w:val="0"/>
              <w:spacing w:before="0" w:beforeAutospacing="0" w:after="0" w:afterAutospacing="0" w:line="360" w:lineRule="auto"/>
              <w:ind w:left="0" w:right="0" w:firstLine="480"/>
              <w:jc w:val="center"/>
              <w:rPr>
                <w:rFonts w:hint="eastAsia" w:ascii="Calibri" w:hAnsi="Calibri" w:cs="Times New Roman"/>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133FD572">
            <w:pPr>
              <w:keepNext w:val="0"/>
              <w:keepLines w:val="0"/>
              <w:suppressLineNumbers w:val="0"/>
              <w:overflowPunct w:val="0"/>
              <w:spacing w:before="0" w:beforeAutospacing="0" w:after="0" w:afterAutospacing="0" w:line="400" w:lineRule="exact"/>
              <w:ind w:left="0" w:right="0" w:firstLine="480"/>
              <w:jc w:val="center"/>
              <w:rPr>
                <w:rFonts w:hint="eastAsia" w:ascii="Calibri" w:hAnsi="Calibri" w:cs="Times New Roman"/>
                <w:color w:val="auto"/>
                <w:sz w:val="24"/>
                <w:highlight w:val="none"/>
              </w:rPr>
            </w:pPr>
          </w:p>
        </w:tc>
        <w:tc>
          <w:tcPr>
            <w:tcW w:w="2010" w:type="dxa"/>
            <w:tcBorders>
              <w:top w:val="single" w:color="auto" w:sz="4" w:space="0"/>
              <w:left w:val="single" w:color="auto" w:sz="4" w:space="0"/>
              <w:bottom w:val="single" w:color="auto" w:sz="4" w:space="0"/>
              <w:right w:val="single" w:color="auto" w:sz="4" w:space="0"/>
            </w:tcBorders>
            <w:vAlign w:val="center"/>
          </w:tcPr>
          <w:p w14:paraId="7D7A4D11">
            <w:pPr>
              <w:keepNext w:val="0"/>
              <w:keepLines w:val="0"/>
              <w:suppressLineNumbers w:val="0"/>
              <w:overflowPunct w:val="0"/>
              <w:spacing w:before="0" w:beforeAutospacing="0" w:after="0" w:afterAutospacing="0" w:line="400" w:lineRule="exact"/>
              <w:ind w:left="0" w:right="0" w:firstLine="480"/>
              <w:jc w:val="center"/>
              <w:rPr>
                <w:rFonts w:hint="eastAsia" w:ascii="Calibri" w:hAnsi="Calibri" w:cs="Times New Roman"/>
                <w:color w:val="auto"/>
                <w:sz w:val="24"/>
                <w:highlight w:val="none"/>
              </w:rPr>
            </w:pPr>
          </w:p>
        </w:tc>
        <w:tc>
          <w:tcPr>
            <w:tcW w:w="3515" w:type="dxa"/>
            <w:tcBorders>
              <w:top w:val="single" w:color="auto" w:sz="4" w:space="0"/>
              <w:left w:val="single" w:color="auto" w:sz="4" w:space="0"/>
              <w:bottom w:val="single" w:color="auto" w:sz="4" w:space="0"/>
              <w:right w:val="single" w:color="auto" w:sz="4" w:space="0"/>
            </w:tcBorders>
            <w:vAlign w:val="center"/>
          </w:tcPr>
          <w:p w14:paraId="3181FF6F">
            <w:pPr>
              <w:keepNext w:val="0"/>
              <w:keepLines w:val="0"/>
              <w:suppressLineNumbers w:val="0"/>
              <w:overflowPunct w:val="0"/>
              <w:spacing w:before="0" w:beforeAutospacing="0" w:after="0" w:afterAutospacing="0" w:line="400" w:lineRule="exact"/>
              <w:ind w:left="0" w:right="0" w:firstLine="480"/>
              <w:jc w:val="center"/>
              <w:rPr>
                <w:rFonts w:hint="eastAsia" w:ascii="Calibri" w:hAnsi="Calibri" w:cs="Times New Roman"/>
                <w:color w:val="auto"/>
                <w:sz w:val="24"/>
                <w:highlight w:val="none"/>
              </w:rPr>
            </w:pPr>
          </w:p>
        </w:tc>
        <w:tc>
          <w:tcPr>
            <w:tcW w:w="2512" w:type="dxa"/>
            <w:tcBorders>
              <w:top w:val="single" w:color="auto" w:sz="4" w:space="0"/>
              <w:left w:val="single" w:color="auto" w:sz="4" w:space="0"/>
              <w:bottom w:val="single" w:color="auto" w:sz="4" w:space="0"/>
              <w:right w:val="single" w:color="auto" w:sz="4" w:space="0"/>
            </w:tcBorders>
            <w:vAlign w:val="center"/>
          </w:tcPr>
          <w:p w14:paraId="5FC28B3B">
            <w:pPr>
              <w:keepNext w:val="0"/>
              <w:keepLines w:val="0"/>
              <w:suppressLineNumbers w:val="0"/>
              <w:overflowPunct w:val="0"/>
              <w:spacing w:before="0" w:beforeAutospacing="0" w:after="0" w:afterAutospacing="0" w:line="400" w:lineRule="exact"/>
              <w:ind w:left="0" w:right="0" w:firstLine="480"/>
              <w:jc w:val="center"/>
              <w:rPr>
                <w:rFonts w:hint="eastAsia" w:ascii="Calibri" w:hAnsi="Calibri" w:cs="Times New Roman"/>
                <w:color w:val="auto"/>
                <w:sz w:val="24"/>
                <w:highlight w:val="none"/>
              </w:rPr>
            </w:pPr>
          </w:p>
        </w:tc>
      </w:tr>
    </w:tbl>
    <w:p w14:paraId="74449D1C">
      <w:pPr>
        <w:overflowPunct w:val="0"/>
        <w:spacing w:line="400" w:lineRule="exact"/>
        <w:ind w:firstLine="482"/>
        <w:rPr>
          <w:rFonts w:hint="eastAsia" w:ascii="宋体" w:hAnsi="宋体" w:cs="宋体"/>
          <w:b/>
          <w:color w:val="auto"/>
          <w:szCs w:val="21"/>
          <w:highlight w:val="none"/>
        </w:rPr>
      </w:pPr>
      <w:r>
        <w:rPr>
          <w:rFonts w:hint="eastAsia" w:ascii="宋体" w:hAnsi="宋体" w:cs="宋体"/>
          <w:b/>
          <w:color w:val="auto"/>
          <w:szCs w:val="21"/>
          <w:highlight w:val="none"/>
        </w:rPr>
        <w:t>注：1、“项目实施人员”指投标单位针对该项目的实施、售后服务等完成本项目所配备的人员。</w:t>
      </w:r>
    </w:p>
    <w:p w14:paraId="765EBF28">
      <w:pPr>
        <w:overflowPunct w:val="0"/>
        <w:spacing w:line="400" w:lineRule="exact"/>
        <w:ind w:firstLine="843" w:firstLineChars="400"/>
        <w:rPr>
          <w:rFonts w:hint="eastAsia" w:ascii="宋体" w:hAnsi="宋体" w:cs="宋体"/>
          <w:b/>
          <w:color w:val="auto"/>
          <w:szCs w:val="21"/>
          <w:highlight w:val="none"/>
        </w:rPr>
      </w:pPr>
      <w:r>
        <w:rPr>
          <w:rFonts w:hint="eastAsia" w:ascii="宋体" w:hAnsi="宋体" w:cs="宋体"/>
          <w:b/>
          <w:color w:val="auto"/>
          <w:szCs w:val="21"/>
          <w:highlight w:val="none"/>
        </w:rPr>
        <w:t>2、附各专业人员简历及相关证明材料复印件；</w:t>
      </w:r>
    </w:p>
    <w:p w14:paraId="5471BC10">
      <w:pPr>
        <w:overflowPunct w:val="0"/>
        <w:spacing w:line="400" w:lineRule="exact"/>
        <w:ind w:firstLine="843" w:firstLineChars="400"/>
        <w:rPr>
          <w:rFonts w:hint="eastAsia" w:ascii="宋体" w:hAnsi="宋体" w:cs="宋体"/>
          <w:b/>
          <w:color w:val="auto"/>
          <w:szCs w:val="21"/>
          <w:highlight w:val="none"/>
        </w:rPr>
      </w:pPr>
      <w:r>
        <w:rPr>
          <w:rFonts w:hint="eastAsia" w:ascii="宋体" w:hAnsi="宋体" w:cs="宋体"/>
          <w:b/>
          <w:color w:val="auto"/>
          <w:szCs w:val="21"/>
          <w:highlight w:val="none"/>
        </w:rPr>
        <w:t>3、提供社保证明；</w:t>
      </w:r>
    </w:p>
    <w:p w14:paraId="4B29D297">
      <w:pPr>
        <w:overflowPunct w:val="0"/>
        <w:spacing w:line="400" w:lineRule="exact"/>
        <w:ind w:firstLine="843" w:firstLineChars="400"/>
        <w:rPr>
          <w:rFonts w:hint="eastAsia" w:ascii="宋体" w:hAnsi="宋体" w:cs="宋体"/>
          <w:b/>
          <w:color w:val="auto"/>
          <w:szCs w:val="21"/>
          <w:highlight w:val="none"/>
        </w:rPr>
      </w:pPr>
      <w:r>
        <w:rPr>
          <w:rFonts w:hint="eastAsia" w:ascii="宋体" w:hAnsi="宋体" w:cs="宋体"/>
          <w:b/>
          <w:color w:val="auto"/>
          <w:szCs w:val="21"/>
          <w:highlight w:val="none"/>
        </w:rPr>
        <w:t>4、表格不够填写可添加。</w:t>
      </w:r>
    </w:p>
    <w:p w14:paraId="0418531B">
      <w:pPr>
        <w:wordWrap w:val="0"/>
        <w:overflowPunct w:val="0"/>
        <w:snapToGrid w:val="0"/>
        <w:spacing w:before="160" w:beforeLines="50" w:line="400" w:lineRule="exact"/>
        <w:ind w:firstLine="9502" w:firstLineChars="4525"/>
        <w:rPr>
          <w:rFonts w:hint="eastAsia" w:ascii="宋体" w:hAnsi="宋体" w:cs="宋体"/>
          <w:color w:val="auto"/>
          <w:sz w:val="24"/>
          <w:highlight w:val="none"/>
          <w:u w:val="single"/>
        </w:rPr>
      </w:pPr>
      <w:r>
        <w:rPr>
          <w:rFonts w:hint="eastAsia" w:ascii="宋体" w:hAnsi="宋体" w:cs="宋体"/>
          <w:color w:val="auto"/>
          <w:szCs w:val="21"/>
          <w:highlight w:val="none"/>
        </w:rPr>
        <w:t>供应商（盖章）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E6A7256">
      <w:pPr>
        <w:wordWrap w:val="0"/>
        <w:overflowPunct w:val="0"/>
        <w:spacing w:line="360" w:lineRule="auto"/>
        <w:ind w:firstLine="8032" w:firstLineChars="3825"/>
        <w:rPr>
          <w:rFonts w:hint="eastAsia" w:ascii="宋体" w:hAnsi="宋体" w:cs="宋体"/>
          <w:color w:val="auto"/>
          <w:sz w:val="24"/>
          <w:highlight w:val="none"/>
        </w:rPr>
      </w:pPr>
      <w:r>
        <w:rPr>
          <w:rFonts w:hint="eastAsia" w:ascii="宋体" w:hAnsi="宋体" w:cs="宋体"/>
          <w:color w:val="auto"/>
          <w:szCs w:val="21"/>
          <w:highlight w:val="none"/>
          <w:lang w:eastAsia="zh-CN"/>
        </w:rPr>
        <w:t>法定代表人（负责人）或被授权人签字（或盖章）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A716A6B">
      <w:pPr>
        <w:wordWrap w:val="0"/>
        <w:overflowPunct w:val="0"/>
        <w:spacing w:line="360" w:lineRule="auto"/>
        <w:ind w:firstLine="8940" w:firstLineChars="3725"/>
        <w:rPr>
          <w:rFonts w:hint="eastAsia" w:ascii="宋体" w:hAnsi="宋体" w:cs="宋体"/>
          <w:b/>
          <w:color w:val="auto"/>
          <w:sz w:val="24"/>
          <w:highlight w:val="none"/>
        </w:rPr>
      </w:pPr>
      <w:r>
        <w:rPr>
          <w:rFonts w:hint="eastAsia" w:ascii="宋体" w:hAnsi="宋体" w:cs="宋体"/>
          <w:color w:val="auto"/>
          <w:sz w:val="24"/>
          <w:highlight w:val="none"/>
        </w:rPr>
        <w:t>日期：     年   月   日</w:t>
      </w:r>
    </w:p>
    <w:p w14:paraId="3BF8B82A">
      <w:pPr>
        <w:wordWrap w:val="0"/>
        <w:overflowPunct w:val="0"/>
        <w:snapToGrid w:val="0"/>
        <w:spacing w:before="50" w:after="160" w:afterLines="50"/>
        <w:rPr>
          <w:rFonts w:hint="eastAsia" w:ascii="宋体" w:hAnsi="宋体" w:cs="宋体"/>
          <w:color w:val="auto"/>
          <w:spacing w:val="20"/>
          <w:sz w:val="24"/>
          <w:szCs w:val="20"/>
          <w:highlight w:val="none"/>
          <w:u w:val="single"/>
        </w:rPr>
        <w:sectPr>
          <w:footerReference r:id="rId8" w:type="default"/>
          <w:pgSz w:w="16838" w:h="11906" w:orient="landscape"/>
          <w:pgMar w:top="1134" w:right="1134" w:bottom="1134" w:left="1134" w:header="851" w:footer="992" w:gutter="0"/>
          <w:cols w:space="720" w:num="1"/>
          <w:docGrid w:type="lines" w:linePitch="321" w:charSpace="0"/>
        </w:sectPr>
      </w:pPr>
    </w:p>
    <w:p w14:paraId="2C975796">
      <w:pPr>
        <w:wordWrap w:val="0"/>
        <w:overflowPunct w:val="0"/>
        <w:autoSpaceDE w:val="0"/>
        <w:autoSpaceDN w:val="0"/>
        <w:snapToGrid w:val="0"/>
        <w:spacing w:before="156" w:beforeLines="50" w:after="50" w:line="360" w:lineRule="auto"/>
        <w:outlineLvl w:val="1"/>
        <w:rPr>
          <w:rFonts w:hint="eastAsia" w:ascii="宋体" w:hAnsi="宋体" w:cs="宋体"/>
          <w:b/>
          <w:bCs/>
          <w:color w:val="auto"/>
          <w:sz w:val="24"/>
          <w:highlight w:val="none"/>
        </w:rPr>
      </w:pPr>
      <w:r>
        <w:rPr>
          <w:rFonts w:hint="eastAsia" w:ascii="宋体" w:hAnsi="宋体" w:cs="宋体"/>
          <w:b/>
          <w:bCs/>
          <w:color w:val="auto"/>
          <w:sz w:val="24"/>
          <w:highlight w:val="none"/>
        </w:rPr>
        <w:t>三、报价文件格式：</w:t>
      </w:r>
    </w:p>
    <w:p w14:paraId="54C86F2A">
      <w:pPr>
        <w:wordWrap w:val="0"/>
        <w:overflowPunct w:val="0"/>
        <w:autoSpaceDE w:val="0"/>
        <w:autoSpaceDN w:val="0"/>
        <w:snapToGrid w:val="0"/>
        <w:spacing w:before="156" w:beforeLines="50" w:after="50" w:line="360" w:lineRule="auto"/>
        <w:outlineLvl w:val="1"/>
        <w:rPr>
          <w:rFonts w:hint="eastAsia" w:ascii="宋体" w:hAnsi="宋体" w:cs="宋体"/>
          <w:b/>
          <w:bCs/>
          <w:color w:val="auto"/>
          <w:sz w:val="24"/>
          <w:highlight w:val="none"/>
        </w:rPr>
      </w:pPr>
    </w:p>
    <w:p w14:paraId="2298F676">
      <w:pPr>
        <w:wordWrap w:val="0"/>
        <w:overflowPunct w:val="0"/>
        <w:autoSpaceDE w:val="0"/>
        <w:autoSpaceDN w:val="0"/>
        <w:snapToGrid w:val="0"/>
        <w:spacing w:before="156" w:beforeLines="50" w:after="50" w:line="360" w:lineRule="auto"/>
        <w:outlineLvl w:val="1"/>
        <w:rPr>
          <w:rFonts w:hint="eastAsia" w:ascii="宋体" w:hAnsi="宋体" w:cs="宋体"/>
          <w:b/>
          <w:bCs/>
          <w:color w:val="auto"/>
          <w:sz w:val="24"/>
          <w:highlight w:val="none"/>
        </w:rPr>
      </w:pPr>
      <w:r>
        <w:rPr>
          <w:rFonts w:hint="eastAsia" w:ascii="宋体" w:hAnsi="宋体" w:cs="宋体"/>
          <w:b/>
          <w:bCs/>
          <w:color w:val="auto"/>
          <w:sz w:val="24"/>
          <w:highlight w:val="none"/>
        </w:rPr>
        <w:t xml:space="preserve">1. 报价文件封面格式： </w:t>
      </w:r>
    </w:p>
    <w:p w14:paraId="0FE781ED">
      <w:pPr>
        <w:wordWrap w:val="0"/>
        <w:overflowPunct w:val="0"/>
        <w:autoSpaceDE w:val="0"/>
        <w:autoSpaceDN w:val="0"/>
        <w:snapToGrid w:val="0"/>
        <w:spacing w:before="156" w:beforeLines="50" w:after="50" w:line="360" w:lineRule="auto"/>
        <w:ind w:firstLine="480"/>
        <w:outlineLvl w:val="1"/>
        <w:rPr>
          <w:rFonts w:hint="eastAsia" w:ascii="宋体" w:hAnsi="宋体" w:cs="宋体"/>
          <w:b/>
          <w:bCs/>
          <w:color w:val="auto"/>
          <w:sz w:val="32"/>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   </w:t>
      </w:r>
    </w:p>
    <w:p w14:paraId="63645619">
      <w:pPr>
        <w:wordWrap w:val="0"/>
        <w:overflowPunct w:val="0"/>
        <w:autoSpaceDE w:val="0"/>
        <w:autoSpaceDN w:val="0"/>
        <w:snapToGrid w:val="0"/>
        <w:spacing w:before="156" w:beforeLines="50" w:after="50" w:line="360" w:lineRule="auto"/>
        <w:ind w:firstLine="643"/>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7B46459F">
      <w:pPr>
        <w:wordWrap w:val="0"/>
        <w:overflowPunct w:val="0"/>
        <w:autoSpaceDE w:val="0"/>
        <w:autoSpaceDN w:val="0"/>
        <w:snapToGrid w:val="0"/>
        <w:spacing w:line="360" w:lineRule="auto"/>
        <w:ind w:firstLine="1050" w:firstLineChars="500"/>
        <w:rPr>
          <w:rFonts w:hint="eastAsia" w:ascii="宋体" w:hAnsi="宋体" w:cs="宋体"/>
          <w:bCs/>
          <w:color w:val="auto"/>
          <w:szCs w:val="21"/>
          <w:highlight w:val="none"/>
        </w:rPr>
      </w:pPr>
      <w:r>
        <w:rPr>
          <w:rFonts w:hint="eastAsia" w:ascii="宋体" w:hAnsi="宋体" w:cs="宋体"/>
          <w:bCs/>
          <w:color w:val="auto"/>
          <w:szCs w:val="21"/>
          <w:highlight w:val="none"/>
        </w:rPr>
        <w:t xml:space="preserve">项目名称： </w:t>
      </w:r>
    </w:p>
    <w:p w14:paraId="004C37FB">
      <w:pPr>
        <w:wordWrap w:val="0"/>
        <w:overflowPunct w:val="0"/>
        <w:autoSpaceDE w:val="0"/>
        <w:autoSpaceDN w:val="0"/>
        <w:snapToGrid w:val="0"/>
        <w:spacing w:line="360" w:lineRule="auto"/>
        <w:ind w:firstLine="1050" w:firstLineChars="500"/>
        <w:rPr>
          <w:rFonts w:hint="eastAsia" w:ascii="宋体" w:hAnsi="宋体" w:cs="宋体"/>
          <w:bCs/>
          <w:color w:val="auto"/>
          <w:szCs w:val="21"/>
          <w:highlight w:val="none"/>
        </w:rPr>
      </w:pPr>
      <w:r>
        <w:rPr>
          <w:rFonts w:hint="eastAsia" w:ascii="宋体" w:hAnsi="宋体" w:cs="宋体"/>
          <w:bCs/>
          <w:color w:val="auto"/>
          <w:szCs w:val="21"/>
          <w:highlight w:val="none"/>
        </w:rPr>
        <w:t>项目编号：</w:t>
      </w:r>
    </w:p>
    <w:p w14:paraId="55722BD9">
      <w:pPr>
        <w:pStyle w:val="15"/>
        <w:wordWrap w:val="0"/>
        <w:overflowPunct w:val="0"/>
        <w:autoSpaceDE w:val="0"/>
        <w:autoSpaceDN w:val="0"/>
        <w:snapToGrid w:val="0"/>
        <w:spacing w:line="360" w:lineRule="auto"/>
        <w:ind w:firstLine="1050" w:firstLineChars="500"/>
        <w:rPr>
          <w:rFonts w:hint="eastAsia" w:ascii="宋体" w:hAnsi="宋体" w:cs="宋体"/>
          <w:bCs/>
          <w:color w:val="auto"/>
          <w:szCs w:val="21"/>
          <w:highlight w:val="none"/>
        </w:rPr>
      </w:pPr>
      <w:r>
        <w:rPr>
          <w:rFonts w:hint="eastAsia" w:ascii="宋体" w:hAnsi="宋体" w:cs="宋体"/>
          <w:bCs/>
          <w:color w:val="auto"/>
          <w:szCs w:val="21"/>
          <w:highlight w:val="none"/>
        </w:rPr>
        <w:t>投标人名称：</w:t>
      </w:r>
    </w:p>
    <w:p w14:paraId="4064B0D2">
      <w:pPr>
        <w:pStyle w:val="15"/>
        <w:wordWrap w:val="0"/>
        <w:overflowPunct w:val="0"/>
        <w:autoSpaceDE w:val="0"/>
        <w:autoSpaceDN w:val="0"/>
        <w:snapToGrid w:val="0"/>
        <w:spacing w:line="360" w:lineRule="auto"/>
        <w:ind w:firstLine="1050" w:firstLineChars="500"/>
        <w:rPr>
          <w:rFonts w:hint="eastAsia" w:ascii="宋体" w:hAnsi="宋体" w:cs="宋体"/>
          <w:bCs/>
          <w:color w:val="auto"/>
          <w:szCs w:val="21"/>
          <w:highlight w:val="none"/>
        </w:rPr>
      </w:pPr>
      <w:r>
        <w:rPr>
          <w:rFonts w:hint="eastAsia" w:ascii="宋体" w:hAnsi="宋体" w:cs="宋体"/>
          <w:bCs/>
          <w:color w:val="auto"/>
          <w:szCs w:val="21"/>
          <w:highlight w:val="none"/>
        </w:rPr>
        <w:t>投标人地址：</w:t>
      </w:r>
    </w:p>
    <w:p w14:paraId="3163984F">
      <w:pPr>
        <w:wordWrap w:val="0"/>
        <w:overflowPunct w:val="0"/>
        <w:autoSpaceDE w:val="0"/>
        <w:autoSpaceDN w:val="0"/>
        <w:snapToGrid w:val="0"/>
        <w:spacing w:line="360" w:lineRule="auto"/>
        <w:ind w:firstLine="4080" w:firstLineChars="1700"/>
        <w:rPr>
          <w:rFonts w:hint="eastAsia" w:ascii="宋体" w:hAnsi="宋体" w:cs="宋体"/>
          <w:color w:val="auto"/>
          <w:sz w:val="24"/>
          <w:highlight w:val="none"/>
        </w:rPr>
      </w:pPr>
    </w:p>
    <w:p w14:paraId="05B8BE20">
      <w:pPr>
        <w:wordWrap w:val="0"/>
        <w:overflowPunct w:val="0"/>
        <w:autoSpaceDE w:val="0"/>
        <w:autoSpaceDN w:val="0"/>
        <w:snapToGrid w:val="0"/>
        <w:spacing w:line="360" w:lineRule="auto"/>
        <w:ind w:firstLine="480"/>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122D1E2C">
      <w:pPr>
        <w:wordWrap w:val="0"/>
        <w:overflowPunct w:val="0"/>
        <w:autoSpaceDE w:val="0"/>
        <w:autoSpaceDN w:val="0"/>
        <w:snapToGrid w:val="0"/>
        <w:spacing w:before="156" w:beforeLines="50" w:after="50" w:line="360" w:lineRule="auto"/>
        <w:rPr>
          <w:rFonts w:hint="eastAsia" w:ascii="宋体" w:hAnsi="宋体" w:cs="宋体"/>
          <w:color w:val="auto"/>
          <w:sz w:val="24"/>
          <w:highlight w:val="none"/>
        </w:rPr>
      </w:pPr>
    </w:p>
    <w:p w14:paraId="4190F221">
      <w:pPr>
        <w:pStyle w:val="22"/>
        <w:wordWrap w:val="0"/>
        <w:overflowPunct w:val="0"/>
        <w:autoSpaceDE w:val="0"/>
        <w:autoSpaceDN w:val="0"/>
        <w:spacing w:line="360" w:lineRule="auto"/>
        <w:ind w:firstLine="240"/>
        <w:rPr>
          <w:rFonts w:hint="eastAsia" w:ascii="宋体" w:hAnsi="宋体" w:cs="宋体"/>
          <w:color w:val="auto"/>
          <w:sz w:val="24"/>
          <w:highlight w:val="none"/>
        </w:rPr>
      </w:pPr>
    </w:p>
    <w:p w14:paraId="1F21C18D">
      <w:pPr>
        <w:pStyle w:val="22"/>
        <w:wordWrap w:val="0"/>
        <w:overflowPunct w:val="0"/>
        <w:autoSpaceDE w:val="0"/>
        <w:autoSpaceDN w:val="0"/>
        <w:spacing w:line="360" w:lineRule="auto"/>
        <w:ind w:firstLine="240"/>
        <w:rPr>
          <w:rFonts w:hint="eastAsia" w:ascii="宋体" w:hAnsi="宋体" w:cs="宋体"/>
          <w:color w:val="auto"/>
          <w:sz w:val="24"/>
          <w:highlight w:val="none"/>
        </w:rPr>
      </w:pPr>
    </w:p>
    <w:p w14:paraId="6838EAEE">
      <w:pPr>
        <w:pStyle w:val="22"/>
        <w:wordWrap w:val="0"/>
        <w:overflowPunct w:val="0"/>
        <w:autoSpaceDE w:val="0"/>
        <w:autoSpaceDN w:val="0"/>
        <w:spacing w:line="360" w:lineRule="auto"/>
        <w:ind w:firstLine="240"/>
        <w:rPr>
          <w:rFonts w:hint="eastAsia" w:ascii="宋体" w:hAnsi="宋体" w:cs="宋体"/>
          <w:color w:val="auto"/>
          <w:sz w:val="24"/>
          <w:highlight w:val="none"/>
        </w:rPr>
      </w:pPr>
    </w:p>
    <w:p w14:paraId="130B30E4">
      <w:pPr>
        <w:wordWrap w:val="0"/>
        <w:overflowPunct w:val="0"/>
        <w:autoSpaceDE w:val="0"/>
        <w:autoSpaceDN w:val="0"/>
        <w:snapToGrid w:val="0"/>
        <w:spacing w:before="156" w:beforeLines="50" w:after="50" w:line="360" w:lineRule="auto"/>
        <w:ind w:firstLine="480"/>
        <w:jc w:val="center"/>
        <w:rPr>
          <w:rFonts w:hint="eastAsia" w:ascii="宋体" w:hAnsi="宋体" w:cs="宋体"/>
          <w:color w:val="auto"/>
          <w:sz w:val="24"/>
          <w:highlight w:val="none"/>
        </w:rPr>
      </w:pPr>
    </w:p>
    <w:p w14:paraId="2362E5BC">
      <w:pPr>
        <w:wordWrap w:val="0"/>
        <w:overflowPunct w:val="0"/>
        <w:autoSpaceDE w:val="0"/>
        <w:autoSpaceDN w:val="0"/>
        <w:snapToGrid w:val="0"/>
        <w:spacing w:before="156" w:beforeLines="50" w:after="50" w:line="360" w:lineRule="auto"/>
        <w:outlineLvl w:val="1"/>
        <w:rPr>
          <w:rFonts w:hint="eastAsia" w:ascii="宋体" w:hAnsi="宋体" w:cs="宋体"/>
          <w:b/>
          <w:bCs/>
          <w:color w:val="auto"/>
          <w:sz w:val="24"/>
          <w:highlight w:val="none"/>
        </w:rPr>
      </w:pPr>
      <w:r>
        <w:rPr>
          <w:rFonts w:hint="eastAsia" w:ascii="宋体" w:hAnsi="宋体" w:cs="宋体"/>
          <w:b/>
          <w:bCs/>
          <w:color w:val="auto"/>
          <w:sz w:val="24"/>
          <w:highlight w:val="none"/>
        </w:rPr>
        <w:t>2.报价文件目录</w:t>
      </w:r>
    </w:p>
    <w:p w14:paraId="56150281">
      <w:pPr>
        <w:wordWrap w:val="0"/>
        <w:overflowPunct w:val="0"/>
        <w:autoSpaceDE w:val="0"/>
        <w:autoSpaceDN w:val="0"/>
        <w:snapToGrid w:val="0"/>
        <w:spacing w:line="400" w:lineRule="exact"/>
        <w:outlineLvl w:val="1"/>
        <w:rPr>
          <w:rFonts w:hint="eastAsia" w:ascii="宋体" w:hAnsi="宋体" w:cs="宋体"/>
          <w:b/>
          <w:bCs/>
          <w:color w:val="auto"/>
          <w:sz w:val="24"/>
          <w:highlight w:val="none"/>
        </w:rPr>
      </w:pPr>
      <w:r>
        <w:rPr>
          <w:rFonts w:hint="eastAsia" w:ascii="宋体" w:hAnsi="宋体" w:cs="宋体"/>
          <w:b/>
          <w:bCs/>
          <w:color w:val="auto"/>
          <w:sz w:val="24"/>
          <w:highlight w:val="none"/>
        </w:rPr>
        <w:t>（请按照“第三章投标人须知，三、投标文件的编制”的顺序，结合评标办法自行编制目录）</w:t>
      </w:r>
    </w:p>
    <w:p w14:paraId="41131D8C">
      <w:pPr>
        <w:wordWrap w:val="0"/>
        <w:overflowPunct w:val="0"/>
        <w:autoSpaceDE w:val="0"/>
        <w:autoSpaceDN w:val="0"/>
        <w:snapToGrid w:val="0"/>
        <w:spacing w:line="400" w:lineRule="exact"/>
        <w:outlineLvl w:val="1"/>
        <w:rPr>
          <w:rFonts w:hint="eastAsia" w:ascii="宋体" w:hAnsi="宋体" w:cs="宋体"/>
          <w:bCs/>
          <w:color w:val="auto"/>
          <w:szCs w:val="21"/>
          <w:highlight w:val="none"/>
        </w:rPr>
      </w:pPr>
      <w:r>
        <w:rPr>
          <w:rFonts w:hint="eastAsia" w:ascii="宋体" w:hAnsi="宋体" w:cs="宋体"/>
          <w:bCs/>
          <w:color w:val="auto"/>
          <w:szCs w:val="21"/>
          <w:highlight w:val="none"/>
        </w:rPr>
        <w:t>例如：（1）投标函————————————————————————（页码）</w:t>
      </w:r>
    </w:p>
    <w:p w14:paraId="4820C8F3">
      <w:pPr>
        <w:wordWrap w:val="0"/>
        <w:overflowPunct w:val="0"/>
        <w:autoSpaceDE w:val="0"/>
        <w:autoSpaceDN w:val="0"/>
        <w:snapToGrid w:val="0"/>
        <w:spacing w:line="400" w:lineRule="exact"/>
        <w:outlineLvl w:val="1"/>
        <w:rPr>
          <w:rFonts w:hint="eastAsia" w:ascii="宋体" w:hAnsi="宋体" w:cs="宋体"/>
          <w:bCs/>
          <w:color w:val="auto"/>
          <w:szCs w:val="21"/>
          <w:highlight w:val="none"/>
        </w:rPr>
      </w:pPr>
      <w:r>
        <w:rPr>
          <w:rFonts w:hint="eastAsia" w:ascii="宋体" w:hAnsi="宋体" w:cs="宋体"/>
          <w:bCs/>
          <w:color w:val="auto"/>
          <w:szCs w:val="21"/>
          <w:highlight w:val="none"/>
        </w:rPr>
        <w:t xml:space="preserve">      （2）开标一览表——————————————————————（页码）</w:t>
      </w:r>
    </w:p>
    <w:p w14:paraId="75C8D7F7">
      <w:pPr>
        <w:pStyle w:val="15"/>
        <w:wordWrap w:val="0"/>
        <w:overflowPunct w:val="0"/>
        <w:autoSpaceDE w:val="0"/>
        <w:autoSpaceDN w:val="0"/>
        <w:snapToGrid w:val="0"/>
        <w:spacing w:line="400" w:lineRule="exact"/>
        <w:ind w:firstLine="367" w:firstLineChars="175"/>
        <w:rPr>
          <w:rFonts w:hint="eastAsia" w:ascii="宋体" w:hAnsi="宋体" w:cs="宋体"/>
          <w:bCs/>
          <w:color w:val="auto"/>
          <w:szCs w:val="21"/>
          <w:highlight w:val="none"/>
        </w:rPr>
      </w:pPr>
      <w:r>
        <w:rPr>
          <w:rFonts w:hint="eastAsia" w:ascii="宋体" w:hAnsi="宋体" w:cs="宋体"/>
          <w:bCs/>
          <w:color w:val="auto"/>
          <w:szCs w:val="21"/>
          <w:highlight w:val="none"/>
        </w:rPr>
        <w:t xml:space="preserve">   （3）投标报价明细表————————————————————（页码）</w:t>
      </w:r>
    </w:p>
    <w:p w14:paraId="2BEE6A47">
      <w:pPr>
        <w:pStyle w:val="22"/>
        <w:wordWrap w:val="0"/>
        <w:overflowPunct w:val="0"/>
        <w:autoSpaceDE w:val="0"/>
        <w:autoSpaceDN w:val="0"/>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 xml:space="preserve">         ……</w:t>
      </w:r>
    </w:p>
    <w:p w14:paraId="427F3280">
      <w:pPr>
        <w:rPr>
          <w:rFonts w:hint="eastAsia"/>
          <w:color w:val="auto"/>
          <w:highlight w:val="none"/>
        </w:rPr>
      </w:pPr>
    </w:p>
    <w:p w14:paraId="438A483B">
      <w:pPr>
        <w:wordWrap w:val="0"/>
        <w:overflowPunct w:val="0"/>
        <w:autoSpaceDE w:val="0"/>
        <w:autoSpaceDN w:val="0"/>
        <w:snapToGrid w:val="0"/>
        <w:spacing w:before="50" w:after="156" w:afterLines="50" w:line="360" w:lineRule="auto"/>
        <w:rPr>
          <w:rFonts w:hint="eastAsia" w:ascii="宋体" w:hAnsi="宋体" w:cs="宋体"/>
          <w:b/>
          <w:bCs/>
          <w:color w:val="auto"/>
          <w:sz w:val="24"/>
          <w:highlight w:val="none"/>
        </w:rPr>
      </w:pPr>
    </w:p>
    <w:p w14:paraId="4D0D1848">
      <w:pPr>
        <w:wordWrap w:val="0"/>
        <w:overflowPunct w:val="0"/>
        <w:autoSpaceDE w:val="0"/>
        <w:autoSpaceDN w:val="0"/>
        <w:snapToGrid w:val="0"/>
        <w:spacing w:before="50" w:after="156" w:afterLines="50" w:line="360" w:lineRule="auto"/>
        <w:rPr>
          <w:rFonts w:hint="eastAsia" w:ascii="宋体" w:hAnsi="宋体" w:cs="宋体"/>
          <w:b/>
          <w:color w:val="auto"/>
          <w:sz w:val="24"/>
          <w:highlight w:val="none"/>
        </w:rPr>
      </w:pPr>
    </w:p>
    <w:p w14:paraId="0E58C955">
      <w:pPr>
        <w:pStyle w:val="35"/>
        <w:rPr>
          <w:rFonts w:hint="eastAsia"/>
          <w:color w:val="auto"/>
          <w:highlight w:val="none"/>
        </w:rPr>
      </w:pPr>
    </w:p>
    <w:p w14:paraId="5EF08B21">
      <w:pPr>
        <w:wordWrap w:val="0"/>
        <w:overflowPunct w:val="0"/>
        <w:autoSpaceDE w:val="0"/>
        <w:autoSpaceDN w:val="0"/>
        <w:snapToGrid w:val="0"/>
        <w:spacing w:before="50" w:after="156" w:afterLines="50" w:line="360" w:lineRule="auto"/>
        <w:rPr>
          <w:rFonts w:hint="eastAsia" w:ascii="宋体" w:hAnsi="宋体" w:cs="宋体"/>
          <w:b/>
          <w:color w:val="auto"/>
          <w:sz w:val="24"/>
          <w:highlight w:val="none"/>
        </w:rPr>
      </w:pPr>
      <w:r>
        <w:rPr>
          <w:rFonts w:hint="eastAsia" w:ascii="宋体" w:hAnsi="宋体" w:cs="宋体"/>
          <w:b/>
          <w:color w:val="auto"/>
          <w:sz w:val="24"/>
          <w:highlight w:val="none"/>
        </w:rPr>
        <w:t>3.投标函格式：</w:t>
      </w:r>
    </w:p>
    <w:p w14:paraId="3C70BFD1">
      <w:pPr>
        <w:wordWrap w:val="0"/>
        <w:overflowPunct w:val="0"/>
        <w:autoSpaceDE w:val="0"/>
        <w:autoSpaceDN w:val="0"/>
        <w:snapToGrid w:val="0"/>
        <w:spacing w:before="156" w:beforeLines="50" w:after="50" w:line="360" w:lineRule="auto"/>
        <w:ind w:firstLine="562"/>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 标 函</w:t>
      </w:r>
    </w:p>
    <w:p w14:paraId="022D0F24">
      <w:pPr>
        <w:wordWrap w:val="0"/>
        <w:overflowPunct w:val="0"/>
        <w:autoSpaceDE w:val="0"/>
        <w:autoSpaceDN w:val="0"/>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（招标采购单位名称）：</w:t>
      </w:r>
    </w:p>
    <w:p w14:paraId="26FB2BD1">
      <w:pPr>
        <w:wordWrap w:val="0"/>
        <w:overflowPunct w:val="0"/>
        <w:autoSpaceDE w:val="0"/>
        <w:autoSpaceDN w:val="0"/>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项目的招标公告/投标邀请书（项目编号：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（全名）经正式授权并代表投标人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（投标人名称）提交资格文件、商务技术文件、报价文件正本各一份。</w:t>
      </w:r>
    </w:p>
    <w:p w14:paraId="3E42BF31">
      <w:pPr>
        <w:wordWrap w:val="0"/>
        <w:overflowPunct w:val="0"/>
        <w:autoSpaceDE w:val="0"/>
        <w:autoSpaceDN w:val="0"/>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据此函，签字代表宣布同意如下：</w:t>
      </w:r>
    </w:p>
    <w:p w14:paraId="3BFDBB07">
      <w:pPr>
        <w:wordWrap w:val="0"/>
        <w:overflowPunct w:val="0"/>
        <w:autoSpaceDE w:val="0"/>
        <w:autoSpaceDN w:val="0"/>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1.投标人已详细审查全部“采购文件”，包括修改文件（如有的话）以及全部参考资料和有关附件，已经了解我方对于采购文件、采购过程、采购结果有依法进行询问、质疑、投诉的权利及相关渠道和要求。</w:t>
      </w:r>
    </w:p>
    <w:p w14:paraId="7F6C89F0">
      <w:pPr>
        <w:wordWrap w:val="0"/>
        <w:overflowPunct w:val="0"/>
        <w:autoSpaceDE w:val="0"/>
        <w:autoSpaceDN w:val="0"/>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2.投标人在投标之前已经与贵方进行了充分的沟通，完全理解并接受采购文件的各项规定和要求，对采购文件的合理性、合法性不再有异议。</w:t>
      </w:r>
    </w:p>
    <w:p w14:paraId="3410A710">
      <w:pPr>
        <w:wordWrap w:val="0"/>
        <w:overflowPunct w:val="0"/>
        <w:autoSpaceDE w:val="0"/>
        <w:autoSpaceDN w:val="0"/>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 xml:space="preserve">3.本投标有效期自开标日起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个日历天。</w:t>
      </w:r>
    </w:p>
    <w:p w14:paraId="00AA1B58">
      <w:pPr>
        <w:wordWrap w:val="0"/>
        <w:overflowPunct w:val="0"/>
        <w:autoSpaceDE w:val="0"/>
        <w:autoSpaceDN w:val="0"/>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4.如中标，本投标文件至本项目合同履行完毕止均保持有效，本投标人将按“采购文件”及政府采购法律、法规的规定履行合同责任和义务。</w:t>
      </w:r>
    </w:p>
    <w:p w14:paraId="647830AD">
      <w:pPr>
        <w:wordWrap w:val="0"/>
        <w:overflowPunct w:val="0"/>
        <w:autoSpaceDE w:val="0"/>
        <w:autoSpaceDN w:val="0"/>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5.投标人同意按照贵方要求提供与投标有关的一切数据或资料。</w:t>
      </w:r>
    </w:p>
    <w:p w14:paraId="641A7099">
      <w:pPr>
        <w:wordWrap w:val="0"/>
        <w:overflowPunct w:val="0"/>
        <w:autoSpaceDE w:val="0"/>
        <w:autoSpaceDN w:val="0"/>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6.与本投标有关的一切正式往来信函请寄：</w:t>
      </w:r>
    </w:p>
    <w:p w14:paraId="7BE25183">
      <w:pPr>
        <w:wordWrap w:val="0"/>
        <w:overflowPunct w:val="0"/>
        <w:autoSpaceDE w:val="0"/>
        <w:autoSpaceDN w:val="0"/>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p>
    <w:p w14:paraId="742BB605">
      <w:pPr>
        <w:wordWrap w:val="0"/>
        <w:overflowPunct w:val="0"/>
        <w:autoSpaceDE w:val="0"/>
        <w:autoSpaceDN w:val="0"/>
        <w:snapToGrid w:val="0"/>
        <w:spacing w:line="360" w:lineRule="auto"/>
        <w:ind w:firstLine="480"/>
        <w:rPr>
          <w:rFonts w:hint="eastAsia" w:ascii="宋体" w:hAnsi="宋体" w:cs="宋体"/>
          <w:color w:val="auto"/>
          <w:szCs w:val="21"/>
          <w:highlight w:val="none"/>
          <w:u w:val="singl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投标人代表姓名：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7F609FAD">
      <w:pPr>
        <w:wordWrap w:val="0"/>
        <w:overflowPunct w:val="0"/>
        <w:autoSpaceDE w:val="0"/>
        <w:autoSpaceDN w:val="0"/>
        <w:snapToGrid w:val="0"/>
        <w:spacing w:line="360" w:lineRule="auto"/>
        <w:ind w:firstLine="480"/>
        <w:rPr>
          <w:rFonts w:hint="eastAsia" w:ascii="宋体" w:hAnsi="宋体" w:cs="宋体"/>
          <w:color w:val="auto"/>
          <w:szCs w:val="21"/>
          <w:highlight w:val="none"/>
          <w:u w:val="single"/>
        </w:rPr>
      </w:pPr>
      <w:r>
        <w:rPr>
          <w:rFonts w:hint="eastAsia" w:ascii="宋体" w:hAnsi="宋体" w:cs="宋体"/>
          <w:color w:val="auto"/>
          <w:szCs w:val="21"/>
          <w:highlight w:val="none"/>
        </w:rPr>
        <w:t>投标人名称(公章):</w:t>
      </w:r>
      <w:r>
        <w:rPr>
          <w:rFonts w:hint="eastAsia" w:ascii="宋体" w:hAnsi="宋体" w:cs="宋体"/>
          <w:color w:val="auto"/>
          <w:szCs w:val="21"/>
          <w:highlight w:val="none"/>
          <w:u w:val="single"/>
        </w:rPr>
        <w:t xml:space="preserve">                 </w:t>
      </w:r>
    </w:p>
    <w:p w14:paraId="3F25F680">
      <w:pPr>
        <w:wordWrap w:val="0"/>
        <w:overflowPunct w:val="0"/>
        <w:autoSpaceDE w:val="0"/>
        <w:autoSpaceDN w:val="0"/>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银行帐号：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2ECE2D8">
      <w:pPr>
        <w:wordWrap w:val="0"/>
        <w:overflowPunct w:val="0"/>
        <w:autoSpaceDE w:val="0"/>
        <w:autoSpaceDN w:val="0"/>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法定代表人（负责人）签字（或盖章）：</w:t>
      </w:r>
      <w:r>
        <w:rPr>
          <w:rFonts w:hint="eastAsia" w:ascii="宋体" w:hAnsi="宋体" w:cs="宋体"/>
          <w:color w:val="auto"/>
          <w:szCs w:val="21"/>
          <w:highlight w:val="none"/>
          <w:u w:val="single"/>
        </w:rPr>
        <w:t xml:space="preserve">                 </w:t>
      </w:r>
    </w:p>
    <w:p w14:paraId="28B1112B">
      <w:pPr>
        <w:wordWrap w:val="0"/>
        <w:overflowPunct w:val="0"/>
        <w:autoSpaceDE w:val="0"/>
        <w:autoSpaceDN w:val="0"/>
        <w:snapToGrid w:val="0"/>
        <w:spacing w:line="360" w:lineRule="auto"/>
        <w:ind w:firstLine="480"/>
        <w:rPr>
          <w:rFonts w:hint="eastAsia" w:ascii="宋体" w:hAnsi="宋体" w:cs="宋体"/>
          <w:color w:val="auto"/>
          <w:szCs w:val="21"/>
          <w:highlight w:val="none"/>
          <w:u w:val="single"/>
        </w:rPr>
      </w:pPr>
      <w:r>
        <w:rPr>
          <w:rFonts w:hint="eastAsia" w:ascii="宋体" w:hAnsi="宋体" w:cs="宋体"/>
          <w:color w:val="auto"/>
          <w:szCs w:val="21"/>
          <w:highlight w:val="none"/>
        </w:rPr>
        <w:t>被授权人签字:</w:t>
      </w:r>
      <w:r>
        <w:rPr>
          <w:rFonts w:hint="eastAsia" w:ascii="宋体" w:hAnsi="宋体" w:cs="宋体"/>
          <w:color w:val="auto"/>
          <w:szCs w:val="21"/>
          <w:highlight w:val="none"/>
          <w:u w:val="single"/>
        </w:rPr>
        <w:t xml:space="preserve">                 </w:t>
      </w:r>
    </w:p>
    <w:p w14:paraId="57421FEB">
      <w:pPr>
        <w:wordWrap w:val="0"/>
        <w:overflowPunct w:val="0"/>
        <w:autoSpaceDE w:val="0"/>
        <w:autoSpaceDN w:val="0"/>
        <w:snapToGrid w:val="0"/>
        <w:spacing w:line="360" w:lineRule="auto"/>
        <w:ind w:firstLine="480"/>
        <w:rPr>
          <w:rFonts w:hint="eastAsia" w:ascii="宋体" w:hAnsi="宋体" w:cs="宋体"/>
          <w:b/>
          <w:color w:val="auto"/>
          <w:szCs w:val="21"/>
          <w:highlight w:val="none"/>
        </w:rPr>
      </w:pPr>
      <w:r>
        <w:rPr>
          <w:rFonts w:hint="eastAsia" w:ascii="宋体" w:hAnsi="宋体" w:cs="宋体"/>
          <w:color w:val="auto"/>
          <w:szCs w:val="21"/>
          <w:highlight w:val="none"/>
        </w:rPr>
        <w:t xml:space="preserve">                                           日期:_____年___月___日</w:t>
      </w:r>
    </w:p>
    <w:p w14:paraId="48FA57FC">
      <w:pPr>
        <w:pStyle w:val="29"/>
        <w:wordWrap w:val="0"/>
        <w:overflowPunct w:val="0"/>
        <w:autoSpaceDE w:val="0"/>
        <w:autoSpaceDN w:val="0"/>
        <w:snapToGrid w:val="0"/>
        <w:spacing w:before="295" w:beforeLines="0" w:after="295" w:afterLines="0" w:line="360" w:lineRule="auto"/>
        <w:rPr>
          <w:rFonts w:hint="eastAsia" w:hAnsi="宋体" w:eastAsia="宋体" w:cs="宋体"/>
          <w:b/>
          <w:color w:val="auto"/>
          <w:highlight w:val="none"/>
        </w:rPr>
      </w:pPr>
    </w:p>
    <w:p w14:paraId="5658EF4D">
      <w:pPr>
        <w:pStyle w:val="22"/>
        <w:wordWrap w:val="0"/>
        <w:overflowPunct w:val="0"/>
        <w:autoSpaceDE w:val="0"/>
        <w:autoSpaceDN w:val="0"/>
        <w:spacing w:line="360" w:lineRule="auto"/>
        <w:ind w:firstLine="0" w:firstLineChars="0"/>
        <w:rPr>
          <w:rFonts w:hint="eastAsia"/>
          <w:color w:val="auto"/>
          <w:highlight w:val="none"/>
        </w:rPr>
      </w:pPr>
    </w:p>
    <w:p w14:paraId="1BC33890">
      <w:pPr>
        <w:pStyle w:val="22"/>
        <w:wordWrap w:val="0"/>
        <w:overflowPunct w:val="0"/>
        <w:autoSpaceDE w:val="0"/>
        <w:autoSpaceDN w:val="0"/>
        <w:spacing w:line="360" w:lineRule="auto"/>
        <w:ind w:firstLine="0" w:firstLineChars="0"/>
        <w:rPr>
          <w:rFonts w:hint="eastAsia" w:hAnsi="宋体" w:cs="宋体"/>
          <w:b/>
          <w:bCs/>
          <w:color w:val="auto"/>
          <w:sz w:val="24"/>
          <w:highlight w:val="none"/>
        </w:rPr>
      </w:pPr>
    </w:p>
    <w:p w14:paraId="2FDED744">
      <w:pPr>
        <w:rPr>
          <w:rFonts w:hint="eastAsia" w:hAnsi="宋体" w:cs="宋体"/>
          <w:b/>
          <w:bCs/>
          <w:color w:val="auto"/>
          <w:sz w:val="24"/>
          <w:highlight w:val="none"/>
        </w:rPr>
      </w:pPr>
    </w:p>
    <w:p w14:paraId="2EB876E5">
      <w:pPr>
        <w:pStyle w:val="35"/>
        <w:rPr>
          <w:rFonts w:hint="eastAsia" w:hAnsi="宋体" w:cs="宋体"/>
          <w:b/>
          <w:bCs/>
          <w:color w:val="auto"/>
          <w:sz w:val="24"/>
          <w:highlight w:val="none"/>
        </w:rPr>
      </w:pPr>
    </w:p>
    <w:p w14:paraId="34D372C0">
      <w:pPr>
        <w:pStyle w:val="35"/>
        <w:rPr>
          <w:rFonts w:hint="eastAsia" w:hAnsi="宋体" w:cs="宋体"/>
          <w:b/>
          <w:bCs/>
          <w:color w:val="auto"/>
          <w:sz w:val="24"/>
          <w:highlight w:val="none"/>
        </w:rPr>
      </w:pPr>
    </w:p>
    <w:p w14:paraId="03D8846E">
      <w:pPr>
        <w:pStyle w:val="35"/>
        <w:rPr>
          <w:rFonts w:hint="eastAsia" w:hAnsi="宋体" w:cs="宋体"/>
          <w:b/>
          <w:bCs/>
          <w:color w:val="auto"/>
          <w:sz w:val="24"/>
          <w:highlight w:val="none"/>
        </w:rPr>
      </w:pPr>
    </w:p>
    <w:p w14:paraId="356608A2">
      <w:pPr>
        <w:pStyle w:val="35"/>
        <w:rPr>
          <w:rFonts w:hint="eastAsia" w:hAnsi="宋体" w:cs="宋体"/>
          <w:b/>
          <w:bCs/>
          <w:color w:val="auto"/>
          <w:sz w:val="24"/>
          <w:highlight w:val="none"/>
        </w:rPr>
      </w:pPr>
    </w:p>
    <w:p w14:paraId="6DA1530D">
      <w:pPr>
        <w:pStyle w:val="22"/>
        <w:wordWrap w:val="0"/>
        <w:overflowPunct w:val="0"/>
        <w:autoSpaceDE w:val="0"/>
        <w:autoSpaceDN w:val="0"/>
        <w:spacing w:line="360" w:lineRule="auto"/>
        <w:ind w:firstLine="0" w:firstLineChars="0"/>
        <w:rPr>
          <w:rFonts w:hint="eastAsia" w:ascii="宋体" w:hAnsi="宋体" w:cs="宋体"/>
          <w:b/>
          <w:color w:val="auto"/>
          <w:sz w:val="24"/>
          <w:highlight w:val="none"/>
        </w:rPr>
      </w:pPr>
      <w:r>
        <w:rPr>
          <w:rFonts w:hint="eastAsia" w:hAnsi="宋体" w:cs="宋体"/>
          <w:b/>
          <w:bCs/>
          <w:color w:val="auto"/>
          <w:sz w:val="24"/>
          <w:highlight w:val="none"/>
        </w:rPr>
        <w:t>4</w:t>
      </w:r>
      <w:r>
        <w:rPr>
          <w:rFonts w:hint="eastAsia" w:ascii="宋体" w:hAnsi="宋体" w:cs="宋体"/>
          <w:b/>
          <w:bCs/>
          <w:color w:val="auto"/>
          <w:sz w:val="24"/>
          <w:highlight w:val="none"/>
        </w:rPr>
        <w:t>.</w:t>
      </w:r>
      <w:r>
        <w:rPr>
          <w:rFonts w:hint="eastAsia" w:ascii="宋体" w:hAnsi="宋体" w:cs="宋体"/>
          <w:b/>
          <w:color w:val="auto"/>
          <w:sz w:val="24"/>
          <w:highlight w:val="none"/>
        </w:rPr>
        <w:t>开标一览表格式：</w:t>
      </w:r>
    </w:p>
    <w:p w14:paraId="5E1D4D22">
      <w:pPr>
        <w:wordWrap w:val="0"/>
        <w:overflowPunct w:val="0"/>
        <w:autoSpaceDE w:val="0"/>
        <w:autoSpaceDN w:val="0"/>
        <w:snapToGrid w:val="0"/>
        <w:spacing w:before="10" w:after="10" w:line="360" w:lineRule="auto"/>
        <w:ind w:firstLine="643"/>
        <w:jc w:val="center"/>
        <w:rPr>
          <w:rFonts w:hint="eastAsia" w:ascii="宋体" w:hAnsi="宋体" w:cs="宋体"/>
          <w:b/>
          <w:color w:val="auto"/>
          <w:sz w:val="32"/>
          <w:highlight w:val="none"/>
        </w:rPr>
      </w:pPr>
      <w:r>
        <w:rPr>
          <w:rFonts w:hint="eastAsia" w:ascii="宋体" w:hAnsi="宋体" w:cs="宋体"/>
          <w:b/>
          <w:color w:val="auto"/>
          <w:sz w:val="32"/>
          <w:highlight w:val="none"/>
        </w:rPr>
        <w:t>开标一览表</w:t>
      </w:r>
    </w:p>
    <w:p w14:paraId="7B934E03">
      <w:pPr>
        <w:pStyle w:val="22"/>
        <w:wordWrap w:val="0"/>
        <w:overflowPunct w:val="0"/>
        <w:autoSpaceDE w:val="0"/>
        <w:autoSpaceDN w:val="0"/>
        <w:spacing w:line="360" w:lineRule="auto"/>
        <w:ind w:firstLine="210"/>
        <w:rPr>
          <w:rFonts w:hint="eastAsia" w:ascii="宋体" w:hAnsi="宋体" w:cs="宋体"/>
          <w:bCs/>
          <w:color w:val="auto"/>
          <w:szCs w:val="21"/>
          <w:highlight w:val="none"/>
        </w:rPr>
      </w:pPr>
      <w:r>
        <w:rPr>
          <w:rFonts w:hint="eastAsia" w:ascii="宋体" w:hAnsi="宋体" w:cs="宋体"/>
          <w:bCs/>
          <w:color w:val="auto"/>
          <w:szCs w:val="21"/>
          <w:highlight w:val="none"/>
        </w:rPr>
        <w:t>项目名称：</w:t>
      </w:r>
      <w:r>
        <w:rPr>
          <w:rFonts w:hint="eastAsia" w:ascii="宋体" w:hAnsi="宋体" w:cs="宋体"/>
          <w:bCs/>
          <w:color w:val="auto"/>
          <w:szCs w:val="21"/>
          <w:highlight w:val="none"/>
          <w:u w:val="single"/>
        </w:rPr>
        <w:t xml:space="preserve">                       </w:t>
      </w:r>
    </w:p>
    <w:p w14:paraId="2915F1A3">
      <w:pPr>
        <w:pStyle w:val="22"/>
        <w:wordWrap w:val="0"/>
        <w:overflowPunct w:val="0"/>
        <w:autoSpaceDE w:val="0"/>
        <w:autoSpaceDN w:val="0"/>
        <w:spacing w:line="360" w:lineRule="auto"/>
        <w:ind w:firstLine="210"/>
        <w:rPr>
          <w:rFonts w:hint="eastAsia" w:ascii="宋体" w:hAnsi="宋体" w:cs="宋体"/>
          <w:bCs/>
          <w:color w:val="auto"/>
          <w:szCs w:val="21"/>
          <w:highlight w:val="none"/>
        </w:rPr>
      </w:pPr>
      <w:r>
        <w:rPr>
          <w:rFonts w:hint="eastAsia" w:ascii="宋体" w:hAnsi="宋体" w:cs="宋体"/>
          <w:bCs/>
          <w:color w:val="auto"/>
          <w:szCs w:val="21"/>
          <w:highlight w:val="none"/>
        </w:rPr>
        <w:t>项目编号：</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金额单位：人民币（元）</w:t>
      </w:r>
    </w:p>
    <w:tbl>
      <w:tblPr>
        <w:tblStyle w:val="55"/>
        <w:tblW w:w="9022"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610"/>
        <w:gridCol w:w="5242"/>
      </w:tblGrid>
      <w:tr w14:paraId="4D18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EEECE1"/>
            <w:vAlign w:val="center"/>
          </w:tcPr>
          <w:p w14:paraId="29DD96C2">
            <w:pPr>
              <w:pStyle w:val="22"/>
              <w:keepNext w:val="0"/>
              <w:keepLines w:val="0"/>
              <w:suppressLineNumbers w:val="0"/>
              <w:wordWrap w:val="0"/>
              <w:overflowPunct w:val="0"/>
              <w:autoSpaceDE w:val="0"/>
              <w:autoSpaceDN w:val="0"/>
              <w:spacing w:before="156" w:beforeLines="50" w:beforeAutospacing="0" w:after="156" w:afterLines="50" w:afterAutospacing="0" w:line="400" w:lineRule="exact"/>
              <w:ind w:left="0" w:right="0" w:firstLine="0" w:firstLineChars="0"/>
              <w:jc w:val="center"/>
              <w:rPr>
                <w:rFonts w:hint="default" w:ascii="Times New Roman" w:hAnsi="Times New Roman" w:cs="Times New Roman"/>
                <w:b/>
                <w:color w:val="auto"/>
                <w:szCs w:val="21"/>
                <w:highlight w:val="none"/>
              </w:rPr>
            </w:pPr>
            <w:r>
              <w:rPr>
                <w:rFonts w:hint="eastAsia" w:ascii="宋体" w:hAnsi="宋体" w:cs="宋体"/>
                <w:b/>
                <w:color w:val="auto"/>
                <w:szCs w:val="21"/>
                <w:highlight w:val="none"/>
              </w:rPr>
              <w:t>序号</w:t>
            </w:r>
          </w:p>
        </w:tc>
        <w:tc>
          <w:tcPr>
            <w:tcW w:w="2610" w:type="dxa"/>
            <w:shd w:val="clear" w:color="auto" w:fill="EEECE1"/>
            <w:vAlign w:val="center"/>
          </w:tcPr>
          <w:p w14:paraId="43375E26">
            <w:pPr>
              <w:pStyle w:val="22"/>
              <w:keepNext w:val="0"/>
              <w:keepLines w:val="0"/>
              <w:suppressLineNumbers w:val="0"/>
              <w:wordWrap w:val="0"/>
              <w:overflowPunct w:val="0"/>
              <w:autoSpaceDE w:val="0"/>
              <w:autoSpaceDN w:val="0"/>
              <w:spacing w:before="156" w:beforeLines="50" w:beforeAutospacing="0" w:after="156" w:afterLines="50" w:afterAutospacing="0" w:line="400" w:lineRule="exact"/>
              <w:ind w:left="0" w:right="0" w:firstLine="0" w:firstLineChars="0"/>
              <w:jc w:val="center"/>
              <w:rPr>
                <w:rFonts w:hint="default" w:ascii="Times New Roman" w:hAnsi="Times New Roman" w:cs="Times New Roman"/>
                <w:b/>
                <w:color w:val="auto"/>
                <w:szCs w:val="21"/>
                <w:highlight w:val="none"/>
              </w:rPr>
            </w:pPr>
            <w:r>
              <w:rPr>
                <w:rFonts w:hint="eastAsia" w:ascii="宋体" w:hAnsi="宋体" w:cs="宋体"/>
                <w:b/>
                <w:color w:val="auto"/>
                <w:szCs w:val="21"/>
                <w:highlight w:val="none"/>
              </w:rPr>
              <w:t>项目</w:t>
            </w:r>
          </w:p>
        </w:tc>
        <w:tc>
          <w:tcPr>
            <w:tcW w:w="5242" w:type="dxa"/>
            <w:shd w:val="clear" w:color="auto" w:fill="EEECE1"/>
            <w:vAlign w:val="top"/>
          </w:tcPr>
          <w:p w14:paraId="7365AF6B">
            <w:pPr>
              <w:pStyle w:val="22"/>
              <w:keepNext w:val="0"/>
              <w:keepLines w:val="0"/>
              <w:suppressLineNumbers w:val="0"/>
              <w:wordWrap w:val="0"/>
              <w:overflowPunct w:val="0"/>
              <w:autoSpaceDE w:val="0"/>
              <w:autoSpaceDN w:val="0"/>
              <w:spacing w:before="156" w:beforeLines="50" w:beforeAutospacing="0" w:after="156" w:afterLines="50" w:afterAutospacing="0" w:line="400" w:lineRule="exact"/>
              <w:ind w:left="0" w:right="0" w:firstLine="0" w:firstLineChars="0"/>
              <w:jc w:val="center"/>
              <w:rPr>
                <w:rFonts w:hint="default" w:ascii="Times New Roman" w:hAnsi="Times New Roman" w:cs="Times New Roman"/>
                <w:bCs/>
                <w:color w:val="auto"/>
                <w:szCs w:val="21"/>
                <w:highlight w:val="none"/>
              </w:rPr>
            </w:pPr>
            <w:r>
              <w:rPr>
                <w:rFonts w:hint="eastAsia" w:ascii="宋体" w:hAnsi="宋体" w:cs="宋体"/>
                <w:b/>
                <w:color w:val="auto"/>
                <w:szCs w:val="21"/>
                <w:highlight w:val="none"/>
              </w:rPr>
              <w:t>内容</w:t>
            </w:r>
          </w:p>
        </w:tc>
      </w:tr>
      <w:tr w14:paraId="62A1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restart"/>
            <w:vAlign w:val="center"/>
          </w:tcPr>
          <w:p w14:paraId="1C5640ED">
            <w:pPr>
              <w:pStyle w:val="22"/>
              <w:keepNext w:val="0"/>
              <w:keepLines w:val="0"/>
              <w:suppressLineNumbers w:val="0"/>
              <w:wordWrap w:val="0"/>
              <w:overflowPunct w:val="0"/>
              <w:autoSpaceDE w:val="0"/>
              <w:autoSpaceDN w:val="0"/>
              <w:spacing w:before="156" w:beforeLines="50" w:beforeAutospacing="0" w:after="156" w:afterLines="50" w:afterAutospacing="0" w:line="400" w:lineRule="exact"/>
              <w:ind w:left="0" w:right="0" w:firstLine="0" w:firstLineChars="0"/>
              <w:jc w:val="center"/>
              <w:rPr>
                <w:rFonts w:hint="default" w:ascii="Times New Roman" w:hAnsi="Times New Roman" w:cs="Times New Roman"/>
                <w:b/>
                <w:color w:val="auto"/>
                <w:szCs w:val="21"/>
                <w:highlight w:val="none"/>
              </w:rPr>
            </w:pPr>
            <w:r>
              <w:rPr>
                <w:rFonts w:hint="eastAsia" w:ascii="宋体" w:hAnsi="宋体" w:cs="宋体"/>
                <w:b/>
                <w:color w:val="auto"/>
                <w:szCs w:val="21"/>
                <w:highlight w:val="none"/>
              </w:rPr>
              <w:t>1</w:t>
            </w:r>
          </w:p>
        </w:tc>
        <w:tc>
          <w:tcPr>
            <w:tcW w:w="2610" w:type="dxa"/>
            <w:vMerge w:val="restart"/>
            <w:vAlign w:val="center"/>
          </w:tcPr>
          <w:p w14:paraId="2B3F035E">
            <w:pPr>
              <w:keepNext w:val="0"/>
              <w:keepLines w:val="0"/>
              <w:suppressLineNumbers w:val="0"/>
              <w:wordWrap w:val="0"/>
              <w:overflowPunct w:val="0"/>
              <w:autoSpaceDE w:val="0"/>
              <w:autoSpaceDN w:val="0"/>
              <w:adjustRightInd w:val="0"/>
              <w:spacing w:before="0" w:beforeAutospacing="0" w:after="0" w:afterAutospacing="0" w:line="400" w:lineRule="exact"/>
              <w:ind w:left="0" w:right="0"/>
              <w:jc w:val="center"/>
              <w:rPr>
                <w:rFonts w:hint="default" w:ascii="Times New Roman" w:hAnsi="Times New Roman" w:cs="Times New Roman"/>
                <w:b/>
                <w:color w:val="auto"/>
                <w:szCs w:val="21"/>
                <w:highlight w:val="none"/>
              </w:rPr>
            </w:pPr>
            <w:r>
              <w:rPr>
                <w:rFonts w:hint="eastAsia" w:ascii="宋体" w:hAnsi="宋体" w:cs="宋体"/>
                <w:b/>
                <w:color w:val="auto"/>
                <w:szCs w:val="21"/>
                <w:highlight w:val="none"/>
              </w:rPr>
              <w:t>投标报价</w:t>
            </w:r>
          </w:p>
        </w:tc>
        <w:tc>
          <w:tcPr>
            <w:tcW w:w="5242" w:type="dxa"/>
            <w:vAlign w:val="top"/>
          </w:tcPr>
          <w:p w14:paraId="5A25A18E">
            <w:pPr>
              <w:pStyle w:val="22"/>
              <w:keepNext w:val="0"/>
              <w:keepLines w:val="0"/>
              <w:suppressLineNumbers w:val="0"/>
              <w:wordWrap w:val="0"/>
              <w:overflowPunct w:val="0"/>
              <w:autoSpaceDE w:val="0"/>
              <w:autoSpaceDN w:val="0"/>
              <w:spacing w:before="312" w:beforeLines="100" w:beforeAutospacing="0" w:after="156" w:afterLines="50" w:afterAutospacing="0" w:line="400" w:lineRule="exact"/>
              <w:ind w:left="0" w:right="0" w:firstLine="0" w:firstLineChars="0"/>
              <w:rPr>
                <w:rFonts w:hint="default" w:ascii="Times New Roman" w:hAnsi="Times New Roman" w:cs="Times New Roman"/>
                <w:bCs/>
                <w:color w:val="auto"/>
                <w:szCs w:val="21"/>
                <w:highlight w:val="none"/>
              </w:rPr>
            </w:pPr>
            <w:r>
              <w:rPr>
                <w:rFonts w:hint="eastAsia" w:ascii="宋体" w:hAnsi="宋体" w:cs="宋体"/>
                <w:b/>
                <w:bCs/>
                <w:color w:val="auto"/>
                <w:szCs w:val="21"/>
                <w:highlight w:val="none"/>
              </w:rPr>
              <w:t>人民币小写：</w:t>
            </w:r>
            <w:r>
              <w:rPr>
                <w:rFonts w:hint="eastAsia" w:ascii="宋体" w:hAnsi="宋体" w:cs="宋体"/>
                <w:b/>
                <w:bCs/>
                <w:color w:val="auto"/>
                <w:szCs w:val="21"/>
                <w:highlight w:val="none"/>
                <w:u w:val="single"/>
              </w:rPr>
              <w:t xml:space="preserve">                         </w:t>
            </w:r>
          </w:p>
        </w:tc>
      </w:tr>
      <w:tr w14:paraId="3EB4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vAlign w:val="center"/>
          </w:tcPr>
          <w:p w14:paraId="28F0A442">
            <w:pPr>
              <w:pStyle w:val="22"/>
              <w:keepNext w:val="0"/>
              <w:keepLines w:val="0"/>
              <w:suppressLineNumbers w:val="0"/>
              <w:wordWrap w:val="0"/>
              <w:overflowPunct w:val="0"/>
              <w:autoSpaceDE w:val="0"/>
              <w:autoSpaceDN w:val="0"/>
              <w:spacing w:before="0" w:beforeAutospacing="0" w:after="0" w:afterAutospacing="0" w:line="400" w:lineRule="exact"/>
              <w:ind w:left="0" w:right="0" w:firstLine="211"/>
              <w:jc w:val="center"/>
              <w:rPr>
                <w:rFonts w:hint="default" w:ascii="Times New Roman" w:hAnsi="Times New Roman" w:cs="Times New Roman"/>
                <w:b/>
                <w:color w:val="auto"/>
                <w:szCs w:val="21"/>
                <w:highlight w:val="none"/>
              </w:rPr>
            </w:pPr>
          </w:p>
        </w:tc>
        <w:tc>
          <w:tcPr>
            <w:tcW w:w="2610" w:type="dxa"/>
            <w:vMerge w:val="continue"/>
            <w:vAlign w:val="center"/>
          </w:tcPr>
          <w:p w14:paraId="66EB4D8E">
            <w:pPr>
              <w:pStyle w:val="22"/>
              <w:keepNext w:val="0"/>
              <w:keepLines w:val="0"/>
              <w:suppressLineNumbers w:val="0"/>
              <w:wordWrap w:val="0"/>
              <w:overflowPunct w:val="0"/>
              <w:autoSpaceDE w:val="0"/>
              <w:autoSpaceDN w:val="0"/>
              <w:spacing w:before="0" w:beforeAutospacing="0" w:after="0" w:afterAutospacing="0" w:line="400" w:lineRule="exact"/>
              <w:ind w:left="0" w:right="0" w:firstLine="211"/>
              <w:jc w:val="center"/>
              <w:rPr>
                <w:rFonts w:hint="default" w:ascii="Times New Roman" w:hAnsi="Times New Roman" w:cs="Times New Roman"/>
                <w:b/>
                <w:color w:val="auto"/>
                <w:szCs w:val="21"/>
                <w:highlight w:val="none"/>
              </w:rPr>
            </w:pPr>
          </w:p>
        </w:tc>
        <w:tc>
          <w:tcPr>
            <w:tcW w:w="5242" w:type="dxa"/>
            <w:vAlign w:val="top"/>
          </w:tcPr>
          <w:p w14:paraId="05D42D18">
            <w:pPr>
              <w:pStyle w:val="22"/>
              <w:keepNext w:val="0"/>
              <w:keepLines w:val="0"/>
              <w:suppressLineNumbers w:val="0"/>
              <w:wordWrap w:val="0"/>
              <w:overflowPunct w:val="0"/>
              <w:autoSpaceDE w:val="0"/>
              <w:autoSpaceDN w:val="0"/>
              <w:spacing w:before="312" w:beforeLines="100" w:beforeAutospacing="0" w:after="156" w:afterLines="50" w:afterAutospacing="0" w:line="400" w:lineRule="exact"/>
              <w:ind w:left="0" w:right="0" w:firstLine="0" w:firstLineChars="0"/>
              <w:rPr>
                <w:rFonts w:hint="default" w:ascii="Times New Roman" w:hAnsi="Times New Roman" w:cs="Times New Roman"/>
                <w:bCs/>
                <w:color w:val="auto"/>
                <w:szCs w:val="21"/>
                <w:highlight w:val="none"/>
              </w:rPr>
            </w:pPr>
            <w:r>
              <w:rPr>
                <w:rFonts w:hint="eastAsia" w:ascii="宋体" w:hAnsi="宋体" w:cs="宋体"/>
                <w:b/>
                <w:bCs/>
                <w:color w:val="auto"/>
                <w:szCs w:val="21"/>
                <w:highlight w:val="none"/>
              </w:rPr>
              <w:t>人民币大写：</w:t>
            </w:r>
            <w:r>
              <w:rPr>
                <w:rFonts w:hint="eastAsia" w:ascii="宋体" w:hAnsi="宋体" w:cs="宋体"/>
                <w:b/>
                <w:bCs/>
                <w:color w:val="auto"/>
                <w:szCs w:val="21"/>
                <w:highlight w:val="none"/>
                <w:u w:val="single"/>
              </w:rPr>
              <w:t xml:space="preserve">                         </w:t>
            </w:r>
          </w:p>
        </w:tc>
      </w:tr>
      <w:tr w14:paraId="7C6A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170" w:type="dxa"/>
            <w:vAlign w:val="center"/>
          </w:tcPr>
          <w:p w14:paraId="0F9CF6E5">
            <w:pPr>
              <w:pStyle w:val="22"/>
              <w:keepNext w:val="0"/>
              <w:keepLines w:val="0"/>
              <w:suppressLineNumbers w:val="0"/>
              <w:wordWrap w:val="0"/>
              <w:overflowPunct w:val="0"/>
              <w:autoSpaceDE w:val="0"/>
              <w:autoSpaceDN w:val="0"/>
              <w:spacing w:before="0" w:beforeAutospacing="0" w:after="0" w:afterAutospacing="0" w:line="400" w:lineRule="exact"/>
              <w:ind w:left="0" w:right="0" w:firstLine="0" w:firstLineChars="0"/>
              <w:jc w:val="center"/>
              <w:rPr>
                <w:rFonts w:hint="default" w:ascii="Times New Roman" w:hAnsi="Times New Roman" w:cs="Times New Roman"/>
                <w:b/>
                <w:color w:val="auto"/>
                <w:szCs w:val="21"/>
                <w:highlight w:val="none"/>
              </w:rPr>
            </w:pPr>
            <w:r>
              <w:rPr>
                <w:rFonts w:hint="eastAsia" w:ascii="宋体" w:hAnsi="宋体" w:cs="宋体"/>
                <w:b/>
                <w:color w:val="auto"/>
                <w:szCs w:val="21"/>
                <w:highlight w:val="none"/>
              </w:rPr>
              <w:t>2</w:t>
            </w:r>
          </w:p>
        </w:tc>
        <w:tc>
          <w:tcPr>
            <w:tcW w:w="2610" w:type="dxa"/>
            <w:vAlign w:val="center"/>
          </w:tcPr>
          <w:p w14:paraId="547E1D31">
            <w:pPr>
              <w:pStyle w:val="22"/>
              <w:keepNext w:val="0"/>
              <w:keepLines w:val="0"/>
              <w:suppressLineNumbers w:val="0"/>
              <w:wordWrap w:val="0"/>
              <w:overflowPunct w:val="0"/>
              <w:autoSpaceDE w:val="0"/>
              <w:autoSpaceDN w:val="0"/>
              <w:spacing w:before="0" w:beforeAutospacing="0" w:after="0" w:afterAutospacing="0" w:line="400" w:lineRule="exact"/>
              <w:ind w:left="0" w:right="0" w:firstLine="211"/>
              <w:jc w:val="center"/>
              <w:rPr>
                <w:rFonts w:hint="default" w:ascii="Times New Roman" w:hAnsi="Times New Roman" w:cs="Times New Roman"/>
                <w:b/>
                <w:color w:val="auto"/>
                <w:szCs w:val="21"/>
                <w:highlight w:val="none"/>
              </w:rPr>
            </w:pPr>
            <w:r>
              <w:rPr>
                <w:rFonts w:hint="eastAsia" w:ascii="宋体" w:hAnsi="宋体" w:cs="宋体"/>
                <w:b/>
                <w:color w:val="auto"/>
                <w:szCs w:val="21"/>
                <w:highlight w:val="none"/>
              </w:rPr>
              <w:t>合同履约期限期</w:t>
            </w:r>
          </w:p>
        </w:tc>
        <w:tc>
          <w:tcPr>
            <w:tcW w:w="5242" w:type="dxa"/>
            <w:vAlign w:val="top"/>
          </w:tcPr>
          <w:p w14:paraId="15BA110C">
            <w:pPr>
              <w:pStyle w:val="22"/>
              <w:keepNext w:val="0"/>
              <w:keepLines w:val="0"/>
              <w:suppressLineNumbers w:val="0"/>
              <w:wordWrap w:val="0"/>
              <w:overflowPunct w:val="0"/>
              <w:autoSpaceDE w:val="0"/>
              <w:autoSpaceDN w:val="0"/>
              <w:spacing w:before="312" w:beforeLines="100" w:beforeAutospacing="0" w:after="156" w:afterLines="50" w:afterAutospacing="0" w:line="400" w:lineRule="exact"/>
              <w:ind w:left="0" w:right="0" w:firstLine="211"/>
              <w:rPr>
                <w:rFonts w:hint="default" w:ascii="Times New Roman" w:hAnsi="Times New Roman" w:cs="Times New Roman"/>
                <w:b/>
                <w:bCs/>
                <w:color w:val="auto"/>
                <w:szCs w:val="21"/>
                <w:highlight w:val="none"/>
              </w:rPr>
            </w:pPr>
          </w:p>
        </w:tc>
      </w:tr>
      <w:tr w14:paraId="772D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14:paraId="12D5F10A">
            <w:pPr>
              <w:pStyle w:val="22"/>
              <w:keepNext w:val="0"/>
              <w:keepLines w:val="0"/>
              <w:suppressLineNumbers w:val="0"/>
              <w:wordWrap w:val="0"/>
              <w:overflowPunct w:val="0"/>
              <w:autoSpaceDE w:val="0"/>
              <w:autoSpaceDN w:val="0"/>
              <w:spacing w:before="156" w:beforeLines="50" w:beforeAutospacing="0" w:after="156" w:afterLines="50" w:afterAutospacing="0" w:line="400" w:lineRule="exact"/>
              <w:ind w:left="0" w:right="0" w:firstLine="0" w:firstLineChars="0"/>
              <w:jc w:val="center"/>
              <w:rPr>
                <w:rFonts w:hint="default" w:ascii="Times New Roman" w:hAnsi="Times New Roman" w:cs="Times New Roman"/>
                <w:b/>
                <w:color w:val="auto"/>
                <w:szCs w:val="21"/>
                <w:highlight w:val="none"/>
              </w:rPr>
            </w:pPr>
            <w:r>
              <w:rPr>
                <w:rFonts w:hint="eastAsia" w:ascii="宋体" w:hAnsi="宋体" w:cs="宋体"/>
                <w:b/>
                <w:color w:val="auto"/>
                <w:szCs w:val="21"/>
                <w:highlight w:val="none"/>
              </w:rPr>
              <w:t>3</w:t>
            </w:r>
          </w:p>
        </w:tc>
        <w:tc>
          <w:tcPr>
            <w:tcW w:w="2610" w:type="dxa"/>
            <w:vAlign w:val="center"/>
          </w:tcPr>
          <w:p w14:paraId="09C6280A">
            <w:pPr>
              <w:pStyle w:val="22"/>
              <w:keepNext w:val="0"/>
              <w:keepLines w:val="0"/>
              <w:suppressLineNumbers w:val="0"/>
              <w:wordWrap w:val="0"/>
              <w:overflowPunct w:val="0"/>
              <w:autoSpaceDE w:val="0"/>
              <w:autoSpaceDN w:val="0"/>
              <w:spacing w:before="0" w:beforeAutospacing="0" w:after="0" w:afterAutospacing="0" w:line="400" w:lineRule="exact"/>
              <w:ind w:left="0" w:right="0" w:firstLine="211"/>
              <w:jc w:val="center"/>
              <w:rPr>
                <w:rFonts w:hint="default" w:ascii="Times New Roman" w:hAnsi="Times New Roman" w:cs="Times New Roman"/>
                <w:b/>
                <w:color w:val="auto"/>
                <w:szCs w:val="21"/>
                <w:highlight w:val="none"/>
              </w:rPr>
            </w:pPr>
            <w:r>
              <w:rPr>
                <w:rFonts w:hint="eastAsia" w:ascii="宋体" w:hAnsi="宋体" w:cs="宋体"/>
                <w:b/>
                <w:color w:val="auto"/>
                <w:szCs w:val="21"/>
                <w:highlight w:val="none"/>
              </w:rPr>
              <w:t>项目负责人</w:t>
            </w:r>
          </w:p>
        </w:tc>
        <w:tc>
          <w:tcPr>
            <w:tcW w:w="5242" w:type="dxa"/>
            <w:vAlign w:val="top"/>
          </w:tcPr>
          <w:p w14:paraId="61C93C36">
            <w:pPr>
              <w:pStyle w:val="22"/>
              <w:keepNext w:val="0"/>
              <w:keepLines w:val="0"/>
              <w:suppressLineNumbers w:val="0"/>
              <w:wordWrap w:val="0"/>
              <w:overflowPunct w:val="0"/>
              <w:autoSpaceDE w:val="0"/>
              <w:autoSpaceDN w:val="0"/>
              <w:spacing w:before="156" w:beforeLines="50" w:beforeAutospacing="0" w:after="156" w:afterLines="50" w:afterAutospacing="0" w:line="400" w:lineRule="exact"/>
              <w:ind w:left="0" w:right="0" w:firstLine="210"/>
              <w:rPr>
                <w:rFonts w:hint="default" w:ascii="Times New Roman" w:hAnsi="Times New Roman" w:cs="Times New Roman"/>
                <w:bCs/>
                <w:color w:val="auto"/>
                <w:szCs w:val="21"/>
                <w:highlight w:val="none"/>
              </w:rPr>
            </w:pPr>
          </w:p>
        </w:tc>
      </w:tr>
      <w:tr w14:paraId="3BA6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70" w:type="dxa"/>
            <w:vAlign w:val="center"/>
          </w:tcPr>
          <w:p w14:paraId="58EE3F27">
            <w:pPr>
              <w:pStyle w:val="22"/>
              <w:keepNext w:val="0"/>
              <w:keepLines w:val="0"/>
              <w:suppressLineNumbers w:val="0"/>
              <w:wordWrap w:val="0"/>
              <w:overflowPunct w:val="0"/>
              <w:autoSpaceDE w:val="0"/>
              <w:autoSpaceDN w:val="0"/>
              <w:spacing w:before="156" w:beforeLines="50" w:beforeAutospacing="0" w:after="156" w:afterLines="50" w:afterAutospacing="0" w:line="400" w:lineRule="exact"/>
              <w:ind w:left="0" w:right="0" w:firstLine="0" w:firstLineChars="0"/>
              <w:jc w:val="center"/>
              <w:rPr>
                <w:rFonts w:hint="default" w:ascii="Times New Roman" w:hAnsi="Times New Roman" w:cs="Times New Roman"/>
                <w:b/>
                <w:color w:val="auto"/>
                <w:szCs w:val="21"/>
                <w:highlight w:val="none"/>
              </w:rPr>
            </w:pPr>
            <w:r>
              <w:rPr>
                <w:rFonts w:hint="eastAsia" w:ascii="宋体" w:hAnsi="宋体" w:cs="宋体"/>
                <w:b/>
                <w:color w:val="auto"/>
                <w:szCs w:val="21"/>
                <w:highlight w:val="none"/>
              </w:rPr>
              <w:t>4</w:t>
            </w:r>
          </w:p>
        </w:tc>
        <w:tc>
          <w:tcPr>
            <w:tcW w:w="2610" w:type="dxa"/>
            <w:vAlign w:val="center"/>
          </w:tcPr>
          <w:p w14:paraId="2AC1053E">
            <w:pPr>
              <w:pStyle w:val="22"/>
              <w:keepNext w:val="0"/>
              <w:keepLines w:val="0"/>
              <w:suppressLineNumbers w:val="0"/>
              <w:wordWrap w:val="0"/>
              <w:overflowPunct w:val="0"/>
              <w:autoSpaceDE w:val="0"/>
              <w:autoSpaceDN w:val="0"/>
              <w:spacing w:before="0" w:beforeAutospacing="0" w:after="0" w:afterAutospacing="0" w:line="400" w:lineRule="exact"/>
              <w:ind w:left="0" w:right="0" w:firstLine="211"/>
              <w:jc w:val="center"/>
              <w:rPr>
                <w:rFonts w:hint="default" w:ascii="Times New Roman" w:hAnsi="Times New Roman" w:cs="Times New Roman"/>
                <w:b/>
                <w:color w:val="auto"/>
                <w:szCs w:val="21"/>
                <w:highlight w:val="none"/>
              </w:rPr>
            </w:pPr>
            <w:r>
              <w:rPr>
                <w:rFonts w:hint="eastAsia" w:ascii="宋体" w:hAnsi="宋体" w:cs="宋体"/>
                <w:b/>
                <w:color w:val="auto"/>
                <w:szCs w:val="21"/>
                <w:highlight w:val="none"/>
              </w:rPr>
              <w:t>备注</w:t>
            </w:r>
          </w:p>
        </w:tc>
        <w:tc>
          <w:tcPr>
            <w:tcW w:w="5242" w:type="dxa"/>
            <w:vAlign w:val="top"/>
          </w:tcPr>
          <w:p w14:paraId="25210810">
            <w:pPr>
              <w:pStyle w:val="22"/>
              <w:keepNext w:val="0"/>
              <w:keepLines w:val="0"/>
              <w:suppressLineNumbers w:val="0"/>
              <w:wordWrap w:val="0"/>
              <w:overflowPunct w:val="0"/>
              <w:autoSpaceDE w:val="0"/>
              <w:autoSpaceDN w:val="0"/>
              <w:spacing w:before="156" w:beforeLines="50" w:beforeAutospacing="0" w:after="156" w:afterLines="50" w:afterAutospacing="0" w:line="400" w:lineRule="exact"/>
              <w:ind w:left="0" w:right="0" w:firstLine="210"/>
              <w:rPr>
                <w:rFonts w:hint="default" w:ascii="Times New Roman" w:hAnsi="Times New Roman" w:cs="Times New Roman"/>
                <w:bCs/>
                <w:color w:val="auto"/>
                <w:szCs w:val="21"/>
                <w:highlight w:val="none"/>
              </w:rPr>
            </w:pPr>
          </w:p>
        </w:tc>
      </w:tr>
    </w:tbl>
    <w:p w14:paraId="00C4C27B">
      <w:pPr>
        <w:wordWrap w:val="0"/>
        <w:overflowPunct w:val="0"/>
        <w:autoSpaceDE w:val="0"/>
        <w:autoSpaceDN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注: 1.填写此表时不得改变表格的形式。</w:t>
      </w:r>
    </w:p>
    <w:p w14:paraId="0D81069D">
      <w:pPr>
        <w:wordWrap w:val="0"/>
        <w:overflowPunct w:val="0"/>
        <w:autoSpaceDE w:val="0"/>
        <w:autoSpaceDN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.报价一经涂改，应在涂改处加盖单位公章或者由法定代表人（负责人）或授权委托人签字或盖章，否则将作无效响应处理。</w:t>
      </w:r>
    </w:p>
    <w:p w14:paraId="5E0232AD">
      <w:pPr>
        <w:wordWrap w:val="0"/>
        <w:overflowPunct w:val="0"/>
        <w:autoSpaceDE w:val="0"/>
        <w:autoSpaceDN w:val="0"/>
        <w:snapToGrid w:val="0"/>
        <w:spacing w:before="156" w:beforeLines="50" w:line="400" w:lineRule="exact"/>
        <w:ind w:left="-21" w:leftChars="-72" w:right="-817" w:rightChars="-389" w:hanging="130" w:hangingChars="62"/>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458295FC">
      <w:pPr>
        <w:pStyle w:val="21"/>
        <w:overflowPunct w:val="0"/>
        <w:rPr>
          <w:rFonts w:hint="eastAsia"/>
          <w:color w:val="auto"/>
          <w:highlight w:val="none"/>
        </w:rPr>
      </w:pPr>
    </w:p>
    <w:p w14:paraId="6798903C">
      <w:pPr>
        <w:wordWrap w:val="0"/>
        <w:overflowPunct w:val="0"/>
        <w:autoSpaceDE w:val="0"/>
        <w:autoSpaceDN w:val="0"/>
        <w:snapToGrid w:val="0"/>
        <w:spacing w:before="156" w:beforeLines="50" w:line="400" w:lineRule="exact"/>
        <w:ind w:right="-817" w:rightChars="-389"/>
        <w:jc w:val="left"/>
        <w:rPr>
          <w:rFonts w:hint="eastAsia" w:ascii="宋体" w:hAnsi="宋体" w:cs="宋体"/>
          <w:color w:val="auto"/>
          <w:sz w:val="24"/>
          <w:highlight w:val="none"/>
          <w:u w:val="single"/>
        </w:rPr>
      </w:pPr>
      <w:r>
        <w:rPr>
          <w:rFonts w:hint="eastAsia" w:ascii="宋体" w:hAnsi="宋体" w:cs="宋体"/>
          <w:color w:val="auto"/>
          <w:sz w:val="24"/>
          <w:highlight w:val="none"/>
        </w:rPr>
        <w:t>法定代表人（负责人）或被授权人签字（或盖章）：</w:t>
      </w:r>
      <w:r>
        <w:rPr>
          <w:rFonts w:hint="eastAsia" w:ascii="宋体" w:hAnsi="宋体" w:cs="宋体"/>
          <w:color w:val="auto"/>
          <w:sz w:val="24"/>
          <w:highlight w:val="none"/>
          <w:u w:val="single"/>
        </w:rPr>
        <w:t xml:space="preserve">                </w:t>
      </w:r>
    </w:p>
    <w:p w14:paraId="1673AE18">
      <w:pPr>
        <w:pStyle w:val="22"/>
        <w:wordWrap w:val="0"/>
        <w:overflowPunct w:val="0"/>
        <w:autoSpaceDE w:val="0"/>
        <w:autoSpaceDN w:val="0"/>
        <w:spacing w:before="156" w:beforeLines="50" w:after="0" w:line="400" w:lineRule="exact"/>
        <w:ind w:firstLine="0" w:firstLineChars="0"/>
        <w:jc w:val="left"/>
        <w:rPr>
          <w:rFonts w:hint="eastAsia"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640B66B">
      <w:pPr>
        <w:pStyle w:val="22"/>
        <w:wordWrap w:val="0"/>
        <w:overflowPunct w:val="0"/>
        <w:autoSpaceDE w:val="0"/>
        <w:autoSpaceDN w:val="0"/>
        <w:spacing w:before="156" w:beforeLines="50" w:after="0" w:line="400" w:lineRule="exact"/>
        <w:ind w:firstLine="0" w:firstLineChars="0"/>
        <w:jc w:val="left"/>
        <w:rPr>
          <w:rFonts w:hint="eastAsia" w:ascii="宋体" w:hAnsi="宋体" w:cs="宋体"/>
          <w:color w:val="auto"/>
          <w:sz w:val="24"/>
          <w:highlight w:val="none"/>
        </w:rPr>
        <w:sectPr>
          <w:pgSz w:w="11906" w:h="16838"/>
          <w:pgMar w:top="1361" w:right="1247" w:bottom="1361" w:left="1247" w:header="851" w:footer="992" w:gutter="0"/>
          <w:cols w:space="720" w:num="1"/>
          <w:docGrid w:type="lines" w:linePitch="312" w:charSpace="0"/>
        </w:sect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5849E4D">
      <w:pPr>
        <w:wordWrap w:val="0"/>
        <w:overflowPunct w:val="0"/>
        <w:autoSpaceDE w:val="0"/>
        <w:autoSpaceDN w:val="0"/>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.中小企业声明函、监狱和戒毒企业或残疾人福利性单位声明函格式：</w:t>
      </w:r>
    </w:p>
    <w:p w14:paraId="094FE5FE">
      <w:pPr>
        <w:wordWrap w:val="0"/>
        <w:overflowPunct w:val="0"/>
        <w:autoSpaceDE w:val="0"/>
        <w:autoSpaceDN w:val="0"/>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.1中小企业声明函格式：</w:t>
      </w:r>
    </w:p>
    <w:p w14:paraId="1E74BA4C">
      <w:pPr>
        <w:overflowPunct w:val="0"/>
        <w:spacing w:line="400" w:lineRule="exact"/>
        <w:jc w:val="center"/>
        <w:rPr>
          <w:rStyle w:val="60"/>
          <w:rFonts w:hint="eastAsia" w:ascii="宋体" w:hAnsi="宋体" w:cs="宋体"/>
          <w:color w:val="auto"/>
          <w:kern w:val="0"/>
          <w:sz w:val="28"/>
          <w:szCs w:val="28"/>
          <w:highlight w:val="none"/>
          <w:shd w:val="clear" w:color="auto" w:fill="FFFFFF"/>
          <w:lang w:bidi="ar"/>
        </w:rPr>
      </w:pPr>
    </w:p>
    <w:p w14:paraId="57F53DD0">
      <w:pPr>
        <w:widowControl/>
        <w:spacing w:line="400" w:lineRule="exact"/>
        <w:jc w:val="center"/>
        <w:rPr>
          <w:rStyle w:val="60"/>
          <w:rFonts w:hint="eastAsia" w:ascii="宋体" w:hAnsi="宋体" w:cs="宋体"/>
          <w:color w:val="auto"/>
          <w:kern w:val="0"/>
          <w:sz w:val="28"/>
          <w:szCs w:val="28"/>
          <w:highlight w:val="none"/>
          <w:shd w:val="clear" w:color="auto" w:fill="FFFFFF"/>
          <w:lang w:bidi="ar"/>
        </w:rPr>
      </w:pPr>
      <w:r>
        <w:rPr>
          <w:rStyle w:val="60"/>
          <w:rFonts w:hint="eastAsia" w:ascii="宋体" w:hAnsi="宋体" w:cs="宋体"/>
          <w:color w:val="auto"/>
          <w:kern w:val="0"/>
          <w:sz w:val="28"/>
          <w:szCs w:val="28"/>
          <w:highlight w:val="none"/>
          <w:shd w:val="clear" w:color="auto" w:fill="FFFFFF"/>
          <w:lang w:bidi="ar"/>
        </w:rPr>
        <w:t>中小企业声明函（</w:t>
      </w:r>
      <w:r>
        <w:rPr>
          <w:rStyle w:val="60"/>
          <w:rFonts w:hint="eastAsia" w:ascii="宋体" w:hAnsi="宋体" w:cs="宋体"/>
          <w:color w:val="auto"/>
          <w:kern w:val="0"/>
          <w:sz w:val="28"/>
          <w:szCs w:val="28"/>
          <w:highlight w:val="none"/>
          <w:shd w:val="clear" w:color="auto" w:fill="FFFFFF"/>
          <w:lang w:eastAsia="zh-CN" w:bidi="ar"/>
        </w:rPr>
        <w:t>服务</w:t>
      </w:r>
      <w:r>
        <w:rPr>
          <w:rStyle w:val="60"/>
          <w:rFonts w:hint="eastAsia" w:ascii="宋体" w:hAnsi="宋体" w:cs="宋体"/>
          <w:color w:val="auto"/>
          <w:kern w:val="0"/>
          <w:sz w:val="28"/>
          <w:szCs w:val="28"/>
          <w:highlight w:val="none"/>
          <w:shd w:val="clear" w:color="auto" w:fill="FFFFFF"/>
          <w:lang w:bidi="ar"/>
        </w:rPr>
        <w:t>）</w:t>
      </w:r>
    </w:p>
    <w:p w14:paraId="4E08E37A">
      <w:pPr>
        <w:pStyle w:val="52"/>
        <w:ind w:firstLine="562"/>
        <w:rPr>
          <w:rStyle w:val="60"/>
          <w:rFonts w:hint="eastAsia" w:hAnsi="宋体" w:cs="宋体"/>
          <w:color w:val="auto"/>
          <w:spacing w:val="0"/>
          <w:kern w:val="0"/>
          <w:sz w:val="28"/>
          <w:szCs w:val="28"/>
          <w:highlight w:val="none"/>
          <w:shd w:val="clear" w:color="auto" w:fill="FFFFFF"/>
          <w:lang w:bidi="ar"/>
        </w:rPr>
      </w:pPr>
    </w:p>
    <w:p w14:paraId="6A86B905">
      <w:pPr>
        <w:rPr>
          <w:rFonts w:hint="eastAsia"/>
          <w:color w:val="auto"/>
          <w:highlight w:val="none"/>
        </w:rPr>
      </w:pPr>
    </w:p>
    <w:p w14:paraId="5A146922">
      <w:pPr>
        <w:widowControl/>
        <w:spacing w:before="156" w:beforeLines="50" w:line="480" w:lineRule="exact"/>
        <w:ind w:firstLine="482"/>
        <w:jc w:val="left"/>
        <w:rPr>
          <w:rFonts w:ascii="Arial" w:hAnsi="Arial" w:cs="Arial"/>
          <w:color w:val="auto"/>
          <w:szCs w:val="21"/>
          <w:highlight w:val="none"/>
        </w:rPr>
      </w:pPr>
      <w:r>
        <w:rPr>
          <w:rFonts w:hint="eastAsia" w:ascii="宋体" w:hAnsi="宋体" w:cs="宋体"/>
          <w:color w:val="auto"/>
          <w:kern w:val="0"/>
          <w:szCs w:val="21"/>
          <w:highlight w:val="none"/>
          <w:shd w:val="clear" w:color="auto" w:fill="FFFFFF"/>
          <w:lang w:bidi="ar"/>
        </w:rPr>
        <w:t>本公司（联合体）郑重声明，根据《政府采购促进中小企业发展管理办法》</w:t>
      </w:r>
      <w:r>
        <w:rPr>
          <w:rFonts w:hint="eastAsia" w:ascii="宋体" w:hAnsi="宋体" w:cs="宋体"/>
          <w:color w:val="auto"/>
          <w:kern w:val="0"/>
          <w:szCs w:val="21"/>
          <w:highlight w:val="none"/>
          <w:u w:val="single"/>
          <w:shd w:val="clear" w:color="auto" w:fill="FFFFFF"/>
          <w:lang w:bidi="ar"/>
        </w:rPr>
        <w:t xml:space="preserve">  </w:t>
      </w:r>
      <w:r>
        <w:rPr>
          <w:rFonts w:hint="eastAsia" w:ascii="宋体" w:hAnsi="宋体" w:cs="宋体"/>
          <w:b/>
          <w:bCs/>
          <w:color w:val="auto"/>
          <w:kern w:val="0"/>
          <w:szCs w:val="21"/>
          <w:highlight w:val="none"/>
          <w:u w:val="single"/>
          <w:shd w:val="clear" w:color="auto" w:fill="FFFFFF"/>
          <w:lang w:bidi="ar"/>
        </w:rPr>
        <w:t xml:space="preserve">（财库﹝2020﹞46号）  </w:t>
      </w:r>
      <w:r>
        <w:rPr>
          <w:rFonts w:hint="eastAsia" w:ascii="宋体" w:hAnsi="宋体" w:cs="宋体"/>
          <w:color w:val="auto"/>
          <w:kern w:val="0"/>
          <w:szCs w:val="21"/>
          <w:highlight w:val="none"/>
          <w:shd w:val="clear" w:color="auto" w:fill="FFFFFF"/>
          <w:lang w:bidi="ar"/>
        </w:rPr>
        <w:t>的规定，本公司（联合体）参加</w:t>
      </w:r>
      <w:r>
        <w:rPr>
          <w:rFonts w:hint="eastAsia" w:ascii="宋体" w:hAnsi="宋体" w:cs="宋体"/>
          <w:color w:val="auto"/>
          <w:kern w:val="0"/>
          <w:szCs w:val="21"/>
          <w:highlight w:val="none"/>
          <w:u w:val="single"/>
          <w:shd w:val="clear" w:color="auto" w:fill="FFFFFF"/>
          <w:lang w:bidi="ar"/>
        </w:rPr>
        <w:t xml:space="preserve">   （单位名称）       </w:t>
      </w:r>
      <w:r>
        <w:rPr>
          <w:rFonts w:hint="eastAsia" w:ascii="宋体" w:hAnsi="宋体" w:cs="宋体"/>
          <w:color w:val="auto"/>
          <w:kern w:val="0"/>
          <w:szCs w:val="21"/>
          <w:highlight w:val="none"/>
          <w:shd w:val="clear" w:color="auto" w:fill="FFFFFF"/>
          <w:lang w:bidi="ar"/>
        </w:rPr>
        <w:t>的</w:t>
      </w:r>
      <w:r>
        <w:rPr>
          <w:rFonts w:hint="eastAsia" w:ascii="宋体" w:hAnsi="宋体" w:cs="宋体"/>
          <w:color w:val="auto"/>
          <w:kern w:val="0"/>
          <w:szCs w:val="21"/>
          <w:highlight w:val="none"/>
          <w:u w:val="single"/>
          <w:shd w:val="clear" w:color="auto" w:fill="FFFFFF"/>
          <w:lang w:bidi="ar"/>
        </w:rPr>
        <w:t xml:space="preserve">       （项目名称）            </w:t>
      </w:r>
      <w:r>
        <w:rPr>
          <w:rFonts w:hint="eastAsia" w:ascii="宋体" w:hAnsi="宋体" w:cs="宋体"/>
          <w:color w:val="auto"/>
          <w:kern w:val="0"/>
          <w:szCs w:val="21"/>
          <w:highlight w:val="none"/>
          <w:shd w:val="clear" w:color="auto" w:fill="FFFFFF"/>
          <w:lang w:bidi="ar"/>
        </w:rPr>
        <w:t>采购活动，提供的</w:t>
      </w:r>
      <w:r>
        <w:rPr>
          <w:rFonts w:hint="eastAsia" w:ascii="宋体" w:hAnsi="宋体" w:cs="宋体"/>
          <w:color w:val="auto"/>
          <w:kern w:val="0"/>
          <w:szCs w:val="21"/>
          <w:highlight w:val="none"/>
          <w:shd w:val="clear" w:color="auto" w:fill="FFFFFF"/>
          <w:lang w:eastAsia="zh-CN" w:bidi="ar"/>
        </w:rPr>
        <w:t>服务</w:t>
      </w:r>
      <w:r>
        <w:rPr>
          <w:rFonts w:hint="eastAsia" w:ascii="宋体" w:hAnsi="宋体" w:cs="宋体"/>
          <w:color w:val="auto"/>
          <w:kern w:val="0"/>
          <w:szCs w:val="21"/>
          <w:highlight w:val="none"/>
          <w:shd w:val="clear" w:color="auto" w:fill="FFFFFF"/>
          <w:lang w:bidi="ar"/>
        </w:rPr>
        <w:t>全部由符合政策要求的中小企业制造。相关企业（含联合体中的中小企业、签订分包意向协议的中小企业）的具体情况如下：</w:t>
      </w:r>
    </w:p>
    <w:p w14:paraId="50BBDAF2">
      <w:pPr>
        <w:widowControl/>
        <w:spacing w:before="156" w:beforeLines="50" w:line="480" w:lineRule="exact"/>
        <w:ind w:firstLine="482"/>
        <w:rPr>
          <w:rFonts w:ascii="Arial" w:hAnsi="Arial" w:cs="Arial"/>
          <w:color w:val="auto"/>
          <w:szCs w:val="21"/>
          <w:highlight w:val="none"/>
        </w:rPr>
      </w:pPr>
      <w:r>
        <w:rPr>
          <w:rFonts w:hint="eastAsia" w:ascii="宋体" w:hAnsi="宋体" w:cs="宋体"/>
          <w:color w:val="auto"/>
          <w:kern w:val="0"/>
          <w:szCs w:val="21"/>
          <w:highlight w:val="none"/>
          <w:shd w:val="clear" w:color="auto" w:fill="FFFFFF"/>
          <w:lang w:bidi="ar"/>
        </w:rPr>
        <w:t>1.</w:t>
      </w:r>
      <w:r>
        <w:rPr>
          <w:rFonts w:hint="eastAsia" w:ascii="宋体" w:hAnsi="宋体" w:cs="宋体"/>
          <w:color w:val="auto"/>
          <w:kern w:val="0"/>
          <w:szCs w:val="21"/>
          <w:highlight w:val="none"/>
          <w:u w:val="single"/>
          <w:shd w:val="clear" w:color="auto" w:fill="FFFFFF"/>
          <w:lang w:bidi="ar"/>
        </w:rPr>
        <w:t xml:space="preserve">       （标的名称）        </w:t>
      </w:r>
      <w:r>
        <w:rPr>
          <w:rFonts w:hint="eastAsia" w:ascii="宋体" w:hAnsi="宋体" w:cs="宋体"/>
          <w:color w:val="auto"/>
          <w:kern w:val="0"/>
          <w:szCs w:val="21"/>
          <w:highlight w:val="none"/>
          <w:shd w:val="clear" w:color="auto" w:fill="FFFFFF"/>
          <w:lang w:bidi="ar"/>
        </w:rPr>
        <w:t>，属于</w:t>
      </w:r>
      <w:r>
        <w:rPr>
          <w:rFonts w:hint="eastAsia" w:ascii="宋体" w:hAnsi="宋体" w:cs="宋体"/>
          <w:color w:val="auto"/>
          <w:kern w:val="0"/>
          <w:szCs w:val="21"/>
          <w:highlight w:val="none"/>
          <w:u w:val="single"/>
          <w:shd w:val="clear" w:color="auto" w:fill="FFFFFF"/>
          <w:lang w:bidi="ar"/>
        </w:rPr>
        <w:t>   （</w:t>
      </w:r>
      <w:r>
        <w:rPr>
          <w:rFonts w:hint="eastAsia" w:ascii="宋体"/>
          <w:bCs/>
          <w:color w:val="auto"/>
          <w:szCs w:val="21"/>
          <w:highlight w:val="none"/>
          <w:u w:val="single"/>
        </w:rPr>
        <w:t>采购文件中明确的所属行业</w:t>
      </w:r>
      <w:r>
        <w:rPr>
          <w:rFonts w:hint="eastAsia" w:ascii="宋体" w:hAnsi="宋体" w:cs="宋体"/>
          <w:color w:val="auto"/>
          <w:kern w:val="0"/>
          <w:szCs w:val="21"/>
          <w:highlight w:val="none"/>
          <w:u w:val="single"/>
          <w:shd w:val="clear" w:color="auto" w:fill="FFFFFF"/>
          <w:lang w:bidi="ar"/>
        </w:rPr>
        <w:t xml:space="preserve">）    </w:t>
      </w:r>
      <w:r>
        <w:rPr>
          <w:rFonts w:hint="eastAsia" w:ascii="宋体" w:hAnsi="宋体" w:cs="宋体"/>
          <w:color w:val="auto"/>
          <w:kern w:val="0"/>
          <w:szCs w:val="21"/>
          <w:highlight w:val="none"/>
          <w:shd w:val="clear" w:color="auto" w:fill="FFFFFF"/>
          <w:lang w:bidi="ar"/>
        </w:rPr>
        <w:t>行业；制造商为</w:t>
      </w:r>
      <w:r>
        <w:rPr>
          <w:rFonts w:hint="eastAsia" w:ascii="宋体" w:hAnsi="宋体" w:cs="宋体"/>
          <w:color w:val="auto"/>
          <w:kern w:val="0"/>
          <w:szCs w:val="21"/>
          <w:highlight w:val="none"/>
          <w:u w:val="single"/>
          <w:shd w:val="clear" w:color="auto" w:fill="FFFFFF"/>
          <w:lang w:bidi="ar"/>
        </w:rPr>
        <w:t>    （企业名称）   </w:t>
      </w:r>
      <w:r>
        <w:rPr>
          <w:rFonts w:hint="eastAsia" w:ascii="宋体" w:hAnsi="宋体" w:cs="宋体"/>
          <w:color w:val="auto"/>
          <w:kern w:val="0"/>
          <w:szCs w:val="21"/>
          <w:highlight w:val="none"/>
          <w:shd w:val="clear" w:color="auto" w:fill="FFFFFF"/>
          <w:lang w:bidi="ar"/>
        </w:rPr>
        <w:t>，从业人员</w:t>
      </w:r>
      <w:r>
        <w:rPr>
          <w:rFonts w:hint="eastAsia" w:ascii="宋体" w:hAnsi="宋体" w:cs="宋体"/>
          <w:color w:val="auto"/>
          <w:kern w:val="0"/>
          <w:szCs w:val="21"/>
          <w:highlight w:val="none"/>
          <w:u w:val="single"/>
          <w:shd w:val="clear" w:color="auto" w:fill="FFFFFF"/>
          <w:lang w:bidi="ar"/>
        </w:rPr>
        <w:t>    </w:t>
      </w:r>
      <w:r>
        <w:rPr>
          <w:rFonts w:hint="eastAsia" w:ascii="宋体" w:hAnsi="宋体" w:cs="宋体"/>
          <w:color w:val="auto"/>
          <w:kern w:val="0"/>
          <w:szCs w:val="21"/>
          <w:highlight w:val="none"/>
          <w:shd w:val="clear" w:color="auto" w:fill="FFFFFF"/>
          <w:lang w:bidi="ar"/>
        </w:rPr>
        <w:t>人，营业收入为</w:t>
      </w:r>
      <w:r>
        <w:rPr>
          <w:rFonts w:hint="eastAsia" w:ascii="宋体" w:hAnsi="宋体" w:cs="宋体"/>
          <w:color w:val="auto"/>
          <w:kern w:val="0"/>
          <w:szCs w:val="21"/>
          <w:highlight w:val="none"/>
          <w:u w:val="single"/>
          <w:shd w:val="clear" w:color="auto" w:fill="FFFFFF"/>
          <w:lang w:bidi="ar"/>
        </w:rPr>
        <w:t>    </w:t>
      </w:r>
      <w:r>
        <w:rPr>
          <w:rFonts w:hint="eastAsia" w:ascii="宋体" w:hAnsi="宋体" w:cs="宋体"/>
          <w:color w:val="auto"/>
          <w:kern w:val="0"/>
          <w:szCs w:val="21"/>
          <w:highlight w:val="none"/>
          <w:shd w:val="clear" w:color="auto" w:fill="FFFFFF"/>
          <w:lang w:bidi="ar"/>
        </w:rPr>
        <w:t>万元，资产总额为</w:t>
      </w:r>
      <w:r>
        <w:rPr>
          <w:rFonts w:hint="eastAsia" w:ascii="宋体" w:hAnsi="宋体" w:cs="宋体"/>
          <w:color w:val="auto"/>
          <w:kern w:val="0"/>
          <w:szCs w:val="21"/>
          <w:highlight w:val="none"/>
          <w:u w:val="single"/>
          <w:shd w:val="clear" w:color="auto" w:fill="FFFFFF"/>
          <w:lang w:bidi="ar"/>
        </w:rPr>
        <w:t>      </w:t>
      </w:r>
      <w:r>
        <w:rPr>
          <w:rFonts w:hint="eastAsia" w:ascii="宋体" w:hAnsi="宋体" w:cs="宋体"/>
          <w:color w:val="auto"/>
          <w:kern w:val="0"/>
          <w:szCs w:val="21"/>
          <w:highlight w:val="none"/>
          <w:shd w:val="clear" w:color="auto" w:fill="FFFFFF"/>
          <w:lang w:bidi="ar"/>
        </w:rPr>
        <w:t>万元</w:t>
      </w:r>
      <w:r>
        <w:rPr>
          <w:rFonts w:hint="eastAsia" w:ascii="宋体" w:hAnsi="宋体" w:cs="宋体"/>
          <w:color w:val="auto"/>
          <w:kern w:val="0"/>
          <w:szCs w:val="21"/>
          <w:highlight w:val="none"/>
          <w:shd w:val="clear" w:color="auto" w:fill="FFFFFF"/>
          <w:vertAlign w:val="superscript"/>
          <w:lang w:bidi="ar"/>
        </w:rPr>
        <w:t>1</w:t>
      </w:r>
      <w:r>
        <w:rPr>
          <w:rFonts w:hint="eastAsia" w:ascii="宋体" w:hAnsi="宋体" w:cs="宋体"/>
          <w:color w:val="auto"/>
          <w:kern w:val="0"/>
          <w:szCs w:val="21"/>
          <w:highlight w:val="none"/>
          <w:shd w:val="clear" w:color="auto" w:fill="FFFFFF"/>
          <w:lang w:bidi="ar"/>
        </w:rPr>
        <w:t>，属于</w:t>
      </w:r>
      <w:r>
        <w:rPr>
          <w:rFonts w:hint="eastAsia" w:ascii="宋体" w:hAnsi="宋体" w:cs="宋体"/>
          <w:color w:val="auto"/>
          <w:kern w:val="0"/>
          <w:szCs w:val="21"/>
          <w:highlight w:val="none"/>
          <w:u w:val="single"/>
          <w:shd w:val="clear" w:color="auto" w:fill="FFFFFF"/>
          <w:lang w:bidi="ar"/>
        </w:rPr>
        <w:t xml:space="preserve">   （中型企业、小型企业、微型企业）    </w:t>
      </w:r>
      <w:r>
        <w:rPr>
          <w:rFonts w:hint="eastAsia" w:ascii="宋体" w:hAnsi="宋体" w:cs="宋体"/>
          <w:color w:val="auto"/>
          <w:kern w:val="0"/>
          <w:szCs w:val="21"/>
          <w:highlight w:val="none"/>
          <w:shd w:val="clear" w:color="auto" w:fill="FFFFFF"/>
          <w:lang w:bidi="ar"/>
        </w:rPr>
        <w:t>；</w:t>
      </w:r>
    </w:p>
    <w:p w14:paraId="0B2E6E13">
      <w:pPr>
        <w:widowControl/>
        <w:spacing w:before="156" w:beforeLines="50" w:line="480" w:lineRule="exact"/>
        <w:ind w:firstLine="482"/>
        <w:rPr>
          <w:rFonts w:ascii="Arial" w:hAnsi="Arial" w:cs="Arial"/>
          <w:color w:val="auto"/>
          <w:szCs w:val="21"/>
          <w:highlight w:val="none"/>
        </w:rPr>
      </w:pPr>
      <w:r>
        <w:rPr>
          <w:rFonts w:hint="eastAsia" w:ascii="宋体" w:hAnsi="宋体" w:cs="宋体"/>
          <w:color w:val="auto"/>
          <w:kern w:val="0"/>
          <w:szCs w:val="21"/>
          <w:highlight w:val="none"/>
          <w:shd w:val="clear" w:color="auto" w:fill="FFFFFF"/>
          <w:lang w:bidi="ar"/>
        </w:rPr>
        <w:t>2.</w:t>
      </w:r>
      <w:r>
        <w:rPr>
          <w:rFonts w:hint="eastAsia" w:ascii="宋体" w:hAnsi="宋体" w:cs="宋体"/>
          <w:color w:val="auto"/>
          <w:kern w:val="0"/>
          <w:szCs w:val="21"/>
          <w:highlight w:val="none"/>
          <w:u w:val="single"/>
          <w:shd w:val="clear" w:color="auto" w:fill="FFFFFF"/>
          <w:lang w:bidi="ar"/>
        </w:rPr>
        <w:t xml:space="preserve">       （标的名称）        </w:t>
      </w:r>
      <w:r>
        <w:rPr>
          <w:rFonts w:hint="eastAsia" w:ascii="宋体" w:hAnsi="宋体" w:cs="宋体"/>
          <w:color w:val="auto"/>
          <w:kern w:val="0"/>
          <w:szCs w:val="21"/>
          <w:highlight w:val="none"/>
          <w:shd w:val="clear" w:color="auto" w:fill="FFFFFF"/>
          <w:lang w:bidi="ar"/>
        </w:rPr>
        <w:t>，属于</w:t>
      </w:r>
      <w:r>
        <w:rPr>
          <w:rFonts w:hint="eastAsia" w:ascii="宋体" w:hAnsi="宋体" w:cs="宋体"/>
          <w:color w:val="auto"/>
          <w:kern w:val="0"/>
          <w:szCs w:val="21"/>
          <w:highlight w:val="none"/>
          <w:u w:val="single"/>
          <w:shd w:val="clear" w:color="auto" w:fill="FFFFFF"/>
          <w:lang w:bidi="ar"/>
        </w:rPr>
        <w:t>   （</w:t>
      </w:r>
      <w:r>
        <w:rPr>
          <w:rFonts w:hint="eastAsia" w:ascii="宋体"/>
          <w:bCs/>
          <w:color w:val="auto"/>
          <w:szCs w:val="21"/>
          <w:highlight w:val="none"/>
          <w:u w:val="single"/>
        </w:rPr>
        <w:t>采购文件中明确的所属行业</w:t>
      </w:r>
      <w:r>
        <w:rPr>
          <w:rFonts w:hint="eastAsia" w:ascii="宋体" w:hAnsi="宋体" w:cs="宋体"/>
          <w:color w:val="auto"/>
          <w:kern w:val="0"/>
          <w:szCs w:val="21"/>
          <w:highlight w:val="none"/>
          <w:u w:val="single"/>
          <w:shd w:val="clear" w:color="auto" w:fill="FFFFFF"/>
          <w:lang w:bidi="ar"/>
        </w:rPr>
        <w:t xml:space="preserve">）    </w:t>
      </w:r>
      <w:r>
        <w:rPr>
          <w:rFonts w:hint="eastAsia" w:ascii="宋体" w:hAnsi="宋体" w:cs="宋体"/>
          <w:color w:val="auto"/>
          <w:kern w:val="0"/>
          <w:szCs w:val="21"/>
          <w:highlight w:val="none"/>
          <w:shd w:val="clear" w:color="auto" w:fill="FFFFFF"/>
          <w:lang w:bidi="ar"/>
        </w:rPr>
        <w:t>行业；制造商为</w:t>
      </w:r>
      <w:r>
        <w:rPr>
          <w:rFonts w:hint="eastAsia" w:ascii="宋体" w:hAnsi="宋体" w:cs="宋体"/>
          <w:color w:val="auto"/>
          <w:kern w:val="0"/>
          <w:szCs w:val="21"/>
          <w:highlight w:val="none"/>
          <w:u w:val="single"/>
          <w:shd w:val="clear" w:color="auto" w:fill="FFFFFF"/>
          <w:lang w:bidi="ar"/>
        </w:rPr>
        <w:t>    （企业名称）   </w:t>
      </w:r>
      <w:r>
        <w:rPr>
          <w:rFonts w:hint="eastAsia" w:ascii="宋体" w:hAnsi="宋体" w:cs="宋体"/>
          <w:color w:val="auto"/>
          <w:kern w:val="0"/>
          <w:szCs w:val="21"/>
          <w:highlight w:val="none"/>
          <w:shd w:val="clear" w:color="auto" w:fill="FFFFFF"/>
          <w:lang w:bidi="ar"/>
        </w:rPr>
        <w:t>，从业人员</w:t>
      </w:r>
      <w:r>
        <w:rPr>
          <w:rFonts w:hint="eastAsia" w:ascii="宋体" w:hAnsi="宋体" w:cs="宋体"/>
          <w:color w:val="auto"/>
          <w:kern w:val="0"/>
          <w:szCs w:val="21"/>
          <w:highlight w:val="none"/>
          <w:u w:val="single"/>
          <w:shd w:val="clear" w:color="auto" w:fill="FFFFFF"/>
          <w:lang w:bidi="ar"/>
        </w:rPr>
        <w:t>    </w:t>
      </w:r>
      <w:r>
        <w:rPr>
          <w:rFonts w:hint="eastAsia" w:ascii="宋体" w:hAnsi="宋体" w:cs="宋体"/>
          <w:color w:val="auto"/>
          <w:kern w:val="0"/>
          <w:szCs w:val="21"/>
          <w:highlight w:val="none"/>
          <w:shd w:val="clear" w:color="auto" w:fill="FFFFFF"/>
          <w:lang w:bidi="ar"/>
        </w:rPr>
        <w:t>人，营业收入为</w:t>
      </w:r>
      <w:r>
        <w:rPr>
          <w:rFonts w:hint="eastAsia" w:ascii="宋体" w:hAnsi="宋体" w:cs="宋体"/>
          <w:color w:val="auto"/>
          <w:kern w:val="0"/>
          <w:szCs w:val="21"/>
          <w:highlight w:val="none"/>
          <w:u w:val="single"/>
          <w:shd w:val="clear" w:color="auto" w:fill="FFFFFF"/>
          <w:lang w:bidi="ar"/>
        </w:rPr>
        <w:t>    </w:t>
      </w:r>
      <w:r>
        <w:rPr>
          <w:rFonts w:hint="eastAsia" w:ascii="宋体" w:hAnsi="宋体" w:cs="宋体"/>
          <w:color w:val="auto"/>
          <w:kern w:val="0"/>
          <w:szCs w:val="21"/>
          <w:highlight w:val="none"/>
          <w:shd w:val="clear" w:color="auto" w:fill="FFFFFF"/>
          <w:lang w:bidi="ar"/>
        </w:rPr>
        <w:t>万元，资产总额为</w:t>
      </w:r>
      <w:r>
        <w:rPr>
          <w:rFonts w:hint="eastAsia" w:ascii="宋体" w:hAnsi="宋体" w:cs="宋体"/>
          <w:color w:val="auto"/>
          <w:kern w:val="0"/>
          <w:szCs w:val="21"/>
          <w:highlight w:val="none"/>
          <w:u w:val="single"/>
          <w:shd w:val="clear" w:color="auto" w:fill="FFFFFF"/>
          <w:lang w:bidi="ar"/>
        </w:rPr>
        <w:t>      </w:t>
      </w:r>
      <w:r>
        <w:rPr>
          <w:rFonts w:hint="eastAsia" w:ascii="宋体" w:hAnsi="宋体" w:cs="宋体"/>
          <w:color w:val="auto"/>
          <w:kern w:val="0"/>
          <w:szCs w:val="21"/>
          <w:highlight w:val="none"/>
          <w:shd w:val="clear" w:color="auto" w:fill="FFFFFF"/>
          <w:lang w:bidi="ar"/>
        </w:rPr>
        <w:t>万元</w:t>
      </w:r>
      <w:r>
        <w:rPr>
          <w:rFonts w:hint="eastAsia" w:ascii="宋体" w:hAnsi="宋体" w:cs="宋体"/>
          <w:color w:val="auto"/>
          <w:kern w:val="0"/>
          <w:szCs w:val="21"/>
          <w:highlight w:val="none"/>
          <w:shd w:val="clear" w:color="auto" w:fill="FFFFFF"/>
          <w:vertAlign w:val="superscript"/>
          <w:lang w:bidi="ar"/>
        </w:rPr>
        <w:t>1</w:t>
      </w:r>
      <w:r>
        <w:rPr>
          <w:rFonts w:hint="eastAsia" w:ascii="宋体" w:hAnsi="宋体" w:cs="宋体"/>
          <w:color w:val="auto"/>
          <w:kern w:val="0"/>
          <w:szCs w:val="21"/>
          <w:highlight w:val="none"/>
          <w:shd w:val="clear" w:color="auto" w:fill="FFFFFF"/>
          <w:lang w:bidi="ar"/>
        </w:rPr>
        <w:t>，属于</w:t>
      </w:r>
      <w:r>
        <w:rPr>
          <w:rFonts w:hint="eastAsia" w:ascii="宋体" w:hAnsi="宋体" w:cs="宋体"/>
          <w:color w:val="auto"/>
          <w:kern w:val="0"/>
          <w:szCs w:val="21"/>
          <w:highlight w:val="none"/>
          <w:u w:val="single"/>
          <w:shd w:val="clear" w:color="auto" w:fill="FFFFFF"/>
          <w:lang w:bidi="ar"/>
        </w:rPr>
        <w:t xml:space="preserve">   （中型企业、小型企业、微型企业）    </w:t>
      </w:r>
      <w:r>
        <w:rPr>
          <w:rFonts w:hint="eastAsia" w:ascii="宋体" w:hAnsi="宋体" w:cs="宋体"/>
          <w:color w:val="auto"/>
          <w:kern w:val="0"/>
          <w:szCs w:val="21"/>
          <w:highlight w:val="none"/>
          <w:shd w:val="clear" w:color="auto" w:fill="FFFFFF"/>
          <w:lang w:bidi="ar"/>
        </w:rPr>
        <w:t>；</w:t>
      </w:r>
    </w:p>
    <w:p w14:paraId="4D37169A">
      <w:pPr>
        <w:widowControl/>
        <w:spacing w:before="156" w:beforeLines="50" w:line="480" w:lineRule="exact"/>
        <w:ind w:firstLine="482"/>
        <w:rPr>
          <w:rFonts w:ascii="Arial" w:hAnsi="Arial" w:cs="Arial"/>
          <w:color w:val="auto"/>
          <w:szCs w:val="21"/>
          <w:highlight w:val="none"/>
        </w:rPr>
      </w:pPr>
      <w:r>
        <w:rPr>
          <w:rFonts w:hint="eastAsia" w:ascii="宋体" w:hAnsi="宋体" w:cs="宋体"/>
          <w:color w:val="auto"/>
          <w:kern w:val="0"/>
          <w:szCs w:val="21"/>
          <w:highlight w:val="none"/>
          <w:shd w:val="clear" w:color="auto" w:fill="FFFFFF"/>
          <w:lang w:bidi="ar"/>
        </w:rPr>
        <w:t>……</w:t>
      </w:r>
    </w:p>
    <w:p w14:paraId="7CC98895">
      <w:pPr>
        <w:widowControl/>
        <w:spacing w:before="156" w:beforeLines="50" w:line="480" w:lineRule="exact"/>
        <w:ind w:firstLine="482"/>
        <w:rPr>
          <w:rFonts w:hint="eastAsia" w:ascii="宋体" w:hAnsi="宋体" w:cs="宋体"/>
          <w:color w:val="auto"/>
          <w:szCs w:val="21"/>
          <w:highlight w:val="none"/>
        </w:rPr>
      </w:pPr>
      <w:r>
        <w:rPr>
          <w:rFonts w:hint="eastAsia" w:ascii="宋体" w:hAnsi="宋体" w:cs="宋体"/>
          <w:color w:val="auto"/>
          <w:kern w:val="0"/>
          <w:szCs w:val="21"/>
          <w:highlight w:val="none"/>
          <w:shd w:val="clear" w:color="auto" w:fill="FFFFFF"/>
          <w:lang w:bidi="ar"/>
        </w:rPr>
        <w:t>以上企业，不属于大企业的分支机构，不存在控股股东为大企业的情形，也不存在与大企业的负责人为同一人的情形。</w:t>
      </w:r>
    </w:p>
    <w:p w14:paraId="73958F18">
      <w:pPr>
        <w:wordWrap w:val="0"/>
        <w:overflowPunct w:val="0"/>
        <w:autoSpaceDE w:val="0"/>
        <w:autoSpaceDN w:val="0"/>
        <w:spacing w:before="156" w:beforeLines="50"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2CD15AFE">
      <w:pPr>
        <w:wordWrap w:val="0"/>
        <w:overflowPunct w:val="0"/>
        <w:autoSpaceDE w:val="0"/>
        <w:autoSpaceDN w:val="0"/>
        <w:spacing w:before="156" w:beforeLines="5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企业名称（盖章）：</w:t>
      </w:r>
    </w:p>
    <w:p w14:paraId="4B9AD68A">
      <w:pPr>
        <w:wordWrap w:val="0"/>
        <w:overflowPunct w:val="0"/>
        <w:autoSpaceDE w:val="0"/>
        <w:autoSpaceDN w:val="0"/>
        <w:spacing w:before="156" w:beforeLines="50" w:line="400" w:lineRule="exact"/>
        <w:jc w:val="center"/>
        <w:rPr>
          <w:rFonts w:hint="eastAsia" w:ascii="宋体" w:hAnsi="宋体" w:cs="宋体"/>
          <w:b/>
          <w:color w:val="auto"/>
          <w:szCs w:val="21"/>
          <w:highlight w:val="none"/>
        </w:rPr>
      </w:pPr>
      <w:r>
        <w:rPr>
          <w:rFonts w:hint="eastAsia" w:ascii="宋体" w:hAnsi="宋体" w:cs="宋体"/>
          <w:color w:val="auto"/>
          <w:szCs w:val="21"/>
          <w:highlight w:val="none"/>
        </w:rPr>
        <w:t xml:space="preserve">                       日期：</w:t>
      </w:r>
      <w:r>
        <w:rPr>
          <w:rFonts w:hint="eastAsia" w:ascii="宋体" w:hAnsi="宋体" w:cs="宋体"/>
          <w:b/>
          <w:color w:val="auto"/>
          <w:szCs w:val="21"/>
          <w:highlight w:val="none"/>
        </w:rPr>
        <w:t xml:space="preserve">  </w:t>
      </w:r>
    </w:p>
    <w:p w14:paraId="2F474BA8">
      <w:pPr>
        <w:pStyle w:val="52"/>
        <w:ind w:firstLine="406"/>
        <w:rPr>
          <w:rFonts w:hint="eastAsia" w:hAnsi="宋体" w:cs="宋体"/>
          <w:b/>
          <w:color w:val="auto"/>
          <w:sz w:val="21"/>
          <w:szCs w:val="21"/>
          <w:highlight w:val="none"/>
        </w:rPr>
      </w:pPr>
    </w:p>
    <w:p w14:paraId="6A6FE7BC">
      <w:pPr>
        <w:widowControl/>
        <w:shd w:val="clear" w:color="auto" w:fill="FFFFFF"/>
        <w:spacing w:before="100" w:beforeAutospacing="1" w:after="100" w:afterAutospacing="1" w:line="435" w:lineRule="atLeast"/>
        <w:ind w:firstLine="211" w:firstLineChars="100"/>
        <w:jc w:val="left"/>
        <w:rPr>
          <w:rFonts w:hint="eastAsia" w:ascii="宋体" w:hAnsi="宋体" w:eastAsia="宋体" w:cs="宋体"/>
          <w:b/>
          <w:bCs/>
          <w:color w:val="auto"/>
          <w:kern w:val="0"/>
          <w:szCs w:val="21"/>
          <w:highlight w:val="none"/>
          <w:shd w:val="clear" w:color="auto" w:fill="FFFFFF"/>
          <w:lang w:bidi="ar"/>
        </w:rPr>
      </w:pPr>
      <w:r>
        <w:rPr>
          <w:rFonts w:hint="eastAsia" w:ascii="宋体" w:hAnsi="宋体" w:eastAsia="宋体" w:cs="宋体"/>
          <w:b/>
          <w:bCs/>
          <w:color w:val="auto"/>
          <w:kern w:val="0"/>
          <w:szCs w:val="21"/>
          <w:highlight w:val="none"/>
          <w:shd w:val="clear" w:color="auto" w:fill="FFFFFF"/>
          <w:lang w:bidi="ar"/>
        </w:rPr>
        <w:t>（投标的每样货物的制造商（生产厂家）是否属于中小企业均应在声明函中写明）</w:t>
      </w:r>
    </w:p>
    <w:p w14:paraId="5D8ED631">
      <w:pPr>
        <w:widowControl/>
        <w:shd w:val="clear" w:color="auto" w:fill="FFFFFF"/>
        <w:spacing w:before="100" w:beforeAutospacing="1" w:after="100" w:afterAutospacing="1" w:line="435" w:lineRule="atLeast"/>
        <w:ind w:firstLine="211" w:firstLineChars="100"/>
        <w:jc w:val="left"/>
        <w:rPr>
          <w:rFonts w:ascii="Arial" w:hAnsi="Arial" w:cs="Arial"/>
          <w:b/>
          <w:bCs/>
          <w:color w:val="auto"/>
          <w:szCs w:val="21"/>
          <w:highlight w:val="none"/>
        </w:rPr>
      </w:pPr>
      <w:r>
        <w:rPr>
          <w:rFonts w:hint="eastAsia" w:ascii="宋体" w:hAnsi="宋体" w:cs="宋体"/>
          <w:b/>
          <w:bCs/>
          <w:color w:val="auto"/>
          <w:kern w:val="0"/>
          <w:szCs w:val="21"/>
          <w:highlight w:val="none"/>
          <w:shd w:val="clear" w:color="auto" w:fill="FFFFFF"/>
          <w:vertAlign w:val="superscript"/>
          <w:lang w:bidi="ar"/>
        </w:rPr>
        <w:t>1</w:t>
      </w:r>
      <w:r>
        <w:rPr>
          <w:rFonts w:hint="eastAsia" w:ascii="宋体" w:hAnsi="宋体" w:cs="宋体"/>
          <w:b/>
          <w:bCs/>
          <w:color w:val="auto"/>
          <w:kern w:val="0"/>
          <w:szCs w:val="21"/>
          <w:highlight w:val="none"/>
          <w:shd w:val="clear" w:color="auto" w:fill="FFFFFF"/>
          <w:lang w:bidi="ar"/>
        </w:rPr>
        <w:t>从业人员、营业收入、资产总额填报上一年度数据，无上一年度数据的新成立企业可不填报。</w:t>
      </w:r>
    </w:p>
    <w:p w14:paraId="0DC195DB">
      <w:pPr>
        <w:pStyle w:val="29"/>
        <w:wordWrap w:val="0"/>
        <w:overflowPunct w:val="0"/>
        <w:autoSpaceDE w:val="0"/>
        <w:autoSpaceDN w:val="0"/>
        <w:snapToGrid w:val="0"/>
        <w:spacing w:before="0" w:beforeLines="0" w:after="0" w:afterLines="0"/>
        <w:ind w:firstLine="420" w:firstLineChars="20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注：</w:t>
      </w:r>
    </w:p>
    <w:p w14:paraId="18B7B592">
      <w:pPr>
        <w:pStyle w:val="29"/>
        <w:wordWrap w:val="0"/>
        <w:overflowPunct w:val="0"/>
        <w:autoSpaceDE w:val="0"/>
        <w:autoSpaceDN w:val="0"/>
        <w:snapToGrid w:val="0"/>
        <w:spacing w:before="0" w:beforeLines="0" w:after="0" w:afterLines="0"/>
        <w:ind w:firstLine="420" w:firstLineChars="200"/>
        <w:jc w:val="left"/>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rPr>
        <w:t>1.中小企业划型标准请按照《中小企业划型标准规定》（工信部联企业〔2011〕300号）之规定：</w:t>
      </w:r>
      <w:r>
        <w:rPr>
          <w:rFonts w:hint="eastAsia" w:hAnsi="宋体" w:eastAsia="宋体" w:cs="宋体"/>
          <w:color w:val="auto"/>
          <w:sz w:val="21"/>
          <w:szCs w:val="21"/>
          <w:highlight w:val="none"/>
          <w:u w:val="singl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C3D5ED2">
      <w:pPr>
        <w:wordWrap w:val="0"/>
        <w:overflowPunct w:val="0"/>
        <w:autoSpaceDE w:val="0"/>
        <w:autoSpaceDN w:val="0"/>
        <w:snapToGrid w:val="0"/>
        <w:spacing w:line="400" w:lineRule="exact"/>
        <w:ind w:firstLine="482"/>
        <w:rPr>
          <w:rFonts w:hint="eastAsia" w:ascii="宋体" w:hAnsi="宋体" w:cs="宋体"/>
          <w:b/>
          <w:color w:val="auto"/>
          <w:szCs w:val="21"/>
          <w:highlight w:val="none"/>
        </w:rPr>
      </w:pPr>
      <w:r>
        <w:rPr>
          <w:rFonts w:hint="eastAsia" w:ascii="宋体" w:hAnsi="宋体" w:cs="宋体"/>
          <w:color w:val="auto"/>
          <w:szCs w:val="21"/>
          <w:highlight w:val="none"/>
        </w:rPr>
        <w:t>2.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14:paraId="149F4696">
      <w:pPr>
        <w:wordWrap w:val="0"/>
        <w:overflowPunct w:val="0"/>
        <w:autoSpaceDE w:val="0"/>
        <w:autoSpaceDN w:val="0"/>
        <w:snapToGrid w:val="0"/>
        <w:spacing w:before="50" w:after="156" w:afterLines="50" w:line="360" w:lineRule="auto"/>
        <w:ind w:firstLine="211" w:firstLineChars="100"/>
        <w:rPr>
          <w:rFonts w:hint="eastAsia" w:ascii="宋体" w:hAnsi="宋体" w:cs="宋体"/>
          <w:b/>
          <w:color w:val="auto"/>
          <w:szCs w:val="21"/>
          <w:highlight w:val="none"/>
        </w:rPr>
      </w:pPr>
    </w:p>
    <w:p w14:paraId="4076DE1A">
      <w:pPr>
        <w:wordWrap w:val="0"/>
        <w:overflowPunct w:val="0"/>
        <w:autoSpaceDE w:val="0"/>
        <w:autoSpaceDN w:val="0"/>
        <w:snapToGrid w:val="0"/>
        <w:spacing w:before="50" w:after="156" w:afterLines="50" w:line="360" w:lineRule="auto"/>
        <w:ind w:firstLine="211" w:firstLineChars="100"/>
        <w:rPr>
          <w:rFonts w:hint="eastAsia" w:ascii="宋体" w:hAnsi="宋体" w:cs="宋体"/>
          <w:b/>
          <w:color w:val="auto"/>
          <w:szCs w:val="21"/>
          <w:highlight w:val="none"/>
        </w:rPr>
      </w:pPr>
    </w:p>
    <w:p w14:paraId="20FC60FE">
      <w:pPr>
        <w:wordWrap w:val="0"/>
        <w:overflowPunct w:val="0"/>
        <w:autoSpaceDE w:val="0"/>
        <w:autoSpaceDN w:val="0"/>
        <w:snapToGrid w:val="0"/>
        <w:spacing w:before="50" w:after="156" w:afterLines="50" w:line="360" w:lineRule="auto"/>
        <w:ind w:firstLine="211" w:firstLineChars="100"/>
        <w:rPr>
          <w:rFonts w:hint="eastAsia" w:ascii="宋体" w:hAnsi="宋体" w:cs="宋体"/>
          <w:b/>
          <w:color w:val="auto"/>
          <w:szCs w:val="21"/>
          <w:highlight w:val="none"/>
        </w:rPr>
      </w:pPr>
    </w:p>
    <w:p w14:paraId="438425C6">
      <w:pPr>
        <w:wordWrap w:val="0"/>
        <w:overflowPunct w:val="0"/>
        <w:autoSpaceDE w:val="0"/>
        <w:autoSpaceDN w:val="0"/>
        <w:snapToGrid w:val="0"/>
        <w:spacing w:before="50" w:after="156" w:afterLines="50" w:line="360" w:lineRule="auto"/>
        <w:ind w:firstLine="211" w:firstLineChars="100"/>
        <w:rPr>
          <w:rFonts w:hint="eastAsia" w:ascii="宋体" w:hAnsi="宋体" w:cs="宋体"/>
          <w:b/>
          <w:color w:val="auto"/>
          <w:szCs w:val="21"/>
          <w:highlight w:val="none"/>
        </w:rPr>
      </w:pPr>
    </w:p>
    <w:p w14:paraId="4DD86EA0">
      <w:pPr>
        <w:wordWrap w:val="0"/>
        <w:overflowPunct w:val="0"/>
        <w:autoSpaceDE w:val="0"/>
        <w:autoSpaceDN w:val="0"/>
        <w:snapToGrid w:val="0"/>
        <w:spacing w:before="50" w:after="156" w:afterLines="50" w:line="360" w:lineRule="auto"/>
        <w:ind w:firstLine="211" w:firstLineChars="100"/>
        <w:rPr>
          <w:rFonts w:hint="eastAsia" w:ascii="宋体" w:hAnsi="宋体" w:cs="宋体"/>
          <w:b/>
          <w:color w:val="auto"/>
          <w:szCs w:val="21"/>
          <w:highlight w:val="none"/>
        </w:rPr>
      </w:pPr>
    </w:p>
    <w:p w14:paraId="28B6566D">
      <w:pPr>
        <w:wordWrap w:val="0"/>
        <w:overflowPunct w:val="0"/>
        <w:autoSpaceDE w:val="0"/>
        <w:autoSpaceDN w:val="0"/>
        <w:snapToGrid w:val="0"/>
        <w:spacing w:before="50" w:after="156" w:afterLines="50" w:line="360" w:lineRule="auto"/>
        <w:ind w:firstLine="211" w:firstLineChars="100"/>
        <w:rPr>
          <w:rFonts w:hint="eastAsia" w:ascii="宋体" w:hAnsi="宋体" w:cs="宋体"/>
          <w:b/>
          <w:color w:val="auto"/>
          <w:szCs w:val="21"/>
          <w:highlight w:val="none"/>
        </w:rPr>
      </w:pPr>
    </w:p>
    <w:p w14:paraId="5C49790F">
      <w:pPr>
        <w:wordWrap w:val="0"/>
        <w:overflowPunct w:val="0"/>
        <w:autoSpaceDE w:val="0"/>
        <w:autoSpaceDN w:val="0"/>
        <w:snapToGrid w:val="0"/>
        <w:spacing w:before="50" w:after="156" w:afterLines="50" w:line="360" w:lineRule="auto"/>
        <w:ind w:firstLine="211" w:firstLineChars="100"/>
        <w:rPr>
          <w:rFonts w:hint="eastAsia" w:ascii="宋体" w:hAnsi="宋体" w:cs="宋体"/>
          <w:b/>
          <w:color w:val="auto"/>
          <w:szCs w:val="21"/>
          <w:highlight w:val="none"/>
        </w:rPr>
      </w:pPr>
    </w:p>
    <w:p w14:paraId="2DE20615">
      <w:pPr>
        <w:wordWrap w:val="0"/>
        <w:overflowPunct w:val="0"/>
        <w:autoSpaceDE w:val="0"/>
        <w:autoSpaceDN w:val="0"/>
        <w:snapToGrid w:val="0"/>
        <w:spacing w:before="50" w:after="156" w:afterLines="50" w:line="360" w:lineRule="auto"/>
        <w:ind w:firstLine="211" w:firstLineChars="100"/>
        <w:rPr>
          <w:rFonts w:hint="eastAsia" w:ascii="宋体" w:hAnsi="宋体" w:cs="宋体"/>
          <w:b/>
          <w:color w:val="auto"/>
          <w:szCs w:val="21"/>
          <w:highlight w:val="none"/>
        </w:rPr>
      </w:pPr>
    </w:p>
    <w:p w14:paraId="3A32F19E">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highlight w:val="none"/>
        </w:rPr>
      </w:pPr>
    </w:p>
    <w:p w14:paraId="087749E5">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highlight w:val="none"/>
        </w:rPr>
      </w:pPr>
    </w:p>
    <w:p w14:paraId="30ED3F79">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highlight w:val="none"/>
        </w:rPr>
      </w:pPr>
    </w:p>
    <w:p w14:paraId="0288E291">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highlight w:val="none"/>
        </w:rPr>
      </w:pPr>
    </w:p>
    <w:p w14:paraId="6EECB203">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highlight w:val="none"/>
        </w:rPr>
      </w:pPr>
    </w:p>
    <w:p w14:paraId="0E1C860E">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highlight w:val="none"/>
        </w:rPr>
      </w:pPr>
    </w:p>
    <w:p w14:paraId="108041C4">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highlight w:val="none"/>
        </w:rPr>
      </w:pPr>
    </w:p>
    <w:p w14:paraId="47ACEA7F">
      <w:pPr>
        <w:pStyle w:val="35"/>
        <w:rPr>
          <w:rFonts w:hint="eastAsia" w:ascii="宋体" w:hAnsi="宋体" w:cs="宋体"/>
          <w:b/>
          <w:color w:val="auto"/>
          <w:sz w:val="24"/>
          <w:highlight w:val="none"/>
        </w:rPr>
      </w:pPr>
    </w:p>
    <w:p w14:paraId="52BF7105">
      <w:pPr>
        <w:pStyle w:val="35"/>
        <w:rPr>
          <w:rFonts w:hint="eastAsia" w:ascii="宋体" w:hAnsi="宋体" w:cs="宋体"/>
          <w:b/>
          <w:color w:val="auto"/>
          <w:sz w:val="24"/>
          <w:highlight w:val="none"/>
        </w:rPr>
      </w:pPr>
    </w:p>
    <w:p w14:paraId="2E54E346">
      <w:pPr>
        <w:pStyle w:val="35"/>
        <w:rPr>
          <w:rFonts w:hint="eastAsia" w:ascii="宋体" w:hAnsi="宋体" w:cs="宋体"/>
          <w:b/>
          <w:color w:val="auto"/>
          <w:sz w:val="24"/>
          <w:highlight w:val="none"/>
        </w:rPr>
      </w:pPr>
    </w:p>
    <w:p w14:paraId="6A32DB42">
      <w:pPr>
        <w:pStyle w:val="35"/>
        <w:rPr>
          <w:rFonts w:hint="eastAsia" w:ascii="宋体" w:hAnsi="宋体" w:cs="宋体"/>
          <w:b/>
          <w:color w:val="auto"/>
          <w:sz w:val="24"/>
          <w:highlight w:val="none"/>
        </w:rPr>
      </w:pPr>
    </w:p>
    <w:p w14:paraId="4B482BE2">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highlight w:val="none"/>
        </w:rPr>
      </w:pPr>
    </w:p>
    <w:p w14:paraId="6BF38003">
      <w:pPr>
        <w:pStyle w:val="2"/>
        <w:rPr>
          <w:rFonts w:hint="eastAsia" w:ascii="宋体" w:hAnsi="宋体" w:cs="宋体"/>
          <w:b/>
          <w:color w:val="auto"/>
          <w:sz w:val="24"/>
          <w:highlight w:val="none"/>
        </w:rPr>
      </w:pPr>
    </w:p>
    <w:p w14:paraId="026E7C40">
      <w:pPr>
        <w:pStyle w:val="3"/>
        <w:rPr>
          <w:rFonts w:hint="eastAsia"/>
        </w:rPr>
      </w:pPr>
    </w:p>
    <w:p w14:paraId="5E13985D">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.2残疾人福利性单位声明函</w:t>
      </w:r>
    </w:p>
    <w:p w14:paraId="729AFBDC">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highlight w:val="none"/>
        </w:rPr>
      </w:pPr>
    </w:p>
    <w:p w14:paraId="7A432A87">
      <w:pPr>
        <w:wordWrap w:val="0"/>
        <w:overflowPunct w:val="0"/>
        <w:autoSpaceDE w:val="0"/>
        <w:autoSpaceDN w:val="0"/>
        <w:spacing w:before="156" w:beforeLines="50" w:line="360" w:lineRule="auto"/>
        <w:ind w:firstLine="562"/>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残疾人福利性单位声明函</w:t>
      </w:r>
    </w:p>
    <w:p w14:paraId="18BCD89A">
      <w:pPr>
        <w:wordWrap w:val="0"/>
        <w:overflowPunct w:val="0"/>
        <w:autoSpaceDE w:val="0"/>
        <w:autoSpaceDN w:val="0"/>
        <w:spacing w:line="360" w:lineRule="auto"/>
        <w:jc w:val="center"/>
        <w:textAlignment w:val="top"/>
        <w:rPr>
          <w:rStyle w:val="60"/>
          <w:rFonts w:hint="eastAsia" w:ascii="宋体" w:hAnsi="宋体" w:cs="宋体"/>
          <w:color w:val="auto"/>
          <w:kern w:val="0"/>
          <w:sz w:val="36"/>
          <w:highlight w:val="none"/>
          <w:lang w:bidi="ar"/>
        </w:rPr>
      </w:pPr>
    </w:p>
    <w:p w14:paraId="176B0A25">
      <w:pPr>
        <w:wordWrap w:val="0"/>
        <w:overflowPunct w:val="0"/>
        <w:autoSpaceDE w:val="0"/>
        <w:autoSpaceDN w:val="0"/>
        <w:snapToGrid w:val="0"/>
        <w:spacing w:line="360" w:lineRule="auto"/>
        <w:ind w:firstLine="525" w:firstLineChars="250"/>
        <w:jc w:val="left"/>
        <w:rPr>
          <w:rFonts w:hint="eastAsia" w:ascii="宋体" w:hAnsi="宋体" w:eastAsia="宋体" w:cs="宋体"/>
          <w:color w:val="auto"/>
          <w:szCs w:val="21"/>
          <w:highlight w:val="none"/>
          <w:lang w:eastAsia="zh-CN" w:bidi="ar"/>
        </w:rPr>
      </w:pPr>
      <w:r>
        <w:rPr>
          <w:rFonts w:hint="eastAsia" w:ascii="宋体" w:hAnsi="宋体" w:cs="宋体"/>
          <w:color w:val="auto"/>
          <w:szCs w:val="21"/>
          <w:highlight w:val="none"/>
          <w:lang w:bidi="ar"/>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单位的</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项目采购活动提供本单位制造的货物（由本单位承担工程/提供服务），或者提供其他残疾人福利性单位制造的货物（不包括使用非残疾人福利性单位注册商标的货物）。</w:t>
      </w:r>
    </w:p>
    <w:p w14:paraId="5AB4B988">
      <w:pPr>
        <w:wordWrap w:val="0"/>
        <w:overflowPunct w:val="0"/>
        <w:autoSpaceDE w:val="0"/>
        <w:autoSpaceDN w:val="0"/>
        <w:snapToGrid w:val="0"/>
        <w:spacing w:line="360" w:lineRule="auto"/>
        <w:ind w:firstLine="525" w:firstLineChars="25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    </w:t>
      </w:r>
      <w:r>
        <w:rPr>
          <w:rFonts w:hint="eastAsia" w:ascii="宋体" w:hAnsi="宋体" w:cs="宋体"/>
          <w:b/>
          <w:bCs/>
          <w:color w:val="auto"/>
          <w:szCs w:val="21"/>
          <w:highlight w:val="none"/>
          <w:lang w:bidi="ar"/>
        </w:rPr>
        <w:t>本单位对上述声明的真实性负责。如有虚假，将依法承担相应责任。</w:t>
      </w:r>
    </w:p>
    <w:p w14:paraId="51C252D5">
      <w:pPr>
        <w:wordWrap w:val="0"/>
        <w:overflowPunct w:val="0"/>
        <w:autoSpaceDE w:val="0"/>
        <w:autoSpaceDN w:val="0"/>
        <w:snapToGrid w:val="0"/>
        <w:spacing w:before="50" w:after="156" w:afterLines="50" w:line="360" w:lineRule="auto"/>
        <w:ind w:firstLine="211" w:firstLineChars="100"/>
        <w:rPr>
          <w:rFonts w:hint="eastAsia" w:ascii="宋体" w:hAnsi="宋体" w:cs="宋体"/>
          <w:b/>
          <w:color w:val="auto"/>
          <w:szCs w:val="21"/>
          <w:highlight w:val="none"/>
        </w:rPr>
      </w:pPr>
    </w:p>
    <w:p w14:paraId="2BCA33F2">
      <w:pPr>
        <w:wordWrap w:val="0"/>
        <w:overflowPunct w:val="0"/>
        <w:autoSpaceDE w:val="0"/>
        <w:autoSpaceDN w:val="0"/>
        <w:snapToGrid w:val="0"/>
        <w:spacing w:before="50" w:after="156" w:afterLines="50" w:line="360" w:lineRule="auto"/>
        <w:ind w:firstLine="211" w:firstLineChars="100"/>
        <w:rPr>
          <w:rFonts w:hint="eastAsia" w:ascii="宋体" w:hAnsi="宋体" w:cs="宋体"/>
          <w:b/>
          <w:color w:val="auto"/>
          <w:szCs w:val="21"/>
          <w:highlight w:val="none"/>
        </w:rPr>
      </w:pPr>
    </w:p>
    <w:p w14:paraId="063EB05D">
      <w:pPr>
        <w:wordWrap w:val="0"/>
        <w:overflowPunct w:val="0"/>
        <w:autoSpaceDE w:val="0"/>
        <w:autoSpaceDN w:val="0"/>
        <w:snapToGrid w:val="0"/>
        <w:spacing w:line="360" w:lineRule="auto"/>
        <w:ind w:firstLine="4410" w:firstLineChars="2100"/>
        <w:rPr>
          <w:rFonts w:hint="eastAsia" w:ascii="宋体" w:hAnsi="宋体" w:cs="宋体"/>
          <w:color w:val="auto"/>
          <w:szCs w:val="21"/>
          <w:highlight w:val="none"/>
        </w:rPr>
      </w:pPr>
      <w:r>
        <w:rPr>
          <w:rFonts w:hint="eastAsia" w:ascii="宋体" w:hAnsi="宋体" w:cs="宋体"/>
          <w:color w:val="auto"/>
          <w:szCs w:val="21"/>
          <w:highlight w:val="none"/>
        </w:rPr>
        <w:t>单位名称（盖章）：</w:t>
      </w:r>
    </w:p>
    <w:p w14:paraId="58349C62">
      <w:pPr>
        <w:wordWrap w:val="0"/>
        <w:overflowPunct w:val="0"/>
        <w:autoSpaceDE w:val="0"/>
        <w:autoSpaceDN w:val="0"/>
        <w:snapToGrid w:val="0"/>
        <w:spacing w:line="360" w:lineRule="auto"/>
        <w:ind w:firstLine="4410" w:firstLineChars="2100"/>
        <w:rPr>
          <w:rFonts w:hint="eastAsia" w:ascii="宋体" w:hAnsi="宋体" w:cs="宋体"/>
          <w:color w:val="auto"/>
          <w:szCs w:val="21"/>
          <w:highlight w:val="none"/>
        </w:rPr>
      </w:pPr>
      <w:r>
        <w:rPr>
          <w:rFonts w:hint="eastAsia" w:ascii="宋体" w:hAnsi="宋体" w:cs="宋体"/>
          <w:color w:val="auto"/>
          <w:szCs w:val="21"/>
          <w:highlight w:val="none"/>
        </w:rPr>
        <w:t>日　期：</w:t>
      </w:r>
    </w:p>
    <w:p w14:paraId="4C0E2674">
      <w:pPr>
        <w:pStyle w:val="21"/>
        <w:rPr>
          <w:rFonts w:hint="eastAsia" w:ascii="宋体" w:hAnsi="宋体" w:cs="宋体"/>
          <w:color w:val="auto"/>
          <w:szCs w:val="21"/>
          <w:highlight w:val="none"/>
        </w:rPr>
      </w:pPr>
    </w:p>
    <w:p w14:paraId="02384860">
      <w:pPr>
        <w:pStyle w:val="21"/>
        <w:rPr>
          <w:rFonts w:hint="eastAsia" w:ascii="宋体" w:hAnsi="宋体" w:cs="宋体"/>
          <w:color w:val="auto"/>
          <w:szCs w:val="21"/>
          <w:highlight w:val="none"/>
        </w:rPr>
      </w:pPr>
    </w:p>
    <w:p w14:paraId="41393BFD">
      <w:pPr>
        <w:pStyle w:val="21"/>
        <w:rPr>
          <w:rFonts w:hint="eastAsia" w:ascii="宋体" w:hAnsi="宋体" w:cs="宋体"/>
          <w:color w:val="auto"/>
          <w:szCs w:val="21"/>
          <w:highlight w:val="none"/>
        </w:rPr>
      </w:pPr>
    </w:p>
    <w:p w14:paraId="4B951BED">
      <w:pPr>
        <w:pStyle w:val="21"/>
        <w:rPr>
          <w:rFonts w:hint="eastAsia" w:ascii="宋体" w:hAnsi="宋体" w:cs="宋体"/>
          <w:color w:val="auto"/>
          <w:szCs w:val="21"/>
          <w:highlight w:val="none"/>
        </w:rPr>
      </w:pPr>
    </w:p>
    <w:p w14:paraId="68F49507">
      <w:pPr>
        <w:pStyle w:val="21"/>
        <w:rPr>
          <w:rFonts w:hint="eastAsia" w:ascii="宋体" w:hAnsi="宋体" w:cs="宋体"/>
          <w:color w:val="auto"/>
          <w:szCs w:val="21"/>
          <w:highlight w:val="none"/>
        </w:rPr>
      </w:pPr>
    </w:p>
    <w:p w14:paraId="6C2859EB">
      <w:pPr>
        <w:pStyle w:val="21"/>
        <w:rPr>
          <w:rFonts w:hint="eastAsia" w:ascii="宋体" w:hAnsi="宋体" w:cs="宋体"/>
          <w:color w:val="auto"/>
          <w:szCs w:val="21"/>
          <w:highlight w:val="none"/>
        </w:rPr>
      </w:pPr>
    </w:p>
    <w:p w14:paraId="3BD641AA">
      <w:pPr>
        <w:pStyle w:val="21"/>
        <w:rPr>
          <w:rFonts w:hint="eastAsia" w:ascii="宋体" w:hAnsi="宋体" w:cs="宋体"/>
          <w:color w:val="auto"/>
          <w:szCs w:val="21"/>
          <w:highlight w:val="none"/>
        </w:rPr>
      </w:pPr>
    </w:p>
    <w:p w14:paraId="37C2D376">
      <w:pPr>
        <w:pStyle w:val="22"/>
        <w:wordWrap w:val="0"/>
        <w:overflowPunct w:val="0"/>
        <w:autoSpaceDE w:val="0"/>
        <w:autoSpaceDN w:val="0"/>
        <w:spacing w:after="0" w:line="400" w:lineRule="exact"/>
        <w:ind w:firstLine="0" w:firstLineChars="0"/>
        <w:jc w:val="left"/>
        <w:rPr>
          <w:rFonts w:hint="eastAsia" w:ascii="宋体" w:hAnsi="宋体" w:cs="宋体"/>
          <w:color w:val="auto"/>
          <w:sz w:val="24"/>
          <w:highlight w:val="none"/>
        </w:rPr>
      </w:pPr>
    </w:p>
    <w:p w14:paraId="0B812F28">
      <w:pPr>
        <w:rPr>
          <w:color w:val="auto"/>
          <w:highlight w:val="none"/>
        </w:rPr>
      </w:pPr>
    </w:p>
    <w:p w14:paraId="0C8145C9">
      <w:pPr>
        <w:pStyle w:val="409"/>
        <w:rPr>
          <w:color w:val="auto"/>
          <w:highlight w:val="none"/>
        </w:rPr>
      </w:pPr>
      <w:r>
        <w:rPr>
          <w:rFonts w:hint="eastAsia" w:ascii="宋体" w:hAnsi="宋体" w:cs="宋体"/>
          <w:b/>
          <w:color w:val="auto"/>
          <w:sz w:val="24"/>
          <w:highlight w:val="none"/>
          <w:lang w:val="en-US" w:eastAsia="zh-CN"/>
        </w:rPr>
        <w:t>5.3</w:t>
      </w:r>
      <w:r>
        <w:rPr>
          <w:rFonts w:hint="eastAsia" w:ascii="宋体" w:hAnsi="宋体" w:cs="宋体"/>
          <w:color w:val="auto"/>
          <w:sz w:val="24"/>
          <w:highlight w:val="none"/>
        </w:rPr>
        <w:t>监狱企业</w:t>
      </w:r>
      <w:r>
        <w:rPr>
          <w:rFonts w:hint="eastAsia" w:ascii="宋体" w:hAnsi="宋体" w:cs="宋体"/>
          <w:b/>
          <w:color w:val="auto"/>
          <w:sz w:val="24"/>
          <w:highlight w:val="none"/>
        </w:rPr>
        <w:t>声明函</w:t>
      </w:r>
    </w:p>
    <w:p w14:paraId="4390D505">
      <w:pPr>
        <w:pStyle w:val="29"/>
        <w:spacing w:line="360" w:lineRule="auto"/>
        <w:jc w:val="center"/>
        <w:rPr>
          <w:rFonts w:hint="eastAsia"/>
          <w:b/>
          <w:bCs/>
          <w:color w:val="auto"/>
          <w:sz w:val="30"/>
          <w:szCs w:val="30"/>
          <w:highlight w:val="none"/>
        </w:rPr>
      </w:pPr>
      <w:r>
        <w:rPr>
          <w:rFonts w:hint="eastAsia"/>
          <w:b/>
          <w:bCs/>
          <w:color w:val="auto"/>
          <w:sz w:val="30"/>
          <w:szCs w:val="30"/>
          <w:highlight w:val="none"/>
        </w:rPr>
        <w:t>监狱企业声明函</w:t>
      </w:r>
    </w:p>
    <w:p w14:paraId="57166467">
      <w:pPr>
        <w:spacing w:line="600" w:lineRule="exact"/>
        <w:jc w:val="center"/>
        <w:rPr>
          <w:rFonts w:hint="eastAsia"/>
          <w:color w:val="auto"/>
          <w:sz w:val="21"/>
          <w:szCs w:val="21"/>
          <w:highlight w:val="none"/>
        </w:rPr>
      </w:pPr>
      <w:r>
        <w:rPr>
          <w:rFonts w:hint="eastAsia"/>
          <w:color w:val="auto"/>
          <w:sz w:val="21"/>
          <w:szCs w:val="21"/>
          <w:highlight w:val="none"/>
        </w:rPr>
        <w:t>【非监狱企业的不用提供】</w:t>
      </w:r>
    </w:p>
    <w:p w14:paraId="41FA7DD9">
      <w:pPr>
        <w:spacing w:line="600" w:lineRule="exact"/>
        <w:ind w:firstLine="420" w:firstLineChars="200"/>
        <w:rPr>
          <w:rFonts w:hint="eastAsia"/>
          <w:color w:val="auto"/>
          <w:sz w:val="21"/>
          <w:szCs w:val="21"/>
          <w:highlight w:val="none"/>
        </w:rPr>
      </w:pPr>
      <w:r>
        <w:rPr>
          <w:rFonts w:hint="eastAsia"/>
          <w:color w:val="auto"/>
          <w:sz w:val="21"/>
          <w:szCs w:val="21"/>
          <w:highlight w:val="none"/>
        </w:rPr>
        <w:t>本企业郑重声明，根据《关于政府采购支持监狱企业发展有关间想的通知》(财库[2014]68号）的规定，本企业为监狱企业。</w:t>
      </w:r>
    </w:p>
    <w:p w14:paraId="5815AD32">
      <w:pPr>
        <w:spacing w:line="600" w:lineRule="exact"/>
        <w:ind w:firstLine="420" w:firstLineChars="200"/>
        <w:rPr>
          <w:rFonts w:hint="eastAsia"/>
          <w:color w:val="auto"/>
          <w:sz w:val="21"/>
          <w:szCs w:val="21"/>
          <w:highlight w:val="none"/>
        </w:rPr>
      </w:pPr>
      <w:r>
        <w:rPr>
          <w:rFonts w:hint="eastAsia"/>
          <w:color w:val="auto"/>
          <w:sz w:val="21"/>
          <w:szCs w:val="21"/>
          <w:highlight w:val="none"/>
        </w:rPr>
        <w:t>根据上述标准，我企业属于监狱企业的理由为:</w:t>
      </w:r>
      <w:r>
        <w:rPr>
          <w:rFonts w:hint="eastAsia"/>
          <w:color w:val="auto"/>
          <w:sz w:val="21"/>
          <w:szCs w:val="21"/>
          <w:highlight w:val="none"/>
          <w:u w:val="single"/>
        </w:rPr>
        <w:t xml:space="preserve">                                 </w:t>
      </w:r>
      <w:r>
        <w:rPr>
          <w:rFonts w:hint="eastAsia"/>
          <w:color w:val="auto"/>
          <w:sz w:val="21"/>
          <w:szCs w:val="21"/>
          <w:highlight w:val="none"/>
        </w:rPr>
        <w:t xml:space="preserve">       </w:t>
      </w:r>
    </w:p>
    <w:p w14:paraId="229252E3">
      <w:pPr>
        <w:spacing w:line="600" w:lineRule="exact"/>
        <w:ind w:firstLine="420" w:firstLineChars="200"/>
        <w:rPr>
          <w:rFonts w:hint="eastAsia"/>
          <w:color w:val="auto"/>
          <w:sz w:val="21"/>
          <w:szCs w:val="21"/>
          <w:highlight w:val="none"/>
        </w:rPr>
      </w:pPr>
      <w:r>
        <w:rPr>
          <w:rFonts w:hint="eastAsia"/>
          <w:color w:val="auto"/>
          <w:sz w:val="21"/>
          <w:szCs w:val="21"/>
          <w:highlight w:val="none"/>
        </w:rPr>
        <w:t>本企业为参加(项目名称:</w:t>
      </w:r>
      <w:r>
        <w:rPr>
          <w:rFonts w:hint="eastAsia"/>
          <w:color w:val="auto"/>
          <w:sz w:val="21"/>
          <w:szCs w:val="21"/>
          <w:highlight w:val="none"/>
          <w:u w:val="single"/>
        </w:rPr>
        <w:t xml:space="preserve">                         </w:t>
      </w:r>
      <w:r>
        <w:rPr>
          <w:rFonts w:hint="eastAsia"/>
          <w:color w:val="auto"/>
          <w:sz w:val="21"/>
          <w:szCs w:val="21"/>
          <w:highlight w:val="none"/>
        </w:rPr>
        <w:t>) (项目编号:</w:t>
      </w:r>
      <w:r>
        <w:rPr>
          <w:rFonts w:hint="eastAsia"/>
          <w:color w:val="auto"/>
          <w:sz w:val="21"/>
          <w:szCs w:val="21"/>
          <w:highlight w:val="none"/>
          <w:u w:val="single"/>
        </w:rPr>
        <w:t xml:space="preserve">            </w:t>
      </w:r>
      <w:r>
        <w:rPr>
          <w:rFonts w:hint="eastAsia"/>
          <w:color w:val="auto"/>
          <w:sz w:val="21"/>
          <w:szCs w:val="21"/>
          <w:highlight w:val="none"/>
        </w:rPr>
        <w:t>)采购活动提供本企业的产品。</w:t>
      </w:r>
    </w:p>
    <w:p w14:paraId="2A33D5BF">
      <w:pPr>
        <w:spacing w:line="600" w:lineRule="exact"/>
        <w:ind w:firstLine="315" w:firstLineChars="150"/>
        <w:rPr>
          <w:rFonts w:hint="eastAsia"/>
          <w:color w:val="auto"/>
          <w:sz w:val="21"/>
          <w:szCs w:val="21"/>
          <w:highlight w:val="none"/>
        </w:rPr>
      </w:pPr>
      <w:r>
        <w:rPr>
          <w:rFonts w:hint="eastAsia"/>
          <w:color w:val="auto"/>
          <w:sz w:val="21"/>
          <w:szCs w:val="21"/>
          <w:highlight w:val="none"/>
        </w:rPr>
        <w:t>本企业对上述声明的真实性负责。如有虚假，将依法承担相应责任。</w:t>
      </w:r>
    </w:p>
    <w:p w14:paraId="1391E305">
      <w:pPr>
        <w:spacing w:line="600" w:lineRule="exact"/>
        <w:rPr>
          <w:rFonts w:hint="eastAsia"/>
          <w:color w:val="auto"/>
          <w:sz w:val="21"/>
          <w:szCs w:val="21"/>
          <w:highlight w:val="none"/>
        </w:rPr>
      </w:pPr>
    </w:p>
    <w:p w14:paraId="28C39B43">
      <w:pPr>
        <w:spacing w:line="600" w:lineRule="exact"/>
        <w:rPr>
          <w:rFonts w:hint="eastAsia"/>
          <w:color w:val="auto"/>
          <w:sz w:val="21"/>
          <w:szCs w:val="21"/>
          <w:highlight w:val="none"/>
        </w:rPr>
      </w:pPr>
    </w:p>
    <w:p w14:paraId="07EEE3F9">
      <w:pPr>
        <w:spacing w:before="156" w:beforeLines="50" w:after="156" w:afterLines="50"/>
        <w:ind w:right="-21" w:rightChars="-10" w:firstLine="4410" w:firstLineChars="2100"/>
        <w:rPr>
          <w:rFonts w:ascii="Arial" w:hAnsi="Arial" w:cs="Arial"/>
          <w:color w:val="auto"/>
          <w:sz w:val="21"/>
          <w:szCs w:val="21"/>
          <w:highlight w:val="none"/>
        </w:rPr>
      </w:pPr>
      <w:r>
        <w:rPr>
          <w:rFonts w:hint="eastAsia" w:ascii="Arial" w:hAnsi="Arial" w:cs="Arial"/>
          <w:color w:val="auto"/>
          <w:sz w:val="21"/>
          <w:szCs w:val="21"/>
          <w:highlight w:val="none"/>
        </w:rPr>
        <w:t>竞争性磋商供应商</w:t>
      </w:r>
      <w:r>
        <w:rPr>
          <w:rFonts w:ascii="Arial" w:hAnsi="Arial" w:cs="Arial"/>
          <w:color w:val="auto"/>
          <w:sz w:val="21"/>
          <w:szCs w:val="21"/>
          <w:highlight w:val="none"/>
        </w:rPr>
        <w:t>全称（公章）：</w:t>
      </w:r>
    </w:p>
    <w:p w14:paraId="78B6ECA5">
      <w:pPr>
        <w:spacing w:before="156" w:beforeLines="50" w:after="156" w:afterLines="50"/>
        <w:ind w:right="-10" w:firstLine="4410" w:firstLineChars="2100"/>
        <w:rPr>
          <w:rFonts w:ascii="Arial" w:hAnsi="Arial" w:cs="Arial"/>
          <w:color w:val="auto"/>
          <w:sz w:val="21"/>
          <w:szCs w:val="21"/>
          <w:highlight w:val="none"/>
        </w:rPr>
      </w:pPr>
      <w:r>
        <w:rPr>
          <w:rFonts w:ascii="Arial" w:hAnsi="Arial" w:cs="Arial"/>
          <w:color w:val="auto"/>
          <w:sz w:val="21"/>
          <w:szCs w:val="21"/>
          <w:highlight w:val="none"/>
        </w:rPr>
        <w:t>法定代表人或授权代表（签字或盖章）：</w:t>
      </w:r>
    </w:p>
    <w:p w14:paraId="35A815D5">
      <w:pPr>
        <w:spacing w:line="360" w:lineRule="auto"/>
        <w:ind w:firstLine="4410" w:firstLineChars="2100"/>
        <w:rPr>
          <w:rFonts w:ascii="宋体"/>
          <w:color w:val="auto"/>
          <w:sz w:val="21"/>
          <w:szCs w:val="21"/>
          <w:highlight w:val="none"/>
        </w:rPr>
      </w:pPr>
      <w:r>
        <w:rPr>
          <w:rFonts w:hint="eastAsia" w:ascii="宋体" w:hAnsi="宋体"/>
          <w:color w:val="auto"/>
          <w:sz w:val="21"/>
          <w:szCs w:val="21"/>
          <w:highlight w:val="none"/>
        </w:rPr>
        <w:t>日期：</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1EB12969">
      <w:pPr>
        <w:spacing w:line="600" w:lineRule="exact"/>
        <w:rPr>
          <w:rFonts w:hint="eastAsia"/>
          <w:color w:val="auto"/>
          <w:sz w:val="21"/>
          <w:szCs w:val="21"/>
          <w:highlight w:val="none"/>
        </w:rPr>
      </w:pPr>
    </w:p>
    <w:p w14:paraId="1C623EB3">
      <w:pPr>
        <w:spacing w:line="600" w:lineRule="exact"/>
        <w:rPr>
          <w:rFonts w:hint="eastAsia"/>
          <w:color w:val="auto"/>
          <w:sz w:val="21"/>
          <w:szCs w:val="21"/>
          <w:highlight w:val="none"/>
        </w:rPr>
      </w:pPr>
    </w:p>
    <w:p w14:paraId="23BADA8E">
      <w:pPr>
        <w:spacing w:line="600" w:lineRule="exact"/>
        <w:ind w:firstLine="420" w:firstLineChars="200"/>
        <w:rPr>
          <w:rFonts w:hint="eastAsia"/>
          <w:color w:val="auto"/>
          <w:sz w:val="21"/>
          <w:szCs w:val="21"/>
          <w:highlight w:val="none"/>
        </w:rPr>
      </w:pPr>
      <w:r>
        <w:rPr>
          <w:rFonts w:hint="eastAsia"/>
          <w:color w:val="auto"/>
          <w:sz w:val="21"/>
          <w:szCs w:val="21"/>
          <w:highlight w:val="none"/>
        </w:rPr>
        <w:t>监狱企业参加政府采购活动时，应当提供由省级以上监狱管理局、戒毒管理局(含新疆生产建设兵团)出具的属于监狱企业的证明文件；</w:t>
      </w:r>
    </w:p>
    <w:p w14:paraId="1D323ED0">
      <w:pPr>
        <w:spacing w:line="600" w:lineRule="exact"/>
        <w:ind w:firstLine="420" w:firstLineChars="200"/>
        <w:rPr>
          <w:color w:val="auto"/>
          <w:highlight w:val="none"/>
        </w:rPr>
      </w:pPr>
      <w:r>
        <w:rPr>
          <w:rFonts w:hint="eastAsia"/>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EC9A647">
      <w:pPr>
        <w:pStyle w:val="409"/>
        <w:rPr>
          <w:color w:val="auto"/>
          <w:highlight w:val="none"/>
        </w:rPr>
      </w:pPr>
    </w:p>
    <w:sectPr>
      <w:pgSz w:w="11906" w:h="16838"/>
      <w:pgMar w:top="1361" w:right="1247" w:bottom="136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Sim Sun">
    <w:altName w:val="宋体"/>
    <w:panose1 w:val="00000000000000000000"/>
    <w:charset w:val="86"/>
    <w:family w:val="roman"/>
    <w:pitch w:val="default"/>
    <w:sig w:usb0="00000000" w:usb1="00000000" w:usb2="0000001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Georgia"/>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Consolas">
    <w:panose1 w:val="020B0609020204030204"/>
    <w:charset w:val="00"/>
    <w:family w:val="decorative"/>
    <w:pitch w:val="default"/>
    <w:sig w:usb0="E00006FF" w:usb1="0000FCFF" w:usb2="00000001" w:usb3="00000000" w:csb0="6000019F" w:csb1="DFD70000"/>
  </w:font>
  <w:font w:name="隶书">
    <w:altName w:val="微软雅黑"/>
    <w:panose1 w:val="02010509060101010101"/>
    <w:charset w:val="86"/>
    <w:family w:val="decorative"/>
    <w:pitch w:val="default"/>
    <w:sig w:usb0="00000000" w:usb1="0000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Tahoma">
    <w:panose1 w:val="020B0604030504040204"/>
    <w:charset w:val="00"/>
    <w:family w:val="roman"/>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ˎ̥">
    <w:altName w:val="Georgia"/>
    <w:panose1 w:val="00000000000000000000"/>
    <w:charset w:val="00"/>
    <w:family w:val="auto"/>
    <w:pitch w:val="default"/>
    <w:sig w:usb0="00000000" w:usb1="00000000" w:usb2="00000000" w:usb3="00000000" w:csb0="00040001" w:csb1="00000000"/>
  </w:font>
  <w:font w:name="Arial Unicode MS">
    <w:altName w:val="Times New Roman"/>
    <w:panose1 w:val="020B0604020202020204"/>
    <w:charset w:val="00"/>
    <w:family w:val="roman"/>
    <w:pitch w:val="default"/>
    <w:sig w:usb0="00000000" w:usb1="00000000" w:usb2="0000003F" w:usb3="00000000" w:csb0="003F01FF" w:csb1="00000000"/>
  </w:font>
  <w:font w:name="Verdana">
    <w:panose1 w:val="020B0604030504040204"/>
    <w:charset w:val="00"/>
    <w:family w:val="roman"/>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Univers 57 Condensed">
    <w:altName w:val="Microsoft YaHei UI"/>
    <w:panose1 w:val="020B0606020202060204"/>
    <w:charset w:val="00"/>
    <w:family w:val="roman"/>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roman"/>
    <w:pitch w:val="default"/>
    <w:sig w:usb0="00000000" w:usb1="00000000" w:usb2="00000009" w:usb3="00000000" w:csb0="000001F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decorative"/>
    <w:pitch w:val="default"/>
    <w:sig w:usb0="00000203" w:usb1="288F0000" w:usb2="00000006" w:usb3="00000000" w:csb0="00040001" w:csb1="00000000"/>
  </w:font>
  <w:font w:name="汉仪细等线繁">
    <w:altName w:val="宋体"/>
    <w:panose1 w:val="02010600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D3D5">
    <w:pPr>
      <w:pStyle w:val="35"/>
      <w:tabs>
        <w:tab w:val="center" w:pos="4819"/>
        <w:tab w:val="clear" w:pos="4153"/>
      </w:tabs>
      <w:ind w:right="360" w:firstLine="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BEB6F">
    <w:pPr>
      <w:pStyle w:val="35"/>
      <w:framePr w:wrap="around" w:vAnchor="text" w:hAnchor="margin" w:xAlign="outside" w:y="1"/>
      <w:rPr>
        <w:rStyle w:val="62"/>
      </w:rPr>
    </w:pPr>
    <w:r>
      <w:fldChar w:fldCharType="begin"/>
    </w:r>
    <w:r>
      <w:rPr>
        <w:rStyle w:val="62"/>
      </w:rPr>
      <w:instrText xml:space="preserve">PAGE  </w:instrText>
    </w:r>
    <w:r>
      <w:fldChar w:fldCharType="end"/>
    </w:r>
  </w:p>
  <w:p w14:paraId="42AAB2B4">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98A2">
    <w:pPr>
      <w:pStyle w:val="3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92D22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SbsckBAACa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fL&#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9NJuxyQEAAJoDAAAOAAAAAAAAAAEAIAAAAB4BAABkcnMvZTJvRG9j&#10;LnhtbFBLBQYAAAAABgAGAFkBAABZBQAAAAA=&#10;">
              <v:fill on="f" focussize="0,0"/>
              <v:stroke on="f"/>
              <v:imagedata o:title=""/>
              <o:lock v:ext="edit" aspectratio="f"/>
              <v:textbox inset="0mm,0mm,0mm,0mm" style="mso-fit-shape-to-text:t;">
                <w:txbxContent>
                  <w:p w14:paraId="5092D22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B57CC">
    <w:pPr>
      <w:pStyle w:val="35"/>
      <w:ind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2ADAF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53</w:t>
                          </w:r>
                          <w:r>
                            <w:rPr>
                              <w:rFonts w:hint="eastAsia"/>
                              <w:sz w:val="18"/>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P2A8kBAACa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ly&#10;lfXpA9SY9hgwMQ33fsCtmf2Azkx7UNHmLxIiGEd1z1d15ZCIyI/Wy/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0/YDyQEAAJoDAAAOAAAAAAAAAAEAIAAAAB4BAABkcnMvZTJvRG9j&#10;LnhtbFBLBQYAAAAABgAGAFkBAABZBQAAAAA=&#10;">
              <v:fill on="f" focussize="0,0"/>
              <v:stroke on="f"/>
              <v:imagedata o:title=""/>
              <o:lock v:ext="edit" aspectratio="f"/>
              <v:textbox inset="0mm,0mm,0mm,0mm" style="mso-fit-shape-to-text:t;">
                <w:txbxContent>
                  <w:p w14:paraId="5C2ADAF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53</w:t>
                    </w:r>
                    <w:r>
                      <w:rPr>
                        <w:rFonts w:hint="eastAsia"/>
                        <w:sz w:val="18"/>
                      </w:rP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E81F9">
    <w:pPr>
      <w:pStyle w:val="35"/>
      <w:ind w:firstLine="360"/>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7397F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63</w:t>
                          </w:r>
                          <w:r>
                            <w:rPr>
                              <w:rFonts w:hint="eastAsia"/>
                              <w:sz w:val="18"/>
                            </w:rP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4Ix08kBAACa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l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7gjHTyQEAAJoDAAAOAAAAAAAAAAEAIAAAAB4BAABkcnMvZTJvRG9j&#10;LnhtbFBLBQYAAAAABgAGAFkBAABZBQAAAAA=&#10;">
              <v:fill on="f" focussize="0,0"/>
              <v:stroke on="f"/>
              <v:imagedata o:title=""/>
              <o:lock v:ext="edit" aspectratio="f"/>
              <v:textbox inset="0mm,0mm,0mm,0mm" style="mso-fit-shape-to-text:t;">
                <w:txbxContent>
                  <w:p w14:paraId="647397F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63</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5AE92">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C30AA"/>
    <w:multiLevelType w:val="singleLevel"/>
    <w:tmpl w:val="EF7C30AA"/>
    <w:lvl w:ilvl="0" w:tentative="0">
      <w:start w:val="2"/>
      <w:numFmt w:val="chineseCounting"/>
      <w:suff w:val="nothing"/>
      <w:lvlText w:val="（%1）"/>
      <w:lvlJc w:val="left"/>
      <w:rPr>
        <w:rFonts w:hint="eastAsia"/>
      </w:rPr>
    </w:lvl>
  </w:abstractNum>
  <w:abstractNum w:abstractNumId="1">
    <w:nsid w:val="4CA75A52"/>
    <w:multiLevelType w:val="multilevel"/>
    <w:tmpl w:val="4CA75A52"/>
    <w:lvl w:ilvl="0" w:tentative="0">
      <w:start w:val="1"/>
      <w:numFmt w:val="decimal"/>
      <w:pStyle w:val="487"/>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
    <w:nsid w:val="57995F48"/>
    <w:multiLevelType w:val="singleLevel"/>
    <w:tmpl w:val="57995F48"/>
    <w:lvl w:ilvl="0" w:tentative="0">
      <w:start w:val="2"/>
      <w:numFmt w:val="chineseCounting"/>
      <w:pStyle w:val="450"/>
      <w:suff w:val="space"/>
      <w:lvlText w:val="第%1章"/>
      <w:lvlJc w:val="left"/>
    </w:lvl>
  </w:abstractNum>
  <w:abstractNum w:abstractNumId="3">
    <w:nsid w:val="58563B8C"/>
    <w:multiLevelType w:val="singleLevel"/>
    <w:tmpl w:val="58563B8C"/>
    <w:lvl w:ilvl="0" w:tentative="0">
      <w:start w:val="1"/>
      <w:numFmt w:val="decimal"/>
      <w:pStyle w:val="486"/>
      <w:suff w:val="nothing"/>
      <w:lvlText w:val="%1、"/>
      <w:lvlJc w:val="left"/>
    </w:lvl>
  </w:abstractNum>
  <w:abstractNum w:abstractNumId="4">
    <w:nsid w:val="5D804826"/>
    <w:multiLevelType w:val="singleLevel"/>
    <w:tmpl w:val="5D804826"/>
    <w:lvl w:ilvl="0" w:tentative="0">
      <w:start w:val="1"/>
      <w:numFmt w:val="decimal"/>
      <w:suff w:val="nothing"/>
      <w:lvlText w:val="%1."/>
      <w:lvlJc w:val="left"/>
    </w:lvl>
  </w:abstractNum>
  <w:abstractNum w:abstractNumId="5">
    <w:nsid w:val="5EF97004"/>
    <w:multiLevelType w:val="singleLevel"/>
    <w:tmpl w:val="5EF97004"/>
    <w:lvl w:ilvl="0" w:tentative="0">
      <w:start w:val="6"/>
      <w:numFmt w:val="chineseCounting"/>
      <w:suff w:val="space"/>
      <w:lvlText w:val="第%1章"/>
      <w:lvlJc w:val="left"/>
    </w:lvl>
  </w:abstractNum>
  <w:abstractNum w:abstractNumId="6">
    <w:nsid w:val="60D15A9A"/>
    <w:multiLevelType w:val="singleLevel"/>
    <w:tmpl w:val="60D15A9A"/>
    <w:lvl w:ilvl="0" w:tentative="0">
      <w:start w:val="1"/>
      <w:numFmt w:val="chineseCounting"/>
      <w:suff w:val="space"/>
      <w:lvlText w:val="第%1章"/>
      <w:lvlJc w:val="left"/>
    </w:lvl>
  </w:abstractNum>
  <w:abstractNum w:abstractNumId="7">
    <w:nsid w:val="62D62D51"/>
    <w:multiLevelType w:val="singleLevel"/>
    <w:tmpl w:val="62D62D51"/>
    <w:lvl w:ilvl="0" w:tentative="0">
      <w:start w:val="1"/>
      <w:numFmt w:val="decimal"/>
      <w:suff w:val="space"/>
      <w:lvlText w:val="%1."/>
      <w:lvlJc w:val="left"/>
    </w:lvl>
  </w:abstractNum>
  <w:abstractNum w:abstractNumId="8">
    <w:nsid w:val="763060DB"/>
    <w:multiLevelType w:val="multilevel"/>
    <w:tmpl w:val="763060DB"/>
    <w:lvl w:ilvl="0" w:tentative="0">
      <w:start w:val="1"/>
      <w:numFmt w:val="japaneseCounting"/>
      <w:pStyle w:val="477"/>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2"/>
  </w:num>
  <w:num w:numId="2">
    <w:abstractNumId w:val="8"/>
  </w:num>
  <w:num w:numId="3">
    <w:abstractNumId w:val="3"/>
  </w:num>
  <w:num w:numId="4">
    <w:abstractNumId w:val="1"/>
  </w:num>
  <w:num w:numId="5">
    <w:abstractNumId w:val="8"/>
    <w:lvlOverride w:ilvl="0">
      <w:startOverride w:val="1"/>
    </w:lvlOverride>
  </w:num>
  <w:num w:numId="6">
    <w:abstractNumId w:val="6"/>
  </w:num>
  <w:num w:numId="7">
    <w:abstractNumId w:val="7"/>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lMjYxMmMzNjc4NjRmNjIxNWMxZDIxMzdmMWM2OWEifQ=="/>
  </w:docVars>
  <w:rsids>
    <w:rsidRoot w:val="00172A27"/>
    <w:rsid w:val="0000057B"/>
    <w:rsid w:val="00001B1F"/>
    <w:rsid w:val="00003071"/>
    <w:rsid w:val="00004202"/>
    <w:rsid w:val="00004B8F"/>
    <w:rsid w:val="00005B54"/>
    <w:rsid w:val="000064E6"/>
    <w:rsid w:val="00007195"/>
    <w:rsid w:val="00007442"/>
    <w:rsid w:val="00007522"/>
    <w:rsid w:val="00007ACC"/>
    <w:rsid w:val="00010578"/>
    <w:rsid w:val="000111FE"/>
    <w:rsid w:val="0001240B"/>
    <w:rsid w:val="00012728"/>
    <w:rsid w:val="0001523E"/>
    <w:rsid w:val="000158BC"/>
    <w:rsid w:val="00016864"/>
    <w:rsid w:val="00020609"/>
    <w:rsid w:val="00020B53"/>
    <w:rsid w:val="00020DCC"/>
    <w:rsid w:val="00021138"/>
    <w:rsid w:val="0002119E"/>
    <w:rsid w:val="000213FD"/>
    <w:rsid w:val="000215EC"/>
    <w:rsid w:val="000224CC"/>
    <w:rsid w:val="000225F4"/>
    <w:rsid w:val="0002351C"/>
    <w:rsid w:val="00023B79"/>
    <w:rsid w:val="00023BB2"/>
    <w:rsid w:val="000240B0"/>
    <w:rsid w:val="00024344"/>
    <w:rsid w:val="000249DC"/>
    <w:rsid w:val="000262DB"/>
    <w:rsid w:val="00026D3B"/>
    <w:rsid w:val="00027230"/>
    <w:rsid w:val="00032714"/>
    <w:rsid w:val="00033F96"/>
    <w:rsid w:val="000347EE"/>
    <w:rsid w:val="00034C9A"/>
    <w:rsid w:val="00034DE9"/>
    <w:rsid w:val="00035091"/>
    <w:rsid w:val="00035B14"/>
    <w:rsid w:val="00036E8E"/>
    <w:rsid w:val="000403AD"/>
    <w:rsid w:val="0004093F"/>
    <w:rsid w:val="00040BDB"/>
    <w:rsid w:val="00040CF6"/>
    <w:rsid w:val="00041094"/>
    <w:rsid w:val="000418F4"/>
    <w:rsid w:val="00042778"/>
    <w:rsid w:val="00042ACE"/>
    <w:rsid w:val="0004656B"/>
    <w:rsid w:val="00046610"/>
    <w:rsid w:val="00046A8B"/>
    <w:rsid w:val="00046CF5"/>
    <w:rsid w:val="00046EC0"/>
    <w:rsid w:val="000472E7"/>
    <w:rsid w:val="00047899"/>
    <w:rsid w:val="00050454"/>
    <w:rsid w:val="000510F7"/>
    <w:rsid w:val="0005144B"/>
    <w:rsid w:val="000519AD"/>
    <w:rsid w:val="00052629"/>
    <w:rsid w:val="00054C10"/>
    <w:rsid w:val="00054CC1"/>
    <w:rsid w:val="00055C99"/>
    <w:rsid w:val="000567CD"/>
    <w:rsid w:val="000600BE"/>
    <w:rsid w:val="00061863"/>
    <w:rsid w:val="00062044"/>
    <w:rsid w:val="00062C8B"/>
    <w:rsid w:val="00063EF9"/>
    <w:rsid w:val="000643B5"/>
    <w:rsid w:val="000648F2"/>
    <w:rsid w:val="00065881"/>
    <w:rsid w:val="00065C88"/>
    <w:rsid w:val="00066273"/>
    <w:rsid w:val="00070838"/>
    <w:rsid w:val="00070D14"/>
    <w:rsid w:val="00071A93"/>
    <w:rsid w:val="00072900"/>
    <w:rsid w:val="00073C18"/>
    <w:rsid w:val="00074A63"/>
    <w:rsid w:val="00075424"/>
    <w:rsid w:val="000761AD"/>
    <w:rsid w:val="00077199"/>
    <w:rsid w:val="00080FFE"/>
    <w:rsid w:val="000828C2"/>
    <w:rsid w:val="00083A0E"/>
    <w:rsid w:val="0008431A"/>
    <w:rsid w:val="0008489C"/>
    <w:rsid w:val="00084AD7"/>
    <w:rsid w:val="00085742"/>
    <w:rsid w:val="00085ED4"/>
    <w:rsid w:val="000867E7"/>
    <w:rsid w:val="00086A4B"/>
    <w:rsid w:val="000872E4"/>
    <w:rsid w:val="00087467"/>
    <w:rsid w:val="00090218"/>
    <w:rsid w:val="00090290"/>
    <w:rsid w:val="0009133F"/>
    <w:rsid w:val="00091BE8"/>
    <w:rsid w:val="00091DA2"/>
    <w:rsid w:val="00092C49"/>
    <w:rsid w:val="00092D2D"/>
    <w:rsid w:val="00095532"/>
    <w:rsid w:val="00095586"/>
    <w:rsid w:val="00095BF7"/>
    <w:rsid w:val="00097196"/>
    <w:rsid w:val="00097258"/>
    <w:rsid w:val="000978A1"/>
    <w:rsid w:val="00097E0D"/>
    <w:rsid w:val="000A09AA"/>
    <w:rsid w:val="000A0CCD"/>
    <w:rsid w:val="000A13B6"/>
    <w:rsid w:val="000A1B42"/>
    <w:rsid w:val="000A2E86"/>
    <w:rsid w:val="000A36A3"/>
    <w:rsid w:val="000A459E"/>
    <w:rsid w:val="000A4F96"/>
    <w:rsid w:val="000A593E"/>
    <w:rsid w:val="000A5AFF"/>
    <w:rsid w:val="000A6E37"/>
    <w:rsid w:val="000B0BB4"/>
    <w:rsid w:val="000B24D5"/>
    <w:rsid w:val="000B2E3B"/>
    <w:rsid w:val="000B34DD"/>
    <w:rsid w:val="000B44A5"/>
    <w:rsid w:val="000B48DB"/>
    <w:rsid w:val="000B5579"/>
    <w:rsid w:val="000B63E7"/>
    <w:rsid w:val="000B6A1A"/>
    <w:rsid w:val="000B6C6B"/>
    <w:rsid w:val="000B70A0"/>
    <w:rsid w:val="000C0517"/>
    <w:rsid w:val="000C064D"/>
    <w:rsid w:val="000C5C3C"/>
    <w:rsid w:val="000C5D28"/>
    <w:rsid w:val="000C745F"/>
    <w:rsid w:val="000C7562"/>
    <w:rsid w:val="000C7773"/>
    <w:rsid w:val="000D119F"/>
    <w:rsid w:val="000D15A7"/>
    <w:rsid w:val="000D2081"/>
    <w:rsid w:val="000D263F"/>
    <w:rsid w:val="000D3123"/>
    <w:rsid w:val="000D333C"/>
    <w:rsid w:val="000D3841"/>
    <w:rsid w:val="000D4B18"/>
    <w:rsid w:val="000D5FD7"/>
    <w:rsid w:val="000D6137"/>
    <w:rsid w:val="000D721C"/>
    <w:rsid w:val="000D7A08"/>
    <w:rsid w:val="000D7DE6"/>
    <w:rsid w:val="000E0B14"/>
    <w:rsid w:val="000E2EB2"/>
    <w:rsid w:val="000E510E"/>
    <w:rsid w:val="000E5B86"/>
    <w:rsid w:val="000E6103"/>
    <w:rsid w:val="000E64E8"/>
    <w:rsid w:val="000E6FFE"/>
    <w:rsid w:val="000E7994"/>
    <w:rsid w:val="000E7A10"/>
    <w:rsid w:val="000E7F56"/>
    <w:rsid w:val="000F0C48"/>
    <w:rsid w:val="000F1A1D"/>
    <w:rsid w:val="000F2248"/>
    <w:rsid w:val="000F2955"/>
    <w:rsid w:val="000F3669"/>
    <w:rsid w:val="000F3823"/>
    <w:rsid w:val="000F3D1B"/>
    <w:rsid w:val="000F426A"/>
    <w:rsid w:val="000F5BD5"/>
    <w:rsid w:val="000F6878"/>
    <w:rsid w:val="000F6E76"/>
    <w:rsid w:val="000F78B9"/>
    <w:rsid w:val="00101355"/>
    <w:rsid w:val="00102614"/>
    <w:rsid w:val="001027BA"/>
    <w:rsid w:val="0010337A"/>
    <w:rsid w:val="00103721"/>
    <w:rsid w:val="00104346"/>
    <w:rsid w:val="0010481A"/>
    <w:rsid w:val="001048B1"/>
    <w:rsid w:val="0010496C"/>
    <w:rsid w:val="001056B0"/>
    <w:rsid w:val="00105A17"/>
    <w:rsid w:val="00105D23"/>
    <w:rsid w:val="00105FED"/>
    <w:rsid w:val="001072FC"/>
    <w:rsid w:val="00107371"/>
    <w:rsid w:val="001073A8"/>
    <w:rsid w:val="00107749"/>
    <w:rsid w:val="0010783A"/>
    <w:rsid w:val="00107DD6"/>
    <w:rsid w:val="00110D40"/>
    <w:rsid w:val="001123E6"/>
    <w:rsid w:val="001125A0"/>
    <w:rsid w:val="00112D45"/>
    <w:rsid w:val="00112E08"/>
    <w:rsid w:val="00113A21"/>
    <w:rsid w:val="00113C97"/>
    <w:rsid w:val="00114921"/>
    <w:rsid w:val="00116BF4"/>
    <w:rsid w:val="001200F5"/>
    <w:rsid w:val="00120507"/>
    <w:rsid w:val="001209F4"/>
    <w:rsid w:val="00121776"/>
    <w:rsid w:val="00122BE9"/>
    <w:rsid w:val="001244B1"/>
    <w:rsid w:val="00124A4B"/>
    <w:rsid w:val="00125D06"/>
    <w:rsid w:val="001305C8"/>
    <w:rsid w:val="00130B11"/>
    <w:rsid w:val="00131A4F"/>
    <w:rsid w:val="00131EB0"/>
    <w:rsid w:val="001323AF"/>
    <w:rsid w:val="001323C0"/>
    <w:rsid w:val="001329BF"/>
    <w:rsid w:val="00132F5F"/>
    <w:rsid w:val="00132F95"/>
    <w:rsid w:val="001331DC"/>
    <w:rsid w:val="0013392D"/>
    <w:rsid w:val="00134CE7"/>
    <w:rsid w:val="001353AC"/>
    <w:rsid w:val="001353EB"/>
    <w:rsid w:val="00141584"/>
    <w:rsid w:val="001417DD"/>
    <w:rsid w:val="00141C12"/>
    <w:rsid w:val="0014216A"/>
    <w:rsid w:val="00142DF6"/>
    <w:rsid w:val="00143616"/>
    <w:rsid w:val="00144791"/>
    <w:rsid w:val="00145139"/>
    <w:rsid w:val="00145EA8"/>
    <w:rsid w:val="001469AD"/>
    <w:rsid w:val="0015089B"/>
    <w:rsid w:val="001514E4"/>
    <w:rsid w:val="00151850"/>
    <w:rsid w:val="00151D61"/>
    <w:rsid w:val="00151F89"/>
    <w:rsid w:val="00151F9B"/>
    <w:rsid w:val="00152136"/>
    <w:rsid w:val="0015229A"/>
    <w:rsid w:val="001536F2"/>
    <w:rsid w:val="00153C87"/>
    <w:rsid w:val="00155630"/>
    <w:rsid w:val="0015661A"/>
    <w:rsid w:val="001566CD"/>
    <w:rsid w:val="001571BF"/>
    <w:rsid w:val="00157FCC"/>
    <w:rsid w:val="001612B1"/>
    <w:rsid w:val="00161AC5"/>
    <w:rsid w:val="00161BCF"/>
    <w:rsid w:val="0016248F"/>
    <w:rsid w:val="00162609"/>
    <w:rsid w:val="0016264C"/>
    <w:rsid w:val="00162678"/>
    <w:rsid w:val="00162766"/>
    <w:rsid w:val="001630AA"/>
    <w:rsid w:val="001632DF"/>
    <w:rsid w:val="00163A43"/>
    <w:rsid w:val="00163C17"/>
    <w:rsid w:val="0016501B"/>
    <w:rsid w:val="001673FB"/>
    <w:rsid w:val="001677B0"/>
    <w:rsid w:val="001677B2"/>
    <w:rsid w:val="00167A37"/>
    <w:rsid w:val="001703BB"/>
    <w:rsid w:val="001710F5"/>
    <w:rsid w:val="001754DC"/>
    <w:rsid w:val="00175658"/>
    <w:rsid w:val="00176E14"/>
    <w:rsid w:val="0018234F"/>
    <w:rsid w:val="00182A2B"/>
    <w:rsid w:val="00183D96"/>
    <w:rsid w:val="0018590D"/>
    <w:rsid w:val="00187B82"/>
    <w:rsid w:val="001906CD"/>
    <w:rsid w:val="00190730"/>
    <w:rsid w:val="00190AA0"/>
    <w:rsid w:val="00190D8C"/>
    <w:rsid w:val="00190FB8"/>
    <w:rsid w:val="00191635"/>
    <w:rsid w:val="001917B3"/>
    <w:rsid w:val="0019181D"/>
    <w:rsid w:val="00192AC7"/>
    <w:rsid w:val="00192DE6"/>
    <w:rsid w:val="00193A91"/>
    <w:rsid w:val="00194880"/>
    <w:rsid w:val="00195833"/>
    <w:rsid w:val="00196B2B"/>
    <w:rsid w:val="00196FB3"/>
    <w:rsid w:val="001978C2"/>
    <w:rsid w:val="001A0330"/>
    <w:rsid w:val="001A0F82"/>
    <w:rsid w:val="001A1890"/>
    <w:rsid w:val="001A2441"/>
    <w:rsid w:val="001A2AAC"/>
    <w:rsid w:val="001A3562"/>
    <w:rsid w:val="001A3AB6"/>
    <w:rsid w:val="001A41A9"/>
    <w:rsid w:val="001A6AAD"/>
    <w:rsid w:val="001A7369"/>
    <w:rsid w:val="001B0034"/>
    <w:rsid w:val="001B03EC"/>
    <w:rsid w:val="001B178E"/>
    <w:rsid w:val="001B1845"/>
    <w:rsid w:val="001B1BCC"/>
    <w:rsid w:val="001B24D4"/>
    <w:rsid w:val="001B2E25"/>
    <w:rsid w:val="001B2EEE"/>
    <w:rsid w:val="001B30C3"/>
    <w:rsid w:val="001B3A38"/>
    <w:rsid w:val="001B431B"/>
    <w:rsid w:val="001B506B"/>
    <w:rsid w:val="001B5215"/>
    <w:rsid w:val="001B6E66"/>
    <w:rsid w:val="001B773D"/>
    <w:rsid w:val="001C0E59"/>
    <w:rsid w:val="001C2852"/>
    <w:rsid w:val="001C433F"/>
    <w:rsid w:val="001C4A8C"/>
    <w:rsid w:val="001C5E17"/>
    <w:rsid w:val="001C66B4"/>
    <w:rsid w:val="001C6DC9"/>
    <w:rsid w:val="001C71F6"/>
    <w:rsid w:val="001C7415"/>
    <w:rsid w:val="001C7EF3"/>
    <w:rsid w:val="001D0764"/>
    <w:rsid w:val="001D1CD6"/>
    <w:rsid w:val="001D1DA2"/>
    <w:rsid w:val="001D1F53"/>
    <w:rsid w:val="001D2064"/>
    <w:rsid w:val="001D3192"/>
    <w:rsid w:val="001D4750"/>
    <w:rsid w:val="001D5FBD"/>
    <w:rsid w:val="001D641D"/>
    <w:rsid w:val="001E2871"/>
    <w:rsid w:val="001E6F4B"/>
    <w:rsid w:val="001E74EB"/>
    <w:rsid w:val="001F05FF"/>
    <w:rsid w:val="001F0816"/>
    <w:rsid w:val="001F3D16"/>
    <w:rsid w:val="001F42D6"/>
    <w:rsid w:val="0020037A"/>
    <w:rsid w:val="00200518"/>
    <w:rsid w:val="00201F61"/>
    <w:rsid w:val="0020270A"/>
    <w:rsid w:val="00202851"/>
    <w:rsid w:val="00202EC6"/>
    <w:rsid w:val="00203CFD"/>
    <w:rsid w:val="00205982"/>
    <w:rsid w:val="002059B9"/>
    <w:rsid w:val="00205B76"/>
    <w:rsid w:val="00205CBD"/>
    <w:rsid w:val="0020742D"/>
    <w:rsid w:val="00211CED"/>
    <w:rsid w:val="00212193"/>
    <w:rsid w:val="00212307"/>
    <w:rsid w:val="002123D8"/>
    <w:rsid w:val="00213F7D"/>
    <w:rsid w:val="00213FD3"/>
    <w:rsid w:val="0021552F"/>
    <w:rsid w:val="00215554"/>
    <w:rsid w:val="00215835"/>
    <w:rsid w:val="00215B0A"/>
    <w:rsid w:val="0021672B"/>
    <w:rsid w:val="00221031"/>
    <w:rsid w:val="00221900"/>
    <w:rsid w:val="00222C05"/>
    <w:rsid w:val="00223361"/>
    <w:rsid w:val="002240DB"/>
    <w:rsid w:val="002263C3"/>
    <w:rsid w:val="00226524"/>
    <w:rsid w:val="0022661F"/>
    <w:rsid w:val="00226E39"/>
    <w:rsid w:val="0022788D"/>
    <w:rsid w:val="00227BE3"/>
    <w:rsid w:val="002317A1"/>
    <w:rsid w:val="00231B40"/>
    <w:rsid w:val="00231C3D"/>
    <w:rsid w:val="00232154"/>
    <w:rsid w:val="00232A83"/>
    <w:rsid w:val="00232B6B"/>
    <w:rsid w:val="002335F2"/>
    <w:rsid w:val="00234955"/>
    <w:rsid w:val="00234CC5"/>
    <w:rsid w:val="00235961"/>
    <w:rsid w:val="00236D57"/>
    <w:rsid w:val="00237920"/>
    <w:rsid w:val="002401F0"/>
    <w:rsid w:val="002408C2"/>
    <w:rsid w:val="00241525"/>
    <w:rsid w:val="00241C30"/>
    <w:rsid w:val="00242B98"/>
    <w:rsid w:val="00244DA9"/>
    <w:rsid w:val="002464AE"/>
    <w:rsid w:val="00247D8B"/>
    <w:rsid w:val="00250CA6"/>
    <w:rsid w:val="00251154"/>
    <w:rsid w:val="002522A2"/>
    <w:rsid w:val="00252397"/>
    <w:rsid w:val="00252405"/>
    <w:rsid w:val="00252406"/>
    <w:rsid w:val="00252874"/>
    <w:rsid w:val="00254BA3"/>
    <w:rsid w:val="002556CB"/>
    <w:rsid w:val="00256904"/>
    <w:rsid w:val="00257787"/>
    <w:rsid w:val="00257BE2"/>
    <w:rsid w:val="0026083E"/>
    <w:rsid w:val="0026154C"/>
    <w:rsid w:val="00262315"/>
    <w:rsid w:val="002623B5"/>
    <w:rsid w:val="00262B84"/>
    <w:rsid w:val="002630BF"/>
    <w:rsid w:val="00263BE9"/>
    <w:rsid w:val="00263DDF"/>
    <w:rsid w:val="00263E44"/>
    <w:rsid w:val="002653E3"/>
    <w:rsid w:val="00265496"/>
    <w:rsid w:val="0027080E"/>
    <w:rsid w:val="00270A1C"/>
    <w:rsid w:val="002715F8"/>
    <w:rsid w:val="00271B57"/>
    <w:rsid w:val="00272AB6"/>
    <w:rsid w:val="00272C20"/>
    <w:rsid w:val="00272DD4"/>
    <w:rsid w:val="0027374D"/>
    <w:rsid w:val="00274C11"/>
    <w:rsid w:val="002750AA"/>
    <w:rsid w:val="00276189"/>
    <w:rsid w:val="002763E9"/>
    <w:rsid w:val="00276B8B"/>
    <w:rsid w:val="002770C2"/>
    <w:rsid w:val="002805B5"/>
    <w:rsid w:val="00280E85"/>
    <w:rsid w:val="0028167B"/>
    <w:rsid w:val="00281A4E"/>
    <w:rsid w:val="00281C04"/>
    <w:rsid w:val="00282218"/>
    <w:rsid w:val="002823BC"/>
    <w:rsid w:val="002829B6"/>
    <w:rsid w:val="002838C5"/>
    <w:rsid w:val="00284F45"/>
    <w:rsid w:val="00285087"/>
    <w:rsid w:val="00285A38"/>
    <w:rsid w:val="00290DCC"/>
    <w:rsid w:val="00291068"/>
    <w:rsid w:val="00291380"/>
    <w:rsid w:val="0029481E"/>
    <w:rsid w:val="00295154"/>
    <w:rsid w:val="002951BB"/>
    <w:rsid w:val="0029632A"/>
    <w:rsid w:val="002A0872"/>
    <w:rsid w:val="002A0D6C"/>
    <w:rsid w:val="002A1AC7"/>
    <w:rsid w:val="002A29BA"/>
    <w:rsid w:val="002A3F18"/>
    <w:rsid w:val="002A468F"/>
    <w:rsid w:val="002A4CBC"/>
    <w:rsid w:val="002A6918"/>
    <w:rsid w:val="002A6B20"/>
    <w:rsid w:val="002A6DC6"/>
    <w:rsid w:val="002B0675"/>
    <w:rsid w:val="002B0901"/>
    <w:rsid w:val="002B19C2"/>
    <w:rsid w:val="002B2017"/>
    <w:rsid w:val="002B20D7"/>
    <w:rsid w:val="002B2784"/>
    <w:rsid w:val="002B2D24"/>
    <w:rsid w:val="002B463F"/>
    <w:rsid w:val="002B4E48"/>
    <w:rsid w:val="002B5A55"/>
    <w:rsid w:val="002B67AF"/>
    <w:rsid w:val="002B7DEA"/>
    <w:rsid w:val="002C005B"/>
    <w:rsid w:val="002C0599"/>
    <w:rsid w:val="002C0EB5"/>
    <w:rsid w:val="002C2AE2"/>
    <w:rsid w:val="002C33E9"/>
    <w:rsid w:val="002C6343"/>
    <w:rsid w:val="002C6738"/>
    <w:rsid w:val="002C6806"/>
    <w:rsid w:val="002C6F18"/>
    <w:rsid w:val="002D1C40"/>
    <w:rsid w:val="002D2121"/>
    <w:rsid w:val="002D2BC2"/>
    <w:rsid w:val="002D408B"/>
    <w:rsid w:val="002D5263"/>
    <w:rsid w:val="002D6998"/>
    <w:rsid w:val="002D6CF5"/>
    <w:rsid w:val="002E07FB"/>
    <w:rsid w:val="002E0CB4"/>
    <w:rsid w:val="002E17C5"/>
    <w:rsid w:val="002E1C43"/>
    <w:rsid w:val="002E21E3"/>
    <w:rsid w:val="002E43DA"/>
    <w:rsid w:val="002E4593"/>
    <w:rsid w:val="002E47A2"/>
    <w:rsid w:val="002E5E5B"/>
    <w:rsid w:val="002E7594"/>
    <w:rsid w:val="002F0417"/>
    <w:rsid w:val="002F087B"/>
    <w:rsid w:val="002F2064"/>
    <w:rsid w:val="002F28AF"/>
    <w:rsid w:val="002F2CFB"/>
    <w:rsid w:val="002F33C2"/>
    <w:rsid w:val="002F3592"/>
    <w:rsid w:val="002F3C3B"/>
    <w:rsid w:val="002F3E17"/>
    <w:rsid w:val="002F3F2D"/>
    <w:rsid w:val="002F40F6"/>
    <w:rsid w:val="002F4C8C"/>
    <w:rsid w:val="002F564E"/>
    <w:rsid w:val="002F5756"/>
    <w:rsid w:val="002F5AA7"/>
    <w:rsid w:val="002F5C7A"/>
    <w:rsid w:val="002F61D1"/>
    <w:rsid w:val="002F7638"/>
    <w:rsid w:val="003004C5"/>
    <w:rsid w:val="00301607"/>
    <w:rsid w:val="003022D6"/>
    <w:rsid w:val="00303513"/>
    <w:rsid w:val="00304055"/>
    <w:rsid w:val="00304697"/>
    <w:rsid w:val="00304EEC"/>
    <w:rsid w:val="003064F6"/>
    <w:rsid w:val="00306EC2"/>
    <w:rsid w:val="003070DE"/>
    <w:rsid w:val="0031000A"/>
    <w:rsid w:val="00310C33"/>
    <w:rsid w:val="00312038"/>
    <w:rsid w:val="003145F4"/>
    <w:rsid w:val="0031492B"/>
    <w:rsid w:val="00315644"/>
    <w:rsid w:val="00317149"/>
    <w:rsid w:val="00317B33"/>
    <w:rsid w:val="00317F1B"/>
    <w:rsid w:val="00320F80"/>
    <w:rsid w:val="003213C1"/>
    <w:rsid w:val="0032152D"/>
    <w:rsid w:val="00323273"/>
    <w:rsid w:val="0032335D"/>
    <w:rsid w:val="003240E3"/>
    <w:rsid w:val="003244FA"/>
    <w:rsid w:val="00324CD9"/>
    <w:rsid w:val="0032514D"/>
    <w:rsid w:val="00326719"/>
    <w:rsid w:val="00326BB5"/>
    <w:rsid w:val="00326C65"/>
    <w:rsid w:val="00327B58"/>
    <w:rsid w:val="00332460"/>
    <w:rsid w:val="00334C4A"/>
    <w:rsid w:val="00335067"/>
    <w:rsid w:val="00335B95"/>
    <w:rsid w:val="0033623D"/>
    <w:rsid w:val="00336CA6"/>
    <w:rsid w:val="00336E17"/>
    <w:rsid w:val="00337630"/>
    <w:rsid w:val="0033789E"/>
    <w:rsid w:val="00342F47"/>
    <w:rsid w:val="00343667"/>
    <w:rsid w:val="00344399"/>
    <w:rsid w:val="0034485C"/>
    <w:rsid w:val="003451E8"/>
    <w:rsid w:val="0034777F"/>
    <w:rsid w:val="0035049F"/>
    <w:rsid w:val="003504CD"/>
    <w:rsid w:val="00351453"/>
    <w:rsid w:val="003516B0"/>
    <w:rsid w:val="0035183D"/>
    <w:rsid w:val="0035227C"/>
    <w:rsid w:val="003527B3"/>
    <w:rsid w:val="00352CC5"/>
    <w:rsid w:val="00353C58"/>
    <w:rsid w:val="00354289"/>
    <w:rsid w:val="0035460A"/>
    <w:rsid w:val="0035471E"/>
    <w:rsid w:val="0035484D"/>
    <w:rsid w:val="00354B13"/>
    <w:rsid w:val="003550DA"/>
    <w:rsid w:val="003555E6"/>
    <w:rsid w:val="003563DF"/>
    <w:rsid w:val="00356FCA"/>
    <w:rsid w:val="003575EE"/>
    <w:rsid w:val="00357B60"/>
    <w:rsid w:val="00360108"/>
    <w:rsid w:val="003611D9"/>
    <w:rsid w:val="00362D64"/>
    <w:rsid w:val="00363BEA"/>
    <w:rsid w:val="00365954"/>
    <w:rsid w:val="003670F8"/>
    <w:rsid w:val="00370D81"/>
    <w:rsid w:val="00371DB1"/>
    <w:rsid w:val="00371F4C"/>
    <w:rsid w:val="0037268C"/>
    <w:rsid w:val="00372AEB"/>
    <w:rsid w:val="00373134"/>
    <w:rsid w:val="003750FA"/>
    <w:rsid w:val="003754A7"/>
    <w:rsid w:val="0037777D"/>
    <w:rsid w:val="00382209"/>
    <w:rsid w:val="0038512C"/>
    <w:rsid w:val="0038680D"/>
    <w:rsid w:val="003871BE"/>
    <w:rsid w:val="00387940"/>
    <w:rsid w:val="003906FD"/>
    <w:rsid w:val="00390A4A"/>
    <w:rsid w:val="0039108F"/>
    <w:rsid w:val="003918FE"/>
    <w:rsid w:val="00391CAB"/>
    <w:rsid w:val="00391CD5"/>
    <w:rsid w:val="00393F52"/>
    <w:rsid w:val="00393F5F"/>
    <w:rsid w:val="003940CA"/>
    <w:rsid w:val="00396EA8"/>
    <w:rsid w:val="003972B2"/>
    <w:rsid w:val="003A057C"/>
    <w:rsid w:val="003A09EC"/>
    <w:rsid w:val="003A0E79"/>
    <w:rsid w:val="003A10A1"/>
    <w:rsid w:val="003A307F"/>
    <w:rsid w:val="003A3DEE"/>
    <w:rsid w:val="003A4DEE"/>
    <w:rsid w:val="003A5729"/>
    <w:rsid w:val="003A6305"/>
    <w:rsid w:val="003A6C07"/>
    <w:rsid w:val="003A7469"/>
    <w:rsid w:val="003B0B08"/>
    <w:rsid w:val="003B1F04"/>
    <w:rsid w:val="003B3916"/>
    <w:rsid w:val="003B3EF8"/>
    <w:rsid w:val="003B4573"/>
    <w:rsid w:val="003B5FA9"/>
    <w:rsid w:val="003B604A"/>
    <w:rsid w:val="003B6AE4"/>
    <w:rsid w:val="003B73B8"/>
    <w:rsid w:val="003B7803"/>
    <w:rsid w:val="003C0608"/>
    <w:rsid w:val="003C0864"/>
    <w:rsid w:val="003C0AFF"/>
    <w:rsid w:val="003C15C1"/>
    <w:rsid w:val="003C19E0"/>
    <w:rsid w:val="003C1B92"/>
    <w:rsid w:val="003C1BFF"/>
    <w:rsid w:val="003C1F6D"/>
    <w:rsid w:val="003C1F9A"/>
    <w:rsid w:val="003C271C"/>
    <w:rsid w:val="003C2A2D"/>
    <w:rsid w:val="003C2B71"/>
    <w:rsid w:val="003C2FB8"/>
    <w:rsid w:val="003C34F5"/>
    <w:rsid w:val="003C5F67"/>
    <w:rsid w:val="003D1FC8"/>
    <w:rsid w:val="003D22CF"/>
    <w:rsid w:val="003D2731"/>
    <w:rsid w:val="003D2A76"/>
    <w:rsid w:val="003D3790"/>
    <w:rsid w:val="003D39DA"/>
    <w:rsid w:val="003D45B6"/>
    <w:rsid w:val="003D4896"/>
    <w:rsid w:val="003D523E"/>
    <w:rsid w:val="003D5638"/>
    <w:rsid w:val="003D5653"/>
    <w:rsid w:val="003D56E3"/>
    <w:rsid w:val="003E08D8"/>
    <w:rsid w:val="003E0E3A"/>
    <w:rsid w:val="003E20D8"/>
    <w:rsid w:val="003E2292"/>
    <w:rsid w:val="003E24AF"/>
    <w:rsid w:val="003E33C8"/>
    <w:rsid w:val="003E3D70"/>
    <w:rsid w:val="003E6893"/>
    <w:rsid w:val="003E71A6"/>
    <w:rsid w:val="003F0420"/>
    <w:rsid w:val="003F1192"/>
    <w:rsid w:val="003F27E7"/>
    <w:rsid w:val="003F347E"/>
    <w:rsid w:val="003F3698"/>
    <w:rsid w:val="003F406A"/>
    <w:rsid w:val="003F477F"/>
    <w:rsid w:val="003F6470"/>
    <w:rsid w:val="003F6B25"/>
    <w:rsid w:val="0040002F"/>
    <w:rsid w:val="004018AA"/>
    <w:rsid w:val="004024BC"/>
    <w:rsid w:val="00402840"/>
    <w:rsid w:val="0040321A"/>
    <w:rsid w:val="00403731"/>
    <w:rsid w:val="004043AE"/>
    <w:rsid w:val="00405287"/>
    <w:rsid w:val="00405C5F"/>
    <w:rsid w:val="004074ED"/>
    <w:rsid w:val="00407BF3"/>
    <w:rsid w:val="0041253E"/>
    <w:rsid w:val="00412AC4"/>
    <w:rsid w:val="004138B3"/>
    <w:rsid w:val="0041464D"/>
    <w:rsid w:val="00414E9E"/>
    <w:rsid w:val="004158F6"/>
    <w:rsid w:val="00415EF9"/>
    <w:rsid w:val="004164A1"/>
    <w:rsid w:val="00416F72"/>
    <w:rsid w:val="0041705E"/>
    <w:rsid w:val="00417536"/>
    <w:rsid w:val="00417B2C"/>
    <w:rsid w:val="0042166B"/>
    <w:rsid w:val="00423951"/>
    <w:rsid w:val="00424D3E"/>
    <w:rsid w:val="004254B5"/>
    <w:rsid w:val="0042623E"/>
    <w:rsid w:val="0042649B"/>
    <w:rsid w:val="00427120"/>
    <w:rsid w:val="004273B0"/>
    <w:rsid w:val="00427950"/>
    <w:rsid w:val="004279CE"/>
    <w:rsid w:val="0043039A"/>
    <w:rsid w:val="0043204A"/>
    <w:rsid w:val="00432B70"/>
    <w:rsid w:val="00433A67"/>
    <w:rsid w:val="004341DA"/>
    <w:rsid w:val="00434A1A"/>
    <w:rsid w:val="004361C5"/>
    <w:rsid w:val="00436FE0"/>
    <w:rsid w:val="004372FF"/>
    <w:rsid w:val="00440E13"/>
    <w:rsid w:val="00441724"/>
    <w:rsid w:val="0044223A"/>
    <w:rsid w:val="0044437F"/>
    <w:rsid w:val="004451C5"/>
    <w:rsid w:val="00445229"/>
    <w:rsid w:val="00450617"/>
    <w:rsid w:val="00452810"/>
    <w:rsid w:val="004529B6"/>
    <w:rsid w:val="00453487"/>
    <w:rsid w:val="004553FE"/>
    <w:rsid w:val="004572A0"/>
    <w:rsid w:val="00460191"/>
    <w:rsid w:val="004620D6"/>
    <w:rsid w:val="0046329F"/>
    <w:rsid w:val="004639F9"/>
    <w:rsid w:val="00464A0A"/>
    <w:rsid w:val="00465DE5"/>
    <w:rsid w:val="00466F47"/>
    <w:rsid w:val="004674B6"/>
    <w:rsid w:val="0047166C"/>
    <w:rsid w:val="00471EE8"/>
    <w:rsid w:val="004721C5"/>
    <w:rsid w:val="00473745"/>
    <w:rsid w:val="00473A8A"/>
    <w:rsid w:val="00473CA3"/>
    <w:rsid w:val="004746C6"/>
    <w:rsid w:val="0047545C"/>
    <w:rsid w:val="00475C47"/>
    <w:rsid w:val="00476256"/>
    <w:rsid w:val="00477BDC"/>
    <w:rsid w:val="00477F4D"/>
    <w:rsid w:val="00480648"/>
    <w:rsid w:val="00481FA5"/>
    <w:rsid w:val="00482068"/>
    <w:rsid w:val="004824AD"/>
    <w:rsid w:val="004826D5"/>
    <w:rsid w:val="00484452"/>
    <w:rsid w:val="00484823"/>
    <w:rsid w:val="00486439"/>
    <w:rsid w:val="00486579"/>
    <w:rsid w:val="00486A2B"/>
    <w:rsid w:val="00487921"/>
    <w:rsid w:val="0049066D"/>
    <w:rsid w:val="00490D35"/>
    <w:rsid w:val="00491021"/>
    <w:rsid w:val="00491950"/>
    <w:rsid w:val="00492534"/>
    <w:rsid w:val="00495409"/>
    <w:rsid w:val="00495729"/>
    <w:rsid w:val="00496F8A"/>
    <w:rsid w:val="004978E7"/>
    <w:rsid w:val="004A1BB4"/>
    <w:rsid w:val="004A1E42"/>
    <w:rsid w:val="004A2153"/>
    <w:rsid w:val="004A25EA"/>
    <w:rsid w:val="004A3590"/>
    <w:rsid w:val="004A35ED"/>
    <w:rsid w:val="004A3E46"/>
    <w:rsid w:val="004A431B"/>
    <w:rsid w:val="004A456A"/>
    <w:rsid w:val="004A525C"/>
    <w:rsid w:val="004A55C6"/>
    <w:rsid w:val="004A5784"/>
    <w:rsid w:val="004A5987"/>
    <w:rsid w:val="004A5EE5"/>
    <w:rsid w:val="004A6457"/>
    <w:rsid w:val="004A6A91"/>
    <w:rsid w:val="004A6AF8"/>
    <w:rsid w:val="004A767C"/>
    <w:rsid w:val="004B23C1"/>
    <w:rsid w:val="004B2DF0"/>
    <w:rsid w:val="004B30EB"/>
    <w:rsid w:val="004B32AB"/>
    <w:rsid w:val="004B3909"/>
    <w:rsid w:val="004B4311"/>
    <w:rsid w:val="004B5652"/>
    <w:rsid w:val="004B5795"/>
    <w:rsid w:val="004B5C4F"/>
    <w:rsid w:val="004B734F"/>
    <w:rsid w:val="004C03C8"/>
    <w:rsid w:val="004C0ED9"/>
    <w:rsid w:val="004C1523"/>
    <w:rsid w:val="004C2EF3"/>
    <w:rsid w:val="004C3149"/>
    <w:rsid w:val="004C35BA"/>
    <w:rsid w:val="004C398A"/>
    <w:rsid w:val="004C4183"/>
    <w:rsid w:val="004C4588"/>
    <w:rsid w:val="004C4F6A"/>
    <w:rsid w:val="004C5127"/>
    <w:rsid w:val="004C63E5"/>
    <w:rsid w:val="004C6853"/>
    <w:rsid w:val="004C7662"/>
    <w:rsid w:val="004D015E"/>
    <w:rsid w:val="004D0742"/>
    <w:rsid w:val="004D0CAE"/>
    <w:rsid w:val="004D3CA2"/>
    <w:rsid w:val="004D3E08"/>
    <w:rsid w:val="004D3E45"/>
    <w:rsid w:val="004D3F4B"/>
    <w:rsid w:val="004D3F5A"/>
    <w:rsid w:val="004D5515"/>
    <w:rsid w:val="004D559E"/>
    <w:rsid w:val="004D5D2A"/>
    <w:rsid w:val="004D60A2"/>
    <w:rsid w:val="004D612A"/>
    <w:rsid w:val="004D6993"/>
    <w:rsid w:val="004D6FD6"/>
    <w:rsid w:val="004D7C75"/>
    <w:rsid w:val="004E0C6C"/>
    <w:rsid w:val="004E1174"/>
    <w:rsid w:val="004E1B24"/>
    <w:rsid w:val="004E2B39"/>
    <w:rsid w:val="004E37C6"/>
    <w:rsid w:val="004E66B8"/>
    <w:rsid w:val="004E6D9A"/>
    <w:rsid w:val="004E750E"/>
    <w:rsid w:val="004E77E3"/>
    <w:rsid w:val="004E7A69"/>
    <w:rsid w:val="004F0587"/>
    <w:rsid w:val="004F136D"/>
    <w:rsid w:val="004F1766"/>
    <w:rsid w:val="004F1932"/>
    <w:rsid w:val="004F31B7"/>
    <w:rsid w:val="004F5542"/>
    <w:rsid w:val="004F5760"/>
    <w:rsid w:val="004F58AC"/>
    <w:rsid w:val="004F712D"/>
    <w:rsid w:val="005000B9"/>
    <w:rsid w:val="00500DCF"/>
    <w:rsid w:val="00501099"/>
    <w:rsid w:val="0050130A"/>
    <w:rsid w:val="00501E84"/>
    <w:rsid w:val="005023C6"/>
    <w:rsid w:val="005037ED"/>
    <w:rsid w:val="00503D54"/>
    <w:rsid w:val="00504AA0"/>
    <w:rsid w:val="005078FC"/>
    <w:rsid w:val="00507B58"/>
    <w:rsid w:val="0051033A"/>
    <w:rsid w:val="0051285F"/>
    <w:rsid w:val="00512B24"/>
    <w:rsid w:val="00515E84"/>
    <w:rsid w:val="0051663F"/>
    <w:rsid w:val="005172C5"/>
    <w:rsid w:val="005178EB"/>
    <w:rsid w:val="00517E00"/>
    <w:rsid w:val="0052008E"/>
    <w:rsid w:val="00520EA6"/>
    <w:rsid w:val="0052136A"/>
    <w:rsid w:val="0052196E"/>
    <w:rsid w:val="00522044"/>
    <w:rsid w:val="0052305F"/>
    <w:rsid w:val="005233E7"/>
    <w:rsid w:val="005243AC"/>
    <w:rsid w:val="005246D9"/>
    <w:rsid w:val="00525E24"/>
    <w:rsid w:val="00526ACA"/>
    <w:rsid w:val="00526ACB"/>
    <w:rsid w:val="005273E6"/>
    <w:rsid w:val="005302A6"/>
    <w:rsid w:val="00530412"/>
    <w:rsid w:val="00530D4B"/>
    <w:rsid w:val="00531A86"/>
    <w:rsid w:val="00532A0E"/>
    <w:rsid w:val="00532EC0"/>
    <w:rsid w:val="0053324C"/>
    <w:rsid w:val="00534A60"/>
    <w:rsid w:val="00534CDE"/>
    <w:rsid w:val="00534E1D"/>
    <w:rsid w:val="00535542"/>
    <w:rsid w:val="005365A4"/>
    <w:rsid w:val="005401F4"/>
    <w:rsid w:val="005412D2"/>
    <w:rsid w:val="00543D82"/>
    <w:rsid w:val="00544857"/>
    <w:rsid w:val="00544FC9"/>
    <w:rsid w:val="005452BE"/>
    <w:rsid w:val="0055086D"/>
    <w:rsid w:val="00550FE5"/>
    <w:rsid w:val="0055236B"/>
    <w:rsid w:val="00553BEB"/>
    <w:rsid w:val="00553CEC"/>
    <w:rsid w:val="00554B6F"/>
    <w:rsid w:val="00554FFE"/>
    <w:rsid w:val="00555002"/>
    <w:rsid w:val="00555B5A"/>
    <w:rsid w:val="00557AB2"/>
    <w:rsid w:val="005600A9"/>
    <w:rsid w:val="00560804"/>
    <w:rsid w:val="0056098D"/>
    <w:rsid w:val="00560FF7"/>
    <w:rsid w:val="0056186A"/>
    <w:rsid w:val="0056239D"/>
    <w:rsid w:val="005635B6"/>
    <w:rsid w:val="00563F53"/>
    <w:rsid w:val="005642DD"/>
    <w:rsid w:val="00565013"/>
    <w:rsid w:val="0056547C"/>
    <w:rsid w:val="0056598B"/>
    <w:rsid w:val="00565F31"/>
    <w:rsid w:val="00566D9E"/>
    <w:rsid w:val="0056734D"/>
    <w:rsid w:val="005702F3"/>
    <w:rsid w:val="00570B3F"/>
    <w:rsid w:val="00570D87"/>
    <w:rsid w:val="00570F1F"/>
    <w:rsid w:val="005712AB"/>
    <w:rsid w:val="005713C8"/>
    <w:rsid w:val="00571AAF"/>
    <w:rsid w:val="00572BE5"/>
    <w:rsid w:val="005744E8"/>
    <w:rsid w:val="005752FB"/>
    <w:rsid w:val="00575A22"/>
    <w:rsid w:val="00575D2E"/>
    <w:rsid w:val="00576C1B"/>
    <w:rsid w:val="005778C1"/>
    <w:rsid w:val="005778F4"/>
    <w:rsid w:val="00580B28"/>
    <w:rsid w:val="00580CEE"/>
    <w:rsid w:val="005810A0"/>
    <w:rsid w:val="0058131A"/>
    <w:rsid w:val="00583D10"/>
    <w:rsid w:val="005842E4"/>
    <w:rsid w:val="0058435A"/>
    <w:rsid w:val="00585404"/>
    <w:rsid w:val="0058542E"/>
    <w:rsid w:val="005856BE"/>
    <w:rsid w:val="00585ABF"/>
    <w:rsid w:val="00587D89"/>
    <w:rsid w:val="00590104"/>
    <w:rsid w:val="0059044E"/>
    <w:rsid w:val="00590ED3"/>
    <w:rsid w:val="00592F93"/>
    <w:rsid w:val="00596CE6"/>
    <w:rsid w:val="00596EB5"/>
    <w:rsid w:val="005973BA"/>
    <w:rsid w:val="00597E0E"/>
    <w:rsid w:val="005A0F9E"/>
    <w:rsid w:val="005A1B34"/>
    <w:rsid w:val="005A1B8D"/>
    <w:rsid w:val="005A242E"/>
    <w:rsid w:val="005A2C3A"/>
    <w:rsid w:val="005A34E6"/>
    <w:rsid w:val="005A52F1"/>
    <w:rsid w:val="005A6CCA"/>
    <w:rsid w:val="005A6E30"/>
    <w:rsid w:val="005A7CD6"/>
    <w:rsid w:val="005A7E0E"/>
    <w:rsid w:val="005B5995"/>
    <w:rsid w:val="005B7928"/>
    <w:rsid w:val="005C1978"/>
    <w:rsid w:val="005C217E"/>
    <w:rsid w:val="005C2C36"/>
    <w:rsid w:val="005C361C"/>
    <w:rsid w:val="005C453E"/>
    <w:rsid w:val="005C4BC9"/>
    <w:rsid w:val="005C4C7F"/>
    <w:rsid w:val="005C5437"/>
    <w:rsid w:val="005C6881"/>
    <w:rsid w:val="005C7105"/>
    <w:rsid w:val="005C7518"/>
    <w:rsid w:val="005D0C8A"/>
    <w:rsid w:val="005D0FDB"/>
    <w:rsid w:val="005D2BDB"/>
    <w:rsid w:val="005D331E"/>
    <w:rsid w:val="005D4085"/>
    <w:rsid w:val="005D463B"/>
    <w:rsid w:val="005D58AA"/>
    <w:rsid w:val="005D7254"/>
    <w:rsid w:val="005E17A9"/>
    <w:rsid w:val="005E2A1B"/>
    <w:rsid w:val="005E4446"/>
    <w:rsid w:val="005E4F29"/>
    <w:rsid w:val="005E5384"/>
    <w:rsid w:val="005E60CB"/>
    <w:rsid w:val="005F0795"/>
    <w:rsid w:val="005F0AA6"/>
    <w:rsid w:val="005F128B"/>
    <w:rsid w:val="005F2337"/>
    <w:rsid w:val="005F2E77"/>
    <w:rsid w:val="005F364F"/>
    <w:rsid w:val="005F3BD7"/>
    <w:rsid w:val="005F4207"/>
    <w:rsid w:val="005F4BA9"/>
    <w:rsid w:val="005F63B0"/>
    <w:rsid w:val="005F671A"/>
    <w:rsid w:val="005F7392"/>
    <w:rsid w:val="005F771D"/>
    <w:rsid w:val="006004FA"/>
    <w:rsid w:val="0060135C"/>
    <w:rsid w:val="00601FD0"/>
    <w:rsid w:val="0060204E"/>
    <w:rsid w:val="006021F4"/>
    <w:rsid w:val="00604384"/>
    <w:rsid w:val="00604831"/>
    <w:rsid w:val="00605E19"/>
    <w:rsid w:val="00606794"/>
    <w:rsid w:val="00606991"/>
    <w:rsid w:val="00606AB3"/>
    <w:rsid w:val="00606E8B"/>
    <w:rsid w:val="00607F4F"/>
    <w:rsid w:val="00607F6C"/>
    <w:rsid w:val="00610046"/>
    <w:rsid w:val="006100AC"/>
    <w:rsid w:val="006122B9"/>
    <w:rsid w:val="006123AF"/>
    <w:rsid w:val="00612BA1"/>
    <w:rsid w:val="00612BAB"/>
    <w:rsid w:val="00614C8B"/>
    <w:rsid w:val="00615730"/>
    <w:rsid w:val="00616B06"/>
    <w:rsid w:val="00617256"/>
    <w:rsid w:val="00621204"/>
    <w:rsid w:val="00622007"/>
    <w:rsid w:val="00622962"/>
    <w:rsid w:val="00623613"/>
    <w:rsid w:val="0062389D"/>
    <w:rsid w:val="006238D4"/>
    <w:rsid w:val="006241DC"/>
    <w:rsid w:val="0062483E"/>
    <w:rsid w:val="00625C7B"/>
    <w:rsid w:val="00627942"/>
    <w:rsid w:val="006302E4"/>
    <w:rsid w:val="006313B1"/>
    <w:rsid w:val="006314F1"/>
    <w:rsid w:val="00631669"/>
    <w:rsid w:val="00631C79"/>
    <w:rsid w:val="00632075"/>
    <w:rsid w:val="00632513"/>
    <w:rsid w:val="0063258D"/>
    <w:rsid w:val="00632600"/>
    <w:rsid w:val="00632DA6"/>
    <w:rsid w:val="006335AF"/>
    <w:rsid w:val="00634771"/>
    <w:rsid w:val="00634A93"/>
    <w:rsid w:val="00636B3A"/>
    <w:rsid w:val="00636B80"/>
    <w:rsid w:val="0063722E"/>
    <w:rsid w:val="00637695"/>
    <w:rsid w:val="006404FE"/>
    <w:rsid w:val="00640D5E"/>
    <w:rsid w:val="00640F13"/>
    <w:rsid w:val="00641030"/>
    <w:rsid w:val="00641D13"/>
    <w:rsid w:val="00642533"/>
    <w:rsid w:val="00642A46"/>
    <w:rsid w:val="0064364C"/>
    <w:rsid w:val="00644071"/>
    <w:rsid w:val="00644C08"/>
    <w:rsid w:val="006454B7"/>
    <w:rsid w:val="00647990"/>
    <w:rsid w:val="00647B0F"/>
    <w:rsid w:val="00647D69"/>
    <w:rsid w:val="00650A5C"/>
    <w:rsid w:val="00650A8A"/>
    <w:rsid w:val="00650B88"/>
    <w:rsid w:val="00651426"/>
    <w:rsid w:val="00651DFD"/>
    <w:rsid w:val="006530BC"/>
    <w:rsid w:val="0065316E"/>
    <w:rsid w:val="00655665"/>
    <w:rsid w:val="0065570E"/>
    <w:rsid w:val="00656856"/>
    <w:rsid w:val="006605B7"/>
    <w:rsid w:val="006613F2"/>
    <w:rsid w:val="00662404"/>
    <w:rsid w:val="006624F4"/>
    <w:rsid w:val="00662FCE"/>
    <w:rsid w:val="0066329F"/>
    <w:rsid w:val="00664BDE"/>
    <w:rsid w:val="00665F62"/>
    <w:rsid w:val="00666311"/>
    <w:rsid w:val="00670568"/>
    <w:rsid w:val="006705EA"/>
    <w:rsid w:val="00670C0E"/>
    <w:rsid w:val="00671FB5"/>
    <w:rsid w:val="00672A5F"/>
    <w:rsid w:val="00673C55"/>
    <w:rsid w:val="00675402"/>
    <w:rsid w:val="006759ED"/>
    <w:rsid w:val="00675D84"/>
    <w:rsid w:val="006766EC"/>
    <w:rsid w:val="00676D27"/>
    <w:rsid w:val="00677950"/>
    <w:rsid w:val="006813D1"/>
    <w:rsid w:val="00681706"/>
    <w:rsid w:val="0068380C"/>
    <w:rsid w:val="00683DD2"/>
    <w:rsid w:val="0068487E"/>
    <w:rsid w:val="00684B55"/>
    <w:rsid w:val="00685079"/>
    <w:rsid w:val="006867B9"/>
    <w:rsid w:val="00686CBD"/>
    <w:rsid w:val="00691040"/>
    <w:rsid w:val="00691120"/>
    <w:rsid w:val="00691FE9"/>
    <w:rsid w:val="00692946"/>
    <w:rsid w:val="0069333D"/>
    <w:rsid w:val="006936C2"/>
    <w:rsid w:val="00693CE1"/>
    <w:rsid w:val="006954B8"/>
    <w:rsid w:val="006963E6"/>
    <w:rsid w:val="0069765D"/>
    <w:rsid w:val="00697CA0"/>
    <w:rsid w:val="00697DBC"/>
    <w:rsid w:val="006A0869"/>
    <w:rsid w:val="006A0CDE"/>
    <w:rsid w:val="006A0E8F"/>
    <w:rsid w:val="006A192B"/>
    <w:rsid w:val="006A1C8D"/>
    <w:rsid w:val="006A2532"/>
    <w:rsid w:val="006A34DE"/>
    <w:rsid w:val="006A3F9C"/>
    <w:rsid w:val="006A4200"/>
    <w:rsid w:val="006A4E8A"/>
    <w:rsid w:val="006A5329"/>
    <w:rsid w:val="006A5601"/>
    <w:rsid w:val="006A65DA"/>
    <w:rsid w:val="006A7369"/>
    <w:rsid w:val="006B002E"/>
    <w:rsid w:val="006B01EF"/>
    <w:rsid w:val="006B14BB"/>
    <w:rsid w:val="006B306C"/>
    <w:rsid w:val="006B53B6"/>
    <w:rsid w:val="006B5F38"/>
    <w:rsid w:val="006B6E9F"/>
    <w:rsid w:val="006B7A91"/>
    <w:rsid w:val="006C08C2"/>
    <w:rsid w:val="006C2777"/>
    <w:rsid w:val="006C2ED5"/>
    <w:rsid w:val="006C3662"/>
    <w:rsid w:val="006C55C6"/>
    <w:rsid w:val="006C6BBB"/>
    <w:rsid w:val="006C7B02"/>
    <w:rsid w:val="006C7E1A"/>
    <w:rsid w:val="006D0155"/>
    <w:rsid w:val="006D23B9"/>
    <w:rsid w:val="006D2FD4"/>
    <w:rsid w:val="006D3DFE"/>
    <w:rsid w:val="006D548E"/>
    <w:rsid w:val="006D6472"/>
    <w:rsid w:val="006D66E4"/>
    <w:rsid w:val="006D6D93"/>
    <w:rsid w:val="006D7F0D"/>
    <w:rsid w:val="006E0741"/>
    <w:rsid w:val="006E091D"/>
    <w:rsid w:val="006E13E2"/>
    <w:rsid w:val="006E1C66"/>
    <w:rsid w:val="006E2C19"/>
    <w:rsid w:val="006E2DFB"/>
    <w:rsid w:val="006E34A6"/>
    <w:rsid w:val="006E4A86"/>
    <w:rsid w:val="006E4F19"/>
    <w:rsid w:val="006E6418"/>
    <w:rsid w:val="006F0630"/>
    <w:rsid w:val="006F0B28"/>
    <w:rsid w:val="006F1617"/>
    <w:rsid w:val="006F1628"/>
    <w:rsid w:val="006F2689"/>
    <w:rsid w:val="006F2716"/>
    <w:rsid w:val="006F29C2"/>
    <w:rsid w:val="006F2ADF"/>
    <w:rsid w:val="006F40AC"/>
    <w:rsid w:val="006F5969"/>
    <w:rsid w:val="006F5B16"/>
    <w:rsid w:val="006F5EE3"/>
    <w:rsid w:val="006F6A67"/>
    <w:rsid w:val="006F75CA"/>
    <w:rsid w:val="00701601"/>
    <w:rsid w:val="00701CCF"/>
    <w:rsid w:val="00702221"/>
    <w:rsid w:val="00702653"/>
    <w:rsid w:val="00703E1C"/>
    <w:rsid w:val="007068CE"/>
    <w:rsid w:val="007075E6"/>
    <w:rsid w:val="00712184"/>
    <w:rsid w:val="00714922"/>
    <w:rsid w:val="0071535E"/>
    <w:rsid w:val="007158B7"/>
    <w:rsid w:val="00716179"/>
    <w:rsid w:val="00716937"/>
    <w:rsid w:val="00721458"/>
    <w:rsid w:val="00721783"/>
    <w:rsid w:val="00721E6D"/>
    <w:rsid w:val="007220A0"/>
    <w:rsid w:val="007233D5"/>
    <w:rsid w:val="00723EB6"/>
    <w:rsid w:val="007244F7"/>
    <w:rsid w:val="00724DE7"/>
    <w:rsid w:val="007258D4"/>
    <w:rsid w:val="00727170"/>
    <w:rsid w:val="00727938"/>
    <w:rsid w:val="00730F53"/>
    <w:rsid w:val="00731960"/>
    <w:rsid w:val="00731ACA"/>
    <w:rsid w:val="0073257D"/>
    <w:rsid w:val="00732C92"/>
    <w:rsid w:val="00732D83"/>
    <w:rsid w:val="00733275"/>
    <w:rsid w:val="007348CC"/>
    <w:rsid w:val="0073532A"/>
    <w:rsid w:val="00735F9D"/>
    <w:rsid w:val="00736339"/>
    <w:rsid w:val="00736B6F"/>
    <w:rsid w:val="00736C65"/>
    <w:rsid w:val="00736F8A"/>
    <w:rsid w:val="00737841"/>
    <w:rsid w:val="007405AE"/>
    <w:rsid w:val="00740CFB"/>
    <w:rsid w:val="007414AF"/>
    <w:rsid w:val="00741D10"/>
    <w:rsid w:val="00742251"/>
    <w:rsid w:val="007425D1"/>
    <w:rsid w:val="00743E6E"/>
    <w:rsid w:val="007468A5"/>
    <w:rsid w:val="00747BE4"/>
    <w:rsid w:val="00750A48"/>
    <w:rsid w:val="00751135"/>
    <w:rsid w:val="00751691"/>
    <w:rsid w:val="00752A61"/>
    <w:rsid w:val="00753624"/>
    <w:rsid w:val="0075381F"/>
    <w:rsid w:val="00753B0B"/>
    <w:rsid w:val="00753D52"/>
    <w:rsid w:val="00754A7F"/>
    <w:rsid w:val="00754CBF"/>
    <w:rsid w:val="00755660"/>
    <w:rsid w:val="007556E4"/>
    <w:rsid w:val="00755A0B"/>
    <w:rsid w:val="00755BBA"/>
    <w:rsid w:val="00755BDA"/>
    <w:rsid w:val="0075669D"/>
    <w:rsid w:val="0075682D"/>
    <w:rsid w:val="00756CAD"/>
    <w:rsid w:val="00757CDB"/>
    <w:rsid w:val="00757EB2"/>
    <w:rsid w:val="0076089E"/>
    <w:rsid w:val="0076221E"/>
    <w:rsid w:val="00762EFE"/>
    <w:rsid w:val="0076367F"/>
    <w:rsid w:val="00763DA1"/>
    <w:rsid w:val="00763F88"/>
    <w:rsid w:val="007646C4"/>
    <w:rsid w:val="007648DA"/>
    <w:rsid w:val="00764E89"/>
    <w:rsid w:val="007679C3"/>
    <w:rsid w:val="00770374"/>
    <w:rsid w:val="007704E6"/>
    <w:rsid w:val="007707A1"/>
    <w:rsid w:val="00770FEE"/>
    <w:rsid w:val="007730CC"/>
    <w:rsid w:val="00773461"/>
    <w:rsid w:val="00773E56"/>
    <w:rsid w:val="00774EF7"/>
    <w:rsid w:val="0077755B"/>
    <w:rsid w:val="00777E29"/>
    <w:rsid w:val="00782242"/>
    <w:rsid w:val="007824E5"/>
    <w:rsid w:val="00782C19"/>
    <w:rsid w:val="00782C7F"/>
    <w:rsid w:val="007842DF"/>
    <w:rsid w:val="0078595E"/>
    <w:rsid w:val="00787BC3"/>
    <w:rsid w:val="007922C7"/>
    <w:rsid w:val="00793904"/>
    <w:rsid w:val="00794C07"/>
    <w:rsid w:val="0079555A"/>
    <w:rsid w:val="007960ED"/>
    <w:rsid w:val="0079746E"/>
    <w:rsid w:val="007A0E3F"/>
    <w:rsid w:val="007A1118"/>
    <w:rsid w:val="007A62C2"/>
    <w:rsid w:val="007B0E09"/>
    <w:rsid w:val="007B1E11"/>
    <w:rsid w:val="007B2DCF"/>
    <w:rsid w:val="007B3489"/>
    <w:rsid w:val="007B433F"/>
    <w:rsid w:val="007B4B3A"/>
    <w:rsid w:val="007B4BFD"/>
    <w:rsid w:val="007B5621"/>
    <w:rsid w:val="007B5D6F"/>
    <w:rsid w:val="007B6302"/>
    <w:rsid w:val="007B6996"/>
    <w:rsid w:val="007B73AC"/>
    <w:rsid w:val="007B7AA4"/>
    <w:rsid w:val="007C1542"/>
    <w:rsid w:val="007C19A7"/>
    <w:rsid w:val="007C1AFE"/>
    <w:rsid w:val="007C2E26"/>
    <w:rsid w:val="007C33D0"/>
    <w:rsid w:val="007C37CA"/>
    <w:rsid w:val="007C38C5"/>
    <w:rsid w:val="007D0EF3"/>
    <w:rsid w:val="007D1AA8"/>
    <w:rsid w:val="007D26BF"/>
    <w:rsid w:val="007D2879"/>
    <w:rsid w:val="007D2B35"/>
    <w:rsid w:val="007D2D95"/>
    <w:rsid w:val="007D32DE"/>
    <w:rsid w:val="007D3445"/>
    <w:rsid w:val="007D4865"/>
    <w:rsid w:val="007D4E27"/>
    <w:rsid w:val="007D4F1C"/>
    <w:rsid w:val="007D537A"/>
    <w:rsid w:val="007D53F4"/>
    <w:rsid w:val="007D5561"/>
    <w:rsid w:val="007D6A4B"/>
    <w:rsid w:val="007E5717"/>
    <w:rsid w:val="007E5CE1"/>
    <w:rsid w:val="007E6B5E"/>
    <w:rsid w:val="007E6E95"/>
    <w:rsid w:val="007E71B4"/>
    <w:rsid w:val="007E7B85"/>
    <w:rsid w:val="007E7D4A"/>
    <w:rsid w:val="007F04B0"/>
    <w:rsid w:val="007F1AAB"/>
    <w:rsid w:val="007F320E"/>
    <w:rsid w:val="007F44A0"/>
    <w:rsid w:val="007F44C9"/>
    <w:rsid w:val="007F4DAA"/>
    <w:rsid w:val="007F65BC"/>
    <w:rsid w:val="007F6622"/>
    <w:rsid w:val="007F775E"/>
    <w:rsid w:val="0080000A"/>
    <w:rsid w:val="0080155F"/>
    <w:rsid w:val="00802C9F"/>
    <w:rsid w:val="00803725"/>
    <w:rsid w:val="008039E2"/>
    <w:rsid w:val="00803B62"/>
    <w:rsid w:val="008042F0"/>
    <w:rsid w:val="00804309"/>
    <w:rsid w:val="00804D90"/>
    <w:rsid w:val="00805A8E"/>
    <w:rsid w:val="008060E1"/>
    <w:rsid w:val="00810311"/>
    <w:rsid w:val="00810787"/>
    <w:rsid w:val="0081104D"/>
    <w:rsid w:val="008119E5"/>
    <w:rsid w:val="00812CF0"/>
    <w:rsid w:val="00813087"/>
    <w:rsid w:val="00814311"/>
    <w:rsid w:val="00815291"/>
    <w:rsid w:val="008178FC"/>
    <w:rsid w:val="00817A67"/>
    <w:rsid w:val="0082021F"/>
    <w:rsid w:val="008211E0"/>
    <w:rsid w:val="00821346"/>
    <w:rsid w:val="00821536"/>
    <w:rsid w:val="00821769"/>
    <w:rsid w:val="00821879"/>
    <w:rsid w:val="00821E25"/>
    <w:rsid w:val="00822687"/>
    <w:rsid w:val="0082301E"/>
    <w:rsid w:val="00824487"/>
    <w:rsid w:val="00824721"/>
    <w:rsid w:val="00825D0E"/>
    <w:rsid w:val="00826915"/>
    <w:rsid w:val="00826C71"/>
    <w:rsid w:val="00830E5C"/>
    <w:rsid w:val="008338EA"/>
    <w:rsid w:val="00834D62"/>
    <w:rsid w:val="008363CE"/>
    <w:rsid w:val="0084048A"/>
    <w:rsid w:val="00841165"/>
    <w:rsid w:val="00841B0B"/>
    <w:rsid w:val="00842871"/>
    <w:rsid w:val="00842E2F"/>
    <w:rsid w:val="00843107"/>
    <w:rsid w:val="00843A02"/>
    <w:rsid w:val="00843A3C"/>
    <w:rsid w:val="00844D78"/>
    <w:rsid w:val="00845EE9"/>
    <w:rsid w:val="00846144"/>
    <w:rsid w:val="00846451"/>
    <w:rsid w:val="00846713"/>
    <w:rsid w:val="0084678B"/>
    <w:rsid w:val="00846A0E"/>
    <w:rsid w:val="00847C0E"/>
    <w:rsid w:val="008511B5"/>
    <w:rsid w:val="00851B48"/>
    <w:rsid w:val="0085234F"/>
    <w:rsid w:val="00852353"/>
    <w:rsid w:val="00853950"/>
    <w:rsid w:val="00853EE3"/>
    <w:rsid w:val="008541CE"/>
    <w:rsid w:val="00854BA5"/>
    <w:rsid w:val="00855072"/>
    <w:rsid w:val="00855741"/>
    <w:rsid w:val="00860432"/>
    <w:rsid w:val="0086096B"/>
    <w:rsid w:val="00860F13"/>
    <w:rsid w:val="00861047"/>
    <w:rsid w:val="0086128C"/>
    <w:rsid w:val="008612BE"/>
    <w:rsid w:val="008631D0"/>
    <w:rsid w:val="008634FB"/>
    <w:rsid w:val="0086584D"/>
    <w:rsid w:val="008668B2"/>
    <w:rsid w:val="00867FFD"/>
    <w:rsid w:val="008702EB"/>
    <w:rsid w:val="008703B6"/>
    <w:rsid w:val="00870E08"/>
    <w:rsid w:val="00871C60"/>
    <w:rsid w:val="00871CED"/>
    <w:rsid w:val="00871DD8"/>
    <w:rsid w:val="00872441"/>
    <w:rsid w:val="00874C56"/>
    <w:rsid w:val="008756E4"/>
    <w:rsid w:val="008776AB"/>
    <w:rsid w:val="00880757"/>
    <w:rsid w:val="0088079A"/>
    <w:rsid w:val="00880B7C"/>
    <w:rsid w:val="00883122"/>
    <w:rsid w:val="00883860"/>
    <w:rsid w:val="008838D7"/>
    <w:rsid w:val="008841CC"/>
    <w:rsid w:val="00884768"/>
    <w:rsid w:val="008848A5"/>
    <w:rsid w:val="00885D6E"/>
    <w:rsid w:val="00886C71"/>
    <w:rsid w:val="00886E03"/>
    <w:rsid w:val="0088752D"/>
    <w:rsid w:val="00890304"/>
    <w:rsid w:val="00890679"/>
    <w:rsid w:val="00891281"/>
    <w:rsid w:val="008935FA"/>
    <w:rsid w:val="008947E3"/>
    <w:rsid w:val="0089537A"/>
    <w:rsid w:val="00895DEB"/>
    <w:rsid w:val="00895F39"/>
    <w:rsid w:val="0089635A"/>
    <w:rsid w:val="00897493"/>
    <w:rsid w:val="008A0154"/>
    <w:rsid w:val="008A1056"/>
    <w:rsid w:val="008A15ED"/>
    <w:rsid w:val="008A1C41"/>
    <w:rsid w:val="008A2D0A"/>
    <w:rsid w:val="008A2F09"/>
    <w:rsid w:val="008A30A3"/>
    <w:rsid w:val="008A4081"/>
    <w:rsid w:val="008A4E79"/>
    <w:rsid w:val="008A60E7"/>
    <w:rsid w:val="008A635A"/>
    <w:rsid w:val="008A6750"/>
    <w:rsid w:val="008A7639"/>
    <w:rsid w:val="008B1020"/>
    <w:rsid w:val="008B154B"/>
    <w:rsid w:val="008B50ED"/>
    <w:rsid w:val="008B553B"/>
    <w:rsid w:val="008B5A4B"/>
    <w:rsid w:val="008B5CB9"/>
    <w:rsid w:val="008B6A8A"/>
    <w:rsid w:val="008C0317"/>
    <w:rsid w:val="008C1693"/>
    <w:rsid w:val="008C3D4C"/>
    <w:rsid w:val="008C43D3"/>
    <w:rsid w:val="008C550A"/>
    <w:rsid w:val="008C5662"/>
    <w:rsid w:val="008C66EE"/>
    <w:rsid w:val="008C6B87"/>
    <w:rsid w:val="008C716F"/>
    <w:rsid w:val="008C7ADD"/>
    <w:rsid w:val="008D0D85"/>
    <w:rsid w:val="008D1F06"/>
    <w:rsid w:val="008D2872"/>
    <w:rsid w:val="008D30C3"/>
    <w:rsid w:val="008D4EE0"/>
    <w:rsid w:val="008D7B9C"/>
    <w:rsid w:val="008E170F"/>
    <w:rsid w:val="008E213D"/>
    <w:rsid w:val="008E2CEC"/>
    <w:rsid w:val="008E2EF9"/>
    <w:rsid w:val="008E3428"/>
    <w:rsid w:val="008E4256"/>
    <w:rsid w:val="008E4568"/>
    <w:rsid w:val="008E4C59"/>
    <w:rsid w:val="008E5532"/>
    <w:rsid w:val="008E731D"/>
    <w:rsid w:val="008E7DD6"/>
    <w:rsid w:val="008F05CF"/>
    <w:rsid w:val="008F0BBB"/>
    <w:rsid w:val="008F3A31"/>
    <w:rsid w:val="008F4BB0"/>
    <w:rsid w:val="008F4CB6"/>
    <w:rsid w:val="008F56F8"/>
    <w:rsid w:val="008F6C3A"/>
    <w:rsid w:val="008F715D"/>
    <w:rsid w:val="008F7705"/>
    <w:rsid w:val="008F7DAA"/>
    <w:rsid w:val="00900ED0"/>
    <w:rsid w:val="00901192"/>
    <w:rsid w:val="009018F2"/>
    <w:rsid w:val="00902627"/>
    <w:rsid w:val="009029FB"/>
    <w:rsid w:val="00903788"/>
    <w:rsid w:val="00904A6B"/>
    <w:rsid w:val="0090535B"/>
    <w:rsid w:val="00905425"/>
    <w:rsid w:val="00906583"/>
    <w:rsid w:val="0090796D"/>
    <w:rsid w:val="00907AC7"/>
    <w:rsid w:val="00907F3C"/>
    <w:rsid w:val="00910262"/>
    <w:rsid w:val="00910D60"/>
    <w:rsid w:val="00910E32"/>
    <w:rsid w:val="009136DE"/>
    <w:rsid w:val="009143E9"/>
    <w:rsid w:val="00914610"/>
    <w:rsid w:val="00914909"/>
    <w:rsid w:val="00914F6B"/>
    <w:rsid w:val="0091543F"/>
    <w:rsid w:val="00915BFA"/>
    <w:rsid w:val="00916B3F"/>
    <w:rsid w:val="009171F4"/>
    <w:rsid w:val="0091733E"/>
    <w:rsid w:val="0091765C"/>
    <w:rsid w:val="00917EBB"/>
    <w:rsid w:val="00920060"/>
    <w:rsid w:val="00920EF1"/>
    <w:rsid w:val="00921AAC"/>
    <w:rsid w:val="00923177"/>
    <w:rsid w:val="00923807"/>
    <w:rsid w:val="0092388A"/>
    <w:rsid w:val="00925CC6"/>
    <w:rsid w:val="00925DFE"/>
    <w:rsid w:val="009264C6"/>
    <w:rsid w:val="009269D0"/>
    <w:rsid w:val="00930ADA"/>
    <w:rsid w:val="00930CD2"/>
    <w:rsid w:val="00930D13"/>
    <w:rsid w:val="0093108D"/>
    <w:rsid w:val="00931A5F"/>
    <w:rsid w:val="00931EAC"/>
    <w:rsid w:val="0093202A"/>
    <w:rsid w:val="00934D5F"/>
    <w:rsid w:val="00935515"/>
    <w:rsid w:val="0093641B"/>
    <w:rsid w:val="00936511"/>
    <w:rsid w:val="00936D10"/>
    <w:rsid w:val="0094029A"/>
    <w:rsid w:val="0094048B"/>
    <w:rsid w:val="00942E40"/>
    <w:rsid w:val="00943ECD"/>
    <w:rsid w:val="00944FCD"/>
    <w:rsid w:val="00945435"/>
    <w:rsid w:val="00945747"/>
    <w:rsid w:val="009461D7"/>
    <w:rsid w:val="0094630F"/>
    <w:rsid w:val="00946AC2"/>
    <w:rsid w:val="00947673"/>
    <w:rsid w:val="00950D9F"/>
    <w:rsid w:val="00951BCF"/>
    <w:rsid w:val="00952E84"/>
    <w:rsid w:val="00953217"/>
    <w:rsid w:val="009534D7"/>
    <w:rsid w:val="009535DB"/>
    <w:rsid w:val="00953C9C"/>
    <w:rsid w:val="00953DB5"/>
    <w:rsid w:val="00956F03"/>
    <w:rsid w:val="009577D6"/>
    <w:rsid w:val="009577E9"/>
    <w:rsid w:val="0095792D"/>
    <w:rsid w:val="00960A30"/>
    <w:rsid w:val="009612FB"/>
    <w:rsid w:val="00962617"/>
    <w:rsid w:val="00963E50"/>
    <w:rsid w:val="009656F5"/>
    <w:rsid w:val="009701C1"/>
    <w:rsid w:val="00970437"/>
    <w:rsid w:val="00970CE3"/>
    <w:rsid w:val="00970F8A"/>
    <w:rsid w:val="0097293F"/>
    <w:rsid w:val="00972A1A"/>
    <w:rsid w:val="00972B71"/>
    <w:rsid w:val="00974A9D"/>
    <w:rsid w:val="00975F90"/>
    <w:rsid w:val="00977210"/>
    <w:rsid w:val="00977505"/>
    <w:rsid w:val="009842E1"/>
    <w:rsid w:val="0098495C"/>
    <w:rsid w:val="0098611E"/>
    <w:rsid w:val="009861CE"/>
    <w:rsid w:val="009862C3"/>
    <w:rsid w:val="00986416"/>
    <w:rsid w:val="0098672C"/>
    <w:rsid w:val="00986985"/>
    <w:rsid w:val="00986AE2"/>
    <w:rsid w:val="009906C2"/>
    <w:rsid w:val="00990E1B"/>
    <w:rsid w:val="0099106F"/>
    <w:rsid w:val="00991277"/>
    <w:rsid w:val="00991680"/>
    <w:rsid w:val="009918F1"/>
    <w:rsid w:val="00991BDC"/>
    <w:rsid w:val="009922B7"/>
    <w:rsid w:val="00992FD0"/>
    <w:rsid w:val="009939F2"/>
    <w:rsid w:val="0099450D"/>
    <w:rsid w:val="00994715"/>
    <w:rsid w:val="00996067"/>
    <w:rsid w:val="009968AD"/>
    <w:rsid w:val="00997C72"/>
    <w:rsid w:val="009A0B69"/>
    <w:rsid w:val="009A15F4"/>
    <w:rsid w:val="009A2B9F"/>
    <w:rsid w:val="009A2C4B"/>
    <w:rsid w:val="009A38A1"/>
    <w:rsid w:val="009A38B1"/>
    <w:rsid w:val="009A3932"/>
    <w:rsid w:val="009A4C0F"/>
    <w:rsid w:val="009A5228"/>
    <w:rsid w:val="009A568C"/>
    <w:rsid w:val="009A5F92"/>
    <w:rsid w:val="009A658E"/>
    <w:rsid w:val="009A698B"/>
    <w:rsid w:val="009A76C7"/>
    <w:rsid w:val="009B0C15"/>
    <w:rsid w:val="009B0C1D"/>
    <w:rsid w:val="009B0EF2"/>
    <w:rsid w:val="009B107C"/>
    <w:rsid w:val="009B1FBA"/>
    <w:rsid w:val="009B4EC1"/>
    <w:rsid w:val="009B5BF4"/>
    <w:rsid w:val="009B6AA2"/>
    <w:rsid w:val="009B6E4F"/>
    <w:rsid w:val="009B74CD"/>
    <w:rsid w:val="009C0236"/>
    <w:rsid w:val="009C072A"/>
    <w:rsid w:val="009C0965"/>
    <w:rsid w:val="009C0F1D"/>
    <w:rsid w:val="009C0FDE"/>
    <w:rsid w:val="009C2145"/>
    <w:rsid w:val="009C3A48"/>
    <w:rsid w:val="009C3B18"/>
    <w:rsid w:val="009C3D48"/>
    <w:rsid w:val="009C484C"/>
    <w:rsid w:val="009C59BD"/>
    <w:rsid w:val="009C5A63"/>
    <w:rsid w:val="009C5E15"/>
    <w:rsid w:val="009C686B"/>
    <w:rsid w:val="009D0044"/>
    <w:rsid w:val="009D0583"/>
    <w:rsid w:val="009D072C"/>
    <w:rsid w:val="009D0A1E"/>
    <w:rsid w:val="009D3760"/>
    <w:rsid w:val="009D37FE"/>
    <w:rsid w:val="009D3BBD"/>
    <w:rsid w:val="009D4334"/>
    <w:rsid w:val="009D47B3"/>
    <w:rsid w:val="009D521C"/>
    <w:rsid w:val="009D5331"/>
    <w:rsid w:val="009D549D"/>
    <w:rsid w:val="009D5C02"/>
    <w:rsid w:val="009D770D"/>
    <w:rsid w:val="009D778C"/>
    <w:rsid w:val="009E167B"/>
    <w:rsid w:val="009E3CF0"/>
    <w:rsid w:val="009E413F"/>
    <w:rsid w:val="009E475F"/>
    <w:rsid w:val="009E5412"/>
    <w:rsid w:val="009E78C3"/>
    <w:rsid w:val="009E7CDC"/>
    <w:rsid w:val="009E7DBD"/>
    <w:rsid w:val="009F1A1E"/>
    <w:rsid w:val="009F2B9C"/>
    <w:rsid w:val="009F3A0A"/>
    <w:rsid w:val="009F3D16"/>
    <w:rsid w:val="009F54C6"/>
    <w:rsid w:val="009F575F"/>
    <w:rsid w:val="009F6238"/>
    <w:rsid w:val="009F773F"/>
    <w:rsid w:val="00A00BC5"/>
    <w:rsid w:val="00A01271"/>
    <w:rsid w:val="00A01D83"/>
    <w:rsid w:val="00A01F5C"/>
    <w:rsid w:val="00A030A1"/>
    <w:rsid w:val="00A030C1"/>
    <w:rsid w:val="00A03414"/>
    <w:rsid w:val="00A03BB8"/>
    <w:rsid w:val="00A04299"/>
    <w:rsid w:val="00A0432E"/>
    <w:rsid w:val="00A0584F"/>
    <w:rsid w:val="00A06820"/>
    <w:rsid w:val="00A06CA8"/>
    <w:rsid w:val="00A06EDF"/>
    <w:rsid w:val="00A106FC"/>
    <w:rsid w:val="00A10E95"/>
    <w:rsid w:val="00A112CA"/>
    <w:rsid w:val="00A11487"/>
    <w:rsid w:val="00A12099"/>
    <w:rsid w:val="00A121C1"/>
    <w:rsid w:val="00A12AF6"/>
    <w:rsid w:val="00A12D25"/>
    <w:rsid w:val="00A12DD1"/>
    <w:rsid w:val="00A13AB2"/>
    <w:rsid w:val="00A14719"/>
    <w:rsid w:val="00A14E6E"/>
    <w:rsid w:val="00A155DD"/>
    <w:rsid w:val="00A162A6"/>
    <w:rsid w:val="00A16D0A"/>
    <w:rsid w:val="00A16D9D"/>
    <w:rsid w:val="00A20AE0"/>
    <w:rsid w:val="00A21AE7"/>
    <w:rsid w:val="00A23B02"/>
    <w:rsid w:val="00A23E13"/>
    <w:rsid w:val="00A255BD"/>
    <w:rsid w:val="00A26083"/>
    <w:rsid w:val="00A26E5E"/>
    <w:rsid w:val="00A278B9"/>
    <w:rsid w:val="00A3155B"/>
    <w:rsid w:val="00A31927"/>
    <w:rsid w:val="00A31AB1"/>
    <w:rsid w:val="00A31E65"/>
    <w:rsid w:val="00A32DE0"/>
    <w:rsid w:val="00A33FB6"/>
    <w:rsid w:val="00A33FD2"/>
    <w:rsid w:val="00A355F7"/>
    <w:rsid w:val="00A37039"/>
    <w:rsid w:val="00A3718B"/>
    <w:rsid w:val="00A377F9"/>
    <w:rsid w:val="00A414FF"/>
    <w:rsid w:val="00A4357D"/>
    <w:rsid w:val="00A43838"/>
    <w:rsid w:val="00A44304"/>
    <w:rsid w:val="00A44F69"/>
    <w:rsid w:val="00A464BD"/>
    <w:rsid w:val="00A506E9"/>
    <w:rsid w:val="00A50D77"/>
    <w:rsid w:val="00A51AEA"/>
    <w:rsid w:val="00A51B8C"/>
    <w:rsid w:val="00A52364"/>
    <w:rsid w:val="00A526AE"/>
    <w:rsid w:val="00A52D29"/>
    <w:rsid w:val="00A54C94"/>
    <w:rsid w:val="00A5656C"/>
    <w:rsid w:val="00A56C76"/>
    <w:rsid w:val="00A56D3D"/>
    <w:rsid w:val="00A579C1"/>
    <w:rsid w:val="00A61D41"/>
    <w:rsid w:val="00A627C7"/>
    <w:rsid w:val="00A62DA4"/>
    <w:rsid w:val="00A63D4B"/>
    <w:rsid w:val="00A6493D"/>
    <w:rsid w:val="00A64D4B"/>
    <w:rsid w:val="00A65F85"/>
    <w:rsid w:val="00A66198"/>
    <w:rsid w:val="00A66467"/>
    <w:rsid w:val="00A66634"/>
    <w:rsid w:val="00A66E9C"/>
    <w:rsid w:val="00A67982"/>
    <w:rsid w:val="00A703FC"/>
    <w:rsid w:val="00A70933"/>
    <w:rsid w:val="00A71A9B"/>
    <w:rsid w:val="00A71B4C"/>
    <w:rsid w:val="00A71B85"/>
    <w:rsid w:val="00A724E1"/>
    <w:rsid w:val="00A72BED"/>
    <w:rsid w:val="00A72C77"/>
    <w:rsid w:val="00A73B38"/>
    <w:rsid w:val="00A73F0A"/>
    <w:rsid w:val="00A74509"/>
    <w:rsid w:val="00A745F7"/>
    <w:rsid w:val="00A74B41"/>
    <w:rsid w:val="00A74F28"/>
    <w:rsid w:val="00A7590D"/>
    <w:rsid w:val="00A76D9B"/>
    <w:rsid w:val="00A778DC"/>
    <w:rsid w:val="00A81504"/>
    <w:rsid w:val="00A83048"/>
    <w:rsid w:val="00A83731"/>
    <w:rsid w:val="00A86870"/>
    <w:rsid w:val="00A91D53"/>
    <w:rsid w:val="00A935AE"/>
    <w:rsid w:val="00A9364D"/>
    <w:rsid w:val="00A94D88"/>
    <w:rsid w:val="00A95F91"/>
    <w:rsid w:val="00A9719F"/>
    <w:rsid w:val="00AA0BC1"/>
    <w:rsid w:val="00AA1FA3"/>
    <w:rsid w:val="00AA28D1"/>
    <w:rsid w:val="00AA31D3"/>
    <w:rsid w:val="00AA4832"/>
    <w:rsid w:val="00AA6F88"/>
    <w:rsid w:val="00AA7135"/>
    <w:rsid w:val="00AA7464"/>
    <w:rsid w:val="00AA75A7"/>
    <w:rsid w:val="00AB08E8"/>
    <w:rsid w:val="00AB0A11"/>
    <w:rsid w:val="00AB13D0"/>
    <w:rsid w:val="00AB15DC"/>
    <w:rsid w:val="00AB1E0C"/>
    <w:rsid w:val="00AB1EDA"/>
    <w:rsid w:val="00AB28AE"/>
    <w:rsid w:val="00AB2AD4"/>
    <w:rsid w:val="00AB2C30"/>
    <w:rsid w:val="00AB3DBC"/>
    <w:rsid w:val="00AB541C"/>
    <w:rsid w:val="00AB5472"/>
    <w:rsid w:val="00AB5A3E"/>
    <w:rsid w:val="00AB6B7E"/>
    <w:rsid w:val="00AB6CC1"/>
    <w:rsid w:val="00AB6F11"/>
    <w:rsid w:val="00AC0626"/>
    <w:rsid w:val="00AC1359"/>
    <w:rsid w:val="00AC18DD"/>
    <w:rsid w:val="00AC1AD0"/>
    <w:rsid w:val="00AC1DA1"/>
    <w:rsid w:val="00AC1E80"/>
    <w:rsid w:val="00AC2FDE"/>
    <w:rsid w:val="00AC3209"/>
    <w:rsid w:val="00AC359B"/>
    <w:rsid w:val="00AC3ED1"/>
    <w:rsid w:val="00AC60A8"/>
    <w:rsid w:val="00AC6574"/>
    <w:rsid w:val="00AC658E"/>
    <w:rsid w:val="00AC7F29"/>
    <w:rsid w:val="00AD018A"/>
    <w:rsid w:val="00AD052B"/>
    <w:rsid w:val="00AD16D0"/>
    <w:rsid w:val="00AD17C7"/>
    <w:rsid w:val="00AD18ED"/>
    <w:rsid w:val="00AD2763"/>
    <w:rsid w:val="00AD461C"/>
    <w:rsid w:val="00AD5B5E"/>
    <w:rsid w:val="00AD64A0"/>
    <w:rsid w:val="00AD6800"/>
    <w:rsid w:val="00AD7249"/>
    <w:rsid w:val="00AD7565"/>
    <w:rsid w:val="00AD7AA1"/>
    <w:rsid w:val="00AE0082"/>
    <w:rsid w:val="00AE0F7D"/>
    <w:rsid w:val="00AE1755"/>
    <w:rsid w:val="00AE185E"/>
    <w:rsid w:val="00AE1BF1"/>
    <w:rsid w:val="00AE2165"/>
    <w:rsid w:val="00AE35FA"/>
    <w:rsid w:val="00AE3929"/>
    <w:rsid w:val="00AE40DC"/>
    <w:rsid w:val="00AE4575"/>
    <w:rsid w:val="00AE502C"/>
    <w:rsid w:val="00AE59DB"/>
    <w:rsid w:val="00AF27D3"/>
    <w:rsid w:val="00AF2B38"/>
    <w:rsid w:val="00AF3281"/>
    <w:rsid w:val="00AF3A2E"/>
    <w:rsid w:val="00AF5690"/>
    <w:rsid w:val="00AF6DFB"/>
    <w:rsid w:val="00B00662"/>
    <w:rsid w:val="00B00A57"/>
    <w:rsid w:val="00B00A8D"/>
    <w:rsid w:val="00B01C04"/>
    <w:rsid w:val="00B0267D"/>
    <w:rsid w:val="00B05295"/>
    <w:rsid w:val="00B0582F"/>
    <w:rsid w:val="00B05B14"/>
    <w:rsid w:val="00B1022C"/>
    <w:rsid w:val="00B1087B"/>
    <w:rsid w:val="00B10B9E"/>
    <w:rsid w:val="00B11188"/>
    <w:rsid w:val="00B12DC5"/>
    <w:rsid w:val="00B15B18"/>
    <w:rsid w:val="00B15B29"/>
    <w:rsid w:val="00B1638B"/>
    <w:rsid w:val="00B16559"/>
    <w:rsid w:val="00B1666D"/>
    <w:rsid w:val="00B17DE5"/>
    <w:rsid w:val="00B17E6F"/>
    <w:rsid w:val="00B20AD2"/>
    <w:rsid w:val="00B20EFA"/>
    <w:rsid w:val="00B2187D"/>
    <w:rsid w:val="00B22774"/>
    <w:rsid w:val="00B2282C"/>
    <w:rsid w:val="00B23019"/>
    <w:rsid w:val="00B230D0"/>
    <w:rsid w:val="00B245BB"/>
    <w:rsid w:val="00B25309"/>
    <w:rsid w:val="00B25576"/>
    <w:rsid w:val="00B25E6A"/>
    <w:rsid w:val="00B30AD5"/>
    <w:rsid w:val="00B323C5"/>
    <w:rsid w:val="00B32541"/>
    <w:rsid w:val="00B32BFF"/>
    <w:rsid w:val="00B34251"/>
    <w:rsid w:val="00B3564F"/>
    <w:rsid w:val="00B35A6A"/>
    <w:rsid w:val="00B364B7"/>
    <w:rsid w:val="00B3660F"/>
    <w:rsid w:val="00B366CF"/>
    <w:rsid w:val="00B36DA2"/>
    <w:rsid w:val="00B40A67"/>
    <w:rsid w:val="00B41188"/>
    <w:rsid w:val="00B420B4"/>
    <w:rsid w:val="00B43201"/>
    <w:rsid w:val="00B4462A"/>
    <w:rsid w:val="00B4521B"/>
    <w:rsid w:val="00B46D84"/>
    <w:rsid w:val="00B475AE"/>
    <w:rsid w:val="00B47798"/>
    <w:rsid w:val="00B50B8A"/>
    <w:rsid w:val="00B50CBE"/>
    <w:rsid w:val="00B51A28"/>
    <w:rsid w:val="00B54EEB"/>
    <w:rsid w:val="00B55417"/>
    <w:rsid w:val="00B56F13"/>
    <w:rsid w:val="00B57D50"/>
    <w:rsid w:val="00B64424"/>
    <w:rsid w:val="00B649CD"/>
    <w:rsid w:val="00B65C1F"/>
    <w:rsid w:val="00B66D02"/>
    <w:rsid w:val="00B66EE1"/>
    <w:rsid w:val="00B67C66"/>
    <w:rsid w:val="00B704D4"/>
    <w:rsid w:val="00B70C36"/>
    <w:rsid w:val="00B72345"/>
    <w:rsid w:val="00B728C7"/>
    <w:rsid w:val="00B72CDF"/>
    <w:rsid w:val="00B7328E"/>
    <w:rsid w:val="00B752D3"/>
    <w:rsid w:val="00B7586D"/>
    <w:rsid w:val="00B75F06"/>
    <w:rsid w:val="00B811AA"/>
    <w:rsid w:val="00B811E0"/>
    <w:rsid w:val="00B8132E"/>
    <w:rsid w:val="00B81865"/>
    <w:rsid w:val="00B81E69"/>
    <w:rsid w:val="00B8274B"/>
    <w:rsid w:val="00B83FE8"/>
    <w:rsid w:val="00B8559A"/>
    <w:rsid w:val="00B866C0"/>
    <w:rsid w:val="00B90D91"/>
    <w:rsid w:val="00B915D0"/>
    <w:rsid w:val="00B921E1"/>
    <w:rsid w:val="00B92E8A"/>
    <w:rsid w:val="00B937B1"/>
    <w:rsid w:val="00B937E6"/>
    <w:rsid w:val="00B93895"/>
    <w:rsid w:val="00B9397B"/>
    <w:rsid w:val="00B939FC"/>
    <w:rsid w:val="00B942AA"/>
    <w:rsid w:val="00B9485A"/>
    <w:rsid w:val="00B94ECC"/>
    <w:rsid w:val="00B95811"/>
    <w:rsid w:val="00B95B63"/>
    <w:rsid w:val="00B96FE0"/>
    <w:rsid w:val="00B97476"/>
    <w:rsid w:val="00BA050F"/>
    <w:rsid w:val="00BA1D54"/>
    <w:rsid w:val="00BA1FB4"/>
    <w:rsid w:val="00BA32C7"/>
    <w:rsid w:val="00BA3AED"/>
    <w:rsid w:val="00BA3E51"/>
    <w:rsid w:val="00BA4240"/>
    <w:rsid w:val="00BA5984"/>
    <w:rsid w:val="00BA5BCE"/>
    <w:rsid w:val="00BA5E32"/>
    <w:rsid w:val="00BA6212"/>
    <w:rsid w:val="00BA63EE"/>
    <w:rsid w:val="00BA654B"/>
    <w:rsid w:val="00BA6A06"/>
    <w:rsid w:val="00BA6A51"/>
    <w:rsid w:val="00BA6CE8"/>
    <w:rsid w:val="00BA6FD0"/>
    <w:rsid w:val="00BA7841"/>
    <w:rsid w:val="00BA7B24"/>
    <w:rsid w:val="00BB001D"/>
    <w:rsid w:val="00BB080C"/>
    <w:rsid w:val="00BB11E6"/>
    <w:rsid w:val="00BB15F6"/>
    <w:rsid w:val="00BB207A"/>
    <w:rsid w:val="00BB20A0"/>
    <w:rsid w:val="00BB22E8"/>
    <w:rsid w:val="00BB2CAD"/>
    <w:rsid w:val="00BB38D1"/>
    <w:rsid w:val="00BB3976"/>
    <w:rsid w:val="00BB3D94"/>
    <w:rsid w:val="00BB4072"/>
    <w:rsid w:val="00BB4E7B"/>
    <w:rsid w:val="00BB52C2"/>
    <w:rsid w:val="00BB6EBD"/>
    <w:rsid w:val="00BB7AF0"/>
    <w:rsid w:val="00BC012E"/>
    <w:rsid w:val="00BC21BC"/>
    <w:rsid w:val="00BC2F73"/>
    <w:rsid w:val="00BC3B95"/>
    <w:rsid w:val="00BC4917"/>
    <w:rsid w:val="00BC4AD1"/>
    <w:rsid w:val="00BC4D07"/>
    <w:rsid w:val="00BC5AB3"/>
    <w:rsid w:val="00BC5CF3"/>
    <w:rsid w:val="00BC65D6"/>
    <w:rsid w:val="00BC6737"/>
    <w:rsid w:val="00BC6EAD"/>
    <w:rsid w:val="00BD0120"/>
    <w:rsid w:val="00BD1C57"/>
    <w:rsid w:val="00BD260C"/>
    <w:rsid w:val="00BD2759"/>
    <w:rsid w:val="00BD42E8"/>
    <w:rsid w:val="00BD5788"/>
    <w:rsid w:val="00BD6F1E"/>
    <w:rsid w:val="00BD74B6"/>
    <w:rsid w:val="00BD7AF8"/>
    <w:rsid w:val="00BE045E"/>
    <w:rsid w:val="00BE18B1"/>
    <w:rsid w:val="00BE1FFF"/>
    <w:rsid w:val="00BE288B"/>
    <w:rsid w:val="00BE6021"/>
    <w:rsid w:val="00BE654C"/>
    <w:rsid w:val="00BE6FA8"/>
    <w:rsid w:val="00BE799D"/>
    <w:rsid w:val="00BF000F"/>
    <w:rsid w:val="00BF062C"/>
    <w:rsid w:val="00BF0786"/>
    <w:rsid w:val="00BF08E6"/>
    <w:rsid w:val="00BF3533"/>
    <w:rsid w:val="00BF3F94"/>
    <w:rsid w:val="00BF45A4"/>
    <w:rsid w:val="00BF54C6"/>
    <w:rsid w:val="00BF6A0B"/>
    <w:rsid w:val="00C00927"/>
    <w:rsid w:val="00C0189B"/>
    <w:rsid w:val="00C01984"/>
    <w:rsid w:val="00C038B3"/>
    <w:rsid w:val="00C04028"/>
    <w:rsid w:val="00C04C7E"/>
    <w:rsid w:val="00C0535C"/>
    <w:rsid w:val="00C06B0C"/>
    <w:rsid w:val="00C06E72"/>
    <w:rsid w:val="00C07205"/>
    <w:rsid w:val="00C10A3E"/>
    <w:rsid w:val="00C110FE"/>
    <w:rsid w:val="00C12375"/>
    <w:rsid w:val="00C126B4"/>
    <w:rsid w:val="00C13521"/>
    <w:rsid w:val="00C16F78"/>
    <w:rsid w:val="00C17432"/>
    <w:rsid w:val="00C205F3"/>
    <w:rsid w:val="00C22614"/>
    <w:rsid w:val="00C2331E"/>
    <w:rsid w:val="00C23B64"/>
    <w:rsid w:val="00C243B3"/>
    <w:rsid w:val="00C248E7"/>
    <w:rsid w:val="00C24940"/>
    <w:rsid w:val="00C24FDA"/>
    <w:rsid w:val="00C25B9C"/>
    <w:rsid w:val="00C26EA3"/>
    <w:rsid w:val="00C3110E"/>
    <w:rsid w:val="00C3130A"/>
    <w:rsid w:val="00C31E04"/>
    <w:rsid w:val="00C326CF"/>
    <w:rsid w:val="00C32ECC"/>
    <w:rsid w:val="00C3350A"/>
    <w:rsid w:val="00C33D76"/>
    <w:rsid w:val="00C346C0"/>
    <w:rsid w:val="00C34D24"/>
    <w:rsid w:val="00C354D0"/>
    <w:rsid w:val="00C364A5"/>
    <w:rsid w:val="00C40798"/>
    <w:rsid w:val="00C443BE"/>
    <w:rsid w:val="00C445CE"/>
    <w:rsid w:val="00C448CD"/>
    <w:rsid w:val="00C47C16"/>
    <w:rsid w:val="00C5061A"/>
    <w:rsid w:val="00C516F9"/>
    <w:rsid w:val="00C51CF5"/>
    <w:rsid w:val="00C51E2C"/>
    <w:rsid w:val="00C53764"/>
    <w:rsid w:val="00C53B3D"/>
    <w:rsid w:val="00C549CE"/>
    <w:rsid w:val="00C5557C"/>
    <w:rsid w:val="00C559DA"/>
    <w:rsid w:val="00C561F5"/>
    <w:rsid w:val="00C562B2"/>
    <w:rsid w:val="00C57C48"/>
    <w:rsid w:val="00C61BF8"/>
    <w:rsid w:val="00C6305D"/>
    <w:rsid w:val="00C6327A"/>
    <w:rsid w:val="00C63A6E"/>
    <w:rsid w:val="00C6499E"/>
    <w:rsid w:val="00C64E6E"/>
    <w:rsid w:val="00C661BE"/>
    <w:rsid w:val="00C7065B"/>
    <w:rsid w:val="00C707A9"/>
    <w:rsid w:val="00C74853"/>
    <w:rsid w:val="00C74C5A"/>
    <w:rsid w:val="00C74EA2"/>
    <w:rsid w:val="00C7575C"/>
    <w:rsid w:val="00C75E9D"/>
    <w:rsid w:val="00C76A10"/>
    <w:rsid w:val="00C76A91"/>
    <w:rsid w:val="00C7745B"/>
    <w:rsid w:val="00C801B7"/>
    <w:rsid w:val="00C812AF"/>
    <w:rsid w:val="00C81AC3"/>
    <w:rsid w:val="00C81E90"/>
    <w:rsid w:val="00C83614"/>
    <w:rsid w:val="00C83DF4"/>
    <w:rsid w:val="00C8403D"/>
    <w:rsid w:val="00C85930"/>
    <w:rsid w:val="00C874DC"/>
    <w:rsid w:val="00C9069E"/>
    <w:rsid w:val="00C921CC"/>
    <w:rsid w:val="00C92BD2"/>
    <w:rsid w:val="00C9373E"/>
    <w:rsid w:val="00C9400C"/>
    <w:rsid w:val="00C94164"/>
    <w:rsid w:val="00C94D30"/>
    <w:rsid w:val="00C94E75"/>
    <w:rsid w:val="00C94F58"/>
    <w:rsid w:val="00C964FA"/>
    <w:rsid w:val="00C9656B"/>
    <w:rsid w:val="00C96825"/>
    <w:rsid w:val="00C97BCC"/>
    <w:rsid w:val="00CA0278"/>
    <w:rsid w:val="00CA0BEC"/>
    <w:rsid w:val="00CA1F24"/>
    <w:rsid w:val="00CA2559"/>
    <w:rsid w:val="00CA2CFB"/>
    <w:rsid w:val="00CA3854"/>
    <w:rsid w:val="00CA4258"/>
    <w:rsid w:val="00CA49BA"/>
    <w:rsid w:val="00CA4D57"/>
    <w:rsid w:val="00CA58CA"/>
    <w:rsid w:val="00CA6239"/>
    <w:rsid w:val="00CB0596"/>
    <w:rsid w:val="00CB09E8"/>
    <w:rsid w:val="00CB1A0E"/>
    <w:rsid w:val="00CB3809"/>
    <w:rsid w:val="00CB66FB"/>
    <w:rsid w:val="00CB7717"/>
    <w:rsid w:val="00CB77E6"/>
    <w:rsid w:val="00CC05FD"/>
    <w:rsid w:val="00CC0E1E"/>
    <w:rsid w:val="00CC4240"/>
    <w:rsid w:val="00CC4292"/>
    <w:rsid w:val="00CC4B98"/>
    <w:rsid w:val="00CC4CC1"/>
    <w:rsid w:val="00CC4DDE"/>
    <w:rsid w:val="00CC4E64"/>
    <w:rsid w:val="00CC52EF"/>
    <w:rsid w:val="00CC5F38"/>
    <w:rsid w:val="00CC654E"/>
    <w:rsid w:val="00CC6E46"/>
    <w:rsid w:val="00CD0027"/>
    <w:rsid w:val="00CD0727"/>
    <w:rsid w:val="00CD1267"/>
    <w:rsid w:val="00CD172F"/>
    <w:rsid w:val="00CD2682"/>
    <w:rsid w:val="00CD360F"/>
    <w:rsid w:val="00CD381A"/>
    <w:rsid w:val="00CD41CE"/>
    <w:rsid w:val="00CD4278"/>
    <w:rsid w:val="00CD428A"/>
    <w:rsid w:val="00CD5059"/>
    <w:rsid w:val="00CD5D8A"/>
    <w:rsid w:val="00CD6D6A"/>
    <w:rsid w:val="00CD798D"/>
    <w:rsid w:val="00CD7A5C"/>
    <w:rsid w:val="00CE0FE2"/>
    <w:rsid w:val="00CE269C"/>
    <w:rsid w:val="00CE2E97"/>
    <w:rsid w:val="00CE388A"/>
    <w:rsid w:val="00CE4846"/>
    <w:rsid w:val="00CE7E04"/>
    <w:rsid w:val="00CE7E44"/>
    <w:rsid w:val="00CF00F7"/>
    <w:rsid w:val="00CF0B04"/>
    <w:rsid w:val="00CF0B63"/>
    <w:rsid w:val="00CF0F37"/>
    <w:rsid w:val="00CF3107"/>
    <w:rsid w:val="00CF3BF3"/>
    <w:rsid w:val="00CF46D9"/>
    <w:rsid w:val="00CF4B69"/>
    <w:rsid w:val="00CF5272"/>
    <w:rsid w:val="00CF7C88"/>
    <w:rsid w:val="00D00B1B"/>
    <w:rsid w:val="00D00CE1"/>
    <w:rsid w:val="00D01265"/>
    <w:rsid w:val="00D012A2"/>
    <w:rsid w:val="00D01F70"/>
    <w:rsid w:val="00D03D95"/>
    <w:rsid w:val="00D052F6"/>
    <w:rsid w:val="00D053DA"/>
    <w:rsid w:val="00D06136"/>
    <w:rsid w:val="00D061E5"/>
    <w:rsid w:val="00D07284"/>
    <w:rsid w:val="00D07572"/>
    <w:rsid w:val="00D07CE6"/>
    <w:rsid w:val="00D07DF2"/>
    <w:rsid w:val="00D12768"/>
    <w:rsid w:val="00D12BC8"/>
    <w:rsid w:val="00D143E9"/>
    <w:rsid w:val="00D146CB"/>
    <w:rsid w:val="00D154D4"/>
    <w:rsid w:val="00D16691"/>
    <w:rsid w:val="00D22951"/>
    <w:rsid w:val="00D242E5"/>
    <w:rsid w:val="00D24762"/>
    <w:rsid w:val="00D2634B"/>
    <w:rsid w:val="00D26847"/>
    <w:rsid w:val="00D26E34"/>
    <w:rsid w:val="00D27730"/>
    <w:rsid w:val="00D312F0"/>
    <w:rsid w:val="00D31BD9"/>
    <w:rsid w:val="00D346CE"/>
    <w:rsid w:val="00D351F5"/>
    <w:rsid w:val="00D36E70"/>
    <w:rsid w:val="00D37FA7"/>
    <w:rsid w:val="00D40062"/>
    <w:rsid w:val="00D400C3"/>
    <w:rsid w:val="00D4264D"/>
    <w:rsid w:val="00D427EC"/>
    <w:rsid w:val="00D43298"/>
    <w:rsid w:val="00D4386A"/>
    <w:rsid w:val="00D4544D"/>
    <w:rsid w:val="00D45788"/>
    <w:rsid w:val="00D4659D"/>
    <w:rsid w:val="00D501FA"/>
    <w:rsid w:val="00D50EAC"/>
    <w:rsid w:val="00D510A3"/>
    <w:rsid w:val="00D52190"/>
    <w:rsid w:val="00D52E1D"/>
    <w:rsid w:val="00D54E08"/>
    <w:rsid w:val="00D55028"/>
    <w:rsid w:val="00D550B0"/>
    <w:rsid w:val="00D55CBA"/>
    <w:rsid w:val="00D56910"/>
    <w:rsid w:val="00D56C0D"/>
    <w:rsid w:val="00D56EE3"/>
    <w:rsid w:val="00D571C4"/>
    <w:rsid w:val="00D60997"/>
    <w:rsid w:val="00D6108B"/>
    <w:rsid w:val="00D61825"/>
    <w:rsid w:val="00D61A68"/>
    <w:rsid w:val="00D61FB6"/>
    <w:rsid w:val="00D62490"/>
    <w:rsid w:val="00D62A39"/>
    <w:rsid w:val="00D63DBF"/>
    <w:rsid w:val="00D64188"/>
    <w:rsid w:val="00D64962"/>
    <w:rsid w:val="00D64DF2"/>
    <w:rsid w:val="00D65784"/>
    <w:rsid w:val="00D65E25"/>
    <w:rsid w:val="00D668FC"/>
    <w:rsid w:val="00D66B14"/>
    <w:rsid w:val="00D66D08"/>
    <w:rsid w:val="00D70264"/>
    <w:rsid w:val="00D707E5"/>
    <w:rsid w:val="00D721E7"/>
    <w:rsid w:val="00D7223E"/>
    <w:rsid w:val="00D7299C"/>
    <w:rsid w:val="00D73253"/>
    <w:rsid w:val="00D7407F"/>
    <w:rsid w:val="00D76780"/>
    <w:rsid w:val="00D77016"/>
    <w:rsid w:val="00D77AB4"/>
    <w:rsid w:val="00D81BB8"/>
    <w:rsid w:val="00D82A13"/>
    <w:rsid w:val="00D8316E"/>
    <w:rsid w:val="00D84FE0"/>
    <w:rsid w:val="00D85780"/>
    <w:rsid w:val="00D858BE"/>
    <w:rsid w:val="00D86830"/>
    <w:rsid w:val="00D86915"/>
    <w:rsid w:val="00D86E4C"/>
    <w:rsid w:val="00D90755"/>
    <w:rsid w:val="00D92B74"/>
    <w:rsid w:val="00D92F9D"/>
    <w:rsid w:val="00D93592"/>
    <w:rsid w:val="00D963FF"/>
    <w:rsid w:val="00D96AA0"/>
    <w:rsid w:val="00DA05DC"/>
    <w:rsid w:val="00DA0EFB"/>
    <w:rsid w:val="00DA10F2"/>
    <w:rsid w:val="00DA18D7"/>
    <w:rsid w:val="00DA2AF7"/>
    <w:rsid w:val="00DA2D5C"/>
    <w:rsid w:val="00DA345A"/>
    <w:rsid w:val="00DA550E"/>
    <w:rsid w:val="00DA5A18"/>
    <w:rsid w:val="00DA5E9F"/>
    <w:rsid w:val="00DA661A"/>
    <w:rsid w:val="00DA7329"/>
    <w:rsid w:val="00DA7F28"/>
    <w:rsid w:val="00DB0414"/>
    <w:rsid w:val="00DB1D7C"/>
    <w:rsid w:val="00DB23FA"/>
    <w:rsid w:val="00DB28CA"/>
    <w:rsid w:val="00DB3199"/>
    <w:rsid w:val="00DB338C"/>
    <w:rsid w:val="00DB3875"/>
    <w:rsid w:val="00DB3A5B"/>
    <w:rsid w:val="00DB3FC6"/>
    <w:rsid w:val="00DB4891"/>
    <w:rsid w:val="00DB49C7"/>
    <w:rsid w:val="00DB5094"/>
    <w:rsid w:val="00DB7E01"/>
    <w:rsid w:val="00DB7FF4"/>
    <w:rsid w:val="00DC1042"/>
    <w:rsid w:val="00DC122A"/>
    <w:rsid w:val="00DC1528"/>
    <w:rsid w:val="00DC1986"/>
    <w:rsid w:val="00DC2BFF"/>
    <w:rsid w:val="00DC3028"/>
    <w:rsid w:val="00DC3981"/>
    <w:rsid w:val="00DC3DBA"/>
    <w:rsid w:val="00DC6946"/>
    <w:rsid w:val="00DC6C6D"/>
    <w:rsid w:val="00DD0B12"/>
    <w:rsid w:val="00DD0D24"/>
    <w:rsid w:val="00DD1103"/>
    <w:rsid w:val="00DD1234"/>
    <w:rsid w:val="00DD1ABC"/>
    <w:rsid w:val="00DD2872"/>
    <w:rsid w:val="00DD28CD"/>
    <w:rsid w:val="00DD3786"/>
    <w:rsid w:val="00DD37D8"/>
    <w:rsid w:val="00DD3DC1"/>
    <w:rsid w:val="00DD5269"/>
    <w:rsid w:val="00DD539B"/>
    <w:rsid w:val="00DD5C6B"/>
    <w:rsid w:val="00DD6408"/>
    <w:rsid w:val="00DD6D61"/>
    <w:rsid w:val="00DD7049"/>
    <w:rsid w:val="00DE017F"/>
    <w:rsid w:val="00DE0577"/>
    <w:rsid w:val="00DE0CFA"/>
    <w:rsid w:val="00DE13BF"/>
    <w:rsid w:val="00DE232A"/>
    <w:rsid w:val="00DE285C"/>
    <w:rsid w:val="00DE2D73"/>
    <w:rsid w:val="00DE398D"/>
    <w:rsid w:val="00DE4221"/>
    <w:rsid w:val="00DE50C4"/>
    <w:rsid w:val="00DE52C1"/>
    <w:rsid w:val="00DE68DF"/>
    <w:rsid w:val="00DF1025"/>
    <w:rsid w:val="00DF150F"/>
    <w:rsid w:val="00DF21A9"/>
    <w:rsid w:val="00DF2883"/>
    <w:rsid w:val="00DF340D"/>
    <w:rsid w:val="00DF58B0"/>
    <w:rsid w:val="00DF5E90"/>
    <w:rsid w:val="00DF677C"/>
    <w:rsid w:val="00DF686F"/>
    <w:rsid w:val="00DF7140"/>
    <w:rsid w:val="00DF7F12"/>
    <w:rsid w:val="00E002A2"/>
    <w:rsid w:val="00E008E1"/>
    <w:rsid w:val="00E01DC5"/>
    <w:rsid w:val="00E02C4D"/>
    <w:rsid w:val="00E02DAA"/>
    <w:rsid w:val="00E039FA"/>
    <w:rsid w:val="00E03BD2"/>
    <w:rsid w:val="00E0420B"/>
    <w:rsid w:val="00E04858"/>
    <w:rsid w:val="00E059C0"/>
    <w:rsid w:val="00E064D6"/>
    <w:rsid w:val="00E068E1"/>
    <w:rsid w:val="00E06A27"/>
    <w:rsid w:val="00E07411"/>
    <w:rsid w:val="00E1213F"/>
    <w:rsid w:val="00E12B29"/>
    <w:rsid w:val="00E135A9"/>
    <w:rsid w:val="00E1366A"/>
    <w:rsid w:val="00E136A6"/>
    <w:rsid w:val="00E13A25"/>
    <w:rsid w:val="00E15B46"/>
    <w:rsid w:val="00E1610F"/>
    <w:rsid w:val="00E232A3"/>
    <w:rsid w:val="00E24CFA"/>
    <w:rsid w:val="00E26525"/>
    <w:rsid w:val="00E26E25"/>
    <w:rsid w:val="00E271DB"/>
    <w:rsid w:val="00E274AA"/>
    <w:rsid w:val="00E3053E"/>
    <w:rsid w:val="00E30BB7"/>
    <w:rsid w:val="00E31206"/>
    <w:rsid w:val="00E31B9F"/>
    <w:rsid w:val="00E330AD"/>
    <w:rsid w:val="00E3340A"/>
    <w:rsid w:val="00E3368D"/>
    <w:rsid w:val="00E336FF"/>
    <w:rsid w:val="00E33906"/>
    <w:rsid w:val="00E33DA6"/>
    <w:rsid w:val="00E34917"/>
    <w:rsid w:val="00E34B7B"/>
    <w:rsid w:val="00E3637A"/>
    <w:rsid w:val="00E412F6"/>
    <w:rsid w:val="00E413A2"/>
    <w:rsid w:val="00E4227E"/>
    <w:rsid w:val="00E4287C"/>
    <w:rsid w:val="00E428D7"/>
    <w:rsid w:val="00E43A70"/>
    <w:rsid w:val="00E43E64"/>
    <w:rsid w:val="00E4508A"/>
    <w:rsid w:val="00E468D2"/>
    <w:rsid w:val="00E46EA8"/>
    <w:rsid w:val="00E47102"/>
    <w:rsid w:val="00E478C7"/>
    <w:rsid w:val="00E502F6"/>
    <w:rsid w:val="00E508B9"/>
    <w:rsid w:val="00E50CB9"/>
    <w:rsid w:val="00E520CB"/>
    <w:rsid w:val="00E536FA"/>
    <w:rsid w:val="00E53F7E"/>
    <w:rsid w:val="00E55E8C"/>
    <w:rsid w:val="00E61467"/>
    <w:rsid w:val="00E614AC"/>
    <w:rsid w:val="00E62641"/>
    <w:rsid w:val="00E62674"/>
    <w:rsid w:val="00E63C02"/>
    <w:rsid w:val="00E643A4"/>
    <w:rsid w:val="00E65FEF"/>
    <w:rsid w:val="00E667B8"/>
    <w:rsid w:val="00E671F1"/>
    <w:rsid w:val="00E70C52"/>
    <w:rsid w:val="00E7132E"/>
    <w:rsid w:val="00E71512"/>
    <w:rsid w:val="00E71AB8"/>
    <w:rsid w:val="00E72C81"/>
    <w:rsid w:val="00E72E3B"/>
    <w:rsid w:val="00E749EC"/>
    <w:rsid w:val="00E74E2C"/>
    <w:rsid w:val="00E74FCB"/>
    <w:rsid w:val="00E75197"/>
    <w:rsid w:val="00E769A7"/>
    <w:rsid w:val="00E76B58"/>
    <w:rsid w:val="00E76F82"/>
    <w:rsid w:val="00E77832"/>
    <w:rsid w:val="00E80AA3"/>
    <w:rsid w:val="00E8160A"/>
    <w:rsid w:val="00E81725"/>
    <w:rsid w:val="00E83CE4"/>
    <w:rsid w:val="00E842D8"/>
    <w:rsid w:val="00E85672"/>
    <w:rsid w:val="00E85EE5"/>
    <w:rsid w:val="00E85F78"/>
    <w:rsid w:val="00E86498"/>
    <w:rsid w:val="00E878BE"/>
    <w:rsid w:val="00E90593"/>
    <w:rsid w:val="00E93F61"/>
    <w:rsid w:val="00E94002"/>
    <w:rsid w:val="00E944D3"/>
    <w:rsid w:val="00E9454E"/>
    <w:rsid w:val="00E958C2"/>
    <w:rsid w:val="00E95F05"/>
    <w:rsid w:val="00E962DE"/>
    <w:rsid w:val="00E96AD5"/>
    <w:rsid w:val="00E972E7"/>
    <w:rsid w:val="00E9781D"/>
    <w:rsid w:val="00EA068A"/>
    <w:rsid w:val="00EA1860"/>
    <w:rsid w:val="00EA3FB4"/>
    <w:rsid w:val="00EA48EE"/>
    <w:rsid w:val="00EA51EE"/>
    <w:rsid w:val="00EA5412"/>
    <w:rsid w:val="00EA5855"/>
    <w:rsid w:val="00EA5A61"/>
    <w:rsid w:val="00EA5DAA"/>
    <w:rsid w:val="00EA7D8D"/>
    <w:rsid w:val="00EB0269"/>
    <w:rsid w:val="00EB0F7C"/>
    <w:rsid w:val="00EB1666"/>
    <w:rsid w:val="00EB1B24"/>
    <w:rsid w:val="00EB2475"/>
    <w:rsid w:val="00EB4183"/>
    <w:rsid w:val="00EB4489"/>
    <w:rsid w:val="00EB4720"/>
    <w:rsid w:val="00EB6276"/>
    <w:rsid w:val="00EB6316"/>
    <w:rsid w:val="00EB65A6"/>
    <w:rsid w:val="00EB68F6"/>
    <w:rsid w:val="00EB6BD2"/>
    <w:rsid w:val="00EB74F3"/>
    <w:rsid w:val="00EB7FC4"/>
    <w:rsid w:val="00EC0932"/>
    <w:rsid w:val="00EC0B65"/>
    <w:rsid w:val="00EC1B80"/>
    <w:rsid w:val="00EC2A4A"/>
    <w:rsid w:val="00EC3A3C"/>
    <w:rsid w:val="00EC47B8"/>
    <w:rsid w:val="00EC514A"/>
    <w:rsid w:val="00EC64B5"/>
    <w:rsid w:val="00EC64BC"/>
    <w:rsid w:val="00EC66BD"/>
    <w:rsid w:val="00EC6842"/>
    <w:rsid w:val="00EC722A"/>
    <w:rsid w:val="00ED1BE7"/>
    <w:rsid w:val="00ED1D34"/>
    <w:rsid w:val="00ED2A56"/>
    <w:rsid w:val="00ED30CD"/>
    <w:rsid w:val="00ED3BE2"/>
    <w:rsid w:val="00ED3DE3"/>
    <w:rsid w:val="00ED6037"/>
    <w:rsid w:val="00ED6E36"/>
    <w:rsid w:val="00ED6F10"/>
    <w:rsid w:val="00ED7055"/>
    <w:rsid w:val="00EE0547"/>
    <w:rsid w:val="00EE0955"/>
    <w:rsid w:val="00EE0C26"/>
    <w:rsid w:val="00EE1640"/>
    <w:rsid w:val="00EE263D"/>
    <w:rsid w:val="00EE3810"/>
    <w:rsid w:val="00EE454B"/>
    <w:rsid w:val="00EE4D80"/>
    <w:rsid w:val="00EE5054"/>
    <w:rsid w:val="00EE5467"/>
    <w:rsid w:val="00EE6114"/>
    <w:rsid w:val="00EE6288"/>
    <w:rsid w:val="00EE72A0"/>
    <w:rsid w:val="00EE75A1"/>
    <w:rsid w:val="00EE79D8"/>
    <w:rsid w:val="00EF0132"/>
    <w:rsid w:val="00EF0AE5"/>
    <w:rsid w:val="00EF212B"/>
    <w:rsid w:val="00EF2325"/>
    <w:rsid w:val="00EF28B4"/>
    <w:rsid w:val="00EF350E"/>
    <w:rsid w:val="00EF4817"/>
    <w:rsid w:val="00EF496D"/>
    <w:rsid w:val="00EF4CCF"/>
    <w:rsid w:val="00EF5804"/>
    <w:rsid w:val="00EF62ED"/>
    <w:rsid w:val="00EF681D"/>
    <w:rsid w:val="00EF6A7F"/>
    <w:rsid w:val="00EF76ED"/>
    <w:rsid w:val="00F00131"/>
    <w:rsid w:val="00F00A73"/>
    <w:rsid w:val="00F00BD1"/>
    <w:rsid w:val="00F00DD0"/>
    <w:rsid w:val="00F02BAE"/>
    <w:rsid w:val="00F03144"/>
    <w:rsid w:val="00F03EF0"/>
    <w:rsid w:val="00F0432A"/>
    <w:rsid w:val="00F05CCF"/>
    <w:rsid w:val="00F05CDB"/>
    <w:rsid w:val="00F06427"/>
    <w:rsid w:val="00F06CFB"/>
    <w:rsid w:val="00F07866"/>
    <w:rsid w:val="00F07D79"/>
    <w:rsid w:val="00F10316"/>
    <w:rsid w:val="00F10C07"/>
    <w:rsid w:val="00F12B42"/>
    <w:rsid w:val="00F1503F"/>
    <w:rsid w:val="00F15685"/>
    <w:rsid w:val="00F1591A"/>
    <w:rsid w:val="00F15C3C"/>
    <w:rsid w:val="00F1694E"/>
    <w:rsid w:val="00F176D9"/>
    <w:rsid w:val="00F1785B"/>
    <w:rsid w:val="00F21770"/>
    <w:rsid w:val="00F22D87"/>
    <w:rsid w:val="00F23136"/>
    <w:rsid w:val="00F2321E"/>
    <w:rsid w:val="00F23B36"/>
    <w:rsid w:val="00F23CED"/>
    <w:rsid w:val="00F2436C"/>
    <w:rsid w:val="00F25862"/>
    <w:rsid w:val="00F30382"/>
    <w:rsid w:val="00F30B9A"/>
    <w:rsid w:val="00F31268"/>
    <w:rsid w:val="00F33455"/>
    <w:rsid w:val="00F36C3B"/>
    <w:rsid w:val="00F3778E"/>
    <w:rsid w:val="00F37ECB"/>
    <w:rsid w:val="00F402D8"/>
    <w:rsid w:val="00F403A1"/>
    <w:rsid w:val="00F40BA5"/>
    <w:rsid w:val="00F422C3"/>
    <w:rsid w:val="00F42755"/>
    <w:rsid w:val="00F42E29"/>
    <w:rsid w:val="00F43194"/>
    <w:rsid w:val="00F437AF"/>
    <w:rsid w:val="00F4426F"/>
    <w:rsid w:val="00F44D3A"/>
    <w:rsid w:val="00F45F88"/>
    <w:rsid w:val="00F462EF"/>
    <w:rsid w:val="00F46C8C"/>
    <w:rsid w:val="00F47817"/>
    <w:rsid w:val="00F50B93"/>
    <w:rsid w:val="00F5137A"/>
    <w:rsid w:val="00F51743"/>
    <w:rsid w:val="00F51777"/>
    <w:rsid w:val="00F52B04"/>
    <w:rsid w:val="00F537AA"/>
    <w:rsid w:val="00F54176"/>
    <w:rsid w:val="00F543C2"/>
    <w:rsid w:val="00F56FBF"/>
    <w:rsid w:val="00F57056"/>
    <w:rsid w:val="00F571A5"/>
    <w:rsid w:val="00F626C8"/>
    <w:rsid w:val="00F62C6B"/>
    <w:rsid w:val="00F62D07"/>
    <w:rsid w:val="00F63877"/>
    <w:rsid w:val="00F63956"/>
    <w:rsid w:val="00F64762"/>
    <w:rsid w:val="00F64A2F"/>
    <w:rsid w:val="00F651CB"/>
    <w:rsid w:val="00F65B21"/>
    <w:rsid w:val="00F6638B"/>
    <w:rsid w:val="00F663A1"/>
    <w:rsid w:val="00F67043"/>
    <w:rsid w:val="00F675C4"/>
    <w:rsid w:val="00F712C9"/>
    <w:rsid w:val="00F71759"/>
    <w:rsid w:val="00F740A8"/>
    <w:rsid w:val="00F747AD"/>
    <w:rsid w:val="00F74952"/>
    <w:rsid w:val="00F74FEC"/>
    <w:rsid w:val="00F754A3"/>
    <w:rsid w:val="00F765E1"/>
    <w:rsid w:val="00F76A8D"/>
    <w:rsid w:val="00F80A5B"/>
    <w:rsid w:val="00F82258"/>
    <w:rsid w:val="00F829F9"/>
    <w:rsid w:val="00F83163"/>
    <w:rsid w:val="00F83A49"/>
    <w:rsid w:val="00F84162"/>
    <w:rsid w:val="00F84EF3"/>
    <w:rsid w:val="00F85F4F"/>
    <w:rsid w:val="00F8661D"/>
    <w:rsid w:val="00F86EBB"/>
    <w:rsid w:val="00F87C4C"/>
    <w:rsid w:val="00F87C9F"/>
    <w:rsid w:val="00F90401"/>
    <w:rsid w:val="00F90CA0"/>
    <w:rsid w:val="00F9132B"/>
    <w:rsid w:val="00F9212E"/>
    <w:rsid w:val="00F9242D"/>
    <w:rsid w:val="00F92894"/>
    <w:rsid w:val="00F92BA9"/>
    <w:rsid w:val="00F92D9F"/>
    <w:rsid w:val="00F9407C"/>
    <w:rsid w:val="00F941FA"/>
    <w:rsid w:val="00F944FD"/>
    <w:rsid w:val="00F95A6E"/>
    <w:rsid w:val="00F95CF1"/>
    <w:rsid w:val="00F97DD7"/>
    <w:rsid w:val="00FA00F8"/>
    <w:rsid w:val="00FA1B07"/>
    <w:rsid w:val="00FA1F5D"/>
    <w:rsid w:val="00FA2781"/>
    <w:rsid w:val="00FA5714"/>
    <w:rsid w:val="00FA5B4C"/>
    <w:rsid w:val="00FA615C"/>
    <w:rsid w:val="00FA6589"/>
    <w:rsid w:val="00FB0211"/>
    <w:rsid w:val="00FB0D3E"/>
    <w:rsid w:val="00FB2D17"/>
    <w:rsid w:val="00FB338B"/>
    <w:rsid w:val="00FB3414"/>
    <w:rsid w:val="00FB516F"/>
    <w:rsid w:val="00FB58FC"/>
    <w:rsid w:val="00FB5924"/>
    <w:rsid w:val="00FB6A8F"/>
    <w:rsid w:val="00FB6E59"/>
    <w:rsid w:val="00FB6F29"/>
    <w:rsid w:val="00FB706C"/>
    <w:rsid w:val="00FC18BB"/>
    <w:rsid w:val="00FC1D76"/>
    <w:rsid w:val="00FC1DC4"/>
    <w:rsid w:val="00FC225F"/>
    <w:rsid w:val="00FC3EF1"/>
    <w:rsid w:val="00FC4C43"/>
    <w:rsid w:val="00FC5868"/>
    <w:rsid w:val="00FC58AA"/>
    <w:rsid w:val="00FC594B"/>
    <w:rsid w:val="00FC6109"/>
    <w:rsid w:val="00FC7635"/>
    <w:rsid w:val="00FC7C69"/>
    <w:rsid w:val="00FD024A"/>
    <w:rsid w:val="00FD1D4A"/>
    <w:rsid w:val="00FD35E1"/>
    <w:rsid w:val="00FD49CB"/>
    <w:rsid w:val="00FD58E8"/>
    <w:rsid w:val="00FE0855"/>
    <w:rsid w:val="00FE1989"/>
    <w:rsid w:val="00FE2082"/>
    <w:rsid w:val="00FE219D"/>
    <w:rsid w:val="00FE2EAB"/>
    <w:rsid w:val="00FE37AD"/>
    <w:rsid w:val="00FE3BA6"/>
    <w:rsid w:val="00FE3D46"/>
    <w:rsid w:val="00FE5F46"/>
    <w:rsid w:val="00FE674F"/>
    <w:rsid w:val="00FE6D43"/>
    <w:rsid w:val="00FE7655"/>
    <w:rsid w:val="00FF15B6"/>
    <w:rsid w:val="00FF1CCD"/>
    <w:rsid w:val="00FF1E82"/>
    <w:rsid w:val="00FF26CC"/>
    <w:rsid w:val="00FF38A4"/>
    <w:rsid w:val="00FF40C2"/>
    <w:rsid w:val="00FF5F73"/>
    <w:rsid w:val="00FF70BD"/>
    <w:rsid w:val="01081B3E"/>
    <w:rsid w:val="010E3A48"/>
    <w:rsid w:val="011A52DC"/>
    <w:rsid w:val="01257602"/>
    <w:rsid w:val="01287E75"/>
    <w:rsid w:val="012A7AF5"/>
    <w:rsid w:val="01314F01"/>
    <w:rsid w:val="01520CB9"/>
    <w:rsid w:val="0153436C"/>
    <w:rsid w:val="01575141"/>
    <w:rsid w:val="015C4E4C"/>
    <w:rsid w:val="015D28CD"/>
    <w:rsid w:val="015E034F"/>
    <w:rsid w:val="016853DB"/>
    <w:rsid w:val="017264D9"/>
    <w:rsid w:val="017A43FC"/>
    <w:rsid w:val="017C407C"/>
    <w:rsid w:val="018502B5"/>
    <w:rsid w:val="019C45B0"/>
    <w:rsid w:val="01AC7D42"/>
    <w:rsid w:val="01AF35D1"/>
    <w:rsid w:val="01B24556"/>
    <w:rsid w:val="01B45EC4"/>
    <w:rsid w:val="01BE3BEC"/>
    <w:rsid w:val="01C225F2"/>
    <w:rsid w:val="01C35AF5"/>
    <w:rsid w:val="01C47CF3"/>
    <w:rsid w:val="01C53654"/>
    <w:rsid w:val="01C7267B"/>
    <w:rsid w:val="01C979FE"/>
    <w:rsid w:val="01D34B7C"/>
    <w:rsid w:val="01DB319C"/>
    <w:rsid w:val="01E22B26"/>
    <w:rsid w:val="01E314FE"/>
    <w:rsid w:val="01EA46B0"/>
    <w:rsid w:val="01EF43BB"/>
    <w:rsid w:val="01F0403A"/>
    <w:rsid w:val="01F42A41"/>
    <w:rsid w:val="01F62F61"/>
    <w:rsid w:val="020020D6"/>
    <w:rsid w:val="02102371"/>
    <w:rsid w:val="021567F9"/>
    <w:rsid w:val="02246E13"/>
    <w:rsid w:val="02254895"/>
    <w:rsid w:val="02264514"/>
    <w:rsid w:val="022B099C"/>
    <w:rsid w:val="02317AF5"/>
    <w:rsid w:val="02320327"/>
    <w:rsid w:val="02323BAA"/>
    <w:rsid w:val="023F763D"/>
    <w:rsid w:val="02410942"/>
    <w:rsid w:val="024205C1"/>
    <w:rsid w:val="024318C6"/>
    <w:rsid w:val="02433E45"/>
    <w:rsid w:val="02436043"/>
    <w:rsid w:val="02474A49"/>
    <w:rsid w:val="02497C09"/>
    <w:rsid w:val="024C4754"/>
    <w:rsid w:val="024C5E48"/>
    <w:rsid w:val="024D21D6"/>
    <w:rsid w:val="0250315A"/>
    <w:rsid w:val="025362DD"/>
    <w:rsid w:val="025A3A6A"/>
    <w:rsid w:val="025B14EB"/>
    <w:rsid w:val="025C49EE"/>
    <w:rsid w:val="02634379"/>
    <w:rsid w:val="02646578"/>
    <w:rsid w:val="02696283"/>
    <w:rsid w:val="02734614"/>
    <w:rsid w:val="02764B05"/>
    <w:rsid w:val="027A3F9F"/>
    <w:rsid w:val="02934EC9"/>
    <w:rsid w:val="029638CF"/>
    <w:rsid w:val="02987B74"/>
    <w:rsid w:val="029A6A52"/>
    <w:rsid w:val="029F2ED9"/>
    <w:rsid w:val="02A318E0"/>
    <w:rsid w:val="02A47361"/>
    <w:rsid w:val="02AB1025"/>
    <w:rsid w:val="02AC21EF"/>
    <w:rsid w:val="02AC7FF1"/>
    <w:rsid w:val="02AD34F4"/>
    <w:rsid w:val="02B32C00"/>
    <w:rsid w:val="02B353FD"/>
    <w:rsid w:val="02B96464"/>
    <w:rsid w:val="02BE378E"/>
    <w:rsid w:val="02BE6051"/>
    <w:rsid w:val="02C16911"/>
    <w:rsid w:val="02C22194"/>
    <w:rsid w:val="02C40969"/>
    <w:rsid w:val="02C62D99"/>
    <w:rsid w:val="02CB7221"/>
    <w:rsid w:val="02CC4CA2"/>
    <w:rsid w:val="02D05560"/>
    <w:rsid w:val="02D37EB0"/>
    <w:rsid w:val="02D533B3"/>
    <w:rsid w:val="02DC50B5"/>
    <w:rsid w:val="02E3014B"/>
    <w:rsid w:val="02E80AFB"/>
    <w:rsid w:val="02FB57F1"/>
    <w:rsid w:val="02FE1FF9"/>
    <w:rsid w:val="0302655C"/>
    <w:rsid w:val="030E4812"/>
    <w:rsid w:val="03115797"/>
    <w:rsid w:val="03117995"/>
    <w:rsid w:val="031B5922"/>
    <w:rsid w:val="031F252E"/>
    <w:rsid w:val="03256636"/>
    <w:rsid w:val="03271B39"/>
    <w:rsid w:val="032F6F45"/>
    <w:rsid w:val="033D1ADE"/>
    <w:rsid w:val="03477E6F"/>
    <w:rsid w:val="034B6875"/>
    <w:rsid w:val="03502CFD"/>
    <w:rsid w:val="03541703"/>
    <w:rsid w:val="03577AFB"/>
    <w:rsid w:val="035B108E"/>
    <w:rsid w:val="035B26F0"/>
    <w:rsid w:val="035C4109"/>
    <w:rsid w:val="035D7E14"/>
    <w:rsid w:val="035E676F"/>
    <w:rsid w:val="035F2FC9"/>
    <w:rsid w:val="0365741F"/>
    <w:rsid w:val="036921A4"/>
    <w:rsid w:val="036F35B2"/>
    <w:rsid w:val="03716AB5"/>
    <w:rsid w:val="037474BD"/>
    <w:rsid w:val="037709BE"/>
    <w:rsid w:val="037E5DCB"/>
    <w:rsid w:val="03832252"/>
    <w:rsid w:val="03851ED2"/>
    <w:rsid w:val="03882E57"/>
    <w:rsid w:val="038B3DDC"/>
    <w:rsid w:val="03903AE7"/>
    <w:rsid w:val="03952E1A"/>
    <w:rsid w:val="039D5E51"/>
    <w:rsid w:val="03A27284"/>
    <w:rsid w:val="03A34D06"/>
    <w:rsid w:val="03AE265E"/>
    <w:rsid w:val="03B25BDA"/>
    <w:rsid w:val="03B629A7"/>
    <w:rsid w:val="03B63D26"/>
    <w:rsid w:val="03B84479"/>
    <w:rsid w:val="03BB5C30"/>
    <w:rsid w:val="03BD1133"/>
    <w:rsid w:val="03C1490A"/>
    <w:rsid w:val="03C52CBC"/>
    <w:rsid w:val="03C71A42"/>
    <w:rsid w:val="03C97144"/>
    <w:rsid w:val="03CA29C7"/>
    <w:rsid w:val="03CD5B4A"/>
    <w:rsid w:val="03D34296"/>
    <w:rsid w:val="03D83EDB"/>
    <w:rsid w:val="03DC0B19"/>
    <w:rsid w:val="03E06D69"/>
    <w:rsid w:val="03E531F1"/>
    <w:rsid w:val="03E66A74"/>
    <w:rsid w:val="03E84175"/>
    <w:rsid w:val="03EC63FF"/>
    <w:rsid w:val="03F01582"/>
    <w:rsid w:val="03F4527E"/>
    <w:rsid w:val="03FB0633"/>
    <w:rsid w:val="03FC2E16"/>
    <w:rsid w:val="040A59AF"/>
    <w:rsid w:val="040D6933"/>
    <w:rsid w:val="041D6BCE"/>
    <w:rsid w:val="04253FDA"/>
    <w:rsid w:val="042F236B"/>
    <w:rsid w:val="04313670"/>
    <w:rsid w:val="043210F1"/>
    <w:rsid w:val="04336B73"/>
    <w:rsid w:val="043964FE"/>
    <w:rsid w:val="04467D92"/>
    <w:rsid w:val="04477A12"/>
    <w:rsid w:val="04556D28"/>
    <w:rsid w:val="045C1F36"/>
    <w:rsid w:val="046163BD"/>
    <w:rsid w:val="04664A43"/>
    <w:rsid w:val="046C21D0"/>
    <w:rsid w:val="046C348F"/>
    <w:rsid w:val="046C5A66"/>
    <w:rsid w:val="046E4D5C"/>
    <w:rsid w:val="048765FD"/>
    <w:rsid w:val="0488627D"/>
    <w:rsid w:val="048F7622"/>
    <w:rsid w:val="04900898"/>
    <w:rsid w:val="0493460E"/>
    <w:rsid w:val="04973014"/>
    <w:rsid w:val="049D07A1"/>
    <w:rsid w:val="04A01725"/>
    <w:rsid w:val="04AE64BD"/>
    <w:rsid w:val="04B96A4C"/>
    <w:rsid w:val="04C13E58"/>
    <w:rsid w:val="04C40660"/>
    <w:rsid w:val="04C602E0"/>
    <w:rsid w:val="04CC1D57"/>
    <w:rsid w:val="04D17976"/>
    <w:rsid w:val="04D4295F"/>
    <w:rsid w:val="04D63DFE"/>
    <w:rsid w:val="04E74098"/>
    <w:rsid w:val="04EF4D28"/>
    <w:rsid w:val="04F0022B"/>
    <w:rsid w:val="04F64ABB"/>
    <w:rsid w:val="050C42D8"/>
    <w:rsid w:val="050D4849"/>
    <w:rsid w:val="050D64D6"/>
    <w:rsid w:val="050F19D9"/>
    <w:rsid w:val="05164BE7"/>
    <w:rsid w:val="05173FA4"/>
    <w:rsid w:val="051922E9"/>
    <w:rsid w:val="051B7443"/>
    <w:rsid w:val="051E0FF9"/>
    <w:rsid w:val="051E1FF4"/>
    <w:rsid w:val="051F1C74"/>
    <w:rsid w:val="05272903"/>
    <w:rsid w:val="05336716"/>
    <w:rsid w:val="05375B04"/>
    <w:rsid w:val="053A3B22"/>
    <w:rsid w:val="053D4AA7"/>
    <w:rsid w:val="053E15F2"/>
    <w:rsid w:val="054E05C4"/>
    <w:rsid w:val="055446CC"/>
    <w:rsid w:val="0555214E"/>
    <w:rsid w:val="055F2A5D"/>
    <w:rsid w:val="056004DF"/>
    <w:rsid w:val="05603D62"/>
    <w:rsid w:val="056F0AF9"/>
    <w:rsid w:val="05742A02"/>
    <w:rsid w:val="057448C8"/>
    <w:rsid w:val="05762BEE"/>
    <w:rsid w:val="057A490C"/>
    <w:rsid w:val="05826495"/>
    <w:rsid w:val="059960BA"/>
    <w:rsid w:val="059C28C2"/>
    <w:rsid w:val="059C3944"/>
    <w:rsid w:val="059F00D7"/>
    <w:rsid w:val="05A76A4C"/>
    <w:rsid w:val="05AA7659"/>
    <w:rsid w:val="05AD7DDA"/>
    <w:rsid w:val="05B5126E"/>
    <w:rsid w:val="05B544D4"/>
    <w:rsid w:val="05B6346C"/>
    <w:rsid w:val="05B66CEF"/>
    <w:rsid w:val="05BD667A"/>
    <w:rsid w:val="05C075FF"/>
    <w:rsid w:val="05CA210C"/>
    <w:rsid w:val="05D11A97"/>
    <w:rsid w:val="05D36833"/>
    <w:rsid w:val="05D6094B"/>
    <w:rsid w:val="05D617A2"/>
    <w:rsid w:val="05D84CA5"/>
    <w:rsid w:val="05DB66F5"/>
    <w:rsid w:val="05DD6BAF"/>
    <w:rsid w:val="05DE7CC4"/>
    <w:rsid w:val="05E84F40"/>
    <w:rsid w:val="05E9713E"/>
    <w:rsid w:val="05ED35C6"/>
    <w:rsid w:val="05F66454"/>
    <w:rsid w:val="05F77758"/>
    <w:rsid w:val="05FA06DD"/>
    <w:rsid w:val="05FA2855"/>
    <w:rsid w:val="05FF4B65"/>
    <w:rsid w:val="06025AE9"/>
    <w:rsid w:val="06040FED"/>
    <w:rsid w:val="06071F71"/>
    <w:rsid w:val="060B0977"/>
    <w:rsid w:val="06133805"/>
    <w:rsid w:val="06151A91"/>
    <w:rsid w:val="061A6A13"/>
    <w:rsid w:val="061C3457"/>
    <w:rsid w:val="062260D2"/>
    <w:rsid w:val="062318A1"/>
    <w:rsid w:val="06264A24"/>
    <w:rsid w:val="06272089"/>
    <w:rsid w:val="062878CA"/>
    <w:rsid w:val="062937AB"/>
    <w:rsid w:val="063130C9"/>
    <w:rsid w:val="0634410A"/>
    <w:rsid w:val="063A14C7"/>
    <w:rsid w:val="063B36C5"/>
    <w:rsid w:val="064055CE"/>
    <w:rsid w:val="0640618E"/>
    <w:rsid w:val="064979F7"/>
    <w:rsid w:val="06542070"/>
    <w:rsid w:val="065546FA"/>
    <w:rsid w:val="065A4740"/>
    <w:rsid w:val="06611386"/>
    <w:rsid w:val="06680D11"/>
    <w:rsid w:val="0673692E"/>
    <w:rsid w:val="068C0E78"/>
    <w:rsid w:val="068C21CA"/>
    <w:rsid w:val="069140D4"/>
    <w:rsid w:val="06930B0B"/>
    <w:rsid w:val="069353D8"/>
    <w:rsid w:val="06983A5E"/>
    <w:rsid w:val="069872E2"/>
    <w:rsid w:val="06A00E6B"/>
    <w:rsid w:val="06A93F43"/>
    <w:rsid w:val="06B1240A"/>
    <w:rsid w:val="06B24608"/>
    <w:rsid w:val="06B50CF4"/>
    <w:rsid w:val="06B5558D"/>
    <w:rsid w:val="06BF1AF4"/>
    <w:rsid w:val="06C071A1"/>
    <w:rsid w:val="06C07699"/>
    <w:rsid w:val="06C510AB"/>
    <w:rsid w:val="06E15158"/>
    <w:rsid w:val="06E615DF"/>
    <w:rsid w:val="06E64E63"/>
    <w:rsid w:val="06EB5A67"/>
    <w:rsid w:val="06EE69EC"/>
    <w:rsid w:val="06FC3783"/>
    <w:rsid w:val="06FE2509"/>
    <w:rsid w:val="07082E19"/>
    <w:rsid w:val="07187830"/>
    <w:rsid w:val="071A65B6"/>
    <w:rsid w:val="072004C0"/>
    <w:rsid w:val="07277E4A"/>
    <w:rsid w:val="07287ACA"/>
    <w:rsid w:val="072C11CC"/>
    <w:rsid w:val="072C3BC6"/>
    <w:rsid w:val="072C77D0"/>
    <w:rsid w:val="074109F4"/>
    <w:rsid w:val="07426476"/>
    <w:rsid w:val="074A1304"/>
    <w:rsid w:val="074D2288"/>
    <w:rsid w:val="07552F18"/>
    <w:rsid w:val="0757641B"/>
    <w:rsid w:val="075A3B1D"/>
    <w:rsid w:val="075D4AA1"/>
    <w:rsid w:val="075E2523"/>
    <w:rsid w:val="075F3828"/>
    <w:rsid w:val="076269AA"/>
    <w:rsid w:val="07647CAF"/>
    <w:rsid w:val="076653B1"/>
    <w:rsid w:val="076766B5"/>
    <w:rsid w:val="076A3DB7"/>
    <w:rsid w:val="07713742"/>
    <w:rsid w:val="077324C8"/>
    <w:rsid w:val="0776344D"/>
    <w:rsid w:val="077B1AD3"/>
    <w:rsid w:val="077B78D4"/>
    <w:rsid w:val="077C7554"/>
    <w:rsid w:val="07836EDF"/>
    <w:rsid w:val="078A686A"/>
    <w:rsid w:val="078F6575"/>
    <w:rsid w:val="07903FF7"/>
    <w:rsid w:val="07937AA3"/>
    <w:rsid w:val="079F680F"/>
    <w:rsid w:val="07BB28BC"/>
    <w:rsid w:val="07BB6140"/>
    <w:rsid w:val="07BB67DE"/>
    <w:rsid w:val="07BE3841"/>
    <w:rsid w:val="07C35693"/>
    <w:rsid w:val="07CB0958"/>
    <w:rsid w:val="07CB2B57"/>
    <w:rsid w:val="07CC05D8"/>
    <w:rsid w:val="07CE3ADB"/>
    <w:rsid w:val="07CF4DE0"/>
    <w:rsid w:val="07D459E5"/>
    <w:rsid w:val="07D76969"/>
    <w:rsid w:val="07DD0873"/>
    <w:rsid w:val="07E0507A"/>
    <w:rsid w:val="07E2057E"/>
    <w:rsid w:val="07E301FD"/>
    <w:rsid w:val="07E72487"/>
    <w:rsid w:val="07E76C04"/>
    <w:rsid w:val="07F01A92"/>
    <w:rsid w:val="07F67BBA"/>
    <w:rsid w:val="07F76E9E"/>
    <w:rsid w:val="07F82721"/>
    <w:rsid w:val="07FF20AC"/>
    <w:rsid w:val="08022A6D"/>
    <w:rsid w:val="080A40A1"/>
    <w:rsid w:val="080E48C5"/>
    <w:rsid w:val="08177753"/>
    <w:rsid w:val="082C76F8"/>
    <w:rsid w:val="082F067D"/>
    <w:rsid w:val="082F4DFA"/>
    <w:rsid w:val="083F0917"/>
    <w:rsid w:val="08420AFA"/>
    <w:rsid w:val="08426019"/>
    <w:rsid w:val="08536A17"/>
    <w:rsid w:val="08581497"/>
    <w:rsid w:val="085914C1"/>
    <w:rsid w:val="0867144C"/>
    <w:rsid w:val="08683CDA"/>
    <w:rsid w:val="087864F3"/>
    <w:rsid w:val="08824884"/>
    <w:rsid w:val="088C0A16"/>
    <w:rsid w:val="088C6F74"/>
    <w:rsid w:val="089B79AC"/>
    <w:rsid w:val="089F63B2"/>
    <w:rsid w:val="08AA4743"/>
    <w:rsid w:val="08AE69CD"/>
    <w:rsid w:val="08B140CE"/>
    <w:rsid w:val="08B2315A"/>
    <w:rsid w:val="08B96F5C"/>
    <w:rsid w:val="08BA50D6"/>
    <w:rsid w:val="08BB245F"/>
    <w:rsid w:val="08BD33F4"/>
    <w:rsid w:val="08C330EF"/>
    <w:rsid w:val="08C72CB3"/>
    <w:rsid w:val="08C76272"/>
    <w:rsid w:val="08ED686D"/>
    <w:rsid w:val="08F23C3E"/>
    <w:rsid w:val="08FA104A"/>
    <w:rsid w:val="08FD6432"/>
    <w:rsid w:val="0901547A"/>
    <w:rsid w:val="09033FEC"/>
    <w:rsid w:val="09082084"/>
    <w:rsid w:val="090C31E8"/>
    <w:rsid w:val="090F576C"/>
    <w:rsid w:val="0919607C"/>
    <w:rsid w:val="09241E8E"/>
    <w:rsid w:val="0924660B"/>
    <w:rsid w:val="09296316"/>
    <w:rsid w:val="092C3238"/>
    <w:rsid w:val="092E279E"/>
    <w:rsid w:val="094A496D"/>
    <w:rsid w:val="09500754"/>
    <w:rsid w:val="09523C57"/>
    <w:rsid w:val="09575B61"/>
    <w:rsid w:val="095E0D6F"/>
    <w:rsid w:val="095F2F6D"/>
    <w:rsid w:val="096506FA"/>
    <w:rsid w:val="0966617B"/>
    <w:rsid w:val="09721F8E"/>
    <w:rsid w:val="09722ECD"/>
    <w:rsid w:val="097A1598"/>
    <w:rsid w:val="097E7F9F"/>
    <w:rsid w:val="098108CA"/>
    <w:rsid w:val="09822228"/>
    <w:rsid w:val="09837CAA"/>
    <w:rsid w:val="0984572B"/>
    <w:rsid w:val="09862E2D"/>
    <w:rsid w:val="09880942"/>
    <w:rsid w:val="09A2275D"/>
    <w:rsid w:val="09B03DD7"/>
    <w:rsid w:val="09B74026"/>
    <w:rsid w:val="09BA5C05"/>
    <w:rsid w:val="09BB3CA4"/>
    <w:rsid w:val="09BB5885"/>
    <w:rsid w:val="09BF208D"/>
    <w:rsid w:val="09C32C91"/>
    <w:rsid w:val="09C36515"/>
    <w:rsid w:val="09C67499"/>
    <w:rsid w:val="09CC5B1F"/>
    <w:rsid w:val="09D05AAE"/>
    <w:rsid w:val="09D32F2C"/>
    <w:rsid w:val="09D409AD"/>
    <w:rsid w:val="09D71932"/>
    <w:rsid w:val="09DF024B"/>
    <w:rsid w:val="09E7414B"/>
    <w:rsid w:val="09F122E1"/>
    <w:rsid w:val="09F9316B"/>
    <w:rsid w:val="09FB2DEB"/>
    <w:rsid w:val="09FF5075"/>
    <w:rsid w:val="0A0C438A"/>
    <w:rsid w:val="0A1C2427"/>
    <w:rsid w:val="0A21302B"/>
    <w:rsid w:val="0A2168AE"/>
    <w:rsid w:val="0A293CBB"/>
    <w:rsid w:val="0A295EB9"/>
    <w:rsid w:val="0A3010C7"/>
    <w:rsid w:val="0A34424A"/>
    <w:rsid w:val="0A3F5E5E"/>
    <w:rsid w:val="0A4A63EE"/>
    <w:rsid w:val="0A4B76F2"/>
    <w:rsid w:val="0A515D78"/>
    <w:rsid w:val="0A682522"/>
    <w:rsid w:val="0A773A3A"/>
    <w:rsid w:val="0A782765"/>
    <w:rsid w:val="0A840594"/>
    <w:rsid w:val="0A855CD7"/>
    <w:rsid w:val="0A877A84"/>
    <w:rsid w:val="0A8C26DA"/>
    <w:rsid w:val="0A8C5E9C"/>
    <w:rsid w:val="0A971D70"/>
    <w:rsid w:val="0A9D03F6"/>
    <w:rsid w:val="0AA74DF8"/>
    <w:rsid w:val="0AA80179"/>
    <w:rsid w:val="0AA84209"/>
    <w:rsid w:val="0AAA550E"/>
    <w:rsid w:val="0AAB2F8F"/>
    <w:rsid w:val="0AB4389F"/>
    <w:rsid w:val="0AB6351E"/>
    <w:rsid w:val="0ACA55D0"/>
    <w:rsid w:val="0ACF0C60"/>
    <w:rsid w:val="0ADE46E3"/>
    <w:rsid w:val="0AE3696C"/>
    <w:rsid w:val="0AE77571"/>
    <w:rsid w:val="0AE9430C"/>
    <w:rsid w:val="0AEE277F"/>
    <w:rsid w:val="0AF13704"/>
    <w:rsid w:val="0B0C64AC"/>
    <w:rsid w:val="0B102933"/>
    <w:rsid w:val="0B156DBB"/>
    <w:rsid w:val="0B1957C1"/>
    <w:rsid w:val="0B1F76CB"/>
    <w:rsid w:val="0B231954"/>
    <w:rsid w:val="0B243B52"/>
    <w:rsid w:val="0B264AD7"/>
    <w:rsid w:val="0B2E7CE5"/>
    <w:rsid w:val="0B347670"/>
    <w:rsid w:val="0B386076"/>
    <w:rsid w:val="0B4B7295"/>
    <w:rsid w:val="0B514A22"/>
    <w:rsid w:val="0B5237C1"/>
    <w:rsid w:val="0B580B29"/>
    <w:rsid w:val="0B6636C2"/>
    <w:rsid w:val="0B6E6550"/>
    <w:rsid w:val="0B726EAA"/>
    <w:rsid w:val="0B7A2363"/>
    <w:rsid w:val="0B7D32E8"/>
    <w:rsid w:val="0B7E74F7"/>
    <w:rsid w:val="0B8B47FB"/>
    <w:rsid w:val="0B8E1003"/>
    <w:rsid w:val="0B8F3202"/>
    <w:rsid w:val="0B8F6A85"/>
    <w:rsid w:val="0B996E37"/>
    <w:rsid w:val="0B9B4E37"/>
    <w:rsid w:val="0BA35725"/>
    <w:rsid w:val="0BA476B0"/>
    <w:rsid w:val="0BA7412C"/>
    <w:rsid w:val="0BAD6035"/>
    <w:rsid w:val="0BB124BD"/>
    <w:rsid w:val="0BB77C49"/>
    <w:rsid w:val="0BBA534B"/>
    <w:rsid w:val="0BBB2DCC"/>
    <w:rsid w:val="0BC469BD"/>
    <w:rsid w:val="0BC649E1"/>
    <w:rsid w:val="0BC72462"/>
    <w:rsid w:val="0BCF0AA7"/>
    <w:rsid w:val="0BD5141B"/>
    <w:rsid w:val="0BE36304"/>
    <w:rsid w:val="0BE3650F"/>
    <w:rsid w:val="0BE61692"/>
    <w:rsid w:val="0BE77114"/>
    <w:rsid w:val="0BEA391B"/>
    <w:rsid w:val="0BED0F30"/>
    <w:rsid w:val="0BEE4152"/>
    <w:rsid w:val="0BF05825"/>
    <w:rsid w:val="0C020FC2"/>
    <w:rsid w:val="0C13125D"/>
    <w:rsid w:val="0C154760"/>
    <w:rsid w:val="0C165A64"/>
    <w:rsid w:val="0C1A6669"/>
    <w:rsid w:val="0C1C21DD"/>
    <w:rsid w:val="0C1F08F2"/>
    <w:rsid w:val="0C211877"/>
    <w:rsid w:val="0C223A75"/>
    <w:rsid w:val="0C277EFD"/>
    <w:rsid w:val="0C2D2D0D"/>
    <w:rsid w:val="0C2F0B8D"/>
    <w:rsid w:val="0C2F5309"/>
    <w:rsid w:val="0C347213"/>
    <w:rsid w:val="0C352A96"/>
    <w:rsid w:val="0C354C94"/>
    <w:rsid w:val="0C375F99"/>
    <w:rsid w:val="0C3C7EA2"/>
    <w:rsid w:val="0C3D20A1"/>
    <w:rsid w:val="0C433405"/>
    <w:rsid w:val="0C441A2C"/>
    <w:rsid w:val="0C4729B0"/>
    <w:rsid w:val="0C493935"/>
    <w:rsid w:val="0C506B43"/>
    <w:rsid w:val="0C562CDB"/>
    <w:rsid w:val="0C5B1651"/>
    <w:rsid w:val="0C5B4ED4"/>
    <w:rsid w:val="0C610FDC"/>
    <w:rsid w:val="0C62485F"/>
    <w:rsid w:val="0C664935"/>
    <w:rsid w:val="0C6D0671"/>
    <w:rsid w:val="0C734378"/>
    <w:rsid w:val="0C7358DA"/>
    <w:rsid w:val="0C770F81"/>
    <w:rsid w:val="0C786A02"/>
    <w:rsid w:val="0C7A1F06"/>
    <w:rsid w:val="0C832815"/>
    <w:rsid w:val="0C846098"/>
    <w:rsid w:val="0C87701D"/>
    <w:rsid w:val="0C907BEF"/>
    <w:rsid w:val="0C911B2B"/>
    <w:rsid w:val="0C931F23"/>
    <w:rsid w:val="0C9814B6"/>
    <w:rsid w:val="0C9B5CBE"/>
    <w:rsid w:val="0CA44D3C"/>
    <w:rsid w:val="0CA465CD"/>
    <w:rsid w:val="0CA85C2A"/>
    <w:rsid w:val="0CA971D2"/>
    <w:rsid w:val="0CAD5BD8"/>
    <w:rsid w:val="0CB50A66"/>
    <w:rsid w:val="0CB611E5"/>
    <w:rsid w:val="0CB657C6"/>
    <w:rsid w:val="0CC06DF7"/>
    <w:rsid w:val="0CCC648D"/>
    <w:rsid w:val="0CCE4812"/>
    <w:rsid w:val="0CD56D9C"/>
    <w:rsid w:val="0CE12BAF"/>
    <w:rsid w:val="0CE67036"/>
    <w:rsid w:val="0CE97FBB"/>
    <w:rsid w:val="0CF10C4B"/>
    <w:rsid w:val="0CF550D2"/>
    <w:rsid w:val="0CFD6C5C"/>
    <w:rsid w:val="0CFE7F60"/>
    <w:rsid w:val="0D0B39F3"/>
    <w:rsid w:val="0D19658C"/>
    <w:rsid w:val="0D200115"/>
    <w:rsid w:val="0D277AA0"/>
    <w:rsid w:val="0D292FA3"/>
    <w:rsid w:val="0D2D431B"/>
    <w:rsid w:val="0D42475D"/>
    <w:rsid w:val="0D447276"/>
    <w:rsid w:val="0D46274D"/>
    <w:rsid w:val="0D4B0060"/>
    <w:rsid w:val="0D514263"/>
    <w:rsid w:val="0D521BE9"/>
    <w:rsid w:val="0D524167"/>
    <w:rsid w:val="0D5A25F6"/>
    <w:rsid w:val="0D5A6FF5"/>
    <w:rsid w:val="0D643188"/>
    <w:rsid w:val="0D6D0214"/>
    <w:rsid w:val="0D706F9B"/>
    <w:rsid w:val="0D72249E"/>
    <w:rsid w:val="0D755621"/>
    <w:rsid w:val="0D7F5F30"/>
    <w:rsid w:val="0D822738"/>
    <w:rsid w:val="0D86113E"/>
    <w:rsid w:val="0D8C0AC9"/>
    <w:rsid w:val="0D8E0749"/>
    <w:rsid w:val="0D903C4C"/>
    <w:rsid w:val="0D92714F"/>
    <w:rsid w:val="0D9613D9"/>
    <w:rsid w:val="0D9F4266"/>
    <w:rsid w:val="0DAE5F61"/>
    <w:rsid w:val="0DB7190D"/>
    <w:rsid w:val="0DB90694"/>
    <w:rsid w:val="0DBA6115"/>
    <w:rsid w:val="0DBB0313"/>
    <w:rsid w:val="0DBC3817"/>
    <w:rsid w:val="0DBD1298"/>
    <w:rsid w:val="0DBD4041"/>
    <w:rsid w:val="0DBE4B1B"/>
    <w:rsid w:val="0DC950AB"/>
    <w:rsid w:val="0DCC602F"/>
    <w:rsid w:val="0DCF2837"/>
    <w:rsid w:val="0DCF6FB4"/>
    <w:rsid w:val="0DD40EBD"/>
    <w:rsid w:val="0DD5327C"/>
    <w:rsid w:val="0DD80335"/>
    <w:rsid w:val="0DD873C6"/>
    <w:rsid w:val="0DDD3D4B"/>
    <w:rsid w:val="0DDF2AD2"/>
    <w:rsid w:val="0DE00553"/>
    <w:rsid w:val="0DF471F4"/>
    <w:rsid w:val="0DF70178"/>
    <w:rsid w:val="0DF97DF8"/>
    <w:rsid w:val="0DFE7B03"/>
    <w:rsid w:val="0E0A3916"/>
    <w:rsid w:val="0E0E7D9E"/>
    <w:rsid w:val="0E1919B2"/>
    <w:rsid w:val="0E1D4B35"/>
    <w:rsid w:val="0E240A18"/>
    <w:rsid w:val="0E2B18CC"/>
    <w:rsid w:val="0E2E2851"/>
    <w:rsid w:val="0E317059"/>
    <w:rsid w:val="0E3521DC"/>
    <w:rsid w:val="0E3C6626"/>
    <w:rsid w:val="0E3F636E"/>
    <w:rsid w:val="0E4214F1"/>
    <w:rsid w:val="0E4946FF"/>
    <w:rsid w:val="0E4E0B87"/>
    <w:rsid w:val="0E4F2D85"/>
    <w:rsid w:val="0E554C8F"/>
    <w:rsid w:val="0E575C13"/>
    <w:rsid w:val="0E5A499A"/>
    <w:rsid w:val="0E681731"/>
    <w:rsid w:val="0E750A47"/>
    <w:rsid w:val="0E7B2950"/>
    <w:rsid w:val="0E80265B"/>
    <w:rsid w:val="0E853D3D"/>
    <w:rsid w:val="0E8C646E"/>
    <w:rsid w:val="0E914AF4"/>
    <w:rsid w:val="0E937FF7"/>
    <w:rsid w:val="0E956D7D"/>
    <w:rsid w:val="0E98447E"/>
    <w:rsid w:val="0E995783"/>
    <w:rsid w:val="0EA36093"/>
    <w:rsid w:val="0EA40291"/>
    <w:rsid w:val="0EA84719"/>
    <w:rsid w:val="0EA9219A"/>
    <w:rsid w:val="0EA967E6"/>
    <w:rsid w:val="0EAB3DCA"/>
    <w:rsid w:val="0EAC0F21"/>
    <w:rsid w:val="0EAF42D5"/>
    <w:rsid w:val="0EB714B0"/>
    <w:rsid w:val="0EB90236"/>
    <w:rsid w:val="0EC82A4F"/>
    <w:rsid w:val="0ED358DB"/>
    <w:rsid w:val="0EE213FB"/>
    <w:rsid w:val="0EE36E7C"/>
    <w:rsid w:val="0EE65882"/>
    <w:rsid w:val="0EE67E01"/>
    <w:rsid w:val="0EEC58D9"/>
    <w:rsid w:val="0EEE740C"/>
    <w:rsid w:val="0EF3685E"/>
    <w:rsid w:val="0EF91020"/>
    <w:rsid w:val="0EF91869"/>
    <w:rsid w:val="0EFA6AA1"/>
    <w:rsid w:val="0F033B2E"/>
    <w:rsid w:val="0F044E32"/>
    <w:rsid w:val="0F060336"/>
    <w:rsid w:val="0F064AB2"/>
    <w:rsid w:val="0F0C223F"/>
    <w:rsid w:val="0F164D4D"/>
    <w:rsid w:val="0F1D7F5B"/>
    <w:rsid w:val="0F20565C"/>
    <w:rsid w:val="0F2365E1"/>
    <w:rsid w:val="0F2862EC"/>
    <w:rsid w:val="0F355602"/>
    <w:rsid w:val="0F363083"/>
    <w:rsid w:val="0F452DD6"/>
    <w:rsid w:val="0F5848BD"/>
    <w:rsid w:val="0F59233E"/>
    <w:rsid w:val="0F603EC7"/>
    <w:rsid w:val="0F606762"/>
    <w:rsid w:val="0F637AD6"/>
    <w:rsid w:val="0F673852"/>
    <w:rsid w:val="0F6A47D7"/>
    <w:rsid w:val="0F796FF0"/>
    <w:rsid w:val="0F8378FF"/>
    <w:rsid w:val="0F876305"/>
    <w:rsid w:val="0F914696"/>
    <w:rsid w:val="0F917E25"/>
    <w:rsid w:val="0F9D3D2C"/>
    <w:rsid w:val="0F9F722F"/>
    <w:rsid w:val="0FA201B4"/>
    <w:rsid w:val="0FA66BBA"/>
    <w:rsid w:val="0FAF1A48"/>
    <w:rsid w:val="0FB82358"/>
    <w:rsid w:val="0FB85BDB"/>
    <w:rsid w:val="0FBA10DE"/>
    <w:rsid w:val="0FBC45E1"/>
    <w:rsid w:val="0FC10A69"/>
    <w:rsid w:val="0FCF7D7E"/>
    <w:rsid w:val="0FD03282"/>
    <w:rsid w:val="0FD10D03"/>
    <w:rsid w:val="0FD22F01"/>
    <w:rsid w:val="0FE1351C"/>
    <w:rsid w:val="0FE77623"/>
    <w:rsid w:val="0FE850A5"/>
    <w:rsid w:val="0FE8613F"/>
    <w:rsid w:val="0FEE7FF8"/>
    <w:rsid w:val="0FF55E19"/>
    <w:rsid w:val="0FFB7896"/>
    <w:rsid w:val="10181477"/>
    <w:rsid w:val="10196EF9"/>
    <w:rsid w:val="101F1965"/>
    <w:rsid w:val="101F3001"/>
    <w:rsid w:val="10227809"/>
    <w:rsid w:val="10254F0A"/>
    <w:rsid w:val="102B2696"/>
    <w:rsid w:val="103145A0"/>
    <w:rsid w:val="10322021"/>
    <w:rsid w:val="10344723"/>
    <w:rsid w:val="103C4B2F"/>
    <w:rsid w:val="10410FB7"/>
    <w:rsid w:val="10472EC0"/>
    <w:rsid w:val="105015D1"/>
    <w:rsid w:val="10514AD4"/>
    <w:rsid w:val="1053332C"/>
    <w:rsid w:val="10537FD8"/>
    <w:rsid w:val="105A7962"/>
    <w:rsid w:val="10786F12"/>
    <w:rsid w:val="107B7E97"/>
    <w:rsid w:val="10811DA0"/>
    <w:rsid w:val="108407A7"/>
    <w:rsid w:val="1091203B"/>
    <w:rsid w:val="1093553E"/>
    <w:rsid w:val="10A04854"/>
    <w:rsid w:val="10A235DA"/>
    <w:rsid w:val="10A50CDB"/>
    <w:rsid w:val="10AB148B"/>
    <w:rsid w:val="10AB2BE5"/>
    <w:rsid w:val="10AC3EE9"/>
    <w:rsid w:val="10B412F6"/>
    <w:rsid w:val="10B56D77"/>
    <w:rsid w:val="10B63FE7"/>
    <w:rsid w:val="10BA31FF"/>
    <w:rsid w:val="10C33B0F"/>
    <w:rsid w:val="10D053A3"/>
    <w:rsid w:val="10D26327"/>
    <w:rsid w:val="10F93FE9"/>
    <w:rsid w:val="10FD716C"/>
    <w:rsid w:val="11015B72"/>
    <w:rsid w:val="11051FFA"/>
    <w:rsid w:val="11082F7E"/>
    <w:rsid w:val="11115E0C"/>
    <w:rsid w:val="11173599"/>
    <w:rsid w:val="111A451D"/>
    <w:rsid w:val="111D54A2"/>
    <w:rsid w:val="112030A8"/>
    <w:rsid w:val="112160A6"/>
    <w:rsid w:val="1128260D"/>
    <w:rsid w:val="11294683"/>
    <w:rsid w:val="112A66B2"/>
    <w:rsid w:val="112D573C"/>
    <w:rsid w:val="112E31BE"/>
    <w:rsid w:val="112F0C3F"/>
    <w:rsid w:val="11483D68"/>
    <w:rsid w:val="114F6F76"/>
    <w:rsid w:val="11576580"/>
    <w:rsid w:val="115C2A08"/>
    <w:rsid w:val="115E4FD3"/>
    <w:rsid w:val="115F7210"/>
    <w:rsid w:val="11603822"/>
    <w:rsid w:val="11670D99"/>
    <w:rsid w:val="116F384F"/>
    <w:rsid w:val="11853BCD"/>
    <w:rsid w:val="118F1E73"/>
    <w:rsid w:val="118F1F5E"/>
    <w:rsid w:val="11987B90"/>
    <w:rsid w:val="11B21219"/>
    <w:rsid w:val="11B36C9A"/>
    <w:rsid w:val="11B5219D"/>
    <w:rsid w:val="11C0272D"/>
    <w:rsid w:val="11C13EEE"/>
    <w:rsid w:val="11C23A31"/>
    <w:rsid w:val="11D129C7"/>
    <w:rsid w:val="11D3174D"/>
    <w:rsid w:val="11D471CF"/>
    <w:rsid w:val="11E164E5"/>
    <w:rsid w:val="11E825EC"/>
    <w:rsid w:val="11EB3571"/>
    <w:rsid w:val="11EB6DF4"/>
    <w:rsid w:val="11F0547A"/>
    <w:rsid w:val="11F363FF"/>
    <w:rsid w:val="11F64A0A"/>
    <w:rsid w:val="120963A4"/>
    <w:rsid w:val="121216F1"/>
    <w:rsid w:val="12134735"/>
    <w:rsid w:val="12184440"/>
    <w:rsid w:val="121E634A"/>
    <w:rsid w:val="12205FC9"/>
    <w:rsid w:val="122C6C83"/>
    <w:rsid w:val="12330421"/>
    <w:rsid w:val="123404ED"/>
    <w:rsid w:val="123927D5"/>
    <w:rsid w:val="124F3295"/>
    <w:rsid w:val="12542FA0"/>
    <w:rsid w:val="1254771D"/>
    <w:rsid w:val="12583BA5"/>
    <w:rsid w:val="125D38B0"/>
    <w:rsid w:val="1261212C"/>
    <w:rsid w:val="126357B9"/>
    <w:rsid w:val="126F15CC"/>
    <w:rsid w:val="127647DA"/>
    <w:rsid w:val="127E3DE4"/>
    <w:rsid w:val="127F50E9"/>
    <w:rsid w:val="1288598F"/>
    <w:rsid w:val="128B0EFC"/>
    <w:rsid w:val="128D0B7C"/>
    <w:rsid w:val="128F1B00"/>
    <w:rsid w:val="12905384"/>
    <w:rsid w:val="12915003"/>
    <w:rsid w:val="129257F3"/>
    <w:rsid w:val="1298498E"/>
    <w:rsid w:val="12A2529E"/>
    <w:rsid w:val="12A56222"/>
    <w:rsid w:val="12A74FA9"/>
    <w:rsid w:val="12AC1431"/>
    <w:rsid w:val="12B32FBA"/>
    <w:rsid w:val="12BD714C"/>
    <w:rsid w:val="12C022CF"/>
    <w:rsid w:val="12C31056"/>
    <w:rsid w:val="12D46D72"/>
    <w:rsid w:val="12E2190B"/>
    <w:rsid w:val="12E65D92"/>
    <w:rsid w:val="12E96D17"/>
    <w:rsid w:val="12F26E2C"/>
    <w:rsid w:val="12F41825"/>
    <w:rsid w:val="12FC24B4"/>
    <w:rsid w:val="12FE7EC7"/>
    <w:rsid w:val="12FF0EBB"/>
    <w:rsid w:val="13012DFC"/>
    <w:rsid w:val="13103353"/>
    <w:rsid w:val="13147B5B"/>
    <w:rsid w:val="13170AE0"/>
    <w:rsid w:val="131A7445"/>
    <w:rsid w:val="131A74E6"/>
    <w:rsid w:val="131C29E9"/>
    <w:rsid w:val="1329427D"/>
    <w:rsid w:val="1333260E"/>
    <w:rsid w:val="13340090"/>
    <w:rsid w:val="13356DD6"/>
    <w:rsid w:val="13453BAE"/>
    <w:rsid w:val="13611E59"/>
    <w:rsid w:val="1363315E"/>
    <w:rsid w:val="136817E4"/>
    <w:rsid w:val="136A056A"/>
    <w:rsid w:val="137F1409"/>
    <w:rsid w:val="1381018F"/>
    <w:rsid w:val="13841114"/>
    <w:rsid w:val="13853312"/>
    <w:rsid w:val="13872098"/>
    <w:rsid w:val="13A53978"/>
    <w:rsid w:val="13B0325D"/>
    <w:rsid w:val="13B12973"/>
    <w:rsid w:val="13B12EDD"/>
    <w:rsid w:val="13B41C63"/>
    <w:rsid w:val="13B65166"/>
    <w:rsid w:val="13BA5D6B"/>
    <w:rsid w:val="13BD2572"/>
    <w:rsid w:val="13BE7FF4"/>
    <w:rsid w:val="13C056FE"/>
    <w:rsid w:val="13C10F79"/>
    <w:rsid w:val="13C85080"/>
    <w:rsid w:val="13C90583"/>
    <w:rsid w:val="13D07F0E"/>
    <w:rsid w:val="13DF4CA5"/>
    <w:rsid w:val="13E236AC"/>
    <w:rsid w:val="13E946D3"/>
    <w:rsid w:val="13ED6813"/>
    <w:rsid w:val="13F029C1"/>
    <w:rsid w:val="13F2756D"/>
    <w:rsid w:val="13F44C4B"/>
    <w:rsid w:val="13F56E49"/>
    <w:rsid w:val="13F866C4"/>
    <w:rsid w:val="14116779"/>
    <w:rsid w:val="14170DD3"/>
    <w:rsid w:val="14197409"/>
    <w:rsid w:val="141C038E"/>
    <w:rsid w:val="14206D94"/>
    <w:rsid w:val="14227D18"/>
    <w:rsid w:val="1426671F"/>
    <w:rsid w:val="143212D7"/>
    <w:rsid w:val="14325D70"/>
    <w:rsid w:val="143B2E41"/>
    <w:rsid w:val="143C08C2"/>
    <w:rsid w:val="143D1571"/>
    <w:rsid w:val="14403A45"/>
    <w:rsid w:val="14414D4A"/>
    <w:rsid w:val="144349CA"/>
    <w:rsid w:val="1444244B"/>
    <w:rsid w:val="144B0EEA"/>
    <w:rsid w:val="14514FE4"/>
    <w:rsid w:val="146C3610"/>
    <w:rsid w:val="147072F3"/>
    <w:rsid w:val="14787422"/>
    <w:rsid w:val="14791D54"/>
    <w:rsid w:val="147A17CF"/>
    <w:rsid w:val="147A1FEA"/>
    <w:rsid w:val="147F6DAD"/>
    <w:rsid w:val="148C1946"/>
    <w:rsid w:val="148C60C3"/>
    <w:rsid w:val="148E4F36"/>
    <w:rsid w:val="14914544"/>
    <w:rsid w:val="14920588"/>
    <w:rsid w:val="1494463F"/>
    <w:rsid w:val="1495068B"/>
    <w:rsid w:val="14985759"/>
    <w:rsid w:val="149C7544"/>
    <w:rsid w:val="14A127E5"/>
    <w:rsid w:val="14A26068"/>
    <w:rsid w:val="14A624F0"/>
    <w:rsid w:val="14B1078C"/>
    <w:rsid w:val="14B7278A"/>
    <w:rsid w:val="14BB338F"/>
    <w:rsid w:val="14BD6892"/>
    <w:rsid w:val="14C1100B"/>
    <w:rsid w:val="14C804A6"/>
    <w:rsid w:val="14CF38C9"/>
    <w:rsid w:val="14D26837"/>
    <w:rsid w:val="14DB60FF"/>
    <w:rsid w:val="14DC2705"/>
    <w:rsid w:val="14E47DD6"/>
    <w:rsid w:val="14E754D8"/>
    <w:rsid w:val="14EA3EDE"/>
    <w:rsid w:val="14F270EC"/>
    <w:rsid w:val="14F43F6E"/>
    <w:rsid w:val="14F55AF2"/>
    <w:rsid w:val="14FF6402"/>
    <w:rsid w:val="15000600"/>
    <w:rsid w:val="1505030B"/>
    <w:rsid w:val="150C1E94"/>
    <w:rsid w:val="151D7BB0"/>
    <w:rsid w:val="15227E9D"/>
    <w:rsid w:val="152A6D51"/>
    <w:rsid w:val="15306BD1"/>
    <w:rsid w:val="153A74E0"/>
    <w:rsid w:val="15456B76"/>
    <w:rsid w:val="154D3F83"/>
    <w:rsid w:val="154E1A04"/>
    <w:rsid w:val="1552040A"/>
    <w:rsid w:val="1555358D"/>
    <w:rsid w:val="155B0D1A"/>
    <w:rsid w:val="1560191E"/>
    <w:rsid w:val="15663828"/>
    <w:rsid w:val="156806FB"/>
    <w:rsid w:val="156A1844"/>
    <w:rsid w:val="1571543C"/>
    <w:rsid w:val="15731793"/>
    <w:rsid w:val="15756040"/>
    <w:rsid w:val="15794A47"/>
    <w:rsid w:val="157A24C8"/>
    <w:rsid w:val="157C124F"/>
    <w:rsid w:val="157C59CB"/>
    <w:rsid w:val="157F6950"/>
    <w:rsid w:val="15842DD8"/>
    <w:rsid w:val="1584665B"/>
    <w:rsid w:val="158562DB"/>
    <w:rsid w:val="158A2763"/>
    <w:rsid w:val="159355BE"/>
    <w:rsid w:val="159A07FF"/>
    <w:rsid w:val="15A25C0B"/>
    <w:rsid w:val="15A41023"/>
    <w:rsid w:val="15A72150"/>
    <w:rsid w:val="15AC3F9C"/>
    <w:rsid w:val="15BE553B"/>
    <w:rsid w:val="15BF51BB"/>
    <w:rsid w:val="15C02C3D"/>
    <w:rsid w:val="15CB0FCE"/>
    <w:rsid w:val="15CC6A4F"/>
    <w:rsid w:val="15D31C5D"/>
    <w:rsid w:val="15DB44F0"/>
    <w:rsid w:val="15DD476B"/>
    <w:rsid w:val="15E440F6"/>
    <w:rsid w:val="15E82AFC"/>
    <w:rsid w:val="15EC1502"/>
    <w:rsid w:val="15FC5020"/>
    <w:rsid w:val="15FE0523"/>
    <w:rsid w:val="16003A26"/>
    <w:rsid w:val="16070E41"/>
    <w:rsid w:val="16080E33"/>
    <w:rsid w:val="1610280F"/>
    <w:rsid w:val="16117544"/>
    <w:rsid w:val="16154D8B"/>
    <w:rsid w:val="16176ECF"/>
    <w:rsid w:val="161B48EC"/>
    <w:rsid w:val="161E6859"/>
    <w:rsid w:val="162219DC"/>
    <w:rsid w:val="16232935"/>
    <w:rsid w:val="16237C62"/>
    <w:rsid w:val="16240763"/>
    <w:rsid w:val="16252961"/>
    <w:rsid w:val="16265E64"/>
    <w:rsid w:val="16296DE9"/>
    <w:rsid w:val="162A5402"/>
    <w:rsid w:val="163376F8"/>
    <w:rsid w:val="1635647F"/>
    <w:rsid w:val="1636067D"/>
    <w:rsid w:val="16387403"/>
    <w:rsid w:val="163D5A89"/>
    <w:rsid w:val="163E130D"/>
    <w:rsid w:val="163F0F8C"/>
    <w:rsid w:val="16412291"/>
    <w:rsid w:val="1652472A"/>
    <w:rsid w:val="165840B5"/>
    <w:rsid w:val="165C08BD"/>
    <w:rsid w:val="166041CE"/>
    <w:rsid w:val="166D207D"/>
    <w:rsid w:val="166F1ADC"/>
    <w:rsid w:val="16714FDF"/>
    <w:rsid w:val="167B589F"/>
    <w:rsid w:val="167E55A7"/>
    <w:rsid w:val="167F55F9"/>
    <w:rsid w:val="1683077C"/>
    <w:rsid w:val="16833FFF"/>
    <w:rsid w:val="16A3322F"/>
    <w:rsid w:val="16A61C36"/>
    <w:rsid w:val="16A641B4"/>
    <w:rsid w:val="16A668AC"/>
    <w:rsid w:val="16A67A37"/>
    <w:rsid w:val="16A754B9"/>
    <w:rsid w:val="16B36D4D"/>
    <w:rsid w:val="16B52250"/>
    <w:rsid w:val="16B87951"/>
    <w:rsid w:val="16BC1C2B"/>
    <w:rsid w:val="16BC74EB"/>
    <w:rsid w:val="16CC1E75"/>
    <w:rsid w:val="16CF5E02"/>
    <w:rsid w:val="16D162FD"/>
    <w:rsid w:val="16D62785"/>
    <w:rsid w:val="16DE7B91"/>
    <w:rsid w:val="16DF3094"/>
    <w:rsid w:val="16E24019"/>
    <w:rsid w:val="16E62A1F"/>
    <w:rsid w:val="16E9278E"/>
    <w:rsid w:val="16F26832"/>
    <w:rsid w:val="170336B6"/>
    <w:rsid w:val="170B2BB3"/>
    <w:rsid w:val="170C2C5F"/>
    <w:rsid w:val="170C73DC"/>
    <w:rsid w:val="170D06D9"/>
    <w:rsid w:val="170E28DF"/>
    <w:rsid w:val="170E6162"/>
    <w:rsid w:val="171112E5"/>
    <w:rsid w:val="1716576D"/>
    <w:rsid w:val="1716691C"/>
    <w:rsid w:val="171B5478"/>
    <w:rsid w:val="172F6697"/>
    <w:rsid w:val="173043C7"/>
    <w:rsid w:val="17435337"/>
    <w:rsid w:val="17527B50"/>
    <w:rsid w:val="17530E55"/>
    <w:rsid w:val="175B6261"/>
    <w:rsid w:val="17656B71"/>
    <w:rsid w:val="176A51F7"/>
    <w:rsid w:val="176A5523"/>
    <w:rsid w:val="176B2C78"/>
    <w:rsid w:val="176D1177"/>
    <w:rsid w:val="17710405"/>
    <w:rsid w:val="17781F8E"/>
    <w:rsid w:val="17787D90"/>
    <w:rsid w:val="177B2F13"/>
    <w:rsid w:val="177E3E97"/>
    <w:rsid w:val="17833BA2"/>
    <w:rsid w:val="178E1F33"/>
    <w:rsid w:val="17912EB8"/>
    <w:rsid w:val="17943E3D"/>
    <w:rsid w:val="179802C4"/>
    <w:rsid w:val="17A66D4F"/>
    <w:rsid w:val="17A82ADD"/>
    <w:rsid w:val="17A86360"/>
    <w:rsid w:val="17B0376D"/>
    <w:rsid w:val="17B46632"/>
    <w:rsid w:val="17B865FB"/>
    <w:rsid w:val="17C27715"/>
    <w:rsid w:val="17CD749A"/>
    <w:rsid w:val="17D65BAB"/>
    <w:rsid w:val="17D8582B"/>
    <w:rsid w:val="17D96B2F"/>
    <w:rsid w:val="17D97E2E"/>
    <w:rsid w:val="17DB67AF"/>
    <w:rsid w:val="17E23BBC"/>
    <w:rsid w:val="17E91348"/>
    <w:rsid w:val="17EB22CD"/>
    <w:rsid w:val="17F760DF"/>
    <w:rsid w:val="17FE5A6A"/>
    <w:rsid w:val="180D0283"/>
    <w:rsid w:val="18101208"/>
    <w:rsid w:val="18147C0E"/>
    <w:rsid w:val="181E3DA1"/>
    <w:rsid w:val="181F1822"/>
    <w:rsid w:val="182127A7"/>
    <w:rsid w:val="182746B0"/>
    <w:rsid w:val="182F6239"/>
    <w:rsid w:val="1831173C"/>
    <w:rsid w:val="18322A41"/>
    <w:rsid w:val="183326C1"/>
    <w:rsid w:val="183923CC"/>
    <w:rsid w:val="18584E7F"/>
    <w:rsid w:val="18592901"/>
    <w:rsid w:val="185A0382"/>
    <w:rsid w:val="185E6D88"/>
    <w:rsid w:val="18640C92"/>
    <w:rsid w:val="18660C01"/>
    <w:rsid w:val="186A061D"/>
    <w:rsid w:val="186B609E"/>
    <w:rsid w:val="186D15A1"/>
    <w:rsid w:val="186F7AE7"/>
    <w:rsid w:val="18767CB3"/>
    <w:rsid w:val="18816044"/>
    <w:rsid w:val="1887378A"/>
    <w:rsid w:val="188859CE"/>
    <w:rsid w:val="18935F5E"/>
    <w:rsid w:val="18A05273"/>
    <w:rsid w:val="18A54F7E"/>
    <w:rsid w:val="18AC3A9B"/>
    <w:rsid w:val="18B07A8C"/>
    <w:rsid w:val="18B41D16"/>
    <w:rsid w:val="18B57797"/>
    <w:rsid w:val="18B74DA0"/>
    <w:rsid w:val="18BB7122"/>
    <w:rsid w:val="18BF5B28"/>
    <w:rsid w:val="18C1102B"/>
    <w:rsid w:val="18D212C6"/>
    <w:rsid w:val="18D73B49"/>
    <w:rsid w:val="18DD095C"/>
    <w:rsid w:val="18DD50D8"/>
    <w:rsid w:val="18E637EA"/>
    <w:rsid w:val="18F946E2"/>
    <w:rsid w:val="18FC598D"/>
    <w:rsid w:val="19073D1E"/>
    <w:rsid w:val="190A4CA3"/>
    <w:rsid w:val="190C5C28"/>
    <w:rsid w:val="190D36A9"/>
    <w:rsid w:val="191861B7"/>
    <w:rsid w:val="191B29BF"/>
    <w:rsid w:val="191B4BBD"/>
    <w:rsid w:val="191C263F"/>
    <w:rsid w:val="19250D50"/>
    <w:rsid w:val="192817FA"/>
    <w:rsid w:val="192E3BDE"/>
    <w:rsid w:val="193225E4"/>
    <w:rsid w:val="193261D5"/>
    <w:rsid w:val="193425AF"/>
    <w:rsid w:val="19414DFD"/>
    <w:rsid w:val="19415633"/>
    <w:rsid w:val="194A350E"/>
    <w:rsid w:val="194F4112"/>
    <w:rsid w:val="19532B19"/>
    <w:rsid w:val="19543E1D"/>
    <w:rsid w:val="19575C3B"/>
    <w:rsid w:val="195B7ACA"/>
    <w:rsid w:val="19600660"/>
    <w:rsid w:val="196440B8"/>
    <w:rsid w:val="196565AA"/>
    <w:rsid w:val="19690540"/>
    <w:rsid w:val="197377FD"/>
    <w:rsid w:val="197D71E0"/>
    <w:rsid w:val="198F297E"/>
    <w:rsid w:val="199C4212"/>
    <w:rsid w:val="199E7715"/>
    <w:rsid w:val="19A570A0"/>
    <w:rsid w:val="19AB31CD"/>
    <w:rsid w:val="19AF5431"/>
    <w:rsid w:val="19B263B5"/>
    <w:rsid w:val="19B27315"/>
    <w:rsid w:val="19BB1243"/>
    <w:rsid w:val="19BD0907"/>
    <w:rsid w:val="19BD4746"/>
    <w:rsid w:val="19C41B53"/>
    <w:rsid w:val="19C45348"/>
    <w:rsid w:val="19C47954"/>
    <w:rsid w:val="19CB14DE"/>
    <w:rsid w:val="19D16C6A"/>
    <w:rsid w:val="19DE262B"/>
    <w:rsid w:val="19E94311"/>
    <w:rsid w:val="19EB76AA"/>
    <w:rsid w:val="19EE2997"/>
    <w:rsid w:val="19F3749D"/>
    <w:rsid w:val="19F86B2A"/>
    <w:rsid w:val="19FD2FB1"/>
    <w:rsid w:val="19FF0536"/>
    <w:rsid w:val="19FF64B5"/>
    <w:rsid w:val="1A027F67"/>
    <w:rsid w:val="1A0D5D0E"/>
    <w:rsid w:val="1A1254D5"/>
    <w:rsid w:val="1A132F57"/>
    <w:rsid w:val="1A150658"/>
    <w:rsid w:val="1A1F47EB"/>
    <w:rsid w:val="1A2331F1"/>
    <w:rsid w:val="1A306C84"/>
    <w:rsid w:val="1A33348C"/>
    <w:rsid w:val="1A35698F"/>
    <w:rsid w:val="1A382A67"/>
    <w:rsid w:val="1A387913"/>
    <w:rsid w:val="1A3B37AF"/>
    <w:rsid w:val="1A3B5015"/>
    <w:rsid w:val="1A3F729E"/>
    <w:rsid w:val="1A422421"/>
    <w:rsid w:val="1A445924"/>
    <w:rsid w:val="1A487BAE"/>
    <w:rsid w:val="1A4B09DA"/>
    <w:rsid w:val="1A4C2D31"/>
    <w:rsid w:val="1A502CD7"/>
    <w:rsid w:val="1A512A3C"/>
    <w:rsid w:val="1A524C3A"/>
    <w:rsid w:val="1A5823C6"/>
    <w:rsid w:val="1A58610F"/>
    <w:rsid w:val="1A597E48"/>
    <w:rsid w:val="1A5E42D0"/>
    <w:rsid w:val="1A622E6D"/>
    <w:rsid w:val="1A674BDF"/>
    <w:rsid w:val="1A734275"/>
    <w:rsid w:val="1A753EF5"/>
    <w:rsid w:val="1A763245"/>
    <w:rsid w:val="1A7A3C00"/>
    <w:rsid w:val="1A7A5DFE"/>
    <w:rsid w:val="1A7B1681"/>
    <w:rsid w:val="1A7C1301"/>
    <w:rsid w:val="1A7E4804"/>
    <w:rsid w:val="1A84670E"/>
    <w:rsid w:val="1A880997"/>
    <w:rsid w:val="1A8B4438"/>
    <w:rsid w:val="1A9B1BB6"/>
    <w:rsid w:val="1AA930CA"/>
    <w:rsid w:val="1AAA0B4C"/>
    <w:rsid w:val="1AB02A55"/>
    <w:rsid w:val="1AB062D8"/>
    <w:rsid w:val="1AB13D5A"/>
    <w:rsid w:val="1AB217DB"/>
    <w:rsid w:val="1AB4145B"/>
    <w:rsid w:val="1AB44CDE"/>
    <w:rsid w:val="1ABF306F"/>
    <w:rsid w:val="1ABF6536"/>
    <w:rsid w:val="1AC56AB4"/>
    <w:rsid w:val="1ADC0421"/>
    <w:rsid w:val="1ADF13A6"/>
    <w:rsid w:val="1AE767B2"/>
    <w:rsid w:val="1AE86432"/>
    <w:rsid w:val="1AEA51B8"/>
    <w:rsid w:val="1AED28BA"/>
    <w:rsid w:val="1AF070C2"/>
    <w:rsid w:val="1AF112C0"/>
    <w:rsid w:val="1AF26D6C"/>
    <w:rsid w:val="1AF829DA"/>
    <w:rsid w:val="1B034A5E"/>
    <w:rsid w:val="1B057F61"/>
    <w:rsid w:val="1B0B56ED"/>
    <w:rsid w:val="1B0C78EB"/>
    <w:rsid w:val="1B1175F6"/>
    <w:rsid w:val="1B127276"/>
    <w:rsid w:val="1B181180"/>
    <w:rsid w:val="1B1E117D"/>
    <w:rsid w:val="1B1F0B0A"/>
    <w:rsid w:val="1B232D94"/>
    <w:rsid w:val="1B294C9D"/>
    <w:rsid w:val="1B2C1BDA"/>
    <w:rsid w:val="1B427DC5"/>
    <w:rsid w:val="1B4E165A"/>
    <w:rsid w:val="1B5F6221"/>
    <w:rsid w:val="1B6260FC"/>
    <w:rsid w:val="1B6415FF"/>
    <w:rsid w:val="1B795D21"/>
    <w:rsid w:val="1B7F7C2A"/>
    <w:rsid w:val="1B865037"/>
    <w:rsid w:val="1BA13662"/>
    <w:rsid w:val="1BA70DEF"/>
    <w:rsid w:val="1BAF2978"/>
    <w:rsid w:val="1BBD770F"/>
    <w:rsid w:val="1BBE5191"/>
    <w:rsid w:val="1BC00694"/>
    <w:rsid w:val="1BCA6A25"/>
    <w:rsid w:val="1BD0092E"/>
    <w:rsid w:val="1BD318B3"/>
    <w:rsid w:val="1BD937BC"/>
    <w:rsid w:val="1BDA123E"/>
    <w:rsid w:val="1BDD21C2"/>
    <w:rsid w:val="1BDE34C7"/>
    <w:rsid w:val="1BE1664A"/>
    <w:rsid w:val="1BE55050"/>
    <w:rsid w:val="1BE62AD2"/>
    <w:rsid w:val="1BEC025E"/>
    <w:rsid w:val="1BF37BE9"/>
    <w:rsid w:val="1BF530EC"/>
    <w:rsid w:val="1C053387"/>
    <w:rsid w:val="1C064ED5"/>
    <w:rsid w:val="1C0C6595"/>
    <w:rsid w:val="1C0D0793"/>
    <w:rsid w:val="1C186B24"/>
    <w:rsid w:val="1C1C0DAE"/>
    <w:rsid w:val="1C1C2FAC"/>
    <w:rsid w:val="1C282642"/>
    <w:rsid w:val="1C3309D3"/>
    <w:rsid w:val="1C3C5A5F"/>
    <w:rsid w:val="1C3D6D64"/>
    <w:rsid w:val="1C3E47E5"/>
    <w:rsid w:val="1C407CE8"/>
    <w:rsid w:val="1C442E6B"/>
    <w:rsid w:val="1C4E11FC"/>
    <w:rsid w:val="1C523486"/>
    <w:rsid w:val="1C6646A5"/>
    <w:rsid w:val="1C6F2DB6"/>
    <w:rsid w:val="1C723D3B"/>
    <w:rsid w:val="1C776FFB"/>
    <w:rsid w:val="1C7B464A"/>
    <w:rsid w:val="1C7C20CC"/>
    <w:rsid w:val="1C7C57EF"/>
    <w:rsid w:val="1C7C6848"/>
    <w:rsid w:val="1C7D58D7"/>
    <w:rsid w:val="1C7F3050"/>
    <w:rsid w:val="1C8361D3"/>
    <w:rsid w:val="1C8800DD"/>
    <w:rsid w:val="1C8B6E63"/>
    <w:rsid w:val="1C9167EE"/>
    <w:rsid w:val="1C9209EC"/>
    <w:rsid w:val="1C951971"/>
    <w:rsid w:val="1C962C76"/>
    <w:rsid w:val="1CA7598E"/>
    <w:rsid w:val="1CA86413"/>
    <w:rsid w:val="1CAB7398"/>
    <w:rsid w:val="1CB347A4"/>
    <w:rsid w:val="1CB45052"/>
    <w:rsid w:val="1CC730D8"/>
    <w:rsid w:val="1CC96948"/>
    <w:rsid w:val="1CCD534E"/>
    <w:rsid w:val="1CD13D54"/>
    <w:rsid w:val="1CD4055C"/>
    <w:rsid w:val="1CDC33EA"/>
    <w:rsid w:val="1CDC7B67"/>
    <w:rsid w:val="1CDD0E6C"/>
    <w:rsid w:val="1CDD55E8"/>
    <w:rsid w:val="1CDF436F"/>
    <w:rsid w:val="1CDF5590"/>
    <w:rsid w:val="1CE21A70"/>
    <w:rsid w:val="1CE252F3"/>
    <w:rsid w:val="1CE25C42"/>
    <w:rsid w:val="1CE83979"/>
    <w:rsid w:val="1CF814E3"/>
    <w:rsid w:val="1CFA7A77"/>
    <w:rsid w:val="1CFC5E9D"/>
    <w:rsid w:val="1D0454A8"/>
    <w:rsid w:val="1D0C06B6"/>
    <w:rsid w:val="1D0D0336"/>
    <w:rsid w:val="1D104B3E"/>
    <w:rsid w:val="1D170C45"/>
    <w:rsid w:val="1D2F2256"/>
    <w:rsid w:val="1D345FF7"/>
    <w:rsid w:val="1D3E218A"/>
    <w:rsid w:val="1D3F7C0B"/>
    <w:rsid w:val="1D4019B7"/>
    <w:rsid w:val="1D41530D"/>
    <w:rsid w:val="1D4E54BC"/>
    <w:rsid w:val="1D5406A8"/>
    <w:rsid w:val="1D5B5EB7"/>
    <w:rsid w:val="1D5C173A"/>
    <w:rsid w:val="1D5E26BE"/>
    <w:rsid w:val="1D615B40"/>
    <w:rsid w:val="1D67554C"/>
    <w:rsid w:val="1D6C19D4"/>
    <w:rsid w:val="1D6E17A5"/>
    <w:rsid w:val="1D73355D"/>
    <w:rsid w:val="1D7879E5"/>
    <w:rsid w:val="1D7C1C6E"/>
    <w:rsid w:val="1D835D76"/>
    <w:rsid w:val="1D84707B"/>
    <w:rsid w:val="1D937AC6"/>
    <w:rsid w:val="1D985D1B"/>
    <w:rsid w:val="1D9A4E1B"/>
    <w:rsid w:val="1DA2727C"/>
    <w:rsid w:val="1DA37930"/>
    <w:rsid w:val="1DB033C2"/>
    <w:rsid w:val="1DB146C7"/>
    <w:rsid w:val="1DB4564C"/>
    <w:rsid w:val="1DB72D4D"/>
    <w:rsid w:val="1DBB1753"/>
    <w:rsid w:val="1DC110DE"/>
    <w:rsid w:val="1DC60DE9"/>
    <w:rsid w:val="1DD36DFA"/>
    <w:rsid w:val="1DD50AD2"/>
    <w:rsid w:val="1DD55B80"/>
    <w:rsid w:val="1DD8789A"/>
    <w:rsid w:val="1DDA2008"/>
    <w:rsid w:val="1DEC1F22"/>
    <w:rsid w:val="1DF35130"/>
    <w:rsid w:val="1DF50633"/>
    <w:rsid w:val="1DF715B8"/>
    <w:rsid w:val="1DFD28B9"/>
    <w:rsid w:val="1E0C1579"/>
    <w:rsid w:val="1E0E11DD"/>
    <w:rsid w:val="1E0E375C"/>
    <w:rsid w:val="1E150B68"/>
    <w:rsid w:val="1E15696A"/>
    <w:rsid w:val="1E1B62F5"/>
    <w:rsid w:val="1E1D17F8"/>
    <w:rsid w:val="1E21497B"/>
    <w:rsid w:val="1E266884"/>
    <w:rsid w:val="1E285DF8"/>
    <w:rsid w:val="1E2F2B43"/>
    <w:rsid w:val="1E4065A0"/>
    <w:rsid w:val="1E40742E"/>
    <w:rsid w:val="1E445E34"/>
    <w:rsid w:val="1E4538B6"/>
    <w:rsid w:val="1E467139"/>
    <w:rsid w:val="1E4C6AC4"/>
    <w:rsid w:val="1E512F4B"/>
    <w:rsid w:val="1E514CCB"/>
    <w:rsid w:val="1E52514A"/>
    <w:rsid w:val="1E574E55"/>
    <w:rsid w:val="1E6E02FD"/>
    <w:rsid w:val="1E707F7D"/>
    <w:rsid w:val="1E7F0598"/>
    <w:rsid w:val="1E827A99"/>
    <w:rsid w:val="1E834A1F"/>
    <w:rsid w:val="1E8E680C"/>
    <w:rsid w:val="1E9239B5"/>
    <w:rsid w:val="1E9736C0"/>
    <w:rsid w:val="1E9D55C9"/>
    <w:rsid w:val="1E9E77C7"/>
    <w:rsid w:val="1EA75ED9"/>
    <w:rsid w:val="1EB067E8"/>
    <w:rsid w:val="1EB80371"/>
    <w:rsid w:val="1EB91157"/>
    <w:rsid w:val="1EBD007C"/>
    <w:rsid w:val="1EC55489"/>
    <w:rsid w:val="1EC62F0A"/>
    <w:rsid w:val="1ED66A28"/>
    <w:rsid w:val="1EDC0931"/>
    <w:rsid w:val="1EDD63B3"/>
    <w:rsid w:val="1EE16FB7"/>
    <w:rsid w:val="1EE302BC"/>
    <w:rsid w:val="1EE47F3C"/>
    <w:rsid w:val="1EEB314A"/>
    <w:rsid w:val="1EED2DCA"/>
    <w:rsid w:val="1EF22AD5"/>
    <w:rsid w:val="1EF736D9"/>
    <w:rsid w:val="1EFA20E0"/>
    <w:rsid w:val="1EFD3064"/>
    <w:rsid w:val="1EFE2F32"/>
    <w:rsid w:val="1F026649"/>
    <w:rsid w:val="1F0771F7"/>
    <w:rsid w:val="1F0D1100"/>
    <w:rsid w:val="1F0E2273"/>
    <w:rsid w:val="1F102085"/>
    <w:rsid w:val="1F106802"/>
    <w:rsid w:val="1F142C89"/>
    <w:rsid w:val="1F16618C"/>
    <w:rsid w:val="1F1E1239"/>
    <w:rsid w:val="1F20231F"/>
    <w:rsid w:val="1F247119"/>
    <w:rsid w:val="1F271CAA"/>
    <w:rsid w:val="1F31003B"/>
    <w:rsid w:val="1F364345"/>
    <w:rsid w:val="1F3879C6"/>
    <w:rsid w:val="1F3B094B"/>
    <w:rsid w:val="1F4158DC"/>
    <w:rsid w:val="1F466CDC"/>
    <w:rsid w:val="1F4821DF"/>
    <w:rsid w:val="1F4A0F65"/>
    <w:rsid w:val="1F516372"/>
    <w:rsid w:val="1F582479"/>
    <w:rsid w:val="1F5C21FD"/>
    <w:rsid w:val="1F641B0F"/>
    <w:rsid w:val="1F65178F"/>
    <w:rsid w:val="1F682713"/>
    <w:rsid w:val="1F6B6F1B"/>
    <w:rsid w:val="1F6D241E"/>
    <w:rsid w:val="1F6D6B9B"/>
    <w:rsid w:val="1F6F5922"/>
    <w:rsid w:val="1F707B20"/>
    <w:rsid w:val="1F734328"/>
    <w:rsid w:val="1F74219C"/>
    <w:rsid w:val="1F746526"/>
    <w:rsid w:val="1F7652AC"/>
    <w:rsid w:val="1F7929AE"/>
    <w:rsid w:val="1F7C71B6"/>
    <w:rsid w:val="1F8136D0"/>
    <w:rsid w:val="1F830D3F"/>
    <w:rsid w:val="1F854242"/>
    <w:rsid w:val="1F857AC5"/>
    <w:rsid w:val="1F8D4ED2"/>
    <w:rsid w:val="1F903C55"/>
    <w:rsid w:val="1F905E56"/>
    <w:rsid w:val="1F921359"/>
    <w:rsid w:val="1F984FCE"/>
    <w:rsid w:val="1F9C76EA"/>
    <w:rsid w:val="1FA44AF7"/>
    <w:rsid w:val="1FB0418D"/>
    <w:rsid w:val="1FB135B3"/>
    <w:rsid w:val="1FB54BC1"/>
    <w:rsid w:val="1FCD7EB9"/>
    <w:rsid w:val="1FCF11BE"/>
    <w:rsid w:val="1FD93CCC"/>
    <w:rsid w:val="1FDF5BD5"/>
    <w:rsid w:val="1FF07174"/>
    <w:rsid w:val="1FF45B7B"/>
    <w:rsid w:val="1FF535FC"/>
    <w:rsid w:val="1FFB5506"/>
    <w:rsid w:val="1FFF3F0C"/>
    <w:rsid w:val="200B57A0"/>
    <w:rsid w:val="20163B31"/>
    <w:rsid w:val="20182967"/>
    <w:rsid w:val="201B5BF6"/>
    <w:rsid w:val="20203CD6"/>
    <w:rsid w:val="202366CA"/>
    <w:rsid w:val="2026764F"/>
    <w:rsid w:val="20307F5E"/>
    <w:rsid w:val="203D7274"/>
    <w:rsid w:val="20415C7A"/>
    <w:rsid w:val="20454680"/>
    <w:rsid w:val="20493086"/>
    <w:rsid w:val="2058589F"/>
    <w:rsid w:val="206416B2"/>
    <w:rsid w:val="206B103D"/>
    <w:rsid w:val="20700D48"/>
    <w:rsid w:val="20795DD4"/>
    <w:rsid w:val="20831F67"/>
    <w:rsid w:val="208863EE"/>
    <w:rsid w:val="208D4A74"/>
    <w:rsid w:val="20986689"/>
    <w:rsid w:val="209C508F"/>
    <w:rsid w:val="20A26F98"/>
    <w:rsid w:val="20A4469A"/>
    <w:rsid w:val="20A830A0"/>
    <w:rsid w:val="20AD2DAB"/>
    <w:rsid w:val="20B42736"/>
    <w:rsid w:val="20BE4DC0"/>
    <w:rsid w:val="20BF6548"/>
    <w:rsid w:val="20C11A4B"/>
    <w:rsid w:val="20C50451"/>
    <w:rsid w:val="20CC7DDC"/>
    <w:rsid w:val="20D40A6C"/>
    <w:rsid w:val="20D41D09"/>
    <w:rsid w:val="20D506EC"/>
    <w:rsid w:val="20D81D57"/>
    <w:rsid w:val="20DC5E78"/>
    <w:rsid w:val="20E71C8B"/>
    <w:rsid w:val="20EF7097"/>
    <w:rsid w:val="20F2692C"/>
    <w:rsid w:val="20F56A22"/>
    <w:rsid w:val="21016FB2"/>
    <w:rsid w:val="210459B8"/>
    <w:rsid w:val="2107473E"/>
    <w:rsid w:val="21093B95"/>
    <w:rsid w:val="210D0018"/>
    <w:rsid w:val="211636D4"/>
    <w:rsid w:val="211B33DF"/>
    <w:rsid w:val="21384F0D"/>
    <w:rsid w:val="213C7197"/>
    <w:rsid w:val="213D1395"/>
    <w:rsid w:val="213E269A"/>
    <w:rsid w:val="21405B9D"/>
    <w:rsid w:val="2142329E"/>
    <w:rsid w:val="214445A3"/>
    <w:rsid w:val="21463A55"/>
    <w:rsid w:val="214B2F5F"/>
    <w:rsid w:val="214E2934"/>
    <w:rsid w:val="21585442"/>
    <w:rsid w:val="215C3E48"/>
    <w:rsid w:val="215D246D"/>
    <w:rsid w:val="21652559"/>
    <w:rsid w:val="21667FDB"/>
    <w:rsid w:val="216721D9"/>
    <w:rsid w:val="21690F5F"/>
    <w:rsid w:val="216C24A0"/>
    <w:rsid w:val="216E53E7"/>
    <w:rsid w:val="21702AE9"/>
    <w:rsid w:val="2173186F"/>
    <w:rsid w:val="21772473"/>
    <w:rsid w:val="217D437D"/>
    <w:rsid w:val="21824088"/>
    <w:rsid w:val="218312D4"/>
    <w:rsid w:val="21840636"/>
    <w:rsid w:val="2184758B"/>
    <w:rsid w:val="2187050F"/>
    <w:rsid w:val="21885F91"/>
    <w:rsid w:val="218C4997"/>
    <w:rsid w:val="219D0E9F"/>
    <w:rsid w:val="219E0135"/>
    <w:rsid w:val="21A734D8"/>
    <w:rsid w:val="21AB744A"/>
    <w:rsid w:val="21AE3C52"/>
    <w:rsid w:val="21B52099"/>
    <w:rsid w:val="21B7325D"/>
    <w:rsid w:val="21BB54E6"/>
    <w:rsid w:val="21C24E71"/>
    <w:rsid w:val="21C34722"/>
    <w:rsid w:val="21C355F4"/>
    <w:rsid w:val="21C80515"/>
    <w:rsid w:val="21C80F79"/>
    <w:rsid w:val="21CB5781"/>
    <w:rsid w:val="21D1768A"/>
    <w:rsid w:val="21D77211"/>
    <w:rsid w:val="21E125B5"/>
    <w:rsid w:val="21E5632B"/>
    <w:rsid w:val="21E7182E"/>
    <w:rsid w:val="21E872AF"/>
    <w:rsid w:val="21EB0234"/>
    <w:rsid w:val="21EB0B02"/>
    <w:rsid w:val="21EC5CB5"/>
    <w:rsid w:val="21EF4F2B"/>
    <w:rsid w:val="21FE759C"/>
    <w:rsid w:val="22110474"/>
    <w:rsid w:val="22193302"/>
    <w:rsid w:val="221A0D83"/>
    <w:rsid w:val="22280099"/>
    <w:rsid w:val="222A76B0"/>
    <w:rsid w:val="2233240B"/>
    <w:rsid w:val="223615AD"/>
    <w:rsid w:val="223A3836"/>
    <w:rsid w:val="22405740"/>
    <w:rsid w:val="224366C4"/>
    <w:rsid w:val="22453DC6"/>
    <w:rsid w:val="224D11D2"/>
    <w:rsid w:val="2251345B"/>
    <w:rsid w:val="22551E62"/>
    <w:rsid w:val="22582DE6"/>
    <w:rsid w:val="22621177"/>
    <w:rsid w:val="22667FEB"/>
    <w:rsid w:val="22711792"/>
    <w:rsid w:val="22734C95"/>
    <w:rsid w:val="2277369B"/>
    <w:rsid w:val="227F75CC"/>
    <w:rsid w:val="228D1C64"/>
    <w:rsid w:val="228F54BF"/>
    <w:rsid w:val="22902F40"/>
    <w:rsid w:val="22973BD0"/>
    <w:rsid w:val="22981651"/>
    <w:rsid w:val="229F0FDC"/>
    <w:rsid w:val="22A06A5E"/>
    <w:rsid w:val="22A45464"/>
    <w:rsid w:val="22A650E4"/>
    <w:rsid w:val="22A939AB"/>
    <w:rsid w:val="22AE1C1B"/>
    <w:rsid w:val="22AF27BA"/>
    <w:rsid w:val="22B41E7B"/>
    <w:rsid w:val="22B456FE"/>
    <w:rsid w:val="22B91B86"/>
    <w:rsid w:val="22C01511"/>
    <w:rsid w:val="22C3128D"/>
    <w:rsid w:val="22CC2DA5"/>
    <w:rsid w:val="22D20532"/>
    <w:rsid w:val="22DD303F"/>
    <w:rsid w:val="22DE4344"/>
    <w:rsid w:val="22DF1DC6"/>
    <w:rsid w:val="22E70E17"/>
    <w:rsid w:val="22E826D5"/>
    <w:rsid w:val="22EB7DD7"/>
    <w:rsid w:val="22ED6B5D"/>
    <w:rsid w:val="22EE0D5B"/>
    <w:rsid w:val="22F73BE9"/>
    <w:rsid w:val="22F94B6E"/>
    <w:rsid w:val="22FC5AF3"/>
    <w:rsid w:val="22FD1376"/>
    <w:rsid w:val="230044F9"/>
    <w:rsid w:val="2303547D"/>
    <w:rsid w:val="23054204"/>
    <w:rsid w:val="230A4E08"/>
    <w:rsid w:val="23125A98"/>
    <w:rsid w:val="2317411E"/>
    <w:rsid w:val="23264738"/>
    <w:rsid w:val="233139A1"/>
    <w:rsid w:val="233627D5"/>
    <w:rsid w:val="233911DB"/>
    <w:rsid w:val="23443CE8"/>
    <w:rsid w:val="23495BF2"/>
    <w:rsid w:val="234D45F8"/>
    <w:rsid w:val="234F58FD"/>
    <w:rsid w:val="2350557D"/>
    <w:rsid w:val="23555288"/>
    <w:rsid w:val="236A19AA"/>
    <w:rsid w:val="236E03B0"/>
    <w:rsid w:val="237779BB"/>
    <w:rsid w:val="23792EBE"/>
    <w:rsid w:val="237A41C3"/>
    <w:rsid w:val="23813B4D"/>
    <w:rsid w:val="238224D2"/>
    <w:rsid w:val="238342A0"/>
    <w:rsid w:val="238D53E2"/>
    <w:rsid w:val="23983773"/>
    <w:rsid w:val="239E30FD"/>
    <w:rsid w:val="23A75F8B"/>
    <w:rsid w:val="23A83C63"/>
    <w:rsid w:val="23AA6F10"/>
    <w:rsid w:val="23AF3398"/>
    <w:rsid w:val="23BB04AF"/>
    <w:rsid w:val="23BB375F"/>
    <w:rsid w:val="23CA2FF6"/>
    <w:rsid w:val="23CA5246"/>
    <w:rsid w:val="23CB4EC6"/>
    <w:rsid w:val="23D200D4"/>
    <w:rsid w:val="23D66ADB"/>
    <w:rsid w:val="23D7455C"/>
    <w:rsid w:val="23D94210"/>
    <w:rsid w:val="23DC09E4"/>
    <w:rsid w:val="23DD2BE2"/>
    <w:rsid w:val="23DE0664"/>
    <w:rsid w:val="23E3256D"/>
    <w:rsid w:val="23E76D75"/>
    <w:rsid w:val="23E80E96"/>
    <w:rsid w:val="23ED5747"/>
    <w:rsid w:val="23F50979"/>
    <w:rsid w:val="23F84A91"/>
    <w:rsid w:val="23FC3497"/>
    <w:rsid w:val="240E6C34"/>
    <w:rsid w:val="241C39CC"/>
    <w:rsid w:val="241C6A54"/>
    <w:rsid w:val="241E4CD1"/>
    <w:rsid w:val="241F4950"/>
    <w:rsid w:val="243335F1"/>
    <w:rsid w:val="243548F6"/>
    <w:rsid w:val="2438587A"/>
    <w:rsid w:val="244E7A1E"/>
    <w:rsid w:val="2451019F"/>
    <w:rsid w:val="24523BCF"/>
    <w:rsid w:val="2458446D"/>
    <w:rsid w:val="245A2C8D"/>
    <w:rsid w:val="247022A7"/>
    <w:rsid w:val="2472475B"/>
    <w:rsid w:val="247321DC"/>
    <w:rsid w:val="24772DE1"/>
    <w:rsid w:val="247B506A"/>
    <w:rsid w:val="247F3A70"/>
    <w:rsid w:val="248249F5"/>
    <w:rsid w:val="24844675"/>
    <w:rsid w:val="2487307B"/>
    <w:rsid w:val="248C2D86"/>
    <w:rsid w:val="248C5304"/>
    <w:rsid w:val="24957DD5"/>
    <w:rsid w:val="24975894"/>
    <w:rsid w:val="2499461A"/>
    <w:rsid w:val="249C779D"/>
    <w:rsid w:val="249F6523"/>
    <w:rsid w:val="24A03FA5"/>
    <w:rsid w:val="24A5262B"/>
    <w:rsid w:val="24A91031"/>
    <w:rsid w:val="24AF2F3B"/>
    <w:rsid w:val="24B8164C"/>
    <w:rsid w:val="24C97368"/>
    <w:rsid w:val="24CD15F1"/>
    <w:rsid w:val="24D06CF2"/>
    <w:rsid w:val="24D50BFC"/>
    <w:rsid w:val="24DA2E85"/>
    <w:rsid w:val="24DE3A8A"/>
    <w:rsid w:val="24E56C98"/>
    <w:rsid w:val="24E64719"/>
    <w:rsid w:val="24E70284"/>
    <w:rsid w:val="24E83EC4"/>
    <w:rsid w:val="24E84399"/>
    <w:rsid w:val="24ED40A4"/>
    <w:rsid w:val="24F07227"/>
    <w:rsid w:val="24F2052C"/>
    <w:rsid w:val="24F536AF"/>
    <w:rsid w:val="24FB55B8"/>
    <w:rsid w:val="24FD3B3B"/>
    <w:rsid w:val="25042E73"/>
    <w:rsid w:val="251A5E6D"/>
    <w:rsid w:val="25230CFB"/>
    <w:rsid w:val="2524677D"/>
    <w:rsid w:val="2534533D"/>
    <w:rsid w:val="2536529E"/>
    <w:rsid w:val="25373FEF"/>
    <w:rsid w:val="253B63A2"/>
    <w:rsid w:val="253C3E23"/>
    <w:rsid w:val="25431230"/>
    <w:rsid w:val="25602D5E"/>
    <w:rsid w:val="25764F02"/>
    <w:rsid w:val="25795E86"/>
    <w:rsid w:val="257F3FCC"/>
    <w:rsid w:val="25847A9B"/>
    <w:rsid w:val="258A19A4"/>
    <w:rsid w:val="25924832"/>
    <w:rsid w:val="259E3EC8"/>
    <w:rsid w:val="25A634D3"/>
    <w:rsid w:val="25AB7194"/>
    <w:rsid w:val="25B22B68"/>
    <w:rsid w:val="25B34D67"/>
    <w:rsid w:val="25B76FF0"/>
    <w:rsid w:val="25BB59F6"/>
    <w:rsid w:val="25BE0B79"/>
    <w:rsid w:val="25C30677"/>
    <w:rsid w:val="25C72C4C"/>
    <w:rsid w:val="25CD1194"/>
    <w:rsid w:val="25CE3392"/>
    <w:rsid w:val="25D14317"/>
    <w:rsid w:val="25D76220"/>
    <w:rsid w:val="25E06B30"/>
    <w:rsid w:val="25E40DB9"/>
    <w:rsid w:val="25ED6431"/>
    <w:rsid w:val="25EE16C9"/>
    <w:rsid w:val="25F1264D"/>
    <w:rsid w:val="25F51053"/>
    <w:rsid w:val="26097CF4"/>
    <w:rsid w:val="260B6A7A"/>
    <w:rsid w:val="2618250D"/>
    <w:rsid w:val="261D2218"/>
    <w:rsid w:val="262C11AD"/>
    <w:rsid w:val="26307BB3"/>
    <w:rsid w:val="26327CD9"/>
    <w:rsid w:val="26330B38"/>
    <w:rsid w:val="26444656"/>
    <w:rsid w:val="264755DA"/>
    <w:rsid w:val="264D4F65"/>
    <w:rsid w:val="2651396B"/>
    <w:rsid w:val="26536E6E"/>
    <w:rsid w:val="266235BB"/>
    <w:rsid w:val="26637B69"/>
    <w:rsid w:val="26691012"/>
    <w:rsid w:val="266A6A94"/>
    <w:rsid w:val="266B7D98"/>
    <w:rsid w:val="266E549A"/>
    <w:rsid w:val="266F679F"/>
    <w:rsid w:val="2670099D"/>
    <w:rsid w:val="26704220"/>
    <w:rsid w:val="267C0033"/>
    <w:rsid w:val="26806A39"/>
    <w:rsid w:val="268279BE"/>
    <w:rsid w:val="268A58A2"/>
    <w:rsid w:val="268D24CB"/>
    <w:rsid w:val="26931E56"/>
    <w:rsid w:val="26993D60"/>
    <w:rsid w:val="269B2AE6"/>
    <w:rsid w:val="269E01E7"/>
    <w:rsid w:val="26A41E89"/>
    <w:rsid w:val="26A420F1"/>
    <w:rsid w:val="26A57B72"/>
    <w:rsid w:val="26A60E77"/>
    <w:rsid w:val="26AB52FF"/>
    <w:rsid w:val="26B27B4D"/>
    <w:rsid w:val="26C24F24"/>
    <w:rsid w:val="26C55EA9"/>
    <w:rsid w:val="26CB1012"/>
    <w:rsid w:val="26CE45BA"/>
    <w:rsid w:val="26D32C40"/>
    <w:rsid w:val="26D751C9"/>
    <w:rsid w:val="26E044D4"/>
    <w:rsid w:val="26E07D57"/>
    <w:rsid w:val="26E11F56"/>
    <w:rsid w:val="26E4675D"/>
    <w:rsid w:val="26E90667"/>
    <w:rsid w:val="26ED706D"/>
    <w:rsid w:val="26EE126B"/>
    <w:rsid w:val="26F27C71"/>
    <w:rsid w:val="26F740F9"/>
    <w:rsid w:val="26F853FE"/>
    <w:rsid w:val="26F975FC"/>
    <w:rsid w:val="26FE247D"/>
    <w:rsid w:val="26FE7307"/>
    <w:rsid w:val="2700280A"/>
    <w:rsid w:val="2702378F"/>
    <w:rsid w:val="270513CC"/>
    <w:rsid w:val="27066912"/>
    <w:rsid w:val="27081E15"/>
    <w:rsid w:val="270E75A2"/>
    <w:rsid w:val="270F17A0"/>
    <w:rsid w:val="270F5023"/>
    <w:rsid w:val="27112725"/>
    <w:rsid w:val="27166BAC"/>
    <w:rsid w:val="2717462E"/>
    <w:rsid w:val="271D1DBA"/>
    <w:rsid w:val="27233CC4"/>
    <w:rsid w:val="27241745"/>
    <w:rsid w:val="27331D60"/>
    <w:rsid w:val="27355263"/>
    <w:rsid w:val="27362CE4"/>
    <w:rsid w:val="273861E8"/>
    <w:rsid w:val="27395E67"/>
    <w:rsid w:val="273C266F"/>
    <w:rsid w:val="27413274"/>
    <w:rsid w:val="27416AF7"/>
    <w:rsid w:val="274676FC"/>
    <w:rsid w:val="27482BFF"/>
    <w:rsid w:val="274C4E88"/>
    <w:rsid w:val="274D62CF"/>
    <w:rsid w:val="274F5E0D"/>
    <w:rsid w:val="27563219"/>
    <w:rsid w:val="27680F35"/>
    <w:rsid w:val="276969B7"/>
    <w:rsid w:val="276B40B8"/>
    <w:rsid w:val="276C1B3A"/>
    <w:rsid w:val="276F2ABE"/>
    <w:rsid w:val="27713183"/>
    <w:rsid w:val="27715FC1"/>
    <w:rsid w:val="277933CE"/>
    <w:rsid w:val="277C7BD6"/>
    <w:rsid w:val="277D5657"/>
    <w:rsid w:val="278F0DF5"/>
    <w:rsid w:val="27983C83"/>
    <w:rsid w:val="27995E28"/>
    <w:rsid w:val="27A7649B"/>
    <w:rsid w:val="27B74537"/>
    <w:rsid w:val="27B81FB9"/>
    <w:rsid w:val="27C2034A"/>
    <w:rsid w:val="27C747D2"/>
    <w:rsid w:val="27C97B5A"/>
    <w:rsid w:val="27CF1BDE"/>
    <w:rsid w:val="27CF3DDC"/>
    <w:rsid w:val="27D172E0"/>
    <w:rsid w:val="27D74A6C"/>
    <w:rsid w:val="27DB7BEF"/>
    <w:rsid w:val="27DC0EF4"/>
    <w:rsid w:val="27DD30F2"/>
    <w:rsid w:val="27DE0B74"/>
    <w:rsid w:val="27E92788"/>
    <w:rsid w:val="27EB6814"/>
    <w:rsid w:val="27F43060"/>
    <w:rsid w:val="27FA6A57"/>
    <w:rsid w:val="27FD2B12"/>
    <w:rsid w:val="280520B8"/>
    <w:rsid w:val="2811394C"/>
    <w:rsid w:val="28126D74"/>
    <w:rsid w:val="28171FD2"/>
    <w:rsid w:val="28190D59"/>
    <w:rsid w:val="28222996"/>
    <w:rsid w:val="282647EB"/>
    <w:rsid w:val="2827226D"/>
    <w:rsid w:val="282F7679"/>
    <w:rsid w:val="28331903"/>
    <w:rsid w:val="28343B01"/>
    <w:rsid w:val="28405395"/>
    <w:rsid w:val="28493AA6"/>
    <w:rsid w:val="28562A97"/>
    <w:rsid w:val="2859377E"/>
    <w:rsid w:val="285F5C4A"/>
    <w:rsid w:val="286036CB"/>
    <w:rsid w:val="28745BEF"/>
    <w:rsid w:val="28757DED"/>
    <w:rsid w:val="287953DF"/>
    <w:rsid w:val="287B557A"/>
    <w:rsid w:val="28842606"/>
    <w:rsid w:val="28887BBF"/>
    <w:rsid w:val="288C5814"/>
    <w:rsid w:val="28932C21"/>
    <w:rsid w:val="28951D06"/>
    <w:rsid w:val="289A51D2"/>
    <w:rsid w:val="28A16ED3"/>
    <w:rsid w:val="28A563BE"/>
    <w:rsid w:val="28A718C1"/>
    <w:rsid w:val="28A83AC0"/>
    <w:rsid w:val="28A91541"/>
    <w:rsid w:val="28AF344A"/>
    <w:rsid w:val="28B50BD7"/>
    <w:rsid w:val="28BF6F68"/>
    <w:rsid w:val="28D01566"/>
    <w:rsid w:val="28D07202"/>
    <w:rsid w:val="28D10507"/>
    <w:rsid w:val="28D66B8D"/>
    <w:rsid w:val="28DF1AB7"/>
    <w:rsid w:val="28E33CA5"/>
    <w:rsid w:val="28E45EA3"/>
    <w:rsid w:val="28E55011"/>
    <w:rsid w:val="28E848A9"/>
    <w:rsid w:val="28EE2036"/>
    <w:rsid w:val="28F364BD"/>
    <w:rsid w:val="290618DB"/>
    <w:rsid w:val="290C15E6"/>
    <w:rsid w:val="29117C6C"/>
    <w:rsid w:val="291369F2"/>
    <w:rsid w:val="291711F9"/>
    <w:rsid w:val="291753F8"/>
    <w:rsid w:val="29252190"/>
    <w:rsid w:val="292C1B1A"/>
    <w:rsid w:val="293272A7"/>
    <w:rsid w:val="2936242A"/>
    <w:rsid w:val="29385A89"/>
    <w:rsid w:val="293E52B8"/>
    <w:rsid w:val="29583C63"/>
    <w:rsid w:val="295B4BE8"/>
    <w:rsid w:val="29646DE7"/>
    <w:rsid w:val="29652F79"/>
    <w:rsid w:val="29716D8C"/>
    <w:rsid w:val="29776717"/>
    <w:rsid w:val="29870F2F"/>
    <w:rsid w:val="298F3DBD"/>
    <w:rsid w:val="29AA01EA"/>
    <w:rsid w:val="29AD116F"/>
    <w:rsid w:val="29AD788C"/>
    <w:rsid w:val="29AE0DEF"/>
    <w:rsid w:val="29B02542"/>
    <w:rsid w:val="29B816FE"/>
    <w:rsid w:val="29BA1263"/>
    <w:rsid w:val="29BF5862"/>
    <w:rsid w:val="29C35511"/>
    <w:rsid w:val="29C8521C"/>
    <w:rsid w:val="29CE2875"/>
    <w:rsid w:val="29D222A8"/>
    <w:rsid w:val="29D60CAE"/>
    <w:rsid w:val="29DB2BB8"/>
    <w:rsid w:val="29DE3B3C"/>
    <w:rsid w:val="29F205DF"/>
    <w:rsid w:val="29F724E8"/>
    <w:rsid w:val="2A0B3707"/>
    <w:rsid w:val="2A0F19BA"/>
    <w:rsid w:val="2A1033D4"/>
    <w:rsid w:val="2A124A62"/>
    <w:rsid w:val="2A193D21"/>
    <w:rsid w:val="2A21112E"/>
    <w:rsid w:val="2A2206AF"/>
    <w:rsid w:val="2A22332C"/>
    <w:rsid w:val="2A2542B1"/>
    <w:rsid w:val="2A333E41"/>
    <w:rsid w:val="2A3348CB"/>
    <w:rsid w:val="2A392F51"/>
    <w:rsid w:val="2A3E73D9"/>
    <w:rsid w:val="2A444B66"/>
    <w:rsid w:val="2A5070A2"/>
    <w:rsid w:val="2A614116"/>
    <w:rsid w:val="2A6B366E"/>
    <w:rsid w:val="2A6C24A7"/>
    <w:rsid w:val="2A6E122D"/>
    <w:rsid w:val="2A6F0124"/>
    <w:rsid w:val="2A6F342B"/>
    <w:rsid w:val="2A7F1DB3"/>
    <w:rsid w:val="2A832D34"/>
    <w:rsid w:val="2A897858"/>
    <w:rsid w:val="2A8D625F"/>
    <w:rsid w:val="2A903960"/>
    <w:rsid w:val="2A922F77"/>
    <w:rsid w:val="2A945052"/>
    <w:rsid w:val="2A947DE8"/>
    <w:rsid w:val="2A986DC1"/>
    <w:rsid w:val="2A994270"/>
    <w:rsid w:val="2A9E13F0"/>
    <w:rsid w:val="2AA1167C"/>
    <w:rsid w:val="2AA45E84"/>
    <w:rsid w:val="2AA61387"/>
    <w:rsid w:val="2AA9230C"/>
    <w:rsid w:val="2AAA1F8B"/>
    <w:rsid w:val="2AAB580F"/>
    <w:rsid w:val="2AAB7A0D"/>
    <w:rsid w:val="2AAE0992"/>
    <w:rsid w:val="2ABA0028"/>
    <w:rsid w:val="2AC2271B"/>
    <w:rsid w:val="2AD33150"/>
    <w:rsid w:val="2AD417E1"/>
    <w:rsid w:val="2AD56653"/>
    <w:rsid w:val="2AE311EC"/>
    <w:rsid w:val="2AEA2D75"/>
    <w:rsid w:val="2AEB407A"/>
    <w:rsid w:val="2AED38D4"/>
    <w:rsid w:val="2AF43684"/>
    <w:rsid w:val="2AF66B88"/>
    <w:rsid w:val="2AFB3E24"/>
    <w:rsid w:val="2B01299A"/>
    <w:rsid w:val="2B0748A3"/>
    <w:rsid w:val="2B110A36"/>
    <w:rsid w:val="2B1149A6"/>
    <w:rsid w:val="2B1419BB"/>
    <w:rsid w:val="2B241578"/>
    <w:rsid w:val="2B241C55"/>
    <w:rsid w:val="2B2E2CA4"/>
    <w:rsid w:val="2B30030A"/>
    <w:rsid w:val="2B3247EE"/>
    <w:rsid w:val="2B3808F6"/>
    <w:rsid w:val="2B394179"/>
    <w:rsid w:val="2B46348F"/>
    <w:rsid w:val="2B511820"/>
    <w:rsid w:val="2B5449A3"/>
    <w:rsid w:val="2B563729"/>
    <w:rsid w:val="2B577AF8"/>
    <w:rsid w:val="2B595843"/>
    <w:rsid w:val="2B5D30B4"/>
    <w:rsid w:val="2B6504C0"/>
    <w:rsid w:val="2B675BC2"/>
    <w:rsid w:val="2B6A6B46"/>
    <w:rsid w:val="2B7277D6"/>
    <w:rsid w:val="2B7F68C6"/>
    <w:rsid w:val="2B827A70"/>
    <w:rsid w:val="2B842F73"/>
    <w:rsid w:val="2B8509F5"/>
    <w:rsid w:val="2B8B57BF"/>
    <w:rsid w:val="2B906D86"/>
    <w:rsid w:val="2B956A91"/>
    <w:rsid w:val="2B9B099A"/>
    <w:rsid w:val="2B9E191F"/>
    <w:rsid w:val="2B9F159F"/>
    <w:rsid w:val="2B9F73A1"/>
    <w:rsid w:val="2BA07020"/>
    <w:rsid w:val="2BA50A88"/>
    <w:rsid w:val="2BA8442D"/>
    <w:rsid w:val="2BAC2E33"/>
    <w:rsid w:val="2BB205C0"/>
    <w:rsid w:val="2BB74A47"/>
    <w:rsid w:val="2BB97F4A"/>
    <w:rsid w:val="2BBA59CC"/>
    <w:rsid w:val="2BBB564C"/>
    <w:rsid w:val="2BBE1E54"/>
    <w:rsid w:val="2BBE65D0"/>
    <w:rsid w:val="2BC43D5D"/>
    <w:rsid w:val="2BCB7E65"/>
    <w:rsid w:val="2BD01D6E"/>
    <w:rsid w:val="2BD155F1"/>
    <w:rsid w:val="2BD25271"/>
    <w:rsid w:val="2BDE6A05"/>
    <w:rsid w:val="2BE77795"/>
    <w:rsid w:val="2BEA0719"/>
    <w:rsid w:val="2BF854B1"/>
    <w:rsid w:val="2BF868DA"/>
    <w:rsid w:val="2BFB2D9E"/>
    <w:rsid w:val="2BFE73BA"/>
    <w:rsid w:val="2C0028BD"/>
    <w:rsid w:val="2C0564A4"/>
    <w:rsid w:val="2C06004A"/>
    <w:rsid w:val="2C075ACB"/>
    <w:rsid w:val="2C102B57"/>
    <w:rsid w:val="2C13735F"/>
    <w:rsid w:val="2C164A61"/>
    <w:rsid w:val="2C264CFB"/>
    <w:rsid w:val="2C295C80"/>
    <w:rsid w:val="2C2E598B"/>
    <w:rsid w:val="2C2F340C"/>
    <w:rsid w:val="2C320B0E"/>
    <w:rsid w:val="2C324A12"/>
    <w:rsid w:val="2C3E23A2"/>
    <w:rsid w:val="2C416BAA"/>
    <w:rsid w:val="2C42462B"/>
    <w:rsid w:val="2C4677AE"/>
    <w:rsid w:val="2C4C4F3B"/>
    <w:rsid w:val="2C4E2ECE"/>
    <w:rsid w:val="2C542347"/>
    <w:rsid w:val="2C547DC9"/>
    <w:rsid w:val="2C584E7F"/>
    <w:rsid w:val="2C68486B"/>
    <w:rsid w:val="2C6D0CF3"/>
    <w:rsid w:val="2C7502FD"/>
    <w:rsid w:val="2C8252CD"/>
    <w:rsid w:val="2C8C7F23"/>
    <w:rsid w:val="2C8D677B"/>
    <w:rsid w:val="2C9021AC"/>
    <w:rsid w:val="2C9640B5"/>
    <w:rsid w:val="2C9B4CBA"/>
    <w:rsid w:val="2C9B7ADD"/>
    <w:rsid w:val="2CA134E9"/>
    <w:rsid w:val="2CA27EC8"/>
    <w:rsid w:val="2CAA74D3"/>
    <w:rsid w:val="2CB97AED"/>
    <w:rsid w:val="2CC71EC0"/>
    <w:rsid w:val="2CCC0D0C"/>
    <w:rsid w:val="2CD4199C"/>
    <w:rsid w:val="2CD64E9F"/>
    <w:rsid w:val="2CE41C36"/>
    <w:rsid w:val="2CE66931"/>
    <w:rsid w:val="2CEA3B3F"/>
    <w:rsid w:val="2CEE4744"/>
    <w:rsid w:val="2CF05A49"/>
    <w:rsid w:val="2CF20F4C"/>
    <w:rsid w:val="2CFE2B46"/>
    <w:rsid w:val="2CFF1140"/>
    <w:rsid w:val="2CFF49DE"/>
    <w:rsid w:val="2D01287E"/>
    <w:rsid w:val="2D14628B"/>
    <w:rsid w:val="2D2010F8"/>
    <w:rsid w:val="2D2233D4"/>
    <w:rsid w:val="2D245732"/>
    <w:rsid w:val="2D3277B7"/>
    <w:rsid w:val="2D3703BB"/>
    <w:rsid w:val="2D431C50"/>
    <w:rsid w:val="2D4C0361"/>
    <w:rsid w:val="2D586372"/>
    <w:rsid w:val="2D6055AE"/>
    <w:rsid w:val="2D673109"/>
    <w:rsid w:val="2D691E8F"/>
    <w:rsid w:val="2D7E65B1"/>
    <w:rsid w:val="2D811081"/>
    <w:rsid w:val="2D855F3C"/>
    <w:rsid w:val="2D886EC1"/>
    <w:rsid w:val="2DA04568"/>
    <w:rsid w:val="2DA92C79"/>
    <w:rsid w:val="2DAE7101"/>
    <w:rsid w:val="2DB5450D"/>
    <w:rsid w:val="2DB94EAA"/>
    <w:rsid w:val="2DBD427A"/>
    <w:rsid w:val="2DBF4E1C"/>
    <w:rsid w:val="2DC931AE"/>
    <w:rsid w:val="2DD0379D"/>
    <w:rsid w:val="2DD82143"/>
    <w:rsid w:val="2DDD43CD"/>
    <w:rsid w:val="2DF1306D"/>
    <w:rsid w:val="2DFD4901"/>
    <w:rsid w:val="2DFE2383"/>
    <w:rsid w:val="2E03208E"/>
    <w:rsid w:val="2E070A94"/>
    <w:rsid w:val="2E0E041F"/>
    <w:rsid w:val="2E142328"/>
    <w:rsid w:val="2E156399"/>
    <w:rsid w:val="2E1E4E36"/>
    <w:rsid w:val="2E22383C"/>
    <w:rsid w:val="2E2B1F4D"/>
    <w:rsid w:val="2E2C1BCD"/>
    <w:rsid w:val="2E2E2ED2"/>
    <w:rsid w:val="2E303E57"/>
    <w:rsid w:val="2E36677F"/>
    <w:rsid w:val="2E3859E0"/>
    <w:rsid w:val="2E3B21E8"/>
    <w:rsid w:val="2E3E78E9"/>
    <w:rsid w:val="2E40666F"/>
    <w:rsid w:val="2E415BED"/>
    <w:rsid w:val="2E452AF7"/>
    <w:rsid w:val="2E454CF5"/>
    <w:rsid w:val="2E4814FD"/>
    <w:rsid w:val="2E5A7219"/>
    <w:rsid w:val="2E5F36A1"/>
    <w:rsid w:val="2E6455AA"/>
    <w:rsid w:val="2E660AAD"/>
    <w:rsid w:val="2E681DB2"/>
    <w:rsid w:val="2E68377B"/>
    <w:rsid w:val="2E683FB0"/>
    <w:rsid w:val="2E6B10C0"/>
    <w:rsid w:val="2E704C40"/>
    <w:rsid w:val="2E732342"/>
    <w:rsid w:val="2E7510C8"/>
    <w:rsid w:val="2E7B2FD1"/>
    <w:rsid w:val="2E7D06D3"/>
    <w:rsid w:val="2E7D5CEC"/>
    <w:rsid w:val="2E81295C"/>
    <w:rsid w:val="2E835E5F"/>
    <w:rsid w:val="2E8822E7"/>
    <w:rsid w:val="2E8C546A"/>
    <w:rsid w:val="2E917AD1"/>
    <w:rsid w:val="2E9460F9"/>
    <w:rsid w:val="2E953B7B"/>
    <w:rsid w:val="2EA1540F"/>
    <w:rsid w:val="2EA53E15"/>
    <w:rsid w:val="2EA6073F"/>
    <w:rsid w:val="2EA77318"/>
    <w:rsid w:val="2EA94A1A"/>
    <w:rsid w:val="2EAC37A0"/>
    <w:rsid w:val="2EB156AA"/>
    <w:rsid w:val="2EB67DC7"/>
    <w:rsid w:val="2ECD1756"/>
    <w:rsid w:val="2ED51684"/>
    <w:rsid w:val="2EE4717D"/>
    <w:rsid w:val="2EFE7D27"/>
    <w:rsid w:val="2F012EAA"/>
    <w:rsid w:val="2F02092C"/>
    <w:rsid w:val="2F0860B8"/>
    <w:rsid w:val="2F0902B7"/>
    <w:rsid w:val="2F0A5D38"/>
    <w:rsid w:val="2F120BC6"/>
    <w:rsid w:val="2F1739DE"/>
    <w:rsid w:val="2F242165"/>
    <w:rsid w:val="2F2F04F6"/>
    <w:rsid w:val="2F31727D"/>
    <w:rsid w:val="2F386C07"/>
    <w:rsid w:val="2F394689"/>
    <w:rsid w:val="2F417517"/>
    <w:rsid w:val="2F4711D7"/>
    <w:rsid w:val="2F471420"/>
    <w:rsid w:val="2F4A6B22"/>
    <w:rsid w:val="2F4F0A2B"/>
    <w:rsid w:val="2F5A263F"/>
    <w:rsid w:val="2F630314"/>
    <w:rsid w:val="2F642F4F"/>
    <w:rsid w:val="2F683B53"/>
    <w:rsid w:val="2F6915D5"/>
    <w:rsid w:val="2F735768"/>
    <w:rsid w:val="2F7B47A2"/>
    <w:rsid w:val="2F7B4DDE"/>
    <w:rsid w:val="2F814A7D"/>
    <w:rsid w:val="2F933A9E"/>
    <w:rsid w:val="2F96119F"/>
    <w:rsid w:val="2F9B30A9"/>
    <w:rsid w:val="2FA64CBD"/>
    <w:rsid w:val="2FAF220B"/>
    <w:rsid w:val="2FAF7B4B"/>
    <w:rsid w:val="2FB1304E"/>
    <w:rsid w:val="2FB20AD0"/>
    <w:rsid w:val="2FB25651"/>
    <w:rsid w:val="2FB2642B"/>
    <w:rsid w:val="2FBD105F"/>
    <w:rsid w:val="2FC20D6A"/>
    <w:rsid w:val="2FC367EB"/>
    <w:rsid w:val="2FC751F2"/>
    <w:rsid w:val="2FCE5C26"/>
    <w:rsid w:val="2FD15B01"/>
    <w:rsid w:val="2FD31004"/>
    <w:rsid w:val="2FE547A2"/>
    <w:rsid w:val="2FEE50B1"/>
    <w:rsid w:val="2FEF2B33"/>
    <w:rsid w:val="2FF23AB7"/>
    <w:rsid w:val="2FFE78CA"/>
    <w:rsid w:val="300140D2"/>
    <w:rsid w:val="30077F63"/>
    <w:rsid w:val="30085C5B"/>
    <w:rsid w:val="300C4661"/>
    <w:rsid w:val="301607F4"/>
    <w:rsid w:val="30191779"/>
    <w:rsid w:val="3024558B"/>
    <w:rsid w:val="30296190"/>
    <w:rsid w:val="302B4F16"/>
    <w:rsid w:val="302F55B2"/>
    <w:rsid w:val="30305B1B"/>
    <w:rsid w:val="303228CC"/>
    <w:rsid w:val="30370D29"/>
    <w:rsid w:val="303867AA"/>
    <w:rsid w:val="303B192D"/>
    <w:rsid w:val="303B19BB"/>
    <w:rsid w:val="304170BA"/>
    <w:rsid w:val="304B79C9"/>
    <w:rsid w:val="304C544B"/>
    <w:rsid w:val="30527354"/>
    <w:rsid w:val="3053420F"/>
    <w:rsid w:val="3057125D"/>
    <w:rsid w:val="30650573"/>
    <w:rsid w:val="306F6904"/>
    <w:rsid w:val="30797214"/>
    <w:rsid w:val="307E6F1F"/>
    <w:rsid w:val="307F49A0"/>
    <w:rsid w:val="30814620"/>
    <w:rsid w:val="308455A5"/>
    <w:rsid w:val="308B07B3"/>
    <w:rsid w:val="308B29B1"/>
    <w:rsid w:val="308C6234"/>
    <w:rsid w:val="30933641"/>
    <w:rsid w:val="3099554A"/>
    <w:rsid w:val="30A14B55"/>
    <w:rsid w:val="30AB7C46"/>
    <w:rsid w:val="30B360F4"/>
    <w:rsid w:val="30B43B75"/>
    <w:rsid w:val="30B71B36"/>
    <w:rsid w:val="30BA5A7F"/>
    <w:rsid w:val="30BD346B"/>
    <w:rsid w:val="30C0540A"/>
    <w:rsid w:val="30C12E8B"/>
    <w:rsid w:val="30C4251E"/>
    <w:rsid w:val="30C43E10"/>
    <w:rsid w:val="30CA27B2"/>
    <w:rsid w:val="30CC3081"/>
    <w:rsid w:val="30D065A7"/>
    <w:rsid w:val="30D27D5A"/>
    <w:rsid w:val="30DC0D32"/>
    <w:rsid w:val="30DD4D3A"/>
    <w:rsid w:val="30EC3CCF"/>
    <w:rsid w:val="30ED021C"/>
    <w:rsid w:val="30F77AE2"/>
    <w:rsid w:val="31002970"/>
    <w:rsid w:val="310622FB"/>
    <w:rsid w:val="31126BC0"/>
    <w:rsid w:val="31231C2B"/>
    <w:rsid w:val="312D7FBC"/>
    <w:rsid w:val="312F6D42"/>
    <w:rsid w:val="31330F12"/>
    <w:rsid w:val="31350C4C"/>
    <w:rsid w:val="31370A86"/>
    <w:rsid w:val="313E3AD9"/>
    <w:rsid w:val="31476967"/>
    <w:rsid w:val="314E61D2"/>
    <w:rsid w:val="314F695A"/>
    <w:rsid w:val="31592105"/>
    <w:rsid w:val="31607511"/>
    <w:rsid w:val="31653999"/>
    <w:rsid w:val="316C3324"/>
    <w:rsid w:val="316F0A25"/>
    <w:rsid w:val="316F42A9"/>
    <w:rsid w:val="3172742B"/>
    <w:rsid w:val="3178368F"/>
    <w:rsid w:val="317F4543"/>
    <w:rsid w:val="31982EEE"/>
    <w:rsid w:val="319A63F2"/>
    <w:rsid w:val="319B3E73"/>
    <w:rsid w:val="319E1574"/>
    <w:rsid w:val="31A1198D"/>
    <w:rsid w:val="31A132B4"/>
    <w:rsid w:val="31A15D7C"/>
    <w:rsid w:val="31AC630C"/>
    <w:rsid w:val="31AF5092"/>
    <w:rsid w:val="31B35C97"/>
    <w:rsid w:val="31B5119A"/>
    <w:rsid w:val="31B859A2"/>
    <w:rsid w:val="31B93423"/>
    <w:rsid w:val="31BF1AA9"/>
    <w:rsid w:val="31C3176D"/>
    <w:rsid w:val="31C85C3C"/>
    <w:rsid w:val="31CB333D"/>
    <w:rsid w:val="31CB6BC1"/>
    <w:rsid w:val="31CF55C7"/>
    <w:rsid w:val="31DD48DC"/>
    <w:rsid w:val="31DF16F4"/>
    <w:rsid w:val="31DF7DE0"/>
    <w:rsid w:val="31E05861"/>
    <w:rsid w:val="31E34267"/>
    <w:rsid w:val="31E62529"/>
    <w:rsid w:val="31E7004C"/>
    <w:rsid w:val="31EB11BF"/>
    <w:rsid w:val="31F55B0E"/>
    <w:rsid w:val="31F75486"/>
    <w:rsid w:val="31FD2071"/>
    <w:rsid w:val="31FF0314"/>
    <w:rsid w:val="32001619"/>
    <w:rsid w:val="32011116"/>
    <w:rsid w:val="32106030"/>
    <w:rsid w:val="32121533"/>
    <w:rsid w:val="32127335"/>
    <w:rsid w:val="32136105"/>
    <w:rsid w:val="321502BA"/>
    <w:rsid w:val="3224724F"/>
    <w:rsid w:val="32285C55"/>
    <w:rsid w:val="32285F6F"/>
    <w:rsid w:val="32292413"/>
    <w:rsid w:val="322A6BDA"/>
    <w:rsid w:val="322E55E0"/>
    <w:rsid w:val="32300AE3"/>
    <w:rsid w:val="32323FE6"/>
    <w:rsid w:val="323474E9"/>
    <w:rsid w:val="323629ED"/>
    <w:rsid w:val="323767D5"/>
    <w:rsid w:val="323C48F6"/>
    <w:rsid w:val="324167FF"/>
    <w:rsid w:val="32424281"/>
    <w:rsid w:val="32556C13"/>
    <w:rsid w:val="327360D5"/>
    <w:rsid w:val="327C0F63"/>
    <w:rsid w:val="327D28D8"/>
    <w:rsid w:val="328426CB"/>
    <w:rsid w:val="328827F7"/>
    <w:rsid w:val="32992A91"/>
    <w:rsid w:val="329F628A"/>
    <w:rsid w:val="32A0461A"/>
    <w:rsid w:val="32A233A1"/>
    <w:rsid w:val="32A43020"/>
    <w:rsid w:val="32A63A63"/>
    <w:rsid w:val="32A852AA"/>
    <w:rsid w:val="32AC3044"/>
    <w:rsid w:val="32AF07F2"/>
    <w:rsid w:val="32C103D2"/>
    <w:rsid w:val="32C5265C"/>
    <w:rsid w:val="32C600DD"/>
    <w:rsid w:val="32CB6763"/>
    <w:rsid w:val="32D260EE"/>
    <w:rsid w:val="32D64AF4"/>
    <w:rsid w:val="32DE3403"/>
    <w:rsid w:val="32E12E85"/>
    <w:rsid w:val="32E26388"/>
    <w:rsid w:val="32EA3795"/>
    <w:rsid w:val="32F475D7"/>
    <w:rsid w:val="32F62E2B"/>
    <w:rsid w:val="32F75029"/>
    <w:rsid w:val="32F8632E"/>
    <w:rsid w:val="32FE2435"/>
    <w:rsid w:val="33020E3C"/>
    <w:rsid w:val="33022E11"/>
    <w:rsid w:val="3304433F"/>
    <w:rsid w:val="33055644"/>
    <w:rsid w:val="3309404A"/>
    <w:rsid w:val="330E4C4E"/>
    <w:rsid w:val="33157E5C"/>
    <w:rsid w:val="331C5269"/>
    <w:rsid w:val="331F61ED"/>
    <w:rsid w:val="33226E62"/>
    <w:rsid w:val="33290437"/>
    <w:rsid w:val="33296AFD"/>
    <w:rsid w:val="332C3305"/>
    <w:rsid w:val="33313F09"/>
    <w:rsid w:val="3334290F"/>
    <w:rsid w:val="33363C14"/>
    <w:rsid w:val="33365E13"/>
    <w:rsid w:val="333A4819"/>
    <w:rsid w:val="334141A4"/>
    <w:rsid w:val="33417A27"/>
    <w:rsid w:val="334376A7"/>
    <w:rsid w:val="3345642D"/>
    <w:rsid w:val="33463EAF"/>
    <w:rsid w:val="334760AD"/>
    <w:rsid w:val="33494E33"/>
    <w:rsid w:val="334C5DB8"/>
    <w:rsid w:val="334E12BB"/>
    <w:rsid w:val="335069BC"/>
    <w:rsid w:val="33535743"/>
    <w:rsid w:val="33541DC5"/>
    <w:rsid w:val="33574D5E"/>
    <w:rsid w:val="335D0251"/>
    <w:rsid w:val="335F3C12"/>
    <w:rsid w:val="3363215A"/>
    <w:rsid w:val="336B2DEA"/>
    <w:rsid w:val="336C62ED"/>
    <w:rsid w:val="336E17F0"/>
    <w:rsid w:val="336E5F6C"/>
    <w:rsid w:val="33741567"/>
    <w:rsid w:val="3380750C"/>
    <w:rsid w:val="33851415"/>
    <w:rsid w:val="338C0B52"/>
    <w:rsid w:val="338F55A8"/>
    <w:rsid w:val="3392652C"/>
    <w:rsid w:val="339616AF"/>
    <w:rsid w:val="33984BB2"/>
    <w:rsid w:val="33A20D45"/>
    <w:rsid w:val="33A22F43"/>
    <w:rsid w:val="33A651CD"/>
    <w:rsid w:val="33A773CB"/>
    <w:rsid w:val="33A84E4D"/>
    <w:rsid w:val="33B444E3"/>
    <w:rsid w:val="33B75467"/>
    <w:rsid w:val="33B9096A"/>
    <w:rsid w:val="33C05D77"/>
    <w:rsid w:val="33C70BDC"/>
    <w:rsid w:val="33C83183"/>
    <w:rsid w:val="33CA6686"/>
    <w:rsid w:val="33CB1BCD"/>
    <w:rsid w:val="33CC0F45"/>
    <w:rsid w:val="33CF4D0C"/>
    <w:rsid w:val="33D33712"/>
    <w:rsid w:val="33DE3C64"/>
    <w:rsid w:val="33E23D2D"/>
    <w:rsid w:val="33E81E5A"/>
    <w:rsid w:val="33F474CA"/>
    <w:rsid w:val="33F66251"/>
    <w:rsid w:val="33FF585B"/>
    <w:rsid w:val="340B4EF1"/>
    <w:rsid w:val="34160D04"/>
    <w:rsid w:val="34180991"/>
    <w:rsid w:val="341F3B92"/>
    <w:rsid w:val="3425351D"/>
    <w:rsid w:val="342C7624"/>
    <w:rsid w:val="342D0929"/>
    <w:rsid w:val="34332832"/>
    <w:rsid w:val="34355D35"/>
    <w:rsid w:val="34371239"/>
    <w:rsid w:val="34386CBA"/>
    <w:rsid w:val="343D5340"/>
    <w:rsid w:val="344A2458"/>
    <w:rsid w:val="345D1478"/>
    <w:rsid w:val="345F23FD"/>
    <w:rsid w:val="34607876"/>
    <w:rsid w:val="34661D88"/>
    <w:rsid w:val="34673F86"/>
    <w:rsid w:val="346B298C"/>
    <w:rsid w:val="346D1713"/>
    <w:rsid w:val="346F6E14"/>
    <w:rsid w:val="347E631A"/>
    <w:rsid w:val="349511C0"/>
    <w:rsid w:val="34964AD5"/>
    <w:rsid w:val="3499149E"/>
    <w:rsid w:val="349B0F5D"/>
    <w:rsid w:val="349D4460"/>
    <w:rsid w:val="34AB1AC5"/>
    <w:rsid w:val="34B0567F"/>
    <w:rsid w:val="34B166F0"/>
    <w:rsid w:val="34B9050D"/>
    <w:rsid w:val="34BA5F8F"/>
    <w:rsid w:val="34BD247F"/>
    <w:rsid w:val="34CA5108"/>
    <w:rsid w:val="34CB571F"/>
    <w:rsid w:val="34CD2A31"/>
    <w:rsid w:val="34CE04B2"/>
    <w:rsid w:val="34D73340"/>
    <w:rsid w:val="34DE2CCB"/>
    <w:rsid w:val="34E003CD"/>
    <w:rsid w:val="34E03C50"/>
    <w:rsid w:val="34E500D8"/>
    <w:rsid w:val="34EA0CDC"/>
    <w:rsid w:val="34EA455F"/>
    <w:rsid w:val="34EE7BB1"/>
    <w:rsid w:val="34EF2BE5"/>
    <w:rsid w:val="34FB5C1D"/>
    <w:rsid w:val="35041886"/>
    <w:rsid w:val="35064D89"/>
    <w:rsid w:val="35083B0F"/>
    <w:rsid w:val="3509378F"/>
    <w:rsid w:val="35152E25"/>
    <w:rsid w:val="35183DAA"/>
    <w:rsid w:val="352A5349"/>
    <w:rsid w:val="35313A68"/>
    <w:rsid w:val="35453974"/>
    <w:rsid w:val="354A1FFA"/>
    <w:rsid w:val="35527407"/>
    <w:rsid w:val="35565E0D"/>
    <w:rsid w:val="355A3B62"/>
    <w:rsid w:val="355F451E"/>
    <w:rsid w:val="356276A1"/>
    <w:rsid w:val="356309A6"/>
    <w:rsid w:val="35631A49"/>
    <w:rsid w:val="35645510"/>
    <w:rsid w:val="356F6516"/>
    <w:rsid w:val="356F66DB"/>
    <w:rsid w:val="357067C1"/>
    <w:rsid w:val="35771BC5"/>
    <w:rsid w:val="35787646"/>
    <w:rsid w:val="3585695C"/>
    <w:rsid w:val="358B0865"/>
    <w:rsid w:val="358D2CB9"/>
    <w:rsid w:val="35946F77"/>
    <w:rsid w:val="359955FD"/>
    <w:rsid w:val="359C1E05"/>
    <w:rsid w:val="359E5308"/>
    <w:rsid w:val="35A1628C"/>
    <w:rsid w:val="35A23D0E"/>
    <w:rsid w:val="35A35F0C"/>
    <w:rsid w:val="35B444DF"/>
    <w:rsid w:val="35C8614C"/>
    <w:rsid w:val="35D26A5B"/>
    <w:rsid w:val="35D344DD"/>
    <w:rsid w:val="35D5415D"/>
    <w:rsid w:val="35D63145"/>
    <w:rsid w:val="35D72EE3"/>
    <w:rsid w:val="35D7713F"/>
    <w:rsid w:val="35E26CF6"/>
    <w:rsid w:val="35E548A3"/>
    <w:rsid w:val="35E80BFF"/>
    <w:rsid w:val="35E96681"/>
    <w:rsid w:val="35EF26CF"/>
    <w:rsid w:val="35F72828"/>
    <w:rsid w:val="35F90E99"/>
    <w:rsid w:val="360040A7"/>
    <w:rsid w:val="36032AAE"/>
    <w:rsid w:val="360601AF"/>
    <w:rsid w:val="360D3DFA"/>
    <w:rsid w:val="36160449"/>
    <w:rsid w:val="36194C51"/>
    <w:rsid w:val="361C2353"/>
    <w:rsid w:val="362167DA"/>
    <w:rsid w:val="3629746A"/>
    <w:rsid w:val="362B4B6B"/>
    <w:rsid w:val="362E38F2"/>
    <w:rsid w:val="362F1373"/>
    <w:rsid w:val="36362EFD"/>
    <w:rsid w:val="36366780"/>
    <w:rsid w:val="36374201"/>
    <w:rsid w:val="363B2C08"/>
    <w:rsid w:val="363F4D18"/>
    <w:rsid w:val="36584736"/>
    <w:rsid w:val="36643DCC"/>
    <w:rsid w:val="36657ED8"/>
    <w:rsid w:val="366635E1"/>
    <w:rsid w:val="366A5CD5"/>
    <w:rsid w:val="366D46DB"/>
    <w:rsid w:val="367407E3"/>
    <w:rsid w:val="36875285"/>
    <w:rsid w:val="368A620A"/>
    <w:rsid w:val="3695459B"/>
    <w:rsid w:val="36A35AAF"/>
    <w:rsid w:val="36A86AAA"/>
    <w:rsid w:val="36B934D6"/>
    <w:rsid w:val="36BF53DF"/>
    <w:rsid w:val="36C20CA0"/>
    <w:rsid w:val="36CD2176"/>
    <w:rsid w:val="36CE59FA"/>
    <w:rsid w:val="36D23A01"/>
    <w:rsid w:val="36D34080"/>
    <w:rsid w:val="36D41B01"/>
    <w:rsid w:val="36D8085D"/>
    <w:rsid w:val="36D83D8B"/>
    <w:rsid w:val="36D93CDC"/>
    <w:rsid w:val="36DA1F2E"/>
    <w:rsid w:val="36DA728E"/>
    <w:rsid w:val="36E3431A"/>
    <w:rsid w:val="36E36898"/>
    <w:rsid w:val="36E72D20"/>
    <w:rsid w:val="36F210B1"/>
    <w:rsid w:val="36F24934"/>
    <w:rsid w:val="36F6333B"/>
    <w:rsid w:val="36F8683E"/>
    <w:rsid w:val="36F87C76"/>
    <w:rsid w:val="36FE0747"/>
    <w:rsid w:val="36FE3EA5"/>
    <w:rsid w:val="3702134C"/>
    <w:rsid w:val="3703596D"/>
    <w:rsid w:val="370B41DA"/>
    <w:rsid w:val="37165A95"/>
    <w:rsid w:val="371C5779"/>
    <w:rsid w:val="371E0C7C"/>
    <w:rsid w:val="37321E9B"/>
    <w:rsid w:val="37371BA6"/>
    <w:rsid w:val="373B27AA"/>
    <w:rsid w:val="373E5EF3"/>
    <w:rsid w:val="373E6FB2"/>
    <w:rsid w:val="373F4A34"/>
    <w:rsid w:val="37495343"/>
    <w:rsid w:val="375223CF"/>
    <w:rsid w:val="375D3FE4"/>
    <w:rsid w:val="375E1A65"/>
    <w:rsid w:val="375F6C63"/>
    <w:rsid w:val="37604F68"/>
    <w:rsid w:val="37621F23"/>
    <w:rsid w:val="37661070"/>
    <w:rsid w:val="37724E83"/>
    <w:rsid w:val="37736187"/>
    <w:rsid w:val="3780410B"/>
    <w:rsid w:val="37843EA3"/>
    <w:rsid w:val="37846422"/>
    <w:rsid w:val="378C4B33"/>
    <w:rsid w:val="379344BE"/>
    <w:rsid w:val="379F0C59"/>
    <w:rsid w:val="37A543D8"/>
    <w:rsid w:val="37A7315E"/>
    <w:rsid w:val="37A83DDA"/>
    <w:rsid w:val="37AE2AE9"/>
    <w:rsid w:val="37B336EE"/>
    <w:rsid w:val="37B67EF6"/>
    <w:rsid w:val="37BA68FC"/>
    <w:rsid w:val="37BE184F"/>
    <w:rsid w:val="37C2178A"/>
    <w:rsid w:val="37C3357D"/>
    <w:rsid w:val="37C5270E"/>
    <w:rsid w:val="37CA3313"/>
    <w:rsid w:val="37CD4298"/>
    <w:rsid w:val="37CE559C"/>
    <w:rsid w:val="37CE779B"/>
    <w:rsid w:val="37CF521C"/>
    <w:rsid w:val="37D6042A"/>
    <w:rsid w:val="37DA6E30"/>
    <w:rsid w:val="37E62C43"/>
    <w:rsid w:val="37ED004F"/>
    <w:rsid w:val="37F5325E"/>
    <w:rsid w:val="37FD60EC"/>
    <w:rsid w:val="380D2B03"/>
    <w:rsid w:val="380F1889"/>
    <w:rsid w:val="38116EDE"/>
    <w:rsid w:val="3812280E"/>
    <w:rsid w:val="38170675"/>
    <w:rsid w:val="38196915"/>
    <w:rsid w:val="381E6620"/>
    <w:rsid w:val="381F40A2"/>
    <w:rsid w:val="382614AE"/>
    <w:rsid w:val="38301DBE"/>
    <w:rsid w:val="38316A9E"/>
    <w:rsid w:val="383252C1"/>
    <w:rsid w:val="38373947"/>
    <w:rsid w:val="384748CC"/>
    <w:rsid w:val="384A2968"/>
    <w:rsid w:val="384D38EC"/>
    <w:rsid w:val="385641FC"/>
    <w:rsid w:val="38593C76"/>
    <w:rsid w:val="385E57AB"/>
    <w:rsid w:val="385E740A"/>
    <w:rsid w:val="38666A14"/>
    <w:rsid w:val="38674496"/>
    <w:rsid w:val="386A0C9E"/>
    <w:rsid w:val="386F7324"/>
    <w:rsid w:val="387260AA"/>
    <w:rsid w:val="387821B2"/>
    <w:rsid w:val="387F1B3D"/>
    <w:rsid w:val="388075BE"/>
    <w:rsid w:val="38866F49"/>
    <w:rsid w:val="3888244C"/>
    <w:rsid w:val="38934061"/>
    <w:rsid w:val="38984C65"/>
    <w:rsid w:val="389E23F2"/>
    <w:rsid w:val="389F2071"/>
    <w:rsid w:val="38A345A1"/>
    <w:rsid w:val="38A36879"/>
    <w:rsid w:val="38AC7189"/>
    <w:rsid w:val="38B9599D"/>
    <w:rsid w:val="38C2132C"/>
    <w:rsid w:val="38C27784"/>
    <w:rsid w:val="38C65B34"/>
    <w:rsid w:val="38CE09C2"/>
    <w:rsid w:val="38D00642"/>
    <w:rsid w:val="38D273C9"/>
    <w:rsid w:val="38D315C7"/>
    <w:rsid w:val="38DF66DE"/>
    <w:rsid w:val="38E85CE9"/>
    <w:rsid w:val="38EB24F1"/>
    <w:rsid w:val="38EC79CB"/>
    <w:rsid w:val="38EF30F5"/>
    <w:rsid w:val="38F54FFF"/>
    <w:rsid w:val="38F97288"/>
    <w:rsid w:val="38FB6F08"/>
    <w:rsid w:val="39037B98"/>
    <w:rsid w:val="390D04A7"/>
    <w:rsid w:val="391D07F7"/>
    <w:rsid w:val="3923264B"/>
    <w:rsid w:val="392A1E41"/>
    <w:rsid w:val="392A7A57"/>
    <w:rsid w:val="392F4087"/>
    <w:rsid w:val="393B3575"/>
    <w:rsid w:val="393C0FF6"/>
    <w:rsid w:val="393C6ED0"/>
    <w:rsid w:val="39406294"/>
    <w:rsid w:val="39422F00"/>
    <w:rsid w:val="39440BD0"/>
    <w:rsid w:val="3948288A"/>
    <w:rsid w:val="394D348F"/>
    <w:rsid w:val="3955089B"/>
    <w:rsid w:val="3955411F"/>
    <w:rsid w:val="39573D9E"/>
    <w:rsid w:val="395A05A6"/>
    <w:rsid w:val="39623434"/>
    <w:rsid w:val="396778BC"/>
    <w:rsid w:val="396F1445"/>
    <w:rsid w:val="397C3FDE"/>
    <w:rsid w:val="39895872"/>
    <w:rsid w:val="398B750F"/>
    <w:rsid w:val="3997260A"/>
    <w:rsid w:val="399B1010"/>
    <w:rsid w:val="399D7D96"/>
    <w:rsid w:val="39A93BA9"/>
    <w:rsid w:val="39AA3828"/>
    <w:rsid w:val="39AB12AA"/>
    <w:rsid w:val="39AF5AB2"/>
    <w:rsid w:val="39AF7CB0"/>
    <w:rsid w:val="39B16A37"/>
    <w:rsid w:val="39B6763B"/>
    <w:rsid w:val="39B80A01"/>
    <w:rsid w:val="39BB7E3A"/>
    <w:rsid w:val="39C22870"/>
    <w:rsid w:val="39CA1B5F"/>
    <w:rsid w:val="39CC17DF"/>
    <w:rsid w:val="39D236E8"/>
    <w:rsid w:val="39D45F60"/>
    <w:rsid w:val="39D733F3"/>
    <w:rsid w:val="39D80E75"/>
    <w:rsid w:val="39D8471E"/>
    <w:rsid w:val="39E34C87"/>
    <w:rsid w:val="39F56226"/>
    <w:rsid w:val="39F71729"/>
    <w:rsid w:val="3A0067B6"/>
    <w:rsid w:val="3A127D55"/>
    <w:rsid w:val="3A143258"/>
    <w:rsid w:val="3A155D47"/>
    <w:rsid w:val="3A160959"/>
    <w:rsid w:val="3A1E073A"/>
    <w:rsid w:val="3A235A71"/>
    <w:rsid w:val="3A270BF4"/>
    <w:rsid w:val="3A2D6380"/>
    <w:rsid w:val="3A335D0B"/>
    <w:rsid w:val="3A3B3117"/>
    <w:rsid w:val="3A476F2A"/>
    <w:rsid w:val="3A4F1DB8"/>
    <w:rsid w:val="3A5152BB"/>
    <w:rsid w:val="3A5465BC"/>
    <w:rsid w:val="3A56200E"/>
    <w:rsid w:val="3A572A48"/>
    <w:rsid w:val="3A5C6ECF"/>
    <w:rsid w:val="3A614714"/>
    <w:rsid w:val="3A625555"/>
    <w:rsid w:val="3A630A59"/>
    <w:rsid w:val="3A653F5C"/>
    <w:rsid w:val="3A6A35C8"/>
    <w:rsid w:val="3A6D1368"/>
    <w:rsid w:val="3A6F0BDF"/>
    <w:rsid w:val="3A6F486B"/>
    <w:rsid w:val="3A740CF3"/>
    <w:rsid w:val="3A784C8D"/>
    <w:rsid w:val="3A7876F9"/>
    <w:rsid w:val="3A7909FE"/>
    <w:rsid w:val="3A7A647F"/>
    <w:rsid w:val="3A7A6F3C"/>
    <w:rsid w:val="3A7E72AC"/>
    <w:rsid w:val="3A7F4B06"/>
    <w:rsid w:val="3A844811"/>
    <w:rsid w:val="3A856654"/>
    <w:rsid w:val="3A864490"/>
    <w:rsid w:val="3A883217"/>
    <w:rsid w:val="3A8A2E97"/>
    <w:rsid w:val="3A8C639A"/>
    <w:rsid w:val="3A8C6C7C"/>
    <w:rsid w:val="3A8E189D"/>
    <w:rsid w:val="3A9D7939"/>
    <w:rsid w:val="3AA1633F"/>
    <w:rsid w:val="3AA31842"/>
    <w:rsid w:val="3AB10B58"/>
    <w:rsid w:val="3AB265D9"/>
    <w:rsid w:val="3AB31ADC"/>
    <w:rsid w:val="3AB54FE0"/>
    <w:rsid w:val="3ABC496A"/>
    <w:rsid w:val="3ABD5C6F"/>
    <w:rsid w:val="3ABE36F1"/>
    <w:rsid w:val="3ACA3309"/>
    <w:rsid w:val="3ACA7503"/>
    <w:rsid w:val="3ACB7183"/>
    <w:rsid w:val="3ACE5F0A"/>
    <w:rsid w:val="3AD24910"/>
    <w:rsid w:val="3AD65514"/>
    <w:rsid w:val="3ADB521F"/>
    <w:rsid w:val="3AE422AB"/>
    <w:rsid w:val="3AEB1C36"/>
    <w:rsid w:val="3AEE22E7"/>
    <w:rsid w:val="3AF75A49"/>
    <w:rsid w:val="3AFE2E55"/>
    <w:rsid w:val="3B013DDA"/>
    <w:rsid w:val="3B032B60"/>
    <w:rsid w:val="3B03494B"/>
    <w:rsid w:val="3B082CDD"/>
    <w:rsid w:val="3B0C59EE"/>
    <w:rsid w:val="3B173D7F"/>
    <w:rsid w:val="3B20468F"/>
    <w:rsid w:val="3B2A4F9E"/>
    <w:rsid w:val="3B2E7228"/>
    <w:rsid w:val="3B30272B"/>
    <w:rsid w:val="3B3720B6"/>
    <w:rsid w:val="3B5228DF"/>
    <w:rsid w:val="3B5725EA"/>
    <w:rsid w:val="3B595AEE"/>
    <w:rsid w:val="3B5F4174"/>
    <w:rsid w:val="3B615838"/>
    <w:rsid w:val="3B617CCC"/>
    <w:rsid w:val="3B632B7A"/>
    <w:rsid w:val="3B64607D"/>
    <w:rsid w:val="3B660234"/>
    <w:rsid w:val="3B692505"/>
    <w:rsid w:val="3B801BCA"/>
    <w:rsid w:val="3B807F2C"/>
    <w:rsid w:val="3B893FFA"/>
    <w:rsid w:val="3B917769"/>
    <w:rsid w:val="3B95464E"/>
    <w:rsid w:val="3B957ED1"/>
    <w:rsid w:val="3BA62369"/>
    <w:rsid w:val="3BB60406"/>
    <w:rsid w:val="3BB70085"/>
    <w:rsid w:val="3BBC230F"/>
    <w:rsid w:val="3BBC450D"/>
    <w:rsid w:val="3BBD5812"/>
    <w:rsid w:val="3BC57EFE"/>
    <w:rsid w:val="3BC76121"/>
    <w:rsid w:val="3BC929B6"/>
    <w:rsid w:val="3BCA70A6"/>
    <w:rsid w:val="3BD763BC"/>
    <w:rsid w:val="3BE940D8"/>
    <w:rsid w:val="3BEB6A40"/>
    <w:rsid w:val="3BEE5FE1"/>
    <w:rsid w:val="3BF70E6F"/>
    <w:rsid w:val="3C00035A"/>
    <w:rsid w:val="3C003CFD"/>
    <w:rsid w:val="3C12749A"/>
    <w:rsid w:val="3C13079F"/>
    <w:rsid w:val="3C1771A5"/>
    <w:rsid w:val="3C1C4D96"/>
    <w:rsid w:val="3C1F2841"/>
    <w:rsid w:val="3C2105FF"/>
    <w:rsid w:val="3C2506B9"/>
    <w:rsid w:val="3C28163E"/>
    <w:rsid w:val="3C2E6DCB"/>
    <w:rsid w:val="3C30580E"/>
    <w:rsid w:val="3C3876DA"/>
    <w:rsid w:val="3C3A4DDB"/>
    <w:rsid w:val="3C3C05A7"/>
    <w:rsid w:val="3C3E15E3"/>
    <w:rsid w:val="3C3E7065"/>
    <w:rsid w:val="3C512802"/>
    <w:rsid w:val="3C582ADE"/>
    <w:rsid w:val="3C585A10"/>
    <w:rsid w:val="3C5C4417"/>
    <w:rsid w:val="3C60089E"/>
    <w:rsid w:val="3C616320"/>
    <w:rsid w:val="3C641AAF"/>
    <w:rsid w:val="3C6B6C2F"/>
    <w:rsid w:val="3C8C1362"/>
    <w:rsid w:val="3C8F22E7"/>
    <w:rsid w:val="3C957A74"/>
    <w:rsid w:val="3C961CB3"/>
    <w:rsid w:val="3C9654F5"/>
    <w:rsid w:val="3C9D4E80"/>
    <w:rsid w:val="3CA96714"/>
    <w:rsid w:val="3CB13B21"/>
    <w:rsid w:val="3CB75A2A"/>
    <w:rsid w:val="3CC06339"/>
    <w:rsid w:val="3CC11BBD"/>
    <w:rsid w:val="3CC13DBB"/>
    <w:rsid w:val="3CC911C7"/>
    <w:rsid w:val="3CCA510B"/>
    <w:rsid w:val="3CCC59CF"/>
    <w:rsid w:val="3CD31AD7"/>
    <w:rsid w:val="3CD54FDA"/>
    <w:rsid w:val="3CD63197"/>
    <w:rsid w:val="3CE21B3C"/>
    <w:rsid w:val="3CEA6C43"/>
    <w:rsid w:val="3CFC4E99"/>
    <w:rsid w:val="3D026DA3"/>
    <w:rsid w:val="3D146CD2"/>
    <w:rsid w:val="3D19224B"/>
    <w:rsid w:val="3D1A7CCD"/>
    <w:rsid w:val="3D263ADF"/>
    <w:rsid w:val="3D284A64"/>
    <w:rsid w:val="3D363D7A"/>
    <w:rsid w:val="3D446913"/>
    <w:rsid w:val="3D464014"/>
    <w:rsid w:val="3D471A96"/>
    <w:rsid w:val="3D484B79"/>
    <w:rsid w:val="3D487626"/>
    <w:rsid w:val="3D4D7222"/>
    <w:rsid w:val="3D4F2725"/>
    <w:rsid w:val="3D515C28"/>
    <w:rsid w:val="3D527E27"/>
    <w:rsid w:val="3D54332A"/>
    <w:rsid w:val="3D5B6F51"/>
    <w:rsid w:val="3D5D3C39"/>
    <w:rsid w:val="3D600441"/>
    <w:rsid w:val="3D604BBE"/>
    <w:rsid w:val="3D615EC3"/>
    <w:rsid w:val="3D6435C4"/>
    <w:rsid w:val="3D651046"/>
    <w:rsid w:val="3D6C4254"/>
    <w:rsid w:val="3D7570E2"/>
    <w:rsid w:val="3D791D75"/>
    <w:rsid w:val="3D793569"/>
    <w:rsid w:val="3D795AE8"/>
    <w:rsid w:val="3D7B6A6D"/>
    <w:rsid w:val="3D972B19"/>
    <w:rsid w:val="3DA059A7"/>
    <w:rsid w:val="3DA120A4"/>
    <w:rsid w:val="3DA20EAA"/>
    <w:rsid w:val="3DA3692C"/>
    <w:rsid w:val="3DAD2ABF"/>
    <w:rsid w:val="3DB249C8"/>
    <w:rsid w:val="3DB70E50"/>
    <w:rsid w:val="3DBC1A54"/>
    <w:rsid w:val="3DBE07DB"/>
    <w:rsid w:val="3DBF4768"/>
    <w:rsid w:val="3DC0045B"/>
    <w:rsid w:val="3DC03CDE"/>
    <w:rsid w:val="3DCC1CEF"/>
    <w:rsid w:val="3DD006F5"/>
    <w:rsid w:val="3DD16176"/>
    <w:rsid w:val="3DD41B20"/>
    <w:rsid w:val="3DD82F3F"/>
    <w:rsid w:val="3DDF5976"/>
    <w:rsid w:val="3DE06791"/>
    <w:rsid w:val="3DE45C86"/>
    <w:rsid w:val="3DE827D2"/>
    <w:rsid w:val="3DF641B8"/>
    <w:rsid w:val="3E024805"/>
    <w:rsid w:val="3E0A2E58"/>
    <w:rsid w:val="3E0C2AD8"/>
    <w:rsid w:val="3E140F8E"/>
    <w:rsid w:val="3E1E6276"/>
    <w:rsid w:val="3E1F3045"/>
    <w:rsid w:val="3E212A7E"/>
    <w:rsid w:val="3E2B72D1"/>
    <w:rsid w:val="3E320799"/>
    <w:rsid w:val="3E453F37"/>
    <w:rsid w:val="3E4619B8"/>
    <w:rsid w:val="3E5809D9"/>
    <w:rsid w:val="3E5E705F"/>
    <w:rsid w:val="3E6212E9"/>
    <w:rsid w:val="3E6256CD"/>
    <w:rsid w:val="3E6831F2"/>
    <w:rsid w:val="3E692E72"/>
    <w:rsid w:val="3E6A66F5"/>
    <w:rsid w:val="3E6B6375"/>
    <w:rsid w:val="3E6E1542"/>
    <w:rsid w:val="3E730D7F"/>
    <w:rsid w:val="3E756C84"/>
    <w:rsid w:val="3E78348C"/>
    <w:rsid w:val="3E7F5015"/>
    <w:rsid w:val="3E8A33A6"/>
    <w:rsid w:val="3E9165B5"/>
    <w:rsid w:val="3E9B6EC4"/>
    <w:rsid w:val="3EA00DCD"/>
    <w:rsid w:val="3EA31D52"/>
    <w:rsid w:val="3EA55255"/>
    <w:rsid w:val="3EA93C5B"/>
    <w:rsid w:val="3EBA1977"/>
    <w:rsid w:val="3EC42287"/>
    <w:rsid w:val="3EC44AA5"/>
    <w:rsid w:val="3ECB1845"/>
    <w:rsid w:val="3ED2701E"/>
    <w:rsid w:val="3ED81243"/>
    <w:rsid w:val="3EDE66B4"/>
    <w:rsid w:val="3EDE6B6B"/>
    <w:rsid w:val="3EE13DB5"/>
    <w:rsid w:val="3EE811C2"/>
    <w:rsid w:val="3EEC40BD"/>
    <w:rsid w:val="3EED0ECD"/>
    <w:rsid w:val="3EF40857"/>
    <w:rsid w:val="3EF52A56"/>
    <w:rsid w:val="3EF562D9"/>
    <w:rsid w:val="3EFD3AE7"/>
    <w:rsid w:val="3EFE3191"/>
    <w:rsid w:val="3F043070"/>
    <w:rsid w:val="3F063FF5"/>
    <w:rsid w:val="3F0B5A56"/>
    <w:rsid w:val="3F0F02DA"/>
    <w:rsid w:val="3F2200A2"/>
    <w:rsid w:val="3F233925"/>
    <w:rsid w:val="3F235B23"/>
    <w:rsid w:val="3F26232B"/>
    <w:rsid w:val="3F2B67B3"/>
    <w:rsid w:val="3F34383F"/>
    <w:rsid w:val="3F3512C1"/>
    <w:rsid w:val="3F395AC9"/>
    <w:rsid w:val="3F3A5749"/>
    <w:rsid w:val="3F3D1F51"/>
    <w:rsid w:val="3F4D2C75"/>
    <w:rsid w:val="3F4D6968"/>
    <w:rsid w:val="3F59277A"/>
    <w:rsid w:val="3F5A01FC"/>
    <w:rsid w:val="3F5E6C02"/>
    <w:rsid w:val="3F610607"/>
    <w:rsid w:val="3F6F01A1"/>
    <w:rsid w:val="3F7755AE"/>
    <w:rsid w:val="3F7B3FB4"/>
    <w:rsid w:val="3F8B2050"/>
    <w:rsid w:val="3F8C5D8F"/>
    <w:rsid w:val="3F94295F"/>
    <w:rsid w:val="3F9470DC"/>
    <w:rsid w:val="3F981365"/>
    <w:rsid w:val="3F996DE7"/>
    <w:rsid w:val="3F9A0FE5"/>
    <w:rsid w:val="3F9B2DCE"/>
    <w:rsid w:val="3F9C44E8"/>
    <w:rsid w:val="3F9E326F"/>
    <w:rsid w:val="3FA110CA"/>
    <w:rsid w:val="3FA85D7D"/>
    <w:rsid w:val="3FA937FE"/>
    <w:rsid w:val="3FAA4B03"/>
    <w:rsid w:val="3FAD415A"/>
    <w:rsid w:val="3FAF0F8B"/>
    <w:rsid w:val="3FB60916"/>
    <w:rsid w:val="3FB83E19"/>
    <w:rsid w:val="3FBA151A"/>
    <w:rsid w:val="3FBA731C"/>
    <w:rsid w:val="3FBB48C6"/>
    <w:rsid w:val="3FE710E5"/>
    <w:rsid w:val="3FEB7AEB"/>
    <w:rsid w:val="3FF53C7D"/>
    <w:rsid w:val="3FFD6B0B"/>
    <w:rsid w:val="400F6A26"/>
    <w:rsid w:val="40111F29"/>
    <w:rsid w:val="40112738"/>
    <w:rsid w:val="401279AA"/>
    <w:rsid w:val="401541B2"/>
    <w:rsid w:val="40185137"/>
    <w:rsid w:val="40192BB8"/>
    <w:rsid w:val="401D5D3B"/>
    <w:rsid w:val="402121C3"/>
    <w:rsid w:val="40217FC5"/>
    <w:rsid w:val="402334C8"/>
    <w:rsid w:val="40277950"/>
    <w:rsid w:val="402A5051"/>
    <w:rsid w:val="40305D9C"/>
    <w:rsid w:val="40326D83"/>
    <w:rsid w:val="403501D5"/>
    <w:rsid w:val="403E1AF3"/>
    <w:rsid w:val="4049006B"/>
    <w:rsid w:val="404A1FCC"/>
    <w:rsid w:val="404D430C"/>
    <w:rsid w:val="40543C97"/>
    <w:rsid w:val="405E2028"/>
    <w:rsid w:val="4060552B"/>
    <w:rsid w:val="406477B5"/>
    <w:rsid w:val="406519B3"/>
    <w:rsid w:val="40704FDC"/>
    <w:rsid w:val="40857CE9"/>
    <w:rsid w:val="408847A8"/>
    <w:rsid w:val="40946C7F"/>
    <w:rsid w:val="40985685"/>
    <w:rsid w:val="409F0893"/>
    <w:rsid w:val="40B9143D"/>
    <w:rsid w:val="40BA2742"/>
    <w:rsid w:val="40BB4940"/>
    <w:rsid w:val="40BE58C5"/>
    <w:rsid w:val="40C04A05"/>
    <w:rsid w:val="40C355D0"/>
    <w:rsid w:val="40C50AD3"/>
    <w:rsid w:val="40C761D4"/>
    <w:rsid w:val="40C916D7"/>
    <w:rsid w:val="40CA29DC"/>
    <w:rsid w:val="40DA73F3"/>
    <w:rsid w:val="40DE3BFB"/>
    <w:rsid w:val="40E12601"/>
    <w:rsid w:val="40E13EB9"/>
    <w:rsid w:val="40E35B04"/>
    <w:rsid w:val="40F167F2"/>
    <w:rsid w:val="410150B4"/>
    <w:rsid w:val="41034D34"/>
    <w:rsid w:val="410427B6"/>
    <w:rsid w:val="410A340F"/>
    <w:rsid w:val="410B7187"/>
    <w:rsid w:val="411701D9"/>
    <w:rsid w:val="41177258"/>
    <w:rsid w:val="4119275B"/>
    <w:rsid w:val="411C36E0"/>
    <w:rsid w:val="4124436F"/>
    <w:rsid w:val="412907F7"/>
    <w:rsid w:val="412D13FC"/>
    <w:rsid w:val="413009A4"/>
    <w:rsid w:val="4132605E"/>
    <w:rsid w:val="41333305"/>
    <w:rsid w:val="41393CF5"/>
    <w:rsid w:val="413E4F19"/>
    <w:rsid w:val="413F299B"/>
    <w:rsid w:val="4142391F"/>
    <w:rsid w:val="41461ECC"/>
    <w:rsid w:val="41471FA6"/>
    <w:rsid w:val="414C1CB1"/>
    <w:rsid w:val="414E51B4"/>
    <w:rsid w:val="41554B3E"/>
    <w:rsid w:val="415C66C8"/>
    <w:rsid w:val="41643AD4"/>
    <w:rsid w:val="4166285A"/>
    <w:rsid w:val="417E62D1"/>
    <w:rsid w:val="41876612"/>
    <w:rsid w:val="4191369F"/>
    <w:rsid w:val="41932425"/>
    <w:rsid w:val="419453CF"/>
    <w:rsid w:val="41957B26"/>
    <w:rsid w:val="4199432E"/>
    <w:rsid w:val="419B52B3"/>
    <w:rsid w:val="419C2D34"/>
    <w:rsid w:val="41BB7D66"/>
    <w:rsid w:val="41C23E6E"/>
    <w:rsid w:val="41C660F7"/>
    <w:rsid w:val="41C9127A"/>
    <w:rsid w:val="41C9707C"/>
    <w:rsid w:val="41CA257F"/>
    <w:rsid w:val="41CB0000"/>
    <w:rsid w:val="41CD0732"/>
    <w:rsid w:val="41CF6A07"/>
    <w:rsid w:val="41D04488"/>
    <w:rsid w:val="41D50910"/>
    <w:rsid w:val="41D81894"/>
    <w:rsid w:val="41DD1E8D"/>
    <w:rsid w:val="41EF4D3D"/>
    <w:rsid w:val="41F37EC0"/>
    <w:rsid w:val="41F84348"/>
    <w:rsid w:val="42020949"/>
    <w:rsid w:val="420B7A4D"/>
    <w:rsid w:val="420E64EB"/>
    <w:rsid w:val="42105272"/>
    <w:rsid w:val="42124EF1"/>
    <w:rsid w:val="42161379"/>
    <w:rsid w:val="421C3283"/>
    <w:rsid w:val="421F4DB2"/>
    <w:rsid w:val="42220A0F"/>
    <w:rsid w:val="4224068F"/>
    <w:rsid w:val="42332EA8"/>
    <w:rsid w:val="423E74D3"/>
    <w:rsid w:val="424D09BE"/>
    <w:rsid w:val="42521DD1"/>
    <w:rsid w:val="42526F39"/>
    <w:rsid w:val="425E756F"/>
    <w:rsid w:val="425F4FF1"/>
    <w:rsid w:val="4263727A"/>
    <w:rsid w:val="42646EFA"/>
    <w:rsid w:val="426B4687"/>
    <w:rsid w:val="42702D0D"/>
    <w:rsid w:val="42747399"/>
    <w:rsid w:val="42800DA9"/>
    <w:rsid w:val="42802FA7"/>
    <w:rsid w:val="42810A28"/>
    <w:rsid w:val="428264AA"/>
    <w:rsid w:val="428419AD"/>
    <w:rsid w:val="42846080"/>
    <w:rsid w:val="42865627"/>
    <w:rsid w:val="42872576"/>
    <w:rsid w:val="428B1338"/>
    <w:rsid w:val="428C6DBA"/>
    <w:rsid w:val="428D483B"/>
    <w:rsid w:val="428E22BD"/>
    <w:rsid w:val="429057C0"/>
    <w:rsid w:val="42905B96"/>
    <w:rsid w:val="42924546"/>
    <w:rsid w:val="4296514B"/>
    <w:rsid w:val="42B26FF9"/>
    <w:rsid w:val="42BA7C89"/>
    <w:rsid w:val="42BB570A"/>
    <w:rsid w:val="42BE4111"/>
    <w:rsid w:val="42BF630F"/>
    <w:rsid w:val="42C6151D"/>
    <w:rsid w:val="42C8119D"/>
    <w:rsid w:val="42D0402B"/>
    <w:rsid w:val="42D17381"/>
    <w:rsid w:val="42D32DB1"/>
    <w:rsid w:val="42D40833"/>
    <w:rsid w:val="42DA722D"/>
    <w:rsid w:val="42DB23BC"/>
    <w:rsid w:val="42E142C5"/>
    <w:rsid w:val="42ED5B59"/>
    <w:rsid w:val="42EE4A4E"/>
    <w:rsid w:val="42EE4ACA"/>
    <w:rsid w:val="42EF48E0"/>
    <w:rsid w:val="42F37AEE"/>
    <w:rsid w:val="42FA2C71"/>
    <w:rsid w:val="42FB06F2"/>
    <w:rsid w:val="430B098D"/>
    <w:rsid w:val="43112896"/>
    <w:rsid w:val="431A76DF"/>
    <w:rsid w:val="431F542F"/>
    <w:rsid w:val="43212B30"/>
    <w:rsid w:val="43217136"/>
    <w:rsid w:val="432205B2"/>
    <w:rsid w:val="43235CDC"/>
    <w:rsid w:val="432824BB"/>
    <w:rsid w:val="432D323D"/>
    <w:rsid w:val="43316037"/>
    <w:rsid w:val="433B14DC"/>
    <w:rsid w:val="433C115C"/>
    <w:rsid w:val="433D6BDD"/>
    <w:rsid w:val="434268E8"/>
    <w:rsid w:val="4343436A"/>
    <w:rsid w:val="434A0471"/>
    <w:rsid w:val="434B5EF3"/>
    <w:rsid w:val="434D13F6"/>
    <w:rsid w:val="434D31F4"/>
    <w:rsid w:val="43505BFE"/>
    <w:rsid w:val="43544604"/>
    <w:rsid w:val="43561D06"/>
    <w:rsid w:val="43592C8A"/>
    <w:rsid w:val="435E7112"/>
    <w:rsid w:val="43713BB4"/>
    <w:rsid w:val="437159C2"/>
    <w:rsid w:val="437A6A42"/>
    <w:rsid w:val="4389125B"/>
    <w:rsid w:val="438B2560"/>
    <w:rsid w:val="438F69E7"/>
    <w:rsid w:val="439A7547"/>
    <w:rsid w:val="439D247A"/>
    <w:rsid w:val="43A51B15"/>
    <w:rsid w:val="43A7763B"/>
    <w:rsid w:val="43A825C9"/>
    <w:rsid w:val="43AC376B"/>
    <w:rsid w:val="43B104BA"/>
    <w:rsid w:val="43B655A2"/>
    <w:rsid w:val="43BB52AD"/>
    <w:rsid w:val="43C03933"/>
    <w:rsid w:val="43C57DBB"/>
    <w:rsid w:val="43C6583D"/>
    <w:rsid w:val="43D0499E"/>
    <w:rsid w:val="43D55E57"/>
    <w:rsid w:val="43D8485D"/>
    <w:rsid w:val="43D922DF"/>
    <w:rsid w:val="43F07D06"/>
    <w:rsid w:val="43F15787"/>
    <w:rsid w:val="43F22D5E"/>
    <w:rsid w:val="44043123"/>
    <w:rsid w:val="44092E2E"/>
    <w:rsid w:val="4409502C"/>
    <w:rsid w:val="441930C8"/>
    <w:rsid w:val="4431076F"/>
    <w:rsid w:val="44314EEC"/>
    <w:rsid w:val="4432296D"/>
    <w:rsid w:val="443800FA"/>
    <w:rsid w:val="44464E91"/>
    <w:rsid w:val="44466E54"/>
    <w:rsid w:val="445057A1"/>
    <w:rsid w:val="44562E10"/>
    <w:rsid w:val="445A3B32"/>
    <w:rsid w:val="445E2538"/>
    <w:rsid w:val="44605A3B"/>
    <w:rsid w:val="446E4D51"/>
    <w:rsid w:val="44757F5F"/>
    <w:rsid w:val="44767BDF"/>
    <w:rsid w:val="44786965"/>
    <w:rsid w:val="447C1AE8"/>
    <w:rsid w:val="448004EE"/>
    <w:rsid w:val="44815F70"/>
    <w:rsid w:val="448239F1"/>
    <w:rsid w:val="448736FC"/>
    <w:rsid w:val="448A687F"/>
    <w:rsid w:val="448D5606"/>
    <w:rsid w:val="4490658A"/>
    <w:rsid w:val="449455A7"/>
    <w:rsid w:val="44A155A3"/>
    <w:rsid w:val="44A6072E"/>
    <w:rsid w:val="44B058F1"/>
    <w:rsid w:val="44B40D48"/>
    <w:rsid w:val="44B53D65"/>
    <w:rsid w:val="44BA2D77"/>
    <w:rsid w:val="44BB4E50"/>
    <w:rsid w:val="44BD0353"/>
    <w:rsid w:val="44BE2F32"/>
    <w:rsid w:val="44C02FE9"/>
    <w:rsid w:val="44C766E4"/>
    <w:rsid w:val="44C84166"/>
    <w:rsid w:val="44CE18F2"/>
    <w:rsid w:val="44D6347B"/>
    <w:rsid w:val="44D74780"/>
    <w:rsid w:val="44D91E82"/>
    <w:rsid w:val="44DB5385"/>
    <w:rsid w:val="44DD0888"/>
    <w:rsid w:val="44DF3D8B"/>
    <w:rsid w:val="44E32791"/>
    <w:rsid w:val="44E46C23"/>
    <w:rsid w:val="44E67F75"/>
    <w:rsid w:val="44EB3421"/>
    <w:rsid w:val="44EE43A5"/>
    <w:rsid w:val="44F17528"/>
    <w:rsid w:val="44F84CB5"/>
    <w:rsid w:val="44F94635"/>
    <w:rsid w:val="44FA5C39"/>
    <w:rsid w:val="45011D41"/>
    <w:rsid w:val="450774CE"/>
    <w:rsid w:val="45091C30"/>
    <w:rsid w:val="450A65CB"/>
    <w:rsid w:val="45105A0D"/>
    <w:rsid w:val="45130D62"/>
    <w:rsid w:val="45177768"/>
    <w:rsid w:val="45186D8A"/>
    <w:rsid w:val="45210077"/>
    <w:rsid w:val="45302890"/>
    <w:rsid w:val="453F2EAB"/>
    <w:rsid w:val="45412B2B"/>
    <w:rsid w:val="45442C68"/>
    <w:rsid w:val="454E1E40"/>
    <w:rsid w:val="4556724D"/>
    <w:rsid w:val="455901D1"/>
    <w:rsid w:val="455D245B"/>
    <w:rsid w:val="45610E61"/>
    <w:rsid w:val="4568626D"/>
    <w:rsid w:val="456F157F"/>
    <w:rsid w:val="457110FB"/>
    <w:rsid w:val="45742080"/>
    <w:rsid w:val="457A1A0B"/>
    <w:rsid w:val="457B748C"/>
    <w:rsid w:val="457D2990"/>
    <w:rsid w:val="459A22C0"/>
    <w:rsid w:val="45A35BB4"/>
    <w:rsid w:val="45A91255"/>
    <w:rsid w:val="45AD34DF"/>
    <w:rsid w:val="45AD4CB1"/>
    <w:rsid w:val="45B71870"/>
    <w:rsid w:val="45B75FEC"/>
    <w:rsid w:val="45B83A6E"/>
    <w:rsid w:val="45C168FC"/>
    <w:rsid w:val="45C43663"/>
    <w:rsid w:val="45C9178A"/>
    <w:rsid w:val="45CA2A8F"/>
    <w:rsid w:val="45CA720B"/>
    <w:rsid w:val="45DE3CAE"/>
    <w:rsid w:val="45E510BA"/>
    <w:rsid w:val="45E745BD"/>
    <w:rsid w:val="45EC42C8"/>
    <w:rsid w:val="45EE3F48"/>
    <w:rsid w:val="45EF19CA"/>
    <w:rsid w:val="45F57156"/>
    <w:rsid w:val="45FE41E2"/>
    <w:rsid w:val="460460EC"/>
    <w:rsid w:val="460E227E"/>
    <w:rsid w:val="46113203"/>
    <w:rsid w:val="4622569C"/>
    <w:rsid w:val="4623311D"/>
    <w:rsid w:val="462C3A2D"/>
    <w:rsid w:val="462D14AE"/>
    <w:rsid w:val="46300235"/>
    <w:rsid w:val="463902F3"/>
    <w:rsid w:val="463B4047"/>
    <w:rsid w:val="4649335D"/>
    <w:rsid w:val="464F2CE8"/>
    <w:rsid w:val="466B4B97"/>
    <w:rsid w:val="466F101E"/>
    <w:rsid w:val="466F2016"/>
    <w:rsid w:val="46737A24"/>
    <w:rsid w:val="467960AA"/>
    <w:rsid w:val="46804174"/>
    <w:rsid w:val="468B1848"/>
    <w:rsid w:val="468C61CA"/>
    <w:rsid w:val="468D05CE"/>
    <w:rsid w:val="46947F59"/>
    <w:rsid w:val="469E62EA"/>
    <w:rsid w:val="469F0C46"/>
    <w:rsid w:val="46AA20FD"/>
    <w:rsid w:val="46AE701E"/>
    <w:rsid w:val="46B53D11"/>
    <w:rsid w:val="46B57B05"/>
    <w:rsid w:val="46B71412"/>
    <w:rsid w:val="46B92717"/>
    <w:rsid w:val="46BC33FE"/>
    <w:rsid w:val="46BE4621"/>
    <w:rsid w:val="46CE0807"/>
    <w:rsid w:val="46CE1038"/>
    <w:rsid w:val="46CE7F1B"/>
    <w:rsid w:val="46D25840"/>
    <w:rsid w:val="46D973C9"/>
    <w:rsid w:val="46DB614F"/>
    <w:rsid w:val="46E2098A"/>
    <w:rsid w:val="46E22257"/>
    <w:rsid w:val="46E37CD8"/>
    <w:rsid w:val="46F25D74"/>
    <w:rsid w:val="46F459F4"/>
    <w:rsid w:val="46F56CF9"/>
    <w:rsid w:val="46FA78FD"/>
    <w:rsid w:val="46FB537F"/>
    <w:rsid w:val="46FC2E01"/>
    <w:rsid w:val="46FD6304"/>
    <w:rsid w:val="46FE1B87"/>
    <w:rsid w:val="4702058D"/>
    <w:rsid w:val="47056F93"/>
    <w:rsid w:val="471362A9"/>
    <w:rsid w:val="47181427"/>
    <w:rsid w:val="471A14B7"/>
    <w:rsid w:val="47226FD9"/>
    <w:rsid w:val="472E5B48"/>
    <w:rsid w:val="472F5549"/>
    <w:rsid w:val="473C166C"/>
    <w:rsid w:val="47462B08"/>
    <w:rsid w:val="47473280"/>
    <w:rsid w:val="4748547E"/>
    <w:rsid w:val="474B7E51"/>
    <w:rsid w:val="474E4E09"/>
    <w:rsid w:val="475315E7"/>
    <w:rsid w:val="4757351A"/>
    <w:rsid w:val="475A73CD"/>
    <w:rsid w:val="475B1F20"/>
    <w:rsid w:val="475E7622"/>
    <w:rsid w:val="475F50A3"/>
    <w:rsid w:val="476218AB"/>
    <w:rsid w:val="476A6CB8"/>
    <w:rsid w:val="476C21BB"/>
    <w:rsid w:val="476D7C3C"/>
    <w:rsid w:val="47745049"/>
    <w:rsid w:val="477653B8"/>
    <w:rsid w:val="47775FCD"/>
    <w:rsid w:val="47847862"/>
    <w:rsid w:val="47876268"/>
    <w:rsid w:val="478E1476"/>
    <w:rsid w:val="478F6EF7"/>
    <w:rsid w:val="4793207A"/>
    <w:rsid w:val="47941C85"/>
    <w:rsid w:val="479E040B"/>
    <w:rsid w:val="47A30116"/>
    <w:rsid w:val="47AC598A"/>
    <w:rsid w:val="47AC6F41"/>
    <w:rsid w:val="47AE3F29"/>
    <w:rsid w:val="47AF6127"/>
    <w:rsid w:val="47B01157"/>
    <w:rsid w:val="47B61335"/>
    <w:rsid w:val="47BA7D3C"/>
    <w:rsid w:val="47BB79BB"/>
    <w:rsid w:val="47BC567F"/>
    <w:rsid w:val="47BD2EBF"/>
    <w:rsid w:val="47CD0F5B"/>
    <w:rsid w:val="47CF445E"/>
    <w:rsid w:val="47D01EDF"/>
    <w:rsid w:val="47D60202"/>
    <w:rsid w:val="47D927EF"/>
    <w:rsid w:val="47DA0270"/>
    <w:rsid w:val="47E2567D"/>
    <w:rsid w:val="47E44403"/>
    <w:rsid w:val="47E56601"/>
    <w:rsid w:val="47E82E09"/>
    <w:rsid w:val="47F55DE4"/>
    <w:rsid w:val="47F5689C"/>
    <w:rsid w:val="47FC22C1"/>
    <w:rsid w:val="47FC6227"/>
    <w:rsid w:val="48015F32"/>
    <w:rsid w:val="4809553C"/>
    <w:rsid w:val="480C42C3"/>
    <w:rsid w:val="480E19C4"/>
    <w:rsid w:val="48111527"/>
    <w:rsid w:val="481405A8"/>
    <w:rsid w:val="481C0CDA"/>
    <w:rsid w:val="481D1FDE"/>
    <w:rsid w:val="481D45BE"/>
    <w:rsid w:val="481F1C5E"/>
    <w:rsid w:val="48285DF1"/>
    <w:rsid w:val="482D0EBE"/>
    <w:rsid w:val="48365107"/>
    <w:rsid w:val="4838060A"/>
    <w:rsid w:val="483D7354"/>
    <w:rsid w:val="484713ED"/>
    <w:rsid w:val="484D05AF"/>
    <w:rsid w:val="484E27AE"/>
    <w:rsid w:val="485324B9"/>
    <w:rsid w:val="485830BD"/>
    <w:rsid w:val="485B78C5"/>
    <w:rsid w:val="485D5A50"/>
    <w:rsid w:val="48632753"/>
    <w:rsid w:val="48686BDB"/>
    <w:rsid w:val="486D77DF"/>
    <w:rsid w:val="487859F2"/>
    <w:rsid w:val="48786E75"/>
    <w:rsid w:val="487D32FD"/>
    <w:rsid w:val="4888388C"/>
    <w:rsid w:val="48942F22"/>
    <w:rsid w:val="48AB2B47"/>
    <w:rsid w:val="48B25D55"/>
    <w:rsid w:val="48B53457"/>
    <w:rsid w:val="48BD0863"/>
    <w:rsid w:val="48BF3D66"/>
    <w:rsid w:val="48BF75E9"/>
    <w:rsid w:val="48C0725A"/>
    <w:rsid w:val="48C17269"/>
    <w:rsid w:val="48C301EE"/>
    <w:rsid w:val="48C536F1"/>
    <w:rsid w:val="48D44F6D"/>
    <w:rsid w:val="48DC1F15"/>
    <w:rsid w:val="48DD28EF"/>
    <w:rsid w:val="48DD6B99"/>
    <w:rsid w:val="48E716A7"/>
    <w:rsid w:val="48E73F1E"/>
    <w:rsid w:val="48EC13B2"/>
    <w:rsid w:val="48F1583A"/>
    <w:rsid w:val="48F54240"/>
    <w:rsid w:val="48F86677"/>
    <w:rsid w:val="48FD70CE"/>
    <w:rsid w:val="48FE3445"/>
    <w:rsid w:val="48FE4B50"/>
    <w:rsid w:val="48FF25D1"/>
    <w:rsid w:val="49020043"/>
    <w:rsid w:val="49047960"/>
    <w:rsid w:val="490F4DEA"/>
    <w:rsid w:val="491237A9"/>
    <w:rsid w:val="491B1F01"/>
    <w:rsid w:val="4922188C"/>
    <w:rsid w:val="492A0E97"/>
    <w:rsid w:val="492A3415"/>
    <w:rsid w:val="493078C5"/>
    <w:rsid w:val="493375A8"/>
    <w:rsid w:val="493A6F33"/>
    <w:rsid w:val="493C6BB3"/>
    <w:rsid w:val="49415E3C"/>
    <w:rsid w:val="494B0EDE"/>
    <w:rsid w:val="494C78C2"/>
    <w:rsid w:val="494D0152"/>
    <w:rsid w:val="49557B3A"/>
    <w:rsid w:val="495F5E6E"/>
    <w:rsid w:val="4961356F"/>
    <w:rsid w:val="496557F9"/>
    <w:rsid w:val="498148FD"/>
    <w:rsid w:val="49824086"/>
    <w:rsid w:val="499B32E0"/>
    <w:rsid w:val="499C7ED1"/>
    <w:rsid w:val="499D11D6"/>
    <w:rsid w:val="49A068D7"/>
    <w:rsid w:val="49BA7481"/>
    <w:rsid w:val="49C20111"/>
    <w:rsid w:val="49C2488D"/>
    <w:rsid w:val="49C35B92"/>
    <w:rsid w:val="49C74598"/>
    <w:rsid w:val="49C76797"/>
    <w:rsid w:val="49CE19A5"/>
    <w:rsid w:val="49D1292A"/>
    <w:rsid w:val="49EB1205"/>
    <w:rsid w:val="49F84D68"/>
    <w:rsid w:val="49F927E9"/>
    <w:rsid w:val="49FA026B"/>
    <w:rsid w:val="49FD2920"/>
    <w:rsid w:val="49FD6C71"/>
    <w:rsid w:val="4A0E278E"/>
    <w:rsid w:val="4A0F7D92"/>
    <w:rsid w:val="4A10240E"/>
    <w:rsid w:val="4A152119"/>
    <w:rsid w:val="4A161D99"/>
    <w:rsid w:val="4A17781B"/>
    <w:rsid w:val="4A1B62D4"/>
    <w:rsid w:val="4A2758B7"/>
    <w:rsid w:val="4A2C1D3E"/>
    <w:rsid w:val="4A2E7440"/>
    <w:rsid w:val="4A314103"/>
    <w:rsid w:val="4A3161C6"/>
    <w:rsid w:val="4A392FB7"/>
    <w:rsid w:val="4A3E54DC"/>
    <w:rsid w:val="4A3F2F5D"/>
    <w:rsid w:val="4A4473E5"/>
    <w:rsid w:val="4A4C0075"/>
    <w:rsid w:val="4A4E3578"/>
    <w:rsid w:val="4A4F0FFA"/>
    <w:rsid w:val="4A5E3812"/>
    <w:rsid w:val="4A6F5CAB"/>
    <w:rsid w:val="4A7459B6"/>
    <w:rsid w:val="4A7A7858"/>
    <w:rsid w:val="4A8C77D9"/>
    <w:rsid w:val="4A8D525B"/>
    <w:rsid w:val="4A8E6560"/>
    <w:rsid w:val="4A924F66"/>
    <w:rsid w:val="4A944BE6"/>
    <w:rsid w:val="4A9D32F7"/>
    <w:rsid w:val="4AA30431"/>
    <w:rsid w:val="4AAA260D"/>
    <w:rsid w:val="4AAE1013"/>
    <w:rsid w:val="4AB05FFC"/>
    <w:rsid w:val="4AB5641F"/>
    <w:rsid w:val="4AB63EA1"/>
    <w:rsid w:val="4ACE6D58"/>
    <w:rsid w:val="4ACF6FC9"/>
    <w:rsid w:val="4AD04A4B"/>
    <w:rsid w:val="4AD81E57"/>
    <w:rsid w:val="4AE72472"/>
    <w:rsid w:val="4AF074FE"/>
    <w:rsid w:val="4AFD4615"/>
    <w:rsid w:val="4B01301B"/>
    <w:rsid w:val="4B020A9D"/>
    <w:rsid w:val="4B050F6F"/>
    <w:rsid w:val="4B051A22"/>
    <w:rsid w:val="4B076C12"/>
    <w:rsid w:val="4B120D37"/>
    <w:rsid w:val="4B1B7449"/>
    <w:rsid w:val="4B1D7754"/>
    <w:rsid w:val="4B26353C"/>
    <w:rsid w:val="4B357FF2"/>
    <w:rsid w:val="4B3621F1"/>
    <w:rsid w:val="4B3734F6"/>
    <w:rsid w:val="4B390BF7"/>
    <w:rsid w:val="4B3B6F46"/>
    <w:rsid w:val="4B3E0902"/>
    <w:rsid w:val="4B3F2B00"/>
    <w:rsid w:val="4B4A6425"/>
    <w:rsid w:val="4B521B21"/>
    <w:rsid w:val="4B545024"/>
    <w:rsid w:val="4B554CA4"/>
    <w:rsid w:val="4B573A2A"/>
    <w:rsid w:val="4B596F2D"/>
    <w:rsid w:val="4B5E33B5"/>
    <w:rsid w:val="4B61433A"/>
    <w:rsid w:val="4B6B71A0"/>
    <w:rsid w:val="4B722A08"/>
    <w:rsid w:val="4B74157C"/>
    <w:rsid w:val="4B7E16EB"/>
    <w:rsid w:val="4B8435F5"/>
    <w:rsid w:val="4B8E6103"/>
    <w:rsid w:val="4B9D5729"/>
    <w:rsid w:val="4B9F639D"/>
    <w:rsid w:val="4BA24DA3"/>
    <w:rsid w:val="4BA33FD7"/>
    <w:rsid w:val="4BA86CAC"/>
    <w:rsid w:val="4BAA5A33"/>
    <w:rsid w:val="4BAE0BB6"/>
    <w:rsid w:val="4BB275BC"/>
    <w:rsid w:val="4BB348A2"/>
    <w:rsid w:val="4BB42ABF"/>
    <w:rsid w:val="4BB73A44"/>
    <w:rsid w:val="4BC42D59"/>
    <w:rsid w:val="4BC75D61"/>
    <w:rsid w:val="4BCE6EEC"/>
    <w:rsid w:val="4BD71D7A"/>
    <w:rsid w:val="4BDA0780"/>
    <w:rsid w:val="4BE1398E"/>
    <w:rsid w:val="4BE41090"/>
    <w:rsid w:val="4BE95517"/>
    <w:rsid w:val="4BED3F1E"/>
    <w:rsid w:val="4BF23C29"/>
    <w:rsid w:val="4BF957B2"/>
    <w:rsid w:val="4BFD41B8"/>
    <w:rsid w:val="4BFE1C3A"/>
    <w:rsid w:val="4C020640"/>
    <w:rsid w:val="4C056000"/>
    <w:rsid w:val="4C07034B"/>
    <w:rsid w:val="4C0C47D3"/>
    <w:rsid w:val="4C0D0258"/>
    <w:rsid w:val="4C0F2222"/>
    <w:rsid w:val="4C13635C"/>
    <w:rsid w:val="4C193AE8"/>
    <w:rsid w:val="4C1A5CE7"/>
    <w:rsid w:val="4C1E46ED"/>
    <w:rsid w:val="4C226976"/>
    <w:rsid w:val="4C2D6F06"/>
    <w:rsid w:val="4C2E06B8"/>
    <w:rsid w:val="4C2F3C8B"/>
    <w:rsid w:val="4C30370D"/>
    <w:rsid w:val="4C323572"/>
    <w:rsid w:val="4C333199"/>
    <w:rsid w:val="4C344283"/>
    <w:rsid w:val="4C380B1A"/>
    <w:rsid w:val="4C3D33C5"/>
    <w:rsid w:val="4C3D4FA2"/>
    <w:rsid w:val="4C462BBA"/>
    <w:rsid w:val="4C4B55BC"/>
    <w:rsid w:val="4C524F47"/>
    <w:rsid w:val="4C56394D"/>
    <w:rsid w:val="4C5E2F58"/>
    <w:rsid w:val="4C617760"/>
    <w:rsid w:val="4C6251E1"/>
    <w:rsid w:val="4C644E61"/>
    <w:rsid w:val="4C6A25EE"/>
    <w:rsid w:val="4C6A6D6A"/>
    <w:rsid w:val="4C713C89"/>
    <w:rsid w:val="4C791583"/>
    <w:rsid w:val="4C7E128E"/>
    <w:rsid w:val="4C822FF9"/>
    <w:rsid w:val="4C855396"/>
    <w:rsid w:val="4C862E17"/>
    <w:rsid w:val="4C89761F"/>
    <w:rsid w:val="4C8A50A1"/>
    <w:rsid w:val="4C943432"/>
    <w:rsid w:val="4C966935"/>
    <w:rsid w:val="4CAA578D"/>
    <w:rsid w:val="4CAF785F"/>
    <w:rsid w:val="4CB052E1"/>
    <w:rsid w:val="4CB14F60"/>
    <w:rsid w:val="4CB53967"/>
    <w:rsid w:val="4CB848EB"/>
    <w:rsid w:val="4CD34FFD"/>
    <w:rsid w:val="4CD90263"/>
    <w:rsid w:val="4CF15D4A"/>
    <w:rsid w:val="4CF237CB"/>
    <w:rsid w:val="4CF3124D"/>
    <w:rsid w:val="4CF93156"/>
    <w:rsid w:val="4CFE5060"/>
    <w:rsid w:val="4D123D00"/>
    <w:rsid w:val="4D131782"/>
    <w:rsid w:val="4D145005"/>
    <w:rsid w:val="4D147203"/>
    <w:rsid w:val="4D1C4610"/>
    <w:rsid w:val="4D1C4DE6"/>
    <w:rsid w:val="4D1D5914"/>
    <w:rsid w:val="4D295EA4"/>
    <w:rsid w:val="4D2D012D"/>
    <w:rsid w:val="4D3C70C3"/>
    <w:rsid w:val="4D3F08E5"/>
    <w:rsid w:val="4D4344CF"/>
    <w:rsid w:val="4D444A85"/>
    <w:rsid w:val="4D453A21"/>
    <w:rsid w:val="4D465454"/>
    <w:rsid w:val="4D4941DA"/>
    <w:rsid w:val="4D505D63"/>
    <w:rsid w:val="4D5F637E"/>
    <w:rsid w:val="4D605FFE"/>
    <w:rsid w:val="4D61529C"/>
    <w:rsid w:val="4D6420F9"/>
    <w:rsid w:val="4D6B3488"/>
    <w:rsid w:val="4D6C0BAC"/>
    <w:rsid w:val="4D6E0B97"/>
    <w:rsid w:val="4D7E6C33"/>
    <w:rsid w:val="4D802136"/>
    <w:rsid w:val="4D804334"/>
    <w:rsid w:val="4D8E364A"/>
    <w:rsid w:val="4D8E6ECD"/>
    <w:rsid w:val="4D922EE6"/>
    <w:rsid w:val="4D940DD6"/>
    <w:rsid w:val="4D9D5E63"/>
    <w:rsid w:val="4D9F3131"/>
    <w:rsid w:val="4DA15B50"/>
    <w:rsid w:val="4DA64574"/>
    <w:rsid w:val="4DA87A77"/>
    <w:rsid w:val="4DAD60FD"/>
    <w:rsid w:val="4DB33889"/>
    <w:rsid w:val="4DB60F8B"/>
    <w:rsid w:val="4DB72290"/>
    <w:rsid w:val="4DB87D11"/>
    <w:rsid w:val="4DC61225"/>
    <w:rsid w:val="4DCF5FFB"/>
    <w:rsid w:val="4DD10FB2"/>
    <w:rsid w:val="4DD208BB"/>
    <w:rsid w:val="4DD51840"/>
    <w:rsid w:val="4DD90246"/>
    <w:rsid w:val="4DE74FDD"/>
    <w:rsid w:val="4DF420F5"/>
    <w:rsid w:val="4DF777F6"/>
    <w:rsid w:val="4DFA3FFE"/>
    <w:rsid w:val="4DFC7501"/>
    <w:rsid w:val="4DFF0486"/>
    <w:rsid w:val="4DFF1C65"/>
    <w:rsid w:val="4E04398E"/>
    <w:rsid w:val="4E080D95"/>
    <w:rsid w:val="4E0A0A15"/>
    <w:rsid w:val="4E141324"/>
    <w:rsid w:val="4E177D2B"/>
    <w:rsid w:val="4E1C1FB4"/>
    <w:rsid w:val="4E1C41B2"/>
    <w:rsid w:val="4E20643C"/>
    <w:rsid w:val="4E2528C4"/>
    <w:rsid w:val="4E287FC5"/>
    <w:rsid w:val="4E2A6D4B"/>
    <w:rsid w:val="4E2B0F4A"/>
    <w:rsid w:val="4E3450DC"/>
    <w:rsid w:val="4E352B5E"/>
    <w:rsid w:val="4E431E74"/>
    <w:rsid w:val="4E481B7F"/>
    <w:rsid w:val="4E4862FB"/>
    <w:rsid w:val="4E4A5082"/>
    <w:rsid w:val="4E4B7280"/>
    <w:rsid w:val="4E4D7109"/>
    <w:rsid w:val="4E5D62A1"/>
    <w:rsid w:val="4E5E3D22"/>
    <w:rsid w:val="4E645C2C"/>
    <w:rsid w:val="4E676BB0"/>
    <w:rsid w:val="4E6920B3"/>
    <w:rsid w:val="4E745EC6"/>
    <w:rsid w:val="4E7E09D4"/>
    <w:rsid w:val="4E880069"/>
    <w:rsid w:val="4E8925E8"/>
    <w:rsid w:val="4E901F73"/>
    <w:rsid w:val="4E921BF3"/>
    <w:rsid w:val="4E963E7C"/>
    <w:rsid w:val="4EA0220D"/>
    <w:rsid w:val="4EA64116"/>
    <w:rsid w:val="4EB643B1"/>
    <w:rsid w:val="4EB95335"/>
    <w:rsid w:val="4EBA0BB9"/>
    <w:rsid w:val="4EBA1149"/>
    <w:rsid w:val="4EBD3D3C"/>
    <w:rsid w:val="4ECD1DD8"/>
    <w:rsid w:val="4ECF74D9"/>
    <w:rsid w:val="4ED41763"/>
    <w:rsid w:val="4ED66E64"/>
    <w:rsid w:val="4EDE4270"/>
    <w:rsid w:val="4EE264FA"/>
    <w:rsid w:val="4EEA6837"/>
    <w:rsid w:val="4EEC6E09"/>
    <w:rsid w:val="4EF241A3"/>
    <w:rsid w:val="4EF31987"/>
    <w:rsid w:val="4EF6519A"/>
    <w:rsid w:val="4EF9289C"/>
    <w:rsid w:val="4EF9611F"/>
    <w:rsid w:val="4EFD4B25"/>
    <w:rsid w:val="4EFE25A7"/>
    <w:rsid w:val="4F0040A4"/>
    <w:rsid w:val="4F020FAD"/>
    <w:rsid w:val="4F0444B0"/>
    <w:rsid w:val="4F0F2043"/>
    <w:rsid w:val="4F1634D1"/>
    <w:rsid w:val="4F1A6654"/>
    <w:rsid w:val="4F1F055D"/>
    <w:rsid w:val="4F205FDF"/>
    <w:rsid w:val="4F211862"/>
    <w:rsid w:val="4F275969"/>
    <w:rsid w:val="4F3253E4"/>
    <w:rsid w:val="4F375C04"/>
    <w:rsid w:val="4F3A6B88"/>
    <w:rsid w:val="4F3C7E8D"/>
    <w:rsid w:val="4F400A92"/>
    <w:rsid w:val="4F411D97"/>
    <w:rsid w:val="4F461908"/>
    <w:rsid w:val="4F481721"/>
    <w:rsid w:val="4F4B6E23"/>
    <w:rsid w:val="4F4C48A4"/>
    <w:rsid w:val="4F4F5F86"/>
    <w:rsid w:val="4F531CB1"/>
    <w:rsid w:val="4F560A37"/>
    <w:rsid w:val="4F5706B7"/>
    <w:rsid w:val="4F593BBA"/>
    <w:rsid w:val="4F5F1347"/>
    <w:rsid w:val="4F691C56"/>
    <w:rsid w:val="4F7769ED"/>
    <w:rsid w:val="4F787CF2"/>
    <w:rsid w:val="4F836083"/>
    <w:rsid w:val="4F846A83"/>
    <w:rsid w:val="4F874A89"/>
    <w:rsid w:val="4F8F4094"/>
    <w:rsid w:val="4F92089C"/>
    <w:rsid w:val="4F9827A5"/>
    <w:rsid w:val="4FA30B36"/>
    <w:rsid w:val="4FA7173B"/>
    <w:rsid w:val="4FB30DD1"/>
    <w:rsid w:val="4FB46852"/>
    <w:rsid w:val="4FB664D2"/>
    <w:rsid w:val="4FCC3EF9"/>
    <w:rsid w:val="4FCF4E7E"/>
    <w:rsid w:val="4FD7228A"/>
    <w:rsid w:val="4FD9320F"/>
    <w:rsid w:val="4FDE7696"/>
    <w:rsid w:val="4FE83829"/>
    <w:rsid w:val="4FE87FA6"/>
    <w:rsid w:val="4FF53084"/>
    <w:rsid w:val="4FF86042"/>
    <w:rsid w:val="4FFA6FC7"/>
    <w:rsid w:val="4FFE214A"/>
    <w:rsid w:val="4FFE59CD"/>
    <w:rsid w:val="500130CE"/>
    <w:rsid w:val="500478D6"/>
    <w:rsid w:val="50082A59"/>
    <w:rsid w:val="500862DC"/>
    <w:rsid w:val="50093D5E"/>
    <w:rsid w:val="500D4962"/>
    <w:rsid w:val="50120DEA"/>
    <w:rsid w:val="50182CF3"/>
    <w:rsid w:val="50242389"/>
    <w:rsid w:val="503C7A30"/>
    <w:rsid w:val="503C7C9C"/>
    <w:rsid w:val="50413EB8"/>
    <w:rsid w:val="50465DC1"/>
    <w:rsid w:val="504B2249"/>
    <w:rsid w:val="504E2942"/>
    <w:rsid w:val="505179D5"/>
    <w:rsid w:val="505A4A62"/>
    <w:rsid w:val="50656676"/>
    <w:rsid w:val="506640F7"/>
    <w:rsid w:val="50701184"/>
    <w:rsid w:val="50714687"/>
    <w:rsid w:val="507A2D98"/>
    <w:rsid w:val="507C3A71"/>
    <w:rsid w:val="507F11A9"/>
    <w:rsid w:val="508D664E"/>
    <w:rsid w:val="508F3C37"/>
    <w:rsid w:val="5091713A"/>
    <w:rsid w:val="50982348"/>
    <w:rsid w:val="509F0715"/>
    <w:rsid w:val="50A151D6"/>
    <w:rsid w:val="50A22C57"/>
    <w:rsid w:val="50A925E2"/>
    <w:rsid w:val="50AA5AE5"/>
    <w:rsid w:val="50B15470"/>
    <w:rsid w:val="50B4752B"/>
    <w:rsid w:val="50B618F8"/>
    <w:rsid w:val="50B6517B"/>
    <w:rsid w:val="50C44491"/>
    <w:rsid w:val="50C54111"/>
    <w:rsid w:val="50CA639A"/>
    <w:rsid w:val="50CC731F"/>
    <w:rsid w:val="50D24510"/>
    <w:rsid w:val="50DD75B9"/>
    <w:rsid w:val="50DF4CBB"/>
    <w:rsid w:val="50E7594A"/>
    <w:rsid w:val="50EC1DD2"/>
    <w:rsid w:val="50EE1A52"/>
    <w:rsid w:val="50F04F55"/>
    <w:rsid w:val="50F413DD"/>
    <w:rsid w:val="50FD4D3F"/>
    <w:rsid w:val="51122012"/>
    <w:rsid w:val="51155195"/>
    <w:rsid w:val="51186119"/>
    <w:rsid w:val="511B2921"/>
    <w:rsid w:val="511E4CB5"/>
    <w:rsid w:val="511F1327"/>
    <w:rsid w:val="51200A2D"/>
    <w:rsid w:val="51203526"/>
    <w:rsid w:val="51210FA7"/>
    <w:rsid w:val="51226553"/>
    <w:rsid w:val="512322CB"/>
    <w:rsid w:val="512326FE"/>
    <w:rsid w:val="512344AA"/>
    <w:rsid w:val="513534CB"/>
    <w:rsid w:val="514349DF"/>
    <w:rsid w:val="51452242"/>
    <w:rsid w:val="514A436A"/>
    <w:rsid w:val="514E2D70"/>
    <w:rsid w:val="51517578"/>
    <w:rsid w:val="51594984"/>
    <w:rsid w:val="51640797"/>
    <w:rsid w:val="516B0122"/>
    <w:rsid w:val="5171202B"/>
    <w:rsid w:val="517819B6"/>
    <w:rsid w:val="517B293B"/>
    <w:rsid w:val="517C5E3E"/>
    <w:rsid w:val="517E7143"/>
    <w:rsid w:val="519B0C71"/>
    <w:rsid w:val="51A46DC7"/>
    <w:rsid w:val="51AC7897"/>
    <w:rsid w:val="51AF1B10"/>
    <w:rsid w:val="51B66C9C"/>
    <w:rsid w:val="51B80221"/>
    <w:rsid w:val="51C407B0"/>
    <w:rsid w:val="51C904BB"/>
    <w:rsid w:val="51DA09F6"/>
    <w:rsid w:val="51E26E67"/>
    <w:rsid w:val="51E46AE7"/>
    <w:rsid w:val="51E6586D"/>
    <w:rsid w:val="51EA3CB4"/>
    <w:rsid w:val="51EE57BC"/>
    <w:rsid w:val="51F0037B"/>
    <w:rsid w:val="51F27101"/>
    <w:rsid w:val="51F96A8C"/>
    <w:rsid w:val="51FE2EDF"/>
    <w:rsid w:val="52000615"/>
    <w:rsid w:val="52006417"/>
    <w:rsid w:val="52013E99"/>
    <w:rsid w:val="52073823"/>
    <w:rsid w:val="52112A74"/>
    <w:rsid w:val="521572B6"/>
    <w:rsid w:val="5217598C"/>
    <w:rsid w:val="52185CBC"/>
    <w:rsid w:val="521B6C41"/>
    <w:rsid w:val="521D2144"/>
    <w:rsid w:val="522143CD"/>
    <w:rsid w:val="52214DE4"/>
    <w:rsid w:val="522265CC"/>
    <w:rsid w:val="52291B63"/>
    <w:rsid w:val="52295F56"/>
    <w:rsid w:val="522B3084"/>
    <w:rsid w:val="522F36E3"/>
    <w:rsid w:val="523A74F6"/>
    <w:rsid w:val="523E5EFC"/>
    <w:rsid w:val="524B3013"/>
    <w:rsid w:val="525A1FA9"/>
    <w:rsid w:val="525B7A2A"/>
    <w:rsid w:val="526273B5"/>
    <w:rsid w:val="526306BA"/>
    <w:rsid w:val="5264613C"/>
    <w:rsid w:val="5265033A"/>
    <w:rsid w:val="52654ACE"/>
    <w:rsid w:val="526959D8"/>
    <w:rsid w:val="526D6A4B"/>
    <w:rsid w:val="526E44CD"/>
    <w:rsid w:val="526F1F4E"/>
    <w:rsid w:val="528F1E83"/>
    <w:rsid w:val="52925986"/>
    <w:rsid w:val="529373F4"/>
    <w:rsid w:val="5296438C"/>
    <w:rsid w:val="52A25C20"/>
    <w:rsid w:val="52AB0AAE"/>
    <w:rsid w:val="52B07B8F"/>
    <w:rsid w:val="52B20439"/>
    <w:rsid w:val="52B23E2E"/>
    <w:rsid w:val="52B648C1"/>
    <w:rsid w:val="52BE1CCD"/>
    <w:rsid w:val="52C00A54"/>
    <w:rsid w:val="52C206D3"/>
    <w:rsid w:val="52C319D8"/>
    <w:rsid w:val="52CA1363"/>
    <w:rsid w:val="52D902F9"/>
    <w:rsid w:val="52D93B7C"/>
    <w:rsid w:val="52DC127D"/>
    <w:rsid w:val="52E15705"/>
    <w:rsid w:val="52E31D12"/>
    <w:rsid w:val="52EB3A96"/>
    <w:rsid w:val="52ED4D9B"/>
    <w:rsid w:val="52EE281C"/>
    <w:rsid w:val="52EF5D1F"/>
    <w:rsid w:val="52F30EA2"/>
    <w:rsid w:val="52FA40B1"/>
    <w:rsid w:val="530214BD"/>
    <w:rsid w:val="53052442"/>
    <w:rsid w:val="530E2672"/>
    <w:rsid w:val="53117559"/>
    <w:rsid w:val="531404DE"/>
    <w:rsid w:val="531639E1"/>
    <w:rsid w:val="53195734"/>
    <w:rsid w:val="531B7E68"/>
    <w:rsid w:val="5328717E"/>
    <w:rsid w:val="533A3EE5"/>
    <w:rsid w:val="533A7098"/>
    <w:rsid w:val="533E5A9F"/>
    <w:rsid w:val="534122A6"/>
    <w:rsid w:val="53427D28"/>
    <w:rsid w:val="534530AA"/>
    <w:rsid w:val="534976B3"/>
    <w:rsid w:val="534B7333"/>
    <w:rsid w:val="534F57A0"/>
    <w:rsid w:val="535321C1"/>
    <w:rsid w:val="535C091A"/>
    <w:rsid w:val="535D6353"/>
    <w:rsid w:val="53614D5A"/>
    <w:rsid w:val="53726F42"/>
    <w:rsid w:val="537517FC"/>
    <w:rsid w:val="53752824"/>
    <w:rsid w:val="53863C94"/>
    <w:rsid w:val="53894668"/>
    <w:rsid w:val="538C361F"/>
    <w:rsid w:val="538F7E27"/>
    <w:rsid w:val="53917AA7"/>
    <w:rsid w:val="53932FAA"/>
    <w:rsid w:val="53964FD7"/>
    <w:rsid w:val="53A15B43"/>
    <w:rsid w:val="53A25729"/>
    <w:rsid w:val="53A54549"/>
    <w:rsid w:val="53A67652"/>
    <w:rsid w:val="53AA2BCF"/>
    <w:rsid w:val="53BA6F17"/>
    <w:rsid w:val="53BB08EB"/>
    <w:rsid w:val="53BD1BF0"/>
    <w:rsid w:val="53BD388D"/>
    <w:rsid w:val="53C16078"/>
    <w:rsid w:val="53C46FFC"/>
    <w:rsid w:val="53CA0C54"/>
    <w:rsid w:val="53CA0F06"/>
    <w:rsid w:val="53CD1E8A"/>
    <w:rsid w:val="53D02E0F"/>
    <w:rsid w:val="53D31D87"/>
    <w:rsid w:val="53DB4A23"/>
    <w:rsid w:val="53E75832"/>
    <w:rsid w:val="53EA39B9"/>
    <w:rsid w:val="53EF7E41"/>
    <w:rsid w:val="53F10DC5"/>
    <w:rsid w:val="53F6304F"/>
    <w:rsid w:val="53F83FD3"/>
    <w:rsid w:val="54055868"/>
    <w:rsid w:val="540C23E1"/>
    <w:rsid w:val="540C73F1"/>
    <w:rsid w:val="541525BF"/>
    <w:rsid w:val="54163583"/>
    <w:rsid w:val="54164EE0"/>
    <w:rsid w:val="541B0C92"/>
    <w:rsid w:val="541E510D"/>
    <w:rsid w:val="541F2B8E"/>
    <w:rsid w:val="54203E93"/>
    <w:rsid w:val="542579E2"/>
    <w:rsid w:val="5427381E"/>
    <w:rsid w:val="542D31A9"/>
    <w:rsid w:val="542D593B"/>
    <w:rsid w:val="54311805"/>
    <w:rsid w:val="543A3BB4"/>
    <w:rsid w:val="543E3562"/>
    <w:rsid w:val="54456651"/>
    <w:rsid w:val="54492AD9"/>
    <w:rsid w:val="544B6DD6"/>
    <w:rsid w:val="544D14DF"/>
    <w:rsid w:val="544E6F61"/>
    <w:rsid w:val="54537B65"/>
    <w:rsid w:val="546126FE"/>
    <w:rsid w:val="546148FC"/>
    <w:rsid w:val="54637DFF"/>
    <w:rsid w:val="54672089"/>
    <w:rsid w:val="546A778A"/>
    <w:rsid w:val="546F6837"/>
    <w:rsid w:val="54704F17"/>
    <w:rsid w:val="54717BEB"/>
    <w:rsid w:val="54743763"/>
    <w:rsid w:val="547D422D"/>
    <w:rsid w:val="548670BA"/>
    <w:rsid w:val="54880DC3"/>
    <w:rsid w:val="548947BC"/>
    <w:rsid w:val="548A223D"/>
    <w:rsid w:val="548B440F"/>
    <w:rsid w:val="549E4761"/>
    <w:rsid w:val="549F21E3"/>
    <w:rsid w:val="54A775EF"/>
    <w:rsid w:val="54AA5FF5"/>
    <w:rsid w:val="54AC52B9"/>
    <w:rsid w:val="54B30E83"/>
    <w:rsid w:val="54BD1793"/>
    <w:rsid w:val="54BE7214"/>
    <w:rsid w:val="54C10199"/>
    <w:rsid w:val="54C2149E"/>
    <w:rsid w:val="54C618EB"/>
    <w:rsid w:val="54CA318A"/>
    <w:rsid w:val="54CC782F"/>
    <w:rsid w:val="54CD3070"/>
    <w:rsid w:val="54D6013E"/>
    <w:rsid w:val="54D87DBE"/>
    <w:rsid w:val="54DA0D43"/>
    <w:rsid w:val="54DD1CC8"/>
    <w:rsid w:val="54EA3DDB"/>
    <w:rsid w:val="54EB4860"/>
    <w:rsid w:val="54EF79E3"/>
    <w:rsid w:val="54F04490"/>
    <w:rsid w:val="54F93B76"/>
    <w:rsid w:val="54FC0BD0"/>
    <w:rsid w:val="5510701F"/>
    <w:rsid w:val="55131917"/>
    <w:rsid w:val="551556A5"/>
    <w:rsid w:val="551D2AB1"/>
    <w:rsid w:val="55203A36"/>
    <w:rsid w:val="552611C2"/>
    <w:rsid w:val="552A7BC8"/>
    <w:rsid w:val="552D2D4B"/>
    <w:rsid w:val="55332A56"/>
    <w:rsid w:val="5537365B"/>
    <w:rsid w:val="55376EDE"/>
    <w:rsid w:val="55384960"/>
    <w:rsid w:val="553B58E4"/>
    <w:rsid w:val="553E2FE6"/>
    <w:rsid w:val="55496DF8"/>
    <w:rsid w:val="554B22FB"/>
    <w:rsid w:val="554B5B7F"/>
    <w:rsid w:val="55514205"/>
    <w:rsid w:val="555D389B"/>
    <w:rsid w:val="55704ABA"/>
    <w:rsid w:val="55721A08"/>
    <w:rsid w:val="55727FBD"/>
    <w:rsid w:val="557547C5"/>
    <w:rsid w:val="557F6C2D"/>
    <w:rsid w:val="558105D7"/>
    <w:rsid w:val="5584375A"/>
    <w:rsid w:val="55854A5F"/>
    <w:rsid w:val="5586381E"/>
    <w:rsid w:val="558B30E5"/>
    <w:rsid w:val="558F1AEB"/>
    <w:rsid w:val="559801FC"/>
    <w:rsid w:val="559E7B87"/>
    <w:rsid w:val="559F5609"/>
    <w:rsid w:val="55A17C4B"/>
    <w:rsid w:val="55A4620D"/>
    <w:rsid w:val="55A61710"/>
    <w:rsid w:val="55A72A15"/>
    <w:rsid w:val="55A84C13"/>
    <w:rsid w:val="55AC361A"/>
    <w:rsid w:val="55B36828"/>
    <w:rsid w:val="55B41D2B"/>
    <w:rsid w:val="55B72CB0"/>
    <w:rsid w:val="55C90FD1"/>
    <w:rsid w:val="55D36D5C"/>
    <w:rsid w:val="55DD766C"/>
    <w:rsid w:val="55E005F1"/>
    <w:rsid w:val="55F11B90"/>
    <w:rsid w:val="55F8151B"/>
    <w:rsid w:val="55F85C97"/>
    <w:rsid w:val="55F93719"/>
    <w:rsid w:val="55FA119A"/>
    <w:rsid w:val="55FD7BA1"/>
    <w:rsid w:val="56021E2A"/>
    <w:rsid w:val="560C4938"/>
    <w:rsid w:val="560E1EAD"/>
    <w:rsid w:val="560E36BE"/>
    <w:rsid w:val="5610333E"/>
    <w:rsid w:val="56114643"/>
    <w:rsid w:val="561220C4"/>
    <w:rsid w:val="5617074A"/>
    <w:rsid w:val="561B7151"/>
    <w:rsid w:val="561D0456"/>
    <w:rsid w:val="561D2A3F"/>
    <w:rsid w:val="5622235F"/>
    <w:rsid w:val="562A776B"/>
    <w:rsid w:val="564231F4"/>
    <w:rsid w:val="56463818"/>
    <w:rsid w:val="564A221E"/>
    <w:rsid w:val="564B7CA0"/>
    <w:rsid w:val="56571534"/>
    <w:rsid w:val="56594A37"/>
    <w:rsid w:val="56596943"/>
    <w:rsid w:val="565A24B9"/>
    <w:rsid w:val="565A5D3C"/>
    <w:rsid w:val="56611E44"/>
    <w:rsid w:val="566D14D9"/>
    <w:rsid w:val="566D36D8"/>
    <w:rsid w:val="56761DE9"/>
    <w:rsid w:val="567F4C77"/>
    <w:rsid w:val="56862083"/>
    <w:rsid w:val="568C0876"/>
    <w:rsid w:val="56987D9F"/>
    <w:rsid w:val="569C67A5"/>
    <w:rsid w:val="569F51AC"/>
    <w:rsid w:val="56A7103D"/>
    <w:rsid w:val="56AE57C6"/>
    <w:rsid w:val="56B518CE"/>
    <w:rsid w:val="56B6734F"/>
    <w:rsid w:val="56C24467"/>
    <w:rsid w:val="56CB72F5"/>
    <w:rsid w:val="56D368FF"/>
    <w:rsid w:val="56DE4C90"/>
    <w:rsid w:val="56E00193"/>
    <w:rsid w:val="56E26F1A"/>
    <w:rsid w:val="56E37B8F"/>
    <w:rsid w:val="56E60E60"/>
    <w:rsid w:val="56E7781E"/>
    <w:rsid w:val="56EA6524"/>
    <w:rsid w:val="56EC2EAE"/>
    <w:rsid w:val="56EF622F"/>
    <w:rsid w:val="56F426B7"/>
    <w:rsid w:val="56F530E1"/>
    <w:rsid w:val="57044ED0"/>
    <w:rsid w:val="57052952"/>
    <w:rsid w:val="570B22DC"/>
    <w:rsid w:val="571376E9"/>
    <w:rsid w:val="571A7074"/>
    <w:rsid w:val="571F34FB"/>
    <w:rsid w:val="57276389"/>
    <w:rsid w:val="57301217"/>
    <w:rsid w:val="573434A1"/>
    <w:rsid w:val="57381EA7"/>
    <w:rsid w:val="574249B5"/>
    <w:rsid w:val="57435CBA"/>
    <w:rsid w:val="574808E2"/>
    <w:rsid w:val="57494090"/>
    <w:rsid w:val="57524C4F"/>
    <w:rsid w:val="575326D1"/>
    <w:rsid w:val="576D3988"/>
    <w:rsid w:val="57730A07"/>
    <w:rsid w:val="57743881"/>
    <w:rsid w:val="577A3C15"/>
    <w:rsid w:val="577C0891"/>
    <w:rsid w:val="577F481A"/>
    <w:rsid w:val="57817D1D"/>
    <w:rsid w:val="57871C26"/>
    <w:rsid w:val="5792501F"/>
    <w:rsid w:val="57987942"/>
    <w:rsid w:val="579A2E45"/>
    <w:rsid w:val="579C1021"/>
    <w:rsid w:val="579C1BCB"/>
    <w:rsid w:val="579F72CD"/>
    <w:rsid w:val="57A25CD3"/>
    <w:rsid w:val="57A33754"/>
    <w:rsid w:val="57A44166"/>
    <w:rsid w:val="57A9565E"/>
    <w:rsid w:val="57B74973"/>
    <w:rsid w:val="57BE4AFC"/>
    <w:rsid w:val="57C045B1"/>
    <w:rsid w:val="57C16588"/>
    <w:rsid w:val="57C57C38"/>
    <w:rsid w:val="57C86219"/>
    <w:rsid w:val="57CE0B40"/>
    <w:rsid w:val="57CF2661"/>
    <w:rsid w:val="57CF589D"/>
    <w:rsid w:val="57D72CAA"/>
    <w:rsid w:val="57DA74B2"/>
    <w:rsid w:val="57E035B9"/>
    <w:rsid w:val="57E37DC1"/>
    <w:rsid w:val="57E532C4"/>
    <w:rsid w:val="57E767C7"/>
    <w:rsid w:val="57F4005C"/>
    <w:rsid w:val="57F4225A"/>
    <w:rsid w:val="57FC2EEA"/>
    <w:rsid w:val="58044A73"/>
    <w:rsid w:val="580E2E04"/>
    <w:rsid w:val="58214023"/>
    <w:rsid w:val="58283866"/>
    <w:rsid w:val="58327B40"/>
    <w:rsid w:val="58353010"/>
    <w:rsid w:val="583D5ED1"/>
    <w:rsid w:val="584B64EC"/>
    <w:rsid w:val="584F4EF2"/>
    <w:rsid w:val="58514B72"/>
    <w:rsid w:val="585C6786"/>
    <w:rsid w:val="58620690"/>
    <w:rsid w:val="58641614"/>
    <w:rsid w:val="587305AA"/>
    <w:rsid w:val="58753AAD"/>
    <w:rsid w:val="58767330"/>
    <w:rsid w:val="587924B3"/>
    <w:rsid w:val="587A5D36"/>
    <w:rsid w:val="587E693B"/>
    <w:rsid w:val="58803ECD"/>
    <w:rsid w:val="58863D47"/>
    <w:rsid w:val="58870E5D"/>
    <w:rsid w:val="588717C9"/>
    <w:rsid w:val="588C14D4"/>
    <w:rsid w:val="589A2FA9"/>
    <w:rsid w:val="589C176E"/>
    <w:rsid w:val="58A904F4"/>
    <w:rsid w:val="58B31393"/>
    <w:rsid w:val="58B5011A"/>
    <w:rsid w:val="58B77EC9"/>
    <w:rsid w:val="58C54B31"/>
    <w:rsid w:val="58C85AB5"/>
    <w:rsid w:val="58CF0CC3"/>
    <w:rsid w:val="58D141C7"/>
    <w:rsid w:val="58D6064E"/>
    <w:rsid w:val="58D802CE"/>
    <w:rsid w:val="58D915D3"/>
    <w:rsid w:val="58D95D50"/>
    <w:rsid w:val="58E10BDE"/>
    <w:rsid w:val="58E3481A"/>
    <w:rsid w:val="58E47E21"/>
    <w:rsid w:val="58E937D4"/>
    <w:rsid w:val="58F8490A"/>
    <w:rsid w:val="58FF3A11"/>
    <w:rsid w:val="59047E99"/>
    <w:rsid w:val="590D2D27"/>
    <w:rsid w:val="59114FB0"/>
    <w:rsid w:val="59122A32"/>
    <w:rsid w:val="591304B3"/>
    <w:rsid w:val="591923BD"/>
    <w:rsid w:val="591A7E3E"/>
    <w:rsid w:val="592C57DA"/>
    <w:rsid w:val="592F4560"/>
    <w:rsid w:val="59334390"/>
    <w:rsid w:val="593C3876"/>
    <w:rsid w:val="593D12F7"/>
    <w:rsid w:val="5940227C"/>
    <w:rsid w:val="5943797D"/>
    <w:rsid w:val="59487688"/>
    <w:rsid w:val="596A0A97"/>
    <w:rsid w:val="596D7445"/>
    <w:rsid w:val="59751451"/>
    <w:rsid w:val="59785C59"/>
    <w:rsid w:val="597A4916"/>
    <w:rsid w:val="597C6A1D"/>
    <w:rsid w:val="59820767"/>
    <w:rsid w:val="598B6E78"/>
    <w:rsid w:val="59903300"/>
    <w:rsid w:val="59965209"/>
    <w:rsid w:val="59967408"/>
    <w:rsid w:val="599B1409"/>
    <w:rsid w:val="599C1311"/>
    <w:rsid w:val="599E0097"/>
    <w:rsid w:val="599F5B19"/>
    <w:rsid w:val="59A627AE"/>
    <w:rsid w:val="59AF0332"/>
    <w:rsid w:val="59B07FB1"/>
    <w:rsid w:val="59BA3148"/>
    <w:rsid w:val="59BB6342"/>
    <w:rsid w:val="59BD1846"/>
    <w:rsid w:val="59C3202D"/>
    <w:rsid w:val="59D91176"/>
    <w:rsid w:val="59DD7B7C"/>
    <w:rsid w:val="59DF307F"/>
    <w:rsid w:val="59DF76D7"/>
    <w:rsid w:val="59E16582"/>
    <w:rsid w:val="59E3487B"/>
    <w:rsid w:val="59E75F0D"/>
    <w:rsid w:val="59F0461E"/>
    <w:rsid w:val="59F120A0"/>
    <w:rsid w:val="59F1681C"/>
    <w:rsid w:val="5A062F3F"/>
    <w:rsid w:val="5A081CC5"/>
    <w:rsid w:val="5A0E3BCE"/>
    <w:rsid w:val="5A10384E"/>
    <w:rsid w:val="5A1112D0"/>
    <w:rsid w:val="5A165757"/>
    <w:rsid w:val="5A1E05E5"/>
    <w:rsid w:val="5A2E6681"/>
    <w:rsid w:val="5A463D28"/>
    <w:rsid w:val="5A4C14B5"/>
    <w:rsid w:val="5A4C6C26"/>
    <w:rsid w:val="5A547964"/>
    <w:rsid w:val="5A5907CA"/>
    <w:rsid w:val="5A5F26D4"/>
    <w:rsid w:val="5A612353"/>
    <w:rsid w:val="5A623658"/>
    <w:rsid w:val="5A6310DA"/>
    <w:rsid w:val="5A646B5B"/>
    <w:rsid w:val="5A6667DB"/>
    <w:rsid w:val="5A6D7387"/>
    <w:rsid w:val="5A6E4EEC"/>
    <w:rsid w:val="5A715E71"/>
    <w:rsid w:val="5A7238F3"/>
    <w:rsid w:val="5A777D7A"/>
    <w:rsid w:val="5A781F79"/>
    <w:rsid w:val="5A7E3E82"/>
    <w:rsid w:val="5A804E07"/>
    <w:rsid w:val="5A882213"/>
    <w:rsid w:val="5A8A0F99"/>
    <w:rsid w:val="5A8D260D"/>
    <w:rsid w:val="5A8E79A0"/>
    <w:rsid w:val="5A955FE8"/>
    <w:rsid w:val="5A995D31"/>
    <w:rsid w:val="5A9A37B2"/>
    <w:rsid w:val="5A9F7C3A"/>
    <w:rsid w:val="5AA153EC"/>
    <w:rsid w:val="5AA340C2"/>
    <w:rsid w:val="5AA575C5"/>
    <w:rsid w:val="5AA61D26"/>
    <w:rsid w:val="5AB47BDF"/>
    <w:rsid w:val="5AB924EC"/>
    <w:rsid w:val="5ABB5323"/>
    <w:rsid w:val="5ABC4FEC"/>
    <w:rsid w:val="5ABD4C6C"/>
    <w:rsid w:val="5ABE26ED"/>
    <w:rsid w:val="5ABF39F2"/>
    <w:rsid w:val="5AC24903"/>
    <w:rsid w:val="5AC24977"/>
    <w:rsid w:val="5AC323F8"/>
    <w:rsid w:val="5AC445F6"/>
    <w:rsid w:val="5ACB7804"/>
    <w:rsid w:val="5ACE0789"/>
    <w:rsid w:val="5ACE1DB5"/>
    <w:rsid w:val="5ACF2987"/>
    <w:rsid w:val="5AD65B96"/>
    <w:rsid w:val="5AD72E72"/>
    <w:rsid w:val="5AD86B1A"/>
    <w:rsid w:val="5AD9459C"/>
    <w:rsid w:val="5AE13EA5"/>
    <w:rsid w:val="5AE23BA6"/>
    <w:rsid w:val="5AE83531"/>
    <w:rsid w:val="5AEA4836"/>
    <w:rsid w:val="5AED79B9"/>
    <w:rsid w:val="5AF276C4"/>
    <w:rsid w:val="5AF67900"/>
    <w:rsid w:val="5AFF0F58"/>
    <w:rsid w:val="5B01445B"/>
    <w:rsid w:val="5B0453E0"/>
    <w:rsid w:val="5B0A4666"/>
    <w:rsid w:val="5B0D3299"/>
    <w:rsid w:val="5B122177"/>
    <w:rsid w:val="5B137BF9"/>
    <w:rsid w:val="5B195385"/>
    <w:rsid w:val="5B247EEE"/>
    <w:rsid w:val="5B266C19"/>
    <w:rsid w:val="5B301727"/>
    <w:rsid w:val="5B3D0A3D"/>
    <w:rsid w:val="5B3F3F40"/>
    <w:rsid w:val="5B420748"/>
    <w:rsid w:val="5B46714E"/>
    <w:rsid w:val="5B4900D3"/>
    <w:rsid w:val="5B4A22D1"/>
    <w:rsid w:val="5B4B35D6"/>
    <w:rsid w:val="5B4D6AD9"/>
    <w:rsid w:val="5B4E0CD7"/>
    <w:rsid w:val="5B4F43E9"/>
    <w:rsid w:val="5B5A4B3C"/>
    <w:rsid w:val="5B5B3870"/>
    <w:rsid w:val="5B6E700E"/>
    <w:rsid w:val="5B702511"/>
    <w:rsid w:val="5B93724D"/>
    <w:rsid w:val="5B975C54"/>
    <w:rsid w:val="5B9B465A"/>
    <w:rsid w:val="5BA12CE0"/>
    <w:rsid w:val="5BA16563"/>
    <w:rsid w:val="5BA23FE5"/>
    <w:rsid w:val="5BA54F69"/>
    <w:rsid w:val="5BA64BE9"/>
    <w:rsid w:val="5BAC2376"/>
    <w:rsid w:val="5BAC35E9"/>
    <w:rsid w:val="5BB90387"/>
    <w:rsid w:val="5BBA388A"/>
    <w:rsid w:val="5BBB710D"/>
    <w:rsid w:val="5BD112B1"/>
    <w:rsid w:val="5BD129F2"/>
    <w:rsid w:val="5BD60FBC"/>
    <w:rsid w:val="5BD80C3B"/>
    <w:rsid w:val="5BDD404B"/>
    <w:rsid w:val="5BDF3E49"/>
    <w:rsid w:val="5BE21270"/>
    <w:rsid w:val="5BEA7C5C"/>
    <w:rsid w:val="5BED0BE1"/>
    <w:rsid w:val="5BEE2A2D"/>
    <w:rsid w:val="5BF062E2"/>
    <w:rsid w:val="5BF730C1"/>
    <w:rsid w:val="5C056287"/>
    <w:rsid w:val="5C075F07"/>
    <w:rsid w:val="5C160720"/>
    <w:rsid w:val="5C1B4BA8"/>
    <w:rsid w:val="5C1D00AB"/>
    <w:rsid w:val="5C343553"/>
    <w:rsid w:val="5C3A545D"/>
    <w:rsid w:val="5C3D0444"/>
    <w:rsid w:val="5C45126F"/>
    <w:rsid w:val="5C497C75"/>
    <w:rsid w:val="5C4A4BB0"/>
    <w:rsid w:val="5C4F5402"/>
    <w:rsid w:val="5C537BDF"/>
    <w:rsid w:val="5C584A0D"/>
    <w:rsid w:val="5C59248E"/>
    <w:rsid w:val="5C5C0E94"/>
    <w:rsid w:val="5C5D4249"/>
    <w:rsid w:val="5C61311E"/>
    <w:rsid w:val="5C6340A3"/>
    <w:rsid w:val="5C6462A1"/>
    <w:rsid w:val="5C7255B7"/>
    <w:rsid w:val="5C7562E0"/>
    <w:rsid w:val="5C7907C5"/>
    <w:rsid w:val="5C797243"/>
    <w:rsid w:val="5C7D4C4C"/>
    <w:rsid w:val="5C805BD1"/>
    <w:rsid w:val="5C827377"/>
    <w:rsid w:val="5C840D54"/>
    <w:rsid w:val="5C87555C"/>
    <w:rsid w:val="5C915E6B"/>
    <w:rsid w:val="5C967D75"/>
    <w:rsid w:val="5C9D7700"/>
    <w:rsid w:val="5CA4708A"/>
    <w:rsid w:val="5CA5038F"/>
    <w:rsid w:val="5CAA4817"/>
    <w:rsid w:val="5CAB6A15"/>
    <w:rsid w:val="5CAC1F18"/>
    <w:rsid w:val="5CB1603E"/>
    <w:rsid w:val="5CB62828"/>
    <w:rsid w:val="5CBB6CB0"/>
    <w:rsid w:val="5CBD21B3"/>
    <w:rsid w:val="5CBF56B6"/>
    <w:rsid w:val="5CC069BB"/>
    <w:rsid w:val="5CC33F62"/>
    <w:rsid w:val="5CCB27CD"/>
    <w:rsid w:val="5CCB4A8E"/>
    <w:rsid w:val="5CCD5CD0"/>
    <w:rsid w:val="5CD34356"/>
    <w:rsid w:val="5CDB1763"/>
    <w:rsid w:val="5CEB19FD"/>
    <w:rsid w:val="5CF70654"/>
    <w:rsid w:val="5CF86B15"/>
    <w:rsid w:val="5CFB7A99"/>
    <w:rsid w:val="5CFC2F9C"/>
    <w:rsid w:val="5D074BB1"/>
    <w:rsid w:val="5D0F673A"/>
    <w:rsid w:val="5D107A3F"/>
    <w:rsid w:val="5D1560C5"/>
    <w:rsid w:val="5D1F69D4"/>
    <w:rsid w:val="5D211ED7"/>
    <w:rsid w:val="5D227959"/>
    <w:rsid w:val="5D2466DF"/>
    <w:rsid w:val="5D284EF1"/>
    <w:rsid w:val="5D312171"/>
    <w:rsid w:val="5D37407B"/>
    <w:rsid w:val="5D3F4D0A"/>
    <w:rsid w:val="5D40278C"/>
    <w:rsid w:val="5D4A529A"/>
    <w:rsid w:val="5D4B7605"/>
    <w:rsid w:val="5D4F081B"/>
    <w:rsid w:val="5D514C25"/>
    <w:rsid w:val="5D657148"/>
    <w:rsid w:val="5D747763"/>
    <w:rsid w:val="5D786169"/>
    <w:rsid w:val="5D7D47EF"/>
    <w:rsid w:val="5D8579FD"/>
    <w:rsid w:val="5D8B3B05"/>
    <w:rsid w:val="5D911291"/>
    <w:rsid w:val="5D957C98"/>
    <w:rsid w:val="5DA26FAD"/>
    <w:rsid w:val="5DA57F32"/>
    <w:rsid w:val="5DA659B4"/>
    <w:rsid w:val="5DAB4DFA"/>
    <w:rsid w:val="5DAB65B8"/>
    <w:rsid w:val="5DAF2A40"/>
    <w:rsid w:val="5DB31446"/>
    <w:rsid w:val="5DB46EC8"/>
    <w:rsid w:val="5DBA0DD1"/>
    <w:rsid w:val="5DC56BE4"/>
    <w:rsid w:val="5DC913EB"/>
    <w:rsid w:val="5DD50E26"/>
    <w:rsid w:val="5DD84BF9"/>
    <w:rsid w:val="5DDD3A01"/>
    <w:rsid w:val="5DE31F95"/>
    <w:rsid w:val="5DE83E9E"/>
    <w:rsid w:val="5DEC4DA2"/>
    <w:rsid w:val="5DEE75EB"/>
    <w:rsid w:val="5DF04B2E"/>
    <w:rsid w:val="5DF125B0"/>
    <w:rsid w:val="5DF247AE"/>
    <w:rsid w:val="5DFA543E"/>
    <w:rsid w:val="5E08729B"/>
    <w:rsid w:val="5E0A1E55"/>
    <w:rsid w:val="5E1075E1"/>
    <w:rsid w:val="5E1B7B71"/>
    <w:rsid w:val="5E3B5EA7"/>
    <w:rsid w:val="5E440D35"/>
    <w:rsid w:val="5E4B3F43"/>
    <w:rsid w:val="5E5003CB"/>
    <w:rsid w:val="5E5A1982"/>
    <w:rsid w:val="5E5C1C5F"/>
    <w:rsid w:val="5E600665"/>
    <w:rsid w:val="5E6934F3"/>
    <w:rsid w:val="5E6C4478"/>
    <w:rsid w:val="5E7C4712"/>
    <w:rsid w:val="5E8A398A"/>
    <w:rsid w:val="5E9033B3"/>
    <w:rsid w:val="5E945782"/>
    <w:rsid w:val="5E9D4C47"/>
    <w:rsid w:val="5EA65556"/>
    <w:rsid w:val="5EA72FD8"/>
    <w:rsid w:val="5EB24BEC"/>
    <w:rsid w:val="5EBA41F7"/>
    <w:rsid w:val="5EC17405"/>
    <w:rsid w:val="5EC44B06"/>
    <w:rsid w:val="5ECB7D14"/>
    <w:rsid w:val="5ED11C1E"/>
    <w:rsid w:val="5ED91228"/>
    <w:rsid w:val="5EDD7C2F"/>
    <w:rsid w:val="5EE04437"/>
    <w:rsid w:val="5EE16635"/>
    <w:rsid w:val="5EE42E3D"/>
    <w:rsid w:val="5EE475B9"/>
    <w:rsid w:val="5F0458F0"/>
    <w:rsid w:val="5F0C25F1"/>
    <w:rsid w:val="5F0E76A2"/>
    <w:rsid w:val="5F125F0A"/>
    <w:rsid w:val="5F16108D"/>
    <w:rsid w:val="5F1E649A"/>
    <w:rsid w:val="5F245E25"/>
    <w:rsid w:val="5F2800AE"/>
    <w:rsid w:val="5F2B49A3"/>
    <w:rsid w:val="5F2B57AF"/>
    <w:rsid w:val="5F2F41B6"/>
    <w:rsid w:val="5F337B7D"/>
    <w:rsid w:val="5F3F4450"/>
    <w:rsid w:val="5F423B2D"/>
    <w:rsid w:val="5F4253D5"/>
    <w:rsid w:val="5F463DDB"/>
    <w:rsid w:val="5F4B3AE6"/>
    <w:rsid w:val="5F4D3766"/>
    <w:rsid w:val="5F51216C"/>
    <w:rsid w:val="5F530EF2"/>
    <w:rsid w:val="5F546974"/>
    <w:rsid w:val="5F58537A"/>
    <w:rsid w:val="5F5C1802"/>
    <w:rsid w:val="5F615C89"/>
    <w:rsid w:val="5F6437B9"/>
    <w:rsid w:val="5F65716A"/>
    <w:rsid w:val="5F696CCB"/>
    <w:rsid w:val="5F6974F0"/>
    <w:rsid w:val="5F6D1A9C"/>
    <w:rsid w:val="5F744CAA"/>
    <w:rsid w:val="5F7858AF"/>
    <w:rsid w:val="5F802CBB"/>
    <w:rsid w:val="5F816B3B"/>
    <w:rsid w:val="5F8261BE"/>
    <w:rsid w:val="5F8374C3"/>
    <w:rsid w:val="5F845D6D"/>
    <w:rsid w:val="5F875EC9"/>
    <w:rsid w:val="5F8D7DD2"/>
    <w:rsid w:val="5F926458"/>
    <w:rsid w:val="5F93775D"/>
    <w:rsid w:val="5F952C60"/>
    <w:rsid w:val="5F995DE3"/>
    <w:rsid w:val="5FAE2505"/>
    <w:rsid w:val="5FB32210"/>
    <w:rsid w:val="5FBC509E"/>
    <w:rsid w:val="5FC11526"/>
    <w:rsid w:val="5FC47F2C"/>
    <w:rsid w:val="5FDE45A9"/>
    <w:rsid w:val="5FDF4359"/>
    <w:rsid w:val="5FE11A5B"/>
    <w:rsid w:val="5FE274DC"/>
    <w:rsid w:val="5FE307E1"/>
    <w:rsid w:val="5FE80968"/>
    <w:rsid w:val="5FE926EA"/>
    <w:rsid w:val="5FEC2A49"/>
    <w:rsid w:val="5FF40A7C"/>
    <w:rsid w:val="5FF76D35"/>
    <w:rsid w:val="60033294"/>
    <w:rsid w:val="6008100A"/>
    <w:rsid w:val="600B06A1"/>
    <w:rsid w:val="601D3E3E"/>
    <w:rsid w:val="602A142C"/>
    <w:rsid w:val="602B0BD5"/>
    <w:rsid w:val="602E29D0"/>
    <w:rsid w:val="60335FE2"/>
    <w:rsid w:val="6039376E"/>
    <w:rsid w:val="6043627C"/>
    <w:rsid w:val="60467201"/>
    <w:rsid w:val="60472A84"/>
    <w:rsid w:val="60480506"/>
    <w:rsid w:val="604E23BD"/>
    <w:rsid w:val="60523013"/>
    <w:rsid w:val="60584F1D"/>
    <w:rsid w:val="605B6228"/>
    <w:rsid w:val="606345B3"/>
    <w:rsid w:val="607A6756"/>
    <w:rsid w:val="607F065F"/>
    <w:rsid w:val="608337E2"/>
    <w:rsid w:val="60867FEA"/>
    <w:rsid w:val="60922333"/>
    <w:rsid w:val="6093187E"/>
    <w:rsid w:val="60AA4D27"/>
    <w:rsid w:val="60AB27A8"/>
    <w:rsid w:val="60B168B0"/>
    <w:rsid w:val="60B33A58"/>
    <w:rsid w:val="60B45563"/>
    <w:rsid w:val="60B97540"/>
    <w:rsid w:val="60BA173E"/>
    <w:rsid w:val="60BD5F46"/>
    <w:rsid w:val="60C70A54"/>
    <w:rsid w:val="60CE3C62"/>
    <w:rsid w:val="60D57D69"/>
    <w:rsid w:val="60DB5287"/>
    <w:rsid w:val="60DD09F9"/>
    <w:rsid w:val="60EA67D0"/>
    <w:rsid w:val="60EF4197"/>
    <w:rsid w:val="60F01C18"/>
    <w:rsid w:val="60F670B5"/>
    <w:rsid w:val="60F9034D"/>
    <w:rsid w:val="610408B9"/>
    <w:rsid w:val="6106763F"/>
    <w:rsid w:val="61130118"/>
    <w:rsid w:val="61146955"/>
    <w:rsid w:val="611A085E"/>
    <w:rsid w:val="611C17E3"/>
    <w:rsid w:val="611D1C60"/>
    <w:rsid w:val="612754C0"/>
    <w:rsid w:val="612A24A1"/>
    <w:rsid w:val="61304C00"/>
    <w:rsid w:val="613A1E35"/>
    <w:rsid w:val="613A51F3"/>
    <w:rsid w:val="613A70E3"/>
    <w:rsid w:val="61430E70"/>
    <w:rsid w:val="614F54B5"/>
    <w:rsid w:val="61707F91"/>
    <w:rsid w:val="61761FA3"/>
    <w:rsid w:val="617701F5"/>
    <w:rsid w:val="61834A0A"/>
    <w:rsid w:val="618F2A1B"/>
    <w:rsid w:val="6198112C"/>
    <w:rsid w:val="619B3047"/>
    <w:rsid w:val="61A00737"/>
    <w:rsid w:val="61A11A3C"/>
    <w:rsid w:val="61A54402"/>
    <w:rsid w:val="61A700C2"/>
    <w:rsid w:val="61B009D1"/>
    <w:rsid w:val="61B14255"/>
    <w:rsid w:val="61B16453"/>
    <w:rsid w:val="61B970E2"/>
    <w:rsid w:val="61BD7BD2"/>
    <w:rsid w:val="61CC2880"/>
    <w:rsid w:val="61D1258B"/>
    <w:rsid w:val="61DA2E9A"/>
    <w:rsid w:val="61DC639E"/>
    <w:rsid w:val="61E01520"/>
    <w:rsid w:val="61E04DA4"/>
    <w:rsid w:val="61E437AA"/>
    <w:rsid w:val="61E7472F"/>
    <w:rsid w:val="61E82EA1"/>
    <w:rsid w:val="61E83A1D"/>
    <w:rsid w:val="61EE372D"/>
    <w:rsid w:val="61F017BB"/>
    <w:rsid w:val="61F0503E"/>
    <w:rsid w:val="61F12AC0"/>
    <w:rsid w:val="61F86BC7"/>
    <w:rsid w:val="62001A55"/>
    <w:rsid w:val="620329DA"/>
    <w:rsid w:val="62055EDD"/>
    <w:rsid w:val="620B3669"/>
    <w:rsid w:val="620B7DE6"/>
    <w:rsid w:val="620E0D6B"/>
    <w:rsid w:val="620E3DBB"/>
    <w:rsid w:val="62310026"/>
    <w:rsid w:val="623C5225"/>
    <w:rsid w:val="623D18BA"/>
    <w:rsid w:val="624125B1"/>
    <w:rsid w:val="624215C5"/>
    <w:rsid w:val="62425D42"/>
    <w:rsid w:val="624A60E0"/>
    <w:rsid w:val="624E1B54"/>
    <w:rsid w:val="624F5057"/>
    <w:rsid w:val="6257335C"/>
    <w:rsid w:val="62636276"/>
    <w:rsid w:val="6264757B"/>
    <w:rsid w:val="626F590C"/>
    <w:rsid w:val="6271541F"/>
    <w:rsid w:val="62767495"/>
    <w:rsid w:val="6278621C"/>
    <w:rsid w:val="62793C9D"/>
    <w:rsid w:val="627C139F"/>
    <w:rsid w:val="628132A8"/>
    <w:rsid w:val="62826B2B"/>
    <w:rsid w:val="628663E8"/>
    <w:rsid w:val="62896214"/>
    <w:rsid w:val="628A03FC"/>
    <w:rsid w:val="628A19B9"/>
    <w:rsid w:val="628B6840"/>
    <w:rsid w:val="62980CCF"/>
    <w:rsid w:val="629C2F58"/>
    <w:rsid w:val="62A9226E"/>
    <w:rsid w:val="62AA7A97"/>
    <w:rsid w:val="62AB1EEE"/>
    <w:rsid w:val="62AD0C74"/>
    <w:rsid w:val="62AD53F1"/>
    <w:rsid w:val="62B0045A"/>
    <w:rsid w:val="62B06376"/>
    <w:rsid w:val="62B250FC"/>
    <w:rsid w:val="62B32B7E"/>
    <w:rsid w:val="62B63B02"/>
    <w:rsid w:val="62BF6990"/>
    <w:rsid w:val="62C63D9D"/>
    <w:rsid w:val="62D3782F"/>
    <w:rsid w:val="62D8753A"/>
    <w:rsid w:val="62DE42A4"/>
    <w:rsid w:val="62DF6EC5"/>
    <w:rsid w:val="62E010C3"/>
    <w:rsid w:val="62F13FD7"/>
    <w:rsid w:val="62F7537D"/>
    <w:rsid w:val="62FA0337"/>
    <w:rsid w:val="62FD6475"/>
    <w:rsid w:val="62FF1978"/>
    <w:rsid w:val="63097D09"/>
    <w:rsid w:val="6314609A"/>
    <w:rsid w:val="6316159D"/>
    <w:rsid w:val="63195DA5"/>
    <w:rsid w:val="631F442B"/>
    <w:rsid w:val="63201EAD"/>
    <w:rsid w:val="63253598"/>
    <w:rsid w:val="63253DB6"/>
    <w:rsid w:val="632C0C66"/>
    <w:rsid w:val="632C3741"/>
    <w:rsid w:val="632D4A46"/>
    <w:rsid w:val="632F314C"/>
    <w:rsid w:val="633D145D"/>
    <w:rsid w:val="633D725E"/>
    <w:rsid w:val="63440DE8"/>
    <w:rsid w:val="6347265C"/>
    <w:rsid w:val="634D1E3A"/>
    <w:rsid w:val="6359330B"/>
    <w:rsid w:val="63696E29"/>
    <w:rsid w:val="63714235"/>
    <w:rsid w:val="63721CB7"/>
    <w:rsid w:val="637473B8"/>
    <w:rsid w:val="637C0048"/>
    <w:rsid w:val="637F2B81"/>
    <w:rsid w:val="63860958"/>
    <w:rsid w:val="638A735E"/>
    <w:rsid w:val="639B7BD6"/>
    <w:rsid w:val="639F01FD"/>
    <w:rsid w:val="639F3A80"/>
    <w:rsid w:val="63A01501"/>
    <w:rsid w:val="63A32486"/>
    <w:rsid w:val="63A34684"/>
    <w:rsid w:val="63A70E8C"/>
    <w:rsid w:val="63AB5314"/>
    <w:rsid w:val="63AB54E5"/>
    <w:rsid w:val="63AF0497"/>
    <w:rsid w:val="63B05F18"/>
    <w:rsid w:val="63C6393F"/>
    <w:rsid w:val="63D53F5A"/>
    <w:rsid w:val="63D556A7"/>
    <w:rsid w:val="63D93A74"/>
    <w:rsid w:val="63DB5E63"/>
    <w:rsid w:val="63DC38E5"/>
    <w:rsid w:val="63DD1366"/>
    <w:rsid w:val="63DE6DE8"/>
    <w:rsid w:val="63E85179"/>
    <w:rsid w:val="63EA4DF9"/>
    <w:rsid w:val="63EC554B"/>
    <w:rsid w:val="63FC3E19"/>
    <w:rsid w:val="63FD189B"/>
    <w:rsid w:val="640102A1"/>
    <w:rsid w:val="64087C2C"/>
    <w:rsid w:val="640D40B4"/>
    <w:rsid w:val="640D62B2"/>
    <w:rsid w:val="640E1B35"/>
    <w:rsid w:val="64107237"/>
    <w:rsid w:val="64135FBD"/>
    <w:rsid w:val="64145C3D"/>
    <w:rsid w:val="64236257"/>
    <w:rsid w:val="643477F7"/>
    <w:rsid w:val="643903FB"/>
    <w:rsid w:val="64403609"/>
    <w:rsid w:val="64423289"/>
    <w:rsid w:val="64475192"/>
    <w:rsid w:val="645544A8"/>
    <w:rsid w:val="6458542D"/>
    <w:rsid w:val="645B1C35"/>
    <w:rsid w:val="645B56F0"/>
    <w:rsid w:val="64637041"/>
    <w:rsid w:val="646E2E54"/>
    <w:rsid w:val="64713DD8"/>
    <w:rsid w:val="6472185A"/>
    <w:rsid w:val="64725FD6"/>
    <w:rsid w:val="64760260"/>
    <w:rsid w:val="647C7BEB"/>
    <w:rsid w:val="647D3287"/>
    <w:rsid w:val="64833355"/>
    <w:rsid w:val="6489147F"/>
    <w:rsid w:val="648E165F"/>
    <w:rsid w:val="649406EC"/>
    <w:rsid w:val="64960795"/>
    <w:rsid w:val="649D1131"/>
    <w:rsid w:val="64A47AAA"/>
    <w:rsid w:val="64A742B2"/>
    <w:rsid w:val="64AC073A"/>
    <w:rsid w:val="64AF16BF"/>
    <w:rsid w:val="64C34ADC"/>
    <w:rsid w:val="64C612E4"/>
    <w:rsid w:val="64C71494"/>
    <w:rsid w:val="64CB01E9"/>
    <w:rsid w:val="64CC31ED"/>
    <w:rsid w:val="64CE4172"/>
    <w:rsid w:val="64D50279"/>
    <w:rsid w:val="64DF440C"/>
    <w:rsid w:val="64E50514"/>
    <w:rsid w:val="64EB20EF"/>
    <w:rsid w:val="64ED11A3"/>
    <w:rsid w:val="64F64031"/>
    <w:rsid w:val="650642CC"/>
    <w:rsid w:val="650A7ED3"/>
    <w:rsid w:val="650F29DD"/>
    <w:rsid w:val="65177DE9"/>
    <w:rsid w:val="65187A69"/>
    <w:rsid w:val="652B4DF6"/>
    <w:rsid w:val="65357399"/>
    <w:rsid w:val="654031AC"/>
    <w:rsid w:val="654D7EC7"/>
    <w:rsid w:val="65526949"/>
    <w:rsid w:val="655B17D7"/>
    <w:rsid w:val="655C7259"/>
    <w:rsid w:val="655E275C"/>
    <w:rsid w:val="65605C5F"/>
    <w:rsid w:val="65736E7E"/>
    <w:rsid w:val="65783306"/>
    <w:rsid w:val="657C215B"/>
    <w:rsid w:val="65827499"/>
    <w:rsid w:val="6586009D"/>
    <w:rsid w:val="658F67AE"/>
    <w:rsid w:val="659F6A49"/>
    <w:rsid w:val="65A155DF"/>
    <w:rsid w:val="65AB6FD8"/>
    <w:rsid w:val="65B2414D"/>
    <w:rsid w:val="65B5316B"/>
    <w:rsid w:val="65C06F7D"/>
    <w:rsid w:val="65C76908"/>
    <w:rsid w:val="65CC6636"/>
    <w:rsid w:val="65D358C0"/>
    <w:rsid w:val="65D5369F"/>
    <w:rsid w:val="65D920A6"/>
    <w:rsid w:val="65DD432F"/>
    <w:rsid w:val="65DE204A"/>
    <w:rsid w:val="65E06EC0"/>
    <w:rsid w:val="65E47E23"/>
    <w:rsid w:val="65E505B2"/>
    <w:rsid w:val="65E74C3F"/>
    <w:rsid w:val="65F213AF"/>
    <w:rsid w:val="65FE2DDA"/>
    <w:rsid w:val="6602326A"/>
    <w:rsid w:val="660435DD"/>
    <w:rsid w:val="660D37F9"/>
    <w:rsid w:val="660F5E90"/>
    <w:rsid w:val="66100001"/>
    <w:rsid w:val="661D0B93"/>
    <w:rsid w:val="661F4D98"/>
    <w:rsid w:val="662621A5"/>
    <w:rsid w:val="66291FD6"/>
    <w:rsid w:val="66293129"/>
    <w:rsid w:val="662B2E29"/>
    <w:rsid w:val="662F5033"/>
    <w:rsid w:val="66414053"/>
    <w:rsid w:val="66432D9C"/>
    <w:rsid w:val="664D45E3"/>
    <w:rsid w:val="665761F7"/>
    <w:rsid w:val="665916FA"/>
    <w:rsid w:val="66601CA1"/>
    <w:rsid w:val="66616B07"/>
    <w:rsid w:val="66651C8A"/>
    <w:rsid w:val="6670131F"/>
    <w:rsid w:val="66720F9F"/>
    <w:rsid w:val="667322A4"/>
    <w:rsid w:val="66747D26"/>
    <w:rsid w:val="6684253E"/>
    <w:rsid w:val="66865A41"/>
    <w:rsid w:val="66875BA8"/>
    <w:rsid w:val="668869C6"/>
    <w:rsid w:val="668B199B"/>
    <w:rsid w:val="669B2164"/>
    <w:rsid w:val="66A0406D"/>
    <w:rsid w:val="66A32DF3"/>
    <w:rsid w:val="66A40875"/>
    <w:rsid w:val="66AB23FE"/>
    <w:rsid w:val="66AB5C81"/>
    <w:rsid w:val="66AF0E04"/>
    <w:rsid w:val="66B21D89"/>
    <w:rsid w:val="66B4005E"/>
    <w:rsid w:val="66C36C3B"/>
    <w:rsid w:val="66C642AD"/>
    <w:rsid w:val="66C756DB"/>
    <w:rsid w:val="66C86993"/>
    <w:rsid w:val="66CB6E5A"/>
    <w:rsid w:val="66D37D3F"/>
    <w:rsid w:val="66D97A4A"/>
    <w:rsid w:val="66DA6338"/>
    <w:rsid w:val="66DB09CF"/>
    <w:rsid w:val="66F66FFA"/>
    <w:rsid w:val="66F824FD"/>
    <w:rsid w:val="66F97F7F"/>
    <w:rsid w:val="66FF1E88"/>
    <w:rsid w:val="67020A40"/>
    <w:rsid w:val="67084D16"/>
    <w:rsid w:val="670C5884"/>
    <w:rsid w:val="670C6084"/>
    <w:rsid w:val="67161AAD"/>
    <w:rsid w:val="671C39B6"/>
    <w:rsid w:val="671F493B"/>
    <w:rsid w:val="67246844"/>
    <w:rsid w:val="67336E5F"/>
    <w:rsid w:val="673E51F0"/>
    <w:rsid w:val="67413BF6"/>
    <w:rsid w:val="67421678"/>
    <w:rsid w:val="674B0C82"/>
    <w:rsid w:val="674D7A09"/>
    <w:rsid w:val="67570318"/>
    <w:rsid w:val="67584625"/>
    <w:rsid w:val="675B47A0"/>
    <w:rsid w:val="67650933"/>
    <w:rsid w:val="676A3302"/>
    <w:rsid w:val="676A4DBB"/>
    <w:rsid w:val="67703441"/>
    <w:rsid w:val="67707BBE"/>
    <w:rsid w:val="677243B6"/>
    <w:rsid w:val="67731E47"/>
    <w:rsid w:val="677376B1"/>
    <w:rsid w:val="677D5FDA"/>
    <w:rsid w:val="677F00DD"/>
    <w:rsid w:val="67826BDE"/>
    <w:rsid w:val="678C2D71"/>
    <w:rsid w:val="679A7B08"/>
    <w:rsid w:val="67A13C10"/>
    <w:rsid w:val="67A27113"/>
    <w:rsid w:val="67A37521"/>
    <w:rsid w:val="67AA451F"/>
    <w:rsid w:val="67B47496"/>
    <w:rsid w:val="67BA07B7"/>
    <w:rsid w:val="67BA25BB"/>
    <w:rsid w:val="67C03DCB"/>
    <w:rsid w:val="67C279C8"/>
    <w:rsid w:val="67CB3B5A"/>
    <w:rsid w:val="67D6714C"/>
    <w:rsid w:val="67D92E70"/>
    <w:rsid w:val="67E346C6"/>
    <w:rsid w:val="67E81E06"/>
    <w:rsid w:val="67EC080C"/>
    <w:rsid w:val="67EE3D0F"/>
    <w:rsid w:val="67F14C93"/>
    <w:rsid w:val="67F33A1A"/>
    <w:rsid w:val="67F7461E"/>
    <w:rsid w:val="67F97B21"/>
    <w:rsid w:val="68072A96"/>
    <w:rsid w:val="68133F4F"/>
    <w:rsid w:val="68156A82"/>
    <w:rsid w:val="681B135B"/>
    <w:rsid w:val="682B1D3A"/>
    <w:rsid w:val="682B3B74"/>
    <w:rsid w:val="68305A7D"/>
    <w:rsid w:val="68326D82"/>
    <w:rsid w:val="68336A02"/>
    <w:rsid w:val="68351F05"/>
    <w:rsid w:val="6838670D"/>
    <w:rsid w:val="684B163F"/>
    <w:rsid w:val="684C1B2A"/>
    <w:rsid w:val="684E4EE1"/>
    <w:rsid w:val="68525518"/>
    <w:rsid w:val="6861404E"/>
    <w:rsid w:val="68623CCE"/>
    <w:rsid w:val="68685BD7"/>
    <w:rsid w:val="686A2219"/>
    <w:rsid w:val="68706867"/>
    <w:rsid w:val="68727B54"/>
    <w:rsid w:val="687916F5"/>
    <w:rsid w:val="688C2F03"/>
    <w:rsid w:val="6890131A"/>
    <w:rsid w:val="68981FA9"/>
    <w:rsid w:val="689871CF"/>
    <w:rsid w:val="68A02082"/>
    <w:rsid w:val="68A512BF"/>
    <w:rsid w:val="68AB31C8"/>
    <w:rsid w:val="68AF3DCD"/>
    <w:rsid w:val="68BB7BDF"/>
    <w:rsid w:val="68C04067"/>
    <w:rsid w:val="68C1536C"/>
    <w:rsid w:val="68C3086F"/>
    <w:rsid w:val="68C34FEC"/>
    <w:rsid w:val="68C55F71"/>
    <w:rsid w:val="68CD117F"/>
    <w:rsid w:val="68D358BD"/>
    <w:rsid w:val="68D6488F"/>
    <w:rsid w:val="68D6620B"/>
    <w:rsid w:val="68E56825"/>
    <w:rsid w:val="68E61D28"/>
    <w:rsid w:val="68E65C61"/>
    <w:rsid w:val="68F4103E"/>
    <w:rsid w:val="68F74218"/>
    <w:rsid w:val="68FD194E"/>
    <w:rsid w:val="68FD3ECC"/>
    <w:rsid w:val="69025DD5"/>
    <w:rsid w:val="69056D5A"/>
    <w:rsid w:val="69156FF4"/>
    <w:rsid w:val="691B1F51"/>
    <w:rsid w:val="691D4401"/>
    <w:rsid w:val="691E5706"/>
    <w:rsid w:val="69220889"/>
    <w:rsid w:val="6924760F"/>
    <w:rsid w:val="69282792"/>
    <w:rsid w:val="692B3716"/>
    <w:rsid w:val="69305620"/>
    <w:rsid w:val="69310EA3"/>
    <w:rsid w:val="69392234"/>
    <w:rsid w:val="69397975"/>
    <w:rsid w:val="693B7234"/>
    <w:rsid w:val="69430DBD"/>
    <w:rsid w:val="69434640"/>
    <w:rsid w:val="69473047"/>
    <w:rsid w:val="6949654A"/>
    <w:rsid w:val="694D4F50"/>
    <w:rsid w:val="694E29D2"/>
    <w:rsid w:val="695452C0"/>
    <w:rsid w:val="69811F27"/>
    <w:rsid w:val="69842EAC"/>
    <w:rsid w:val="698D01CC"/>
    <w:rsid w:val="699243C0"/>
    <w:rsid w:val="69943146"/>
    <w:rsid w:val="69994438"/>
    <w:rsid w:val="699A724E"/>
    <w:rsid w:val="699E5C54"/>
    <w:rsid w:val="69A27EDD"/>
    <w:rsid w:val="69AD29EB"/>
    <w:rsid w:val="69AD626E"/>
    <w:rsid w:val="69B226F6"/>
    <w:rsid w:val="69B45BF9"/>
    <w:rsid w:val="69B610FC"/>
    <w:rsid w:val="69BC0A87"/>
    <w:rsid w:val="69CA7D9D"/>
    <w:rsid w:val="69CD0D21"/>
    <w:rsid w:val="69D07728"/>
    <w:rsid w:val="69DA38BA"/>
    <w:rsid w:val="69E718CB"/>
    <w:rsid w:val="69E92850"/>
    <w:rsid w:val="69EB5D53"/>
    <w:rsid w:val="69FF6F72"/>
    <w:rsid w:val="6A002475"/>
    <w:rsid w:val="6A015CF8"/>
    <w:rsid w:val="6A062180"/>
    <w:rsid w:val="6A077C02"/>
    <w:rsid w:val="6A0D758C"/>
    <w:rsid w:val="6A100433"/>
    <w:rsid w:val="6A223CAF"/>
    <w:rsid w:val="6A285BB8"/>
    <w:rsid w:val="6A3419CA"/>
    <w:rsid w:val="6A364ECE"/>
    <w:rsid w:val="6A3A1355"/>
    <w:rsid w:val="6A3B6DD7"/>
    <w:rsid w:val="6A3F35DF"/>
    <w:rsid w:val="6A472BE9"/>
    <w:rsid w:val="6A4C7071"/>
    <w:rsid w:val="6A596387"/>
    <w:rsid w:val="6A613793"/>
    <w:rsid w:val="6A680BA0"/>
    <w:rsid w:val="6A6A40A3"/>
    <w:rsid w:val="6A6B7926"/>
    <w:rsid w:val="6A7259FE"/>
    <w:rsid w:val="6A786C3C"/>
    <w:rsid w:val="6A7946BD"/>
    <w:rsid w:val="6A7B7BC0"/>
    <w:rsid w:val="6A7F1D30"/>
    <w:rsid w:val="6A8C2C19"/>
    <w:rsid w:val="6A8D335E"/>
    <w:rsid w:val="6A9277E6"/>
    <w:rsid w:val="6AA92BD5"/>
    <w:rsid w:val="6AAA0710"/>
    <w:rsid w:val="6AB4101F"/>
    <w:rsid w:val="6AB702CF"/>
    <w:rsid w:val="6AB954A7"/>
    <w:rsid w:val="6AC128B3"/>
    <w:rsid w:val="6AC25DB6"/>
    <w:rsid w:val="6AC611CE"/>
    <w:rsid w:val="6AD3024F"/>
    <w:rsid w:val="6AD97F5A"/>
    <w:rsid w:val="6ADA2C2B"/>
    <w:rsid w:val="6AE20869"/>
    <w:rsid w:val="6AEC1179"/>
    <w:rsid w:val="6AEE467C"/>
    <w:rsid w:val="6AF20B04"/>
    <w:rsid w:val="6AF44007"/>
    <w:rsid w:val="6AFD36DB"/>
    <w:rsid w:val="6AFE7E7F"/>
    <w:rsid w:val="6AFF2398"/>
    <w:rsid w:val="6B09652B"/>
    <w:rsid w:val="6B1113B9"/>
    <w:rsid w:val="6B1116BB"/>
    <w:rsid w:val="6B131038"/>
    <w:rsid w:val="6B1F7C72"/>
    <w:rsid w:val="6B221653"/>
    <w:rsid w:val="6B260059"/>
    <w:rsid w:val="6B2E7664"/>
    <w:rsid w:val="6B2F0969"/>
    <w:rsid w:val="6B2F2056"/>
    <w:rsid w:val="6B352872"/>
    <w:rsid w:val="6B375D75"/>
    <w:rsid w:val="6B3A3476"/>
    <w:rsid w:val="6B3C43FB"/>
    <w:rsid w:val="6B433D86"/>
    <w:rsid w:val="6B4741C7"/>
    <w:rsid w:val="6B557B82"/>
    <w:rsid w:val="6B5B2936"/>
    <w:rsid w:val="6B6555BF"/>
    <w:rsid w:val="6B656D11"/>
    <w:rsid w:val="6B681DC7"/>
    <w:rsid w:val="6B697849"/>
    <w:rsid w:val="6B6D177C"/>
    <w:rsid w:val="6B6E3CD1"/>
    <w:rsid w:val="6B7226D7"/>
    <w:rsid w:val="6B7E3F6B"/>
    <w:rsid w:val="6B8A7D7E"/>
    <w:rsid w:val="6B911907"/>
    <w:rsid w:val="6B932C0C"/>
    <w:rsid w:val="6B9D0F9D"/>
    <w:rsid w:val="6BA14120"/>
    <w:rsid w:val="6BAB02B2"/>
    <w:rsid w:val="6BAC37B5"/>
    <w:rsid w:val="6BAD59B4"/>
    <w:rsid w:val="6BAE7D5B"/>
    <w:rsid w:val="6BB17C3D"/>
    <w:rsid w:val="6BB40BC2"/>
    <w:rsid w:val="6BB56643"/>
    <w:rsid w:val="6BC71DE1"/>
    <w:rsid w:val="6BCA0CBA"/>
    <w:rsid w:val="6BD31477"/>
    <w:rsid w:val="6BD77E7D"/>
    <w:rsid w:val="6BDD1D86"/>
    <w:rsid w:val="6BE1078C"/>
    <w:rsid w:val="6BE9361A"/>
    <w:rsid w:val="6BE97D97"/>
    <w:rsid w:val="6BF419AB"/>
    <w:rsid w:val="6BFA38B5"/>
    <w:rsid w:val="6BFA3EFD"/>
    <w:rsid w:val="6BFF57BE"/>
    <w:rsid w:val="6C077347"/>
    <w:rsid w:val="6C105A58"/>
    <w:rsid w:val="6C1A06BB"/>
    <w:rsid w:val="6C2446F9"/>
    <w:rsid w:val="6C2D6C9C"/>
    <w:rsid w:val="6C313A0F"/>
    <w:rsid w:val="6C36371A"/>
    <w:rsid w:val="6C3A2120"/>
    <w:rsid w:val="6C3B431E"/>
    <w:rsid w:val="6C3F65A7"/>
    <w:rsid w:val="6C434B6E"/>
    <w:rsid w:val="6C4B45B8"/>
    <w:rsid w:val="6C500A40"/>
    <w:rsid w:val="6C5319C5"/>
    <w:rsid w:val="6C5A1350"/>
    <w:rsid w:val="6C600CDA"/>
    <w:rsid w:val="6C613242"/>
    <w:rsid w:val="6C632198"/>
    <w:rsid w:val="6C636332"/>
    <w:rsid w:val="6C662BE4"/>
    <w:rsid w:val="6C663340"/>
    <w:rsid w:val="6C7034F3"/>
    <w:rsid w:val="6C760C80"/>
    <w:rsid w:val="6C7A1884"/>
    <w:rsid w:val="6C7B5108"/>
    <w:rsid w:val="6C7F158F"/>
    <w:rsid w:val="6C8B2DA7"/>
    <w:rsid w:val="6C8D08A5"/>
    <w:rsid w:val="6C940230"/>
    <w:rsid w:val="6C9611B5"/>
    <w:rsid w:val="6C9846B8"/>
    <w:rsid w:val="6CA01AC4"/>
    <w:rsid w:val="6CA362CC"/>
    <w:rsid w:val="6CA7144F"/>
    <w:rsid w:val="6CAC58D7"/>
    <w:rsid w:val="6CB53FE8"/>
    <w:rsid w:val="6CBA0C5F"/>
    <w:rsid w:val="6CC07DFA"/>
    <w:rsid w:val="6CDE73AA"/>
    <w:rsid w:val="6CE1032F"/>
    <w:rsid w:val="6CE77CBA"/>
    <w:rsid w:val="6CF33ACD"/>
    <w:rsid w:val="6CF56FD0"/>
    <w:rsid w:val="6CFA1CDB"/>
    <w:rsid w:val="6CFD43DC"/>
    <w:rsid w:val="6CFF5361"/>
    <w:rsid w:val="6D07276D"/>
    <w:rsid w:val="6D0801EF"/>
    <w:rsid w:val="6D100E7E"/>
    <w:rsid w:val="6D162D88"/>
    <w:rsid w:val="6D1B720F"/>
    <w:rsid w:val="6D1E5C16"/>
    <w:rsid w:val="6D216B9A"/>
    <w:rsid w:val="6D24429C"/>
    <w:rsid w:val="6D2555A0"/>
    <w:rsid w:val="6D2A0812"/>
    <w:rsid w:val="6D2C779D"/>
    <w:rsid w:val="6D321B7A"/>
    <w:rsid w:val="6D351FB7"/>
    <w:rsid w:val="6D3C74AE"/>
    <w:rsid w:val="6D3E4E45"/>
    <w:rsid w:val="6D4C69DA"/>
    <w:rsid w:val="6D4F63E5"/>
    <w:rsid w:val="6D58356D"/>
    <w:rsid w:val="6D5D0BE7"/>
    <w:rsid w:val="6D6C5D15"/>
    <w:rsid w:val="6D6D3796"/>
    <w:rsid w:val="6D6D5995"/>
    <w:rsid w:val="6D7A7229"/>
    <w:rsid w:val="6D850E3D"/>
    <w:rsid w:val="6D8F71CE"/>
    <w:rsid w:val="6D97577B"/>
    <w:rsid w:val="6D9A2F35"/>
    <w:rsid w:val="6D9F3BE5"/>
    <w:rsid w:val="6DA35DD4"/>
    <w:rsid w:val="6DA70FF2"/>
    <w:rsid w:val="6DA87988"/>
    <w:rsid w:val="6DAB79F8"/>
    <w:rsid w:val="6DAD2EFB"/>
    <w:rsid w:val="6DB7708E"/>
    <w:rsid w:val="6DCD4AB5"/>
    <w:rsid w:val="6DDC3A4A"/>
    <w:rsid w:val="6DDC72CD"/>
    <w:rsid w:val="6DE17ED2"/>
    <w:rsid w:val="6DE333D5"/>
    <w:rsid w:val="6DE90B62"/>
    <w:rsid w:val="6DEB6263"/>
    <w:rsid w:val="6DF004EC"/>
    <w:rsid w:val="6DF3366F"/>
    <w:rsid w:val="6DF350A8"/>
    <w:rsid w:val="6DF523F6"/>
    <w:rsid w:val="6DF57072"/>
    <w:rsid w:val="6DF87AF7"/>
    <w:rsid w:val="6DFB6164"/>
    <w:rsid w:val="6DFD7802"/>
    <w:rsid w:val="6E016208"/>
    <w:rsid w:val="6E0A3294"/>
    <w:rsid w:val="6E0E1C9B"/>
    <w:rsid w:val="6E293B49"/>
    <w:rsid w:val="6E2D5DD3"/>
    <w:rsid w:val="6E3269D7"/>
    <w:rsid w:val="6E4224F5"/>
    <w:rsid w:val="6E434397"/>
    <w:rsid w:val="6E434C6D"/>
    <w:rsid w:val="6E437F76"/>
    <w:rsid w:val="6E4730F9"/>
    <w:rsid w:val="6E50180B"/>
    <w:rsid w:val="6E5A713C"/>
    <w:rsid w:val="6E5E2D1F"/>
    <w:rsid w:val="6E644C28"/>
    <w:rsid w:val="6E6910B0"/>
    <w:rsid w:val="6E6F0172"/>
    <w:rsid w:val="6E7177C1"/>
    <w:rsid w:val="6E7716CA"/>
    <w:rsid w:val="6E79134A"/>
    <w:rsid w:val="6E7D71CC"/>
    <w:rsid w:val="6E873EE3"/>
    <w:rsid w:val="6E9A79E9"/>
    <w:rsid w:val="6E9C0605"/>
    <w:rsid w:val="6E9F158A"/>
    <w:rsid w:val="6EA35A11"/>
    <w:rsid w:val="6EB724B4"/>
    <w:rsid w:val="6EB87F35"/>
    <w:rsid w:val="6EB959B7"/>
    <w:rsid w:val="6EBA3E17"/>
    <w:rsid w:val="6EBB0EBA"/>
    <w:rsid w:val="6EC801D0"/>
    <w:rsid w:val="6ECD0DD4"/>
    <w:rsid w:val="6ECF42D7"/>
    <w:rsid w:val="6ED74F67"/>
    <w:rsid w:val="6EDB13EF"/>
    <w:rsid w:val="6EDD48F2"/>
    <w:rsid w:val="6EE449F0"/>
    <w:rsid w:val="6EE669BA"/>
    <w:rsid w:val="6EEC1689"/>
    <w:rsid w:val="6EF9099F"/>
    <w:rsid w:val="6EFA58FE"/>
    <w:rsid w:val="6EFE4E26"/>
    <w:rsid w:val="6F0B3B30"/>
    <w:rsid w:val="6F1057E5"/>
    <w:rsid w:val="6F146FCA"/>
    <w:rsid w:val="6F15099B"/>
    <w:rsid w:val="6F177F4F"/>
    <w:rsid w:val="6F247264"/>
    <w:rsid w:val="6F260569"/>
    <w:rsid w:val="6F2B272D"/>
    <w:rsid w:val="6F2E33F7"/>
    <w:rsid w:val="6F3574FF"/>
    <w:rsid w:val="6F364F80"/>
    <w:rsid w:val="6F390408"/>
    <w:rsid w:val="6F395F05"/>
    <w:rsid w:val="6F426814"/>
    <w:rsid w:val="6F44559B"/>
    <w:rsid w:val="6F45301C"/>
    <w:rsid w:val="6F5248B0"/>
    <w:rsid w:val="6F5A1CBD"/>
    <w:rsid w:val="6F6233ED"/>
    <w:rsid w:val="6F77126D"/>
    <w:rsid w:val="6F7C56F5"/>
    <w:rsid w:val="6F80797E"/>
    <w:rsid w:val="6F822E81"/>
    <w:rsid w:val="6F830903"/>
    <w:rsid w:val="6F846384"/>
    <w:rsid w:val="6F850583"/>
    <w:rsid w:val="6F8B7F0D"/>
    <w:rsid w:val="6F902197"/>
    <w:rsid w:val="6F92569A"/>
    <w:rsid w:val="6F93531A"/>
    <w:rsid w:val="6F9C3A2B"/>
    <w:rsid w:val="6F9D5C29"/>
    <w:rsid w:val="6FA123D2"/>
    <w:rsid w:val="6FAB07A1"/>
    <w:rsid w:val="6FAB29C1"/>
    <w:rsid w:val="6FBC64DE"/>
    <w:rsid w:val="6FBD2279"/>
    <w:rsid w:val="6FBE19E1"/>
    <w:rsid w:val="6FC56DEE"/>
    <w:rsid w:val="6FCB6AF9"/>
    <w:rsid w:val="6FD12C00"/>
    <w:rsid w:val="6FD67088"/>
    <w:rsid w:val="6FD93890"/>
    <w:rsid w:val="6FE62BA6"/>
    <w:rsid w:val="6FF72E40"/>
    <w:rsid w:val="6FFC4D49"/>
    <w:rsid w:val="70003AAC"/>
    <w:rsid w:val="70131A31"/>
    <w:rsid w:val="70185F09"/>
    <w:rsid w:val="702C20CF"/>
    <w:rsid w:val="703678DC"/>
    <w:rsid w:val="703B00B1"/>
    <w:rsid w:val="70404539"/>
    <w:rsid w:val="704279C3"/>
    <w:rsid w:val="70442F3F"/>
    <w:rsid w:val="7045157C"/>
    <w:rsid w:val="704A4E48"/>
    <w:rsid w:val="704D7FCB"/>
    <w:rsid w:val="704F34CF"/>
    <w:rsid w:val="70531ED5"/>
    <w:rsid w:val="705553D8"/>
    <w:rsid w:val="705D4C8E"/>
    <w:rsid w:val="70606FEC"/>
    <w:rsid w:val="70637F71"/>
    <w:rsid w:val="70657D5D"/>
    <w:rsid w:val="70681E7A"/>
    <w:rsid w:val="706A537D"/>
    <w:rsid w:val="706C4FFD"/>
    <w:rsid w:val="7075370E"/>
    <w:rsid w:val="707E401E"/>
    <w:rsid w:val="708E0418"/>
    <w:rsid w:val="708E2E66"/>
    <w:rsid w:val="709674C6"/>
    <w:rsid w:val="709E6AD1"/>
    <w:rsid w:val="709F4552"/>
    <w:rsid w:val="70A4425D"/>
    <w:rsid w:val="70A63EDD"/>
    <w:rsid w:val="70AE52B6"/>
    <w:rsid w:val="70BD7386"/>
    <w:rsid w:val="70BF7006"/>
    <w:rsid w:val="70C12509"/>
    <w:rsid w:val="70C46D11"/>
    <w:rsid w:val="70CA2E18"/>
    <w:rsid w:val="70D127A3"/>
    <w:rsid w:val="70D511A9"/>
    <w:rsid w:val="70DB46B5"/>
    <w:rsid w:val="70E001B5"/>
    <w:rsid w:val="70E262C1"/>
    <w:rsid w:val="70E57245"/>
    <w:rsid w:val="70FB13E9"/>
    <w:rsid w:val="710010F4"/>
    <w:rsid w:val="71060A7F"/>
    <w:rsid w:val="710C7105"/>
    <w:rsid w:val="711A3E9C"/>
    <w:rsid w:val="711C739F"/>
    <w:rsid w:val="711F61B4"/>
    <w:rsid w:val="71217BA6"/>
    <w:rsid w:val="71273DFA"/>
    <w:rsid w:val="712F2B3D"/>
    <w:rsid w:val="71306040"/>
    <w:rsid w:val="71313AC1"/>
    <w:rsid w:val="7131409B"/>
    <w:rsid w:val="71344A46"/>
    <w:rsid w:val="713737CC"/>
    <w:rsid w:val="713C56D6"/>
    <w:rsid w:val="71442AE2"/>
    <w:rsid w:val="715352FB"/>
    <w:rsid w:val="715D148D"/>
    <w:rsid w:val="715F4991"/>
    <w:rsid w:val="71637B14"/>
    <w:rsid w:val="71671D9D"/>
    <w:rsid w:val="716952A0"/>
    <w:rsid w:val="717026AC"/>
    <w:rsid w:val="71706E29"/>
    <w:rsid w:val="71756B34"/>
    <w:rsid w:val="71783771"/>
    <w:rsid w:val="71787AB9"/>
    <w:rsid w:val="71814B45"/>
    <w:rsid w:val="718225C7"/>
    <w:rsid w:val="71860FCD"/>
    <w:rsid w:val="718722D2"/>
    <w:rsid w:val="718D0958"/>
    <w:rsid w:val="719A5A6F"/>
    <w:rsid w:val="719A7C6D"/>
    <w:rsid w:val="719C0F72"/>
    <w:rsid w:val="719F1EF7"/>
    <w:rsid w:val="719F6A56"/>
    <w:rsid w:val="71A12E7C"/>
    <w:rsid w:val="71A94A05"/>
    <w:rsid w:val="71AC153F"/>
    <w:rsid w:val="71B46619"/>
    <w:rsid w:val="71C54335"/>
    <w:rsid w:val="71C730BB"/>
    <w:rsid w:val="71CD79BE"/>
    <w:rsid w:val="71D04977"/>
    <w:rsid w:val="71D545CF"/>
    <w:rsid w:val="71D758D4"/>
    <w:rsid w:val="71DC054E"/>
    <w:rsid w:val="71E25E63"/>
    <w:rsid w:val="71E37168"/>
    <w:rsid w:val="71E663D5"/>
    <w:rsid w:val="71E857EE"/>
    <w:rsid w:val="71E96CF5"/>
    <w:rsid w:val="71EE76F7"/>
    <w:rsid w:val="71F0647E"/>
    <w:rsid w:val="71F1067C"/>
    <w:rsid w:val="71F44E84"/>
    <w:rsid w:val="71F80C20"/>
    <w:rsid w:val="72026398"/>
    <w:rsid w:val="720915A6"/>
    <w:rsid w:val="72112F13"/>
    <w:rsid w:val="72193DBF"/>
    <w:rsid w:val="72247BD2"/>
    <w:rsid w:val="72265624"/>
    <w:rsid w:val="722D62E3"/>
    <w:rsid w:val="7232276A"/>
    <w:rsid w:val="723412A0"/>
    <w:rsid w:val="723638AE"/>
    <w:rsid w:val="723D0AFC"/>
    <w:rsid w:val="7248490E"/>
    <w:rsid w:val="72492390"/>
    <w:rsid w:val="72496B0C"/>
    <w:rsid w:val="7251779C"/>
    <w:rsid w:val="7252741C"/>
    <w:rsid w:val="72540721"/>
    <w:rsid w:val="72587127"/>
    <w:rsid w:val="725B0E41"/>
    <w:rsid w:val="725D57AD"/>
    <w:rsid w:val="726141B3"/>
    <w:rsid w:val="72620508"/>
    <w:rsid w:val="72717CD1"/>
    <w:rsid w:val="72737951"/>
    <w:rsid w:val="727662A7"/>
    <w:rsid w:val="7284213E"/>
    <w:rsid w:val="7286763F"/>
    <w:rsid w:val="728C62FC"/>
    <w:rsid w:val="728C71E0"/>
    <w:rsid w:val="728D4E23"/>
    <w:rsid w:val="728E1843"/>
    <w:rsid w:val="72946F8C"/>
    <w:rsid w:val="72A02D9E"/>
    <w:rsid w:val="72A95C2C"/>
    <w:rsid w:val="72AA112F"/>
    <w:rsid w:val="72AA36AE"/>
    <w:rsid w:val="72C07A50"/>
    <w:rsid w:val="72C22F53"/>
    <w:rsid w:val="72C267D6"/>
    <w:rsid w:val="72C309D4"/>
    <w:rsid w:val="72C53ED8"/>
    <w:rsid w:val="72CA035F"/>
    <w:rsid w:val="72CA3BE3"/>
    <w:rsid w:val="72CE25E9"/>
    <w:rsid w:val="72CE6D66"/>
    <w:rsid w:val="72DC7380"/>
    <w:rsid w:val="72E13808"/>
    <w:rsid w:val="72E505AA"/>
    <w:rsid w:val="72E83193"/>
    <w:rsid w:val="72EE509C"/>
    <w:rsid w:val="72F524A8"/>
    <w:rsid w:val="72F61F1A"/>
    <w:rsid w:val="72F8122F"/>
    <w:rsid w:val="72FB7C35"/>
    <w:rsid w:val="72FC1E33"/>
    <w:rsid w:val="730040BD"/>
    <w:rsid w:val="730A1149"/>
    <w:rsid w:val="730B464C"/>
    <w:rsid w:val="730F3052"/>
    <w:rsid w:val="73166260"/>
    <w:rsid w:val="731B445C"/>
    <w:rsid w:val="731C1FC5"/>
    <w:rsid w:val="731C48E6"/>
    <w:rsid w:val="73210D6E"/>
    <w:rsid w:val="732D5E85"/>
    <w:rsid w:val="732E3907"/>
    <w:rsid w:val="7331488C"/>
    <w:rsid w:val="73380993"/>
    <w:rsid w:val="73384217"/>
    <w:rsid w:val="733942E6"/>
    <w:rsid w:val="733B1918"/>
    <w:rsid w:val="733F5DA0"/>
    <w:rsid w:val="734C08CD"/>
    <w:rsid w:val="734F602B"/>
    <w:rsid w:val="735D0BD3"/>
    <w:rsid w:val="7363641B"/>
    <w:rsid w:val="736827E7"/>
    <w:rsid w:val="73690269"/>
    <w:rsid w:val="73704370"/>
    <w:rsid w:val="73732D77"/>
    <w:rsid w:val="73794C80"/>
    <w:rsid w:val="73846894"/>
    <w:rsid w:val="73872BE1"/>
    <w:rsid w:val="739B2C36"/>
    <w:rsid w:val="739F163C"/>
    <w:rsid w:val="73A0137A"/>
    <w:rsid w:val="73A338C6"/>
    <w:rsid w:val="73AC41D5"/>
    <w:rsid w:val="73B02BDC"/>
    <w:rsid w:val="73BD4470"/>
    <w:rsid w:val="73CC6C88"/>
    <w:rsid w:val="73E42131"/>
    <w:rsid w:val="73E536E4"/>
    <w:rsid w:val="73E630B6"/>
    <w:rsid w:val="73E907B7"/>
    <w:rsid w:val="73F16207"/>
    <w:rsid w:val="73F57E4D"/>
    <w:rsid w:val="74065B69"/>
    <w:rsid w:val="74096AED"/>
    <w:rsid w:val="740E2F75"/>
    <w:rsid w:val="740E5173"/>
    <w:rsid w:val="740F09F7"/>
    <w:rsid w:val="74152900"/>
    <w:rsid w:val="74237697"/>
    <w:rsid w:val="74294E24"/>
    <w:rsid w:val="74337932"/>
    <w:rsid w:val="743566B8"/>
    <w:rsid w:val="743C27BF"/>
    <w:rsid w:val="743C6043"/>
    <w:rsid w:val="743D3AC4"/>
    <w:rsid w:val="744124CA"/>
    <w:rsid w:val="74524963"/>
    <w:rsid w:val="74575C64"/>
    <w:rsid w:val="745D0776"/>
    <w:rsid w:val="746016FA"/>
    <w:rsid w:val="746229FF"/>
    <w:rsid w:val="74674908"/>
    <w:rsid w:val="746D6812"/>
    <w:rsid w:val="747247FB"/>
    <w:rsid w:val="74734E98"/>
    <w:rsid w:val="7474288F"/>
    <w:rsid w:val="74777121"/>
    <w:rsid w:val="74807632"/>
    <w:rsid w:val="74846437"/>
    <w:rsid w:val="74874F81"/>
    <w:rsid w:val="748922C2"/>
    <w:rsid w:val="7490224A"/>
    <w:rsid w:val="74977656"/>
    <w:rsid w:val="749C3ADE"/>
    <w:rsid w:val="74B00580"/>
    <w:rsid w:val="74B10200"/>
    <w:rsid w:val="74B64688"/>
    <w:rsid w:val="74BA1FB9"/>
    <w:rsid w:val="74C23D1D"/>
    <w:rsid w:val="74C47221"/>
    <w:rsid w:val="74C54CA2"/>
    <w:rsid w:val="74CA112A"/>
    <w:rsid w:val="74CC659F"/>
    <w:rsid w:val="74CD42AD"/>
    <w:rsid w:val="74CF6220"/>
    <w:rsid w:val="74D12CB3"/>
    <w:rsid w:val="74D93943"/>
    <w:rsid w:val="74DA13C4"/>
    <w:rsid w:val="74EA165E"/>
    <w:rsid w:val="74EC4B62"/>
    <w:rsid w:val="74F65471"/>
    <w:rsid w:val="75023B30"/>
    <w:rsid w:val="750379B1"/>
    <w:rsid w:val="7507318D"/>
    <w:rsid w:val="75096690"/>
    <w:rsid w:val="750C4CA1"/>
    <w:rsid w:val="75171229"/>
    <w:rsid w:val="751B7C2F"/>
    <w:rsid w:val="75210F0A"/>
    <w:rsid w:val="752E55CB"/>
    <w:rsid w:val="752F304D"/>
    <w:rsid w:val="75385A96"/>
    <w:rsid w:val="75427AEF"/>
    <w:rsid w:val="754E3901"/>
    <w:rsid w:val="75550D0E"/>
    <w:rsid w:val="755D1591"/>
    <w:rsid w:val="755D199D"/>
    <w:rsid w:val="756A5430"/>
    <w:rsid w:val="756E70A2"/>
    <w:rsid w:val="757415C3"/>
    <w:rsid w:val="75763DA0"/>
    <w:rsid w:val="757A6404"/>
    <w:rsid w:val="7587042E"/>
    <w:rsid w:val="758B5965"/>
    <w:rsid w:val="758D7537"/>
    <w:rsid w:val="75970A0E"/>
    <w:rsid w:val="759B5BFF"/>
    <w:rsid w:val="759C3680"/>
    <w:rsid w:val="75A3688F"/>
    <w:rsid w:val="75B90A32"/>
    <w:rsid w:val="75C319CF"/>
    <w:rsid w:val="75C46DC3"/>
    <w:rsid w:val="75CB674E"/>
    <w:rsid w:val="75D23B5A"/>
    <w:rsid w:val="75D77FE2"/>
    <w:rsid w:val="75D83866"/>
    <w:rsid w:val="75DA6B4D"/>
    <w:rsid w:val="75DE31F0"/>
    <w:rsid w:val="75E02E70"/>
    <w:rsid w:val="75E14175"/>
    <w:rsid w:val="75E31630"/>
    <w:rsid w:val="75E605FD"/>
    <w:rsid w:val="75EC2506"/>
    <w:rsid w:val="75EF6E70"/>
    <w:rsid w:val="75F3408F"/>
    <w:rsid w:val="760011A7"/>
    <w:rsid w:val="76016C28"/>
    <w:rsid w:val="760652AE"/>
    <w:rsid w:val="76070B31"/>
    <w:rsid w:val="760B4325"/>
    <w:rsid w:val="760C2A3B"/>
    <w:rsid w:val="761050D9"/>
    <w:rsid w:val="761558C9"/>
    <w:rsid w:val="761942CF"/>
    <w:rsid w:val="761E0757"/>
    <w:rsid w:val="762635E5"/>
    <w:rsid w:val="763151F9"/>
    <w:rsid w:val="763E6A8D"/>
    <w:rsid w:val="763F670D"/>
    <w:rsid w:val="76401F90"/>
    <w:rsid w:val="76450616"/>
    <w:rsid w:val="764B5DA3"/>
    <w:rsid w:val="764E6D27"/>
    <w:rsid w:val="76521EAA"/>
    <w:rsid w:val="765950B8"/>
    <w:rsid w:val="766146C3"/>
    <w:rsid w:val="7663656E"/>
    <w:rsid w:val="76660B4B"/>
    <w:rsid w:val="766D3D59"/>
    <w:rsid w:val="766E17DB"/>
    <w:rsid w:val="7671495D"/>
    <w:rsid w:val="76741165"/>
    <w:rsid w:val="76787B6C"/>
    <w:rsid w:val="767A306F"/>
    <w:rsid w:val="76831851"/>
    <w:rsid w:val="768C42EB"/>
    <w:rsid w:val="768D6D55"/>
    <w:rsid w:val="768F5592"/>
    <w:rsid w:val="76910A96"/>
    <w:rsid w:val="76923F99"/>
    <w:rsid w:val="76943C19"/>
    <w:rsid w:val="7696711C"/>
    <w:rsid w:val="769B008A"/>
    <w:rsid w:val="769B6E27"/>
    <w:rsid w:val="76A33DF3"/>
    <w:rsid w:val="76A43EB3"/>
    <w:rsid w:val="76AA3BBE"/>
    <w:rsid w:val="76B61BCF"/>
    <w:rsid w:val="76BD4DDD"/>
    <w:rsid w:val="76C256C8"/>
    <w:rsid w:val="76C26CE6"/>
    <w:rsid w:val="76C46966"/>
    <w:rsid w:val="76D05FFC"/>
    <w:rsid w:val="76D83408"/>
    <w:rsid w:val="76DB2892"/>
    <w:rsid w:val="76E44C9C"/>
    <w:rsid w:val="76E91124"/>
    <w:rsid w:val="76F667DF"/>
    <w:rsid w:val="76FA6E40"/>
    <w:rsid w:val="770551D1"/>
    <w:rsid w:val="770A1659"/>
    <w:rsid w:val="770F3562"/>
    <w:rsid w:val="77131F68"/>
    <w:rsid w:val="7715546B"/>
    <w:rsid w:val="77181C73"/>
    <w:rsid w:val="771D2878"/>
    <w:rsid w:val="77270C09"/>
    <w:rsid w:val="77276A0B"/>
    <w:rsid w:val="772F1899"/>
    <w:rsid w:val="77334A1B"/>
    <w:rsid w:val="77357F1F"/>
    <w:rsid w:val="77372884"/>
    <w:rsid w:val="77384726"/>
    <w:rsid w:val="773D2DAD"/>
    <w:rsid w:val="77494D1C"/>
    <w:rsid w:val="774B5945"/>
    <w:rsid w:val="775871DA"/>
    <w:rsid w:val="775904DE"/>
    <w:rsid w:val="775A5F60"/>
    <w:rsid w:val="775D10E3"/>
    <w:rsid w:val="77602068"/>
    <w:rsid w:val="77675276"/>
    <w:rsid w:val="77757CFC"/>
    <w:rsid w:val="77845294"/>
    <w:rsid w:val="77866F8C"/>
    <w:rsid w:val="77910638"/>
    <w:rsid w:val="7794703F"/>
    <w:rsid w:val="779B69C9"/>
    <w:rsid w:val="77A45FD4"/>
    <w:rsid w:val="77AC6C64"/>
    <w:rsid w:val="77AD2167"/>
    <w:rsid w:val="77B333D9"/>
    <w:rsid w:val="77BC6EFE"/>
    <w:rsid w:val="77C2468B"/>
    <w:rsid w:val="77C5560F"/>
    <w:rsid w:val="77C70B12"/>
    <w:rsid w:val="77CA1A97"/>
    <w:rsid w:val="77CF5BE0"/>
    <w:rsid w:val="77D05B9F"/>
    <w:rsid w:val="77D22D4F"/>
    <w:rsid w:val="77DC4DFE"/>
    <w:rsid w:val="77EC02E9"/>
    <w:rsid w:val="77F11957"/>
    <w:rsid w:val="77FA47E4"/>
    <w:rsid w:val="780627F5"/>
    <w:rsid w:val="7809377A"/>
    <w:rsid w:val="78096FFD"/>
    <w:rsid w:val="78152E10"/>
    <w:rsid w:val="782522BC"/>
    <w:rsid w:val="78335C43"/>
    <w:rsid w:val="783A3050"/>
    <w:rsid w:val="78404F59"/>
    <w:rsid w:val="78424BD9"/>
    <w:rsid w:val="7844395F"/>
    <w:rsid w:val="784D51F2"/>
    <w:rsid w:val="785C5783"/>
    <w:rsid w:val="7861768C"/>
    <w:rsid w:val="78622F0F"/>
    <w:rsid w:val="78694A98"/>
    <w:rsid w:val="78707CA6"/>
    <w:rsid w:val="78792B34"/>
    <w:rsid w:val="787C0B1B"/>
    <w:rsid w:val="788F4CD8"/>
    <w:rsid w:val="78931BCD"/>
    <w:rsid w:val="789400F5"/>
    <w:rsid w:val="78964663"/>
    <w:rsid w:val="78967EE6"/>
    <w:rsid w:val="78977B66"/>
    <w:rsid w:val="789859E5"/>
    <w:rsid w:val="789D1A6F"/>
    <w:rsid w:val="789D7871"/>
    <w:rsid w:val="789F07F6"/>
    <w:rsid w:val="78A07EF6"/>
    <w:rsid w:val="78A2177A"/>
    <w:rsid w:val="78A371FC"/>
    <w:rsid w:val="78A93B3A"/>
    <w:rsid w:val="78B64B97"/>
    <w:rsid w:val="78BC2324"/>
    <w:rsid w:val="78BF7A25"/>
    <w:rsid w:val="78C167AC"/>
    <w:rsid w:val="78C209AA"/>
    <w:rsid w:val="78CB70BB"/>
    <w:rsid w:val="78D05741"/>
    <w:rsid w:val="78D44148"/>
    <w:rsid w:val="78DD2859"/>
    <w:rsid w:val="78E026CC"/>
    <w:rsid w:val="78E37E0F"/>
    <w:rsid w:val="78F114F9"/>
    <w:rsid w:val="78F96906"/>
    <w:rsid w:val="78FB342A"/>
    <w:rsid w:val="78FE6611"/>
    <w:rsid w:val="79011794"/>
    <w:rsid w:val="79092423"/>
    <w:rsid w:val="790E68AB"/>
    <w:rsid w:val="79252C4D"/>
    <w:rsid w:val="792C25D8"/>
    <w:rsid w:val="79321F63"/>
    <w:rsid w:val="79327D64"/>
    <w:rsid w:val="793357E6"/>
    <w:rsid w:val="79343267"/>
    <w:rsid w:val="7936595B"/>
    <w:rsid w:val="794F202B"/>
    <w:rsid w:val="79574721"/>
    <w:rsid w:val="795821A2"/>
    <w:rsid w:val="795A56A5"/>
    <w:rsid w:val="79657081"/>
    <w:rsid w:val="79744203"/>
    <w:rsid w:val="79751067"/>
    <w:rsid w:val="797B5BDA"/>
    <w:rsid w:val="79822FE7"/>
    <w:rsid w:val="798677EE"/>
    <w:rsid w:val="79936B04"/>
    <w:rsid w:val="79952007"/>
    <w:rsid w:val="799650EA"/>
    <w:rsid w:val="799B3F11"/>
    <w:rsid w:val="799F2917"/>
    <w:rsid w:val="79AC1C2C"/>
    <w:rsid w:val="79C42B56"/>
    <w:rsid w:val="79C505D8"/>
    <w:rsid w:val="79DB277C"/>
    <w:rsid w:val="79EB7193"/>
    <w:rsid w:val="79ED2696"/>
    <w:rsid w:val="79EF5B99"/>
    <w:rsid w:val="79F16E9E"/>
    <w:rsid w:val="79F223A1"/>
    <w:rsid w:val="79F57AA2"/>
    <w:rsid w:val="79FA674E"/>
    <w:rsid w:val="79FE61B3"/>
    <w:rsid w:val="7A024BBA"/>
    <w:rsid w:val="7A0D09CC"/>
    <w:rsid w:val="7A155DD9"/>
    <w:rsid w:val="7A1A1C0E"/>
    <w:rsid w:val="7A1B7CE2"/>
    <w:rsid w:val="7A1C5986"/>
    <w:rsid w:val="7A1D31E5"/>
    <w:rsid w:val="7A263AF5"/>
    <w:rsid w:val="7A315709"/>
    <w:rsid w:val="7A38362C"/>
    <w:rsid w:val="7A3E3B4E"/>
    <w:rsid w:val="7A4024A0"/>
    <w:rsid w:val="7A4259A3"/>
    <w:rsid w:val="7A461E2B"/>
    <w:rsid w:val="7A514939"/>
    <w:rsid w:val="7A5223BA"/>
    <w:rsid w:val="7A5358BD"/>
    <w:rsid w:val="7A5B654D"/>
    <w:rsid w:val="7A614BD3"/>
    <w:rsid w:val="7A6300D6"/>
    <w:rsid w:val="7A6B0D66"/>
    <w:rsid w:val="7A7051EE"/>
    <w:rsid w:val="7A78007C"/>
    <w:rsid w:val="7A795AFD"/>
    <w:rsid w:val="7A7A357F"/>
    <w:rsid w:val="7A7C5C51"/>
    <w:rsid w:val="7A7E1F85"/>
    <w:rsid w:val="7A812F09"/>
    <w:rsid w:val="7A87130F"/>
    <w:rsid w:val="7A8B709C"/>
    <w:rsid w:val="7A920C25"/>
    <w:rsid w:val="7A9A6032"/>
    <w:rsid w:val="7A9B7337"/>
    <w:rsid w:val="7A9F5D3D"/>
    <w:rsid w:val="7AA34743"/>
    <w:rsid w:val="7AAD7251"/>
    <w:rsid w:val="7AB349DD"/>
    <w:rsid w:val="7ABD52ED"/>
    <w:rsid w:val="7ABE2D6E"/>
    <w:rsid w:val="7AC313F4"/>
    <w:rsid w:val="7AC46B3B"/>
    <w:rsid w:val="7AC77DFB"/>
    <w:rsid w:val="7AC932FE"/>
    <w:rsid w:val="7ACB2084"/>
    <w:rsid w:val="7AD7296F"/>
    <w:rsid w:val="7ADE0E8D"/>
    <w:rsid w:val="7AE21CA9"/>
    <w:rsid w:val="7AE76131"/>
    <w:rsid w:val="7AF27D45"/>
    <w:rsid w:val="7AF31F44"/>
    <w:rsid w:val="7AFB2BD3"/>
    <w:rsid w:val="7B02475C"/>
    <w:rsid w:val="7B0B75EA"/>
    <w:rsid w:val="7B0D056F"/>
    <w:rsid w:val="7B1018EE"/>
    <w:rsid w:val="7B124498"/>
    <w:rsid w:val="7B1A5686"/>
    <w:rsid w:val="7B1B3108"/>
    <w:rsid w:val="7B227210"/>
    <w:rsid w:val="7B2A5E81"/>
    <w:rsid w:val="7B2A6C73"/>
    <w:rsid w:val="7B3307AF"/>
    <w:rsid w:val="7B3A48B6"/>
    <w:rsid w:val="7B3B5BBB"/>
    <w:rsid w:val="7B3C7DB9"/>
    <w:rsid w:val="7B425546"/>
    <w:rsid w:val="7B4619CE"/>
    <w:rsid w:val="7B4C2BCC"/>
    <w:rsid w:val="7B5022DD"/>
    <w:rsid w:val="7B540CE3"/>
    <w:rsid w:val="7B5A2BED"/>
    <w:rsid w:val="7B61697D"/>
    <w:rsid w:val="7B617FF9"/>
    <w:rsid w:val="7B652283"/>
    <w:rsid w:val="7B6A2E87"/>
    <w:rsid w:val="7B6A7E1A"/>
    <w:rsid w:val="7B6D3E0C"/>
    <w:rsid w:val="7B700614"/>
    <w:rsid w:val="7B7F75A9"/>
    <w:rsid w:val="7B80502B"/>
    <w:rsid w:val="7B835FAF"/>
    <w:rsid w:val="7B854D36"/>
    <w:rsid w:val="7B8749B6"/>
    <w:rsid w:val="7B8B6C3F"/>
    <w:rsid w:val="7B8F5645"/>
    <w:rsid w:val="7B9030C7"/>
    <w:rsid w:val="7B93624A"/>
    <w:rsid w:val="7B974C50"/>
    <w:rsid w:val="7B985F55"/>
    <w:rsid w:val="7B9A1258"/>
    <w:rsid w:val="7BA22FE1"/>
    <w:rsid w:val="7BA26864"/>
    <w:rsid w:val="7BA6526A"/>
    <w:rsid w:val="7BA72CEC"/>
    <w:rsid w:val="7BAC57D1"/>
    <w:rsid w:val="7BAD4BF5"/>
    <w:rsid w:val="7BB035FB"/>
    <w:rsid w:val="7BB57A83"/>
    <w:rsid w:val="7BBE6194"/>
    <w:rsid w:val="7BC5229C"/>
    <w:rsid w:val="7BC55B1F"/>
    <w:rsid w:val="7BC6204D"/>
    <w:rsid w:val="7BC87F4B"/>
    <w:rsid w:val="7BD215B2"/>
    <w:rsid w:val="7BD36518"/>
    <w:rsid w:val="7BD601C4"/>
    <w:rsid w:val="7BD712BD"/>
    <w:rsid w:val="7BD858DD"/>
    <w:rsid w:val="7BDF6C6B"/>
    <w:rsid w:val="7BE2184C"/>
    <w:rsid w:val="7BE94A5A"/>
    <w:rsid w:val="7BEC215B"/>
    <w:rsid w:val="7BEF6963"/>
    <w:rsid w:val="7BF043E5"/>
    <w:rsid w:val="7BF278E8"/>
    <w:rsid w:val="7BF54FE9"/>
    <w:rsid w:val="7BF75F6E"/>
    <w:rsid w:val="7BF817F1"/>
    <w:rsid w:val="7C086208"/>
    <w:rsid w:val="7C137E1D"/>
    <w:rsid w:val="7C14589E"/>
    <w:rsid w:val="7C160DA1"/>
    <w:rsid w:val="7C1C072C"/>
    <w:rsid w:val="7C28453F"/>
    <w:rsid w:val="7C292E77"/>
    <w:rsid w:val="7C3312DF"/>
    <w:rsid w:val="7C3612D6"/>
    <w:rsid w:val="7C395ADE"/>
    <w:rsid w:val="7C461570"/>
    <w:rsid w:val="7C4A7F77"/>
    <w:rsid w:val="7C5E1196"/>
    <w:rsid w:val="7C646922"/>
    <w:rsid w:val="7C671AA5"/>
    <w:rsid w:val="7C6C17B0"/>
    <w:rsid w:val="7C7912EE"/>
    <w:rsid w:val="7C793044"/>
    <w:rsid w:val="7C805923"/>
    <w:rsid w:val="7C846E57"/>
    <w:rsid w:val="7C8810E0"/>
    <w:rsid w:val="7C887FF1"/>
    <w:rsid w:val="7C98391B"/>
    <w:rsid w:val="7C9B487E"/>
    <w:rsid w:val="7C9C22FF"/>
    <w:rsid w:val="7CA33E88"/>
    <w:rsid w:val="7CA629BF"/>
    <w:rsid w:val="7CB225D2"/>
    <w:rsid w:val="7CB55428"/>
    <w:rsid w:val="7CC16CBC"/>
    <w:rsid w:val="7CC20EBA"/>
    <w:rsid w:val="7CC556C2"/>
    <w:rsid w:val="7CCC724B"/>
    <w:rsid w:val="7CD12A58"/>
    <w:rsid w:val="7CD21154"/>
    <w:rsid w:val="7CD47EDB"/>
    <w:rsid w:val="7CD5311A"/>
    <w:rsid w:val="7CD73DE6"/>
    <w:rsid w:val="7CE1176F"/>
    <w:rsid w:val="7CE271F0"/>
    <w:rsid w:val="7CE86B7B"/>
    <w:rsid w:val="7CEA493C"/>
    <w:rsid w:val="7CEB7B00"/>
    <w:rsid w:val="7CF1528D"/>
    <w:rsid w:val="7CF53C93"/>
    <w:rsid w:val="7CF73913"/>
    <w:rsid w:val="7CF92699"/>
    <w:rsid w:val="7CFA4897"/>
    <w:rsid w:val="7D011CA4"/>
    <w:rsid w:val="7D192609"/>
    <w:rsid w:val="7D2F16A5"/>
    <w:rsid w:val="7D306F70"/>
    <w:rsid w:val="7D322473"/>
    <w:rsid w:val="7D343777"/>
    <w:rsid w:val="7D3C6605"/>
    <w:rsid w:val="7D42050F"/>
    <w:rsid w:val="7D4B15C0"/>
    <w:rsid w:val="7D4B339D"/>
    <w:rsid w:val="7D543CAC"/>
    <w:rsid w:val="7D55752F"/>
    <w:rsid w:val="7D5671AF"/>
    <w:rsid w:val="7D574C31"/>
    <w:rsid w:val="7D5C493C"/>
    <w:rsid w:val="7D6000FE"/>
    <w:rsid w:val="7D6577CA"/>
    <w:rsid w:val="7D6A4C5A"/>
    <w:rsid w:val="7D6A5E50"/>
    <w:rsid w:val="7D752C5B"/>
    <w:rsid w:val="7D837D9C"/>
    <w:rsid w:val="7D867CFE"/>
    <w:rsid w:val="7D8D510B"/>
    <w:rsid w:val="7D91708B"/>
    <w:rsid w:val="7D933791"/>
    <w:rsid w:val="7D966FEB"/>
    <w:rsid w:val="7D975A1A"/>
    <w:rsid w:val="7DA372AE"/>
    <w:rsid w:val="7DA44D30"/>
    <w:rsid w:val="7DA83736"/>
    <w:rsid w:val="7DAA5437"/>
    <w:rsid w:val="7DB67EA0"/>
    <w:rsid w:val="7DB91452"/>
    <w:rsid w:val="7DC81A6D"/>
    <w:rsid w:val="7DC90DD6"/>
    <w:rsid w:val="7DD93F05"/>
    <w:rsid w:val="7DDD618F"/>
    <w:rsid w:val="7DDE038D"/>
    <w:rsid w:val="7DE76A9E"/>
    <w:rsid w:val="7DE84520"/>
    <w:rsid w:val="7DEF60A9"/>
    <w:rsid w:val="7DF22A0A"/>
    <w:rsid w:val="7DF847BA"/>
    <w:rsid w:val="7DFD162B"/>
    <w:rsid w:val="7E0038BB"/>
    <w:rsid w:val="7E05604E"/>
    <w:rsid w:val="7E0C345B"/>
    <w:rsid w:val="7E1717EC"/>
    <w:rsid w:val="7E1B01F2"/>
    <w:rsid w:val="7E1E1177"/>
    <w:rsid w:val="7E20467A"/>
    <w:rsid w:val="7E254385"/>
    <w:rsid w:val="7E29453A"/>
    <w:rsid w:val="7E2A080C"/>
    <w:rsid w:val="7E2B43EA"/>
    <w:rsid w:val="7E2E1411"/>
    <w:rsid w:val="7E3C61A8"/>
    <w:rsid w:val="7E3F4F2E"/>
    <w:rsid w:val="7E4D6442"/>
    <w:rsid w:val="7E4E5655"/>
    <w:rsid w:val="7E5512D0"/>
    <w:rsid w:val="7E5570D2"/>
    <w:rsid w:val="7E5725D5"/>
    <w:rsid w:val="7E5C0C5B"/>
    <w:rsid w:val="7E5D1F60"/>
    <w:rsid w:val="7E5F5463"/>
    <w:rsid w:val="7E660166"/>
    <w:rsid w:val="7E664DEE"/>
    <w:rsid w:val="7E6D67B0"/>
    <w:rsid w:val="7E736682"/>
    <w:rsid w:val="7E83691D"/>
    <w:rsid w:val="7E8678A1"/>
    <w:rsid w:val="7E882DA4"/>
    <w:rsid w:val="7E8F01B1"/>
    <w:rsid w:val="7E940126"/>
    <w:rsid w:val="7E967B3C"/>
    <w:rsid w:val="7E9E2E0E"/>
    <w:rsid w:val="7E9E4F48"/>
    <w:rsid w:val="7EA73659"/>
    <w:rsid w:val="7EA832D9"/>
    <w:rsid w:val="7EAB425E"/>
    <w:rsid w:val="7EB006E5"/>
    <w:rsid w:val="7EB470EC"/>
    <w:rsid w:val="7EBA0FF5"/>
    <w:rsid w:val="7EBB5A5F"/>
    <w:rsid w:val="7EBC1F79"/>
    <w:rsid w:val="7EBE3B4C"/>
    <w:rsid w:val="7EBE547D"/>
    <w:rsid w:val="7EBF5EC4"/>
    <w:rsid w:val="7EC73B8E"/>
    <w:rsid w:val="7EC76812"/>
    <w:rsid w:val="7ECC1A07"/>
    <w:rsid w:val="7EDD04C3"/>
    <w:rsid w:val="7EE21FDF"/>
    <w:rsid w:val="7EED3DCE"/>
    <w:rsid w:val="7EF221E3"/>
    <w:rsid w:val="7EF47ED5"/>
    <w:rsid w:val="7EF91DDE"/>
    <w:rsid w:val="7EFA5662"/>
    <w:rsid w:val="7F032DB7"/>
    <w:rsid w:val="7F0439F3"/>
    <w:rsid w:val="7F086B76"/>
    <w:rsid w:val="7F0D6881"/>
    <w:rsid w:val="7F0E4302"/>
    <w:rsid w:val="7F122D08"/>
    <w:rsid w:val="7F127358"/>
    <w:rsid w:val="7F182693"/>
    <w:rsid w:val="7F1D3298"/>
    <w:rsid w:val="7F1E459D"/>
    <w:rsid w:val="7F22771F"/>
    <w:rsid w:val="7F242C23"/>
    <w:rsid w:val="7F256126"/>
    <w:rsid w:val="7F25747A"/>
    <w:rsid w:val="7F2A6C54"/>
    <w:rsid w:val="7F2B5E31"/>
    <w:rsid w:val="7F2C1334"/>
    <w:rsid w:val="7F33543B"/>
    <w:rsid w:val="7F385146"/>
    <w:rsid w:val="7F392BC8"/>
    <w:rsid w:val="7F525CF0"/>
    <w:rsid w:val="7F5646F6"/>
    <w:rsid w:val="7F5B1095"/>
    <w:rsid w:val="7F792946"/>
    <w:rsid w:val="7F795BB0"/>
    <w:rsid w:val="7F867444"/>
    <w:rsid w:val="7F89761A"/>
    <w:rsid w:val="7F8D2652"/>
    <w:rsid w:val="7F9035D7"/>
    <w:rsid w:val="7F9D7069"/>
    <w:rsid w:val="7F9E35FD"/>
    <w:rsid w:val="7FA42277"/>
    <w:rsid w:val="7FA46FD7"/>
    <w:rsid w:val="7FAD404C"/>
    <w:rsid w:val="7FAE0608"/>
    <w:rsid w:val="7FAE08F2"/>
    <w:rsid w:val="7FB1158D"/>
    <w:rsid w:val="7FB57F93"/>
    <w:rsid w:val="7FBE66A4"/>
    <w:rsid w:val="7FC5261C"/>
    <w:rsid w:val="7FC73731"/>
    <w:rsid w:val="7FC82489"/>
    <w:rsid w:val="7FCC7BB8"/>
    <w:rsid w:val="7FD04AA6"/>
    <w:rsid w:val="7FD52A46"/>
    <w:rsid w:val="7FD81218"/>
    <w:rsid w:val="7FD8724E"/>
    <w:rsid w:val="7FDB01D3"/>
    <w:rsid w:val="7FDC61B7"/>
    <w:rsid w:val="7FDD7E53"/>
    <w:rsid w:val="7FDE37F0"/>
    <w:rsid w:val="7FE50AE2"/>
    <w:rsid w:val="7FF609FC"/>
    <w:rsid w:val="7FF74280"/>
    <w:rsid w:val="7FF81D01"/>
    <w:rsid w:val="7FFC1611"/>
    <w:rsid w:val="DE2709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7"/>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8"/>
    <w:qFormat/>
    <w:uiPriority w:val="0"/>
    <w:pPr>
      <w:keepNext/>
      <w:keepLines/>
      <w:spacing w:before="260" w:after="260" w:line="360" w:lineRule="auto"/>
      <w:ind w:firstLine="602" w:firstLineChars="200"/>
      <w:outlineLvl w:val="2"/>
    </w:pPr>
    <w:rPr>
      <w:rFonts w:ascii="仿宋_GB2312" w:hAnsi="宋体" w:eastAsia="仿宋_GB2312"/>
      <w:sz w:val="30"/>
      <w:szCs w:val="20"/>
    </w:rPr>
  </w:style>
  <w:style w:type="paragraph" w:styleId="7">
    <w:name w:val="heading 4"/>
    <w:basedOn w:val="1"/>
    <w:next w:val="1"/>
    <w:link w:val="79"/>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80"/>
    <w:qFormat/>
    <w:uiPriority w:val="0"/>
    <w:pPr>
      <w:keepNext/>
      <w:keepLines/>
      <w:spacing w:before="280" w:after="290" w:line="376" w:lineRule="auto"/>
      <w:outlineLvl w:val="4"/>
    </w:pPr>
    <w:rPr>
      <w:b/>
      <w:bCs/>
      <w:sz w:val="28"/>
      <w:szCs w:val="28"/>
    </w:rPr>
  </w:style>
  <w:style w:type="paragraph" w:styleId="9">
    <w:name w:val="heading 6"/>
    <w:basedOn w:val="1"/>
    <w:next w:val="1"/>
    <w:link w:val="81"/>
    <w:qFormat/>
    <w:uiPriority w:val="0"/>
    <w:pPr>
      <w:keepNext/>
      <w:keepLines/>
      <w:spacing w:before="240" w:after="64" w:line="320" w:lineRule="auto"/>
      <w:outlineLvl w:val="5"/>
    </w:pPr>
    <w:rPr>
      <w:rFonts w:ascii="Cambria" w:hAnsi="Cambria"/>
      <w:b/>
      <w:bCs/>
      <w:sz w:val="24"/>
    </w:rPr>
  </w:style>
  <w:style w:type="paragraph" w:styleId="10">
    <w:name w:val="heading 7"/>
    <w:basedOn w:val="1"/>
    <w:next w:val="1"/>
    <w:link w:val="82"/>
    <w:autoRedefine/>
    <w:qFormat/>
    <w:uiPriority w:val="0"/>
    <w:pPr>
      <w:keepNext/>
      <w:keepLines/>
      <w:spacing w:after="64" w:line="320" w:lineRule="auto"/>
      <w:outlineLvl w:val="6"/>
    </w:pPr>
    <w:rPr>
      <w:rFonts w:ascii="Calibri" w:hAnsi="Calibri"/>
      <w:b/>
      <w:bCs/>
      <w:sz w:val="24"/>
    </w:rPr>
  </w:style>
  <w:style w:type="paragraph" w:styleId="11">
    <w:name w:val="heading 8"/>
    <w:basedOn w:val="1"/>
    <w:next w:val="1"/>
    <w:link w:val="83"/>
    <w:qFormat/>
    <w:uiPriority w:val="0"/>
    <w:pPr>
      <w:keepNext/>
      <w:keepLines/>
      <w:spacing w:after="64" w:line="320" w:lineRule="auto"/>
      <w:outlineLvl w:val="7"/>
    </w:pPr>
    <w:rPr>
      <w:rFonts w:ascii="Cambria" w:hAnsi="Cambria"/>
      <w:sz w:val="24"/>
    </w:rPr>
  </w:style>
  <w:style w:type="paragraph" w:styleId="12">
    <w:name w:val="heading 9"/>
    <w:basedOn w:val="1"/>
    <w:next w:val="1"/>
    <w:link w:val="84"/>
    <w:qFormat/>
    <w:uiPriority w:val="0"/>
    <w:pPr>
      <w:keepNext/>
      <w:keepLines/>
      <w:spacing w:after="64" w:line="320" w:lineRule="auto"/>
      <w:outlineLvl w:val="8"/>
    </w:pPr>
    <w:rPr>
      <w:rFonts w:ascii="Cambria" w:hAnsi="Cambria"/>
      <w:sz w:val="24"/>
      <w:szCs w:val="21"/>
    </w:rPr>
  </w:style>
  <w:style w:type="character" w:default="1" w:styleId="59">
    <w:name w:val="Default Paragraph Font"/>
    <w:semiHidden/>
    <w:qFormat/>
    <w:uiPriority w:val="0"/>
  </w:style>
  <w:style w:type="table" w:default="1" w:styleId="54">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Sim Sun" w:hAnsi="Times New Roman" w:eastAsia="Sim Sun" w:cs="Times New Roman"/>
      <w:color w:val="000000"/>
      <w:sz w:val="24"/>
      <w:szCs w:val="24"/>
      <w:lang w:val="en-US" w:eastAsia="zh-CN" w:bidi="ar-SA"/>
    </w:rPr>
  </w:style>
  <w:style w:type="paragraph" w:customStyle="1" w:styleId="3">
    <w:name w:val="目录 71"/>
    <w:next w:val="1"/>
    <w:qFormat/>
    <w:uiPriority w:val="0"/>
    <w:pPr>
      <w:wordWrap w:val="0"/>
      <w:ind w:left="2550"/>
      <w:jc w:val="both"/>
    </w:pPr>
    <w:rPr>
      <w:rFonts w:ascii="Calibri" w:hAnsi="Calibri" w:eastAsia="宋体" w:cs="Times New Roman"/>
      <w:sz w:val="21"/>
      <w:lang w:val="en-US" w:eastAsia="zh-CN" w:bidi="ar-SA"/>
    </w:rPr>
  </w:style>
  <w:style w:type="paragraph" w:styleId="13">
    <w:name w:val="toc 7"/>
    <w:basedOn w:val="1"/>
    <w:next w:val="1"/>
    <w:autoRedefine/>
    <w:qFormat/>
    <w:uiPriority w:val="0"/>
    <w:pPr>
      <w:ind w:left="2520" w:leftChars="1200"/>
    </w:pPr>
    <w:rPr>
      <w:szCs w:val="22"/>
    </w:rPr>
  </w:style>
  <w:style w:type="paragraph" w:styleId="14">
    <w:name w:val="List Number"/>
    <w:basedOn w:val="1"/>
    <w:autoRedefine/>
    <w:qFormat/>
    <w:uiPriority w:val="0"/>
    <w:pPr>
      <w:widowControl/>
      <w:tabs>
        <w:tab w:val="left" w:pos="454"/>
        <w:tab w:val="left" w:pos="720"/>
      </w:tabs>
      <w:spacing w:after="50" w:afterLines="50"/>
      <w:ind w:left="454" w:hanging="284"/>
      <w:jc w:val="left"/>
    </w:pPr>
    <w:rPr>
      <w:kern w:val="0"/>
      <w:sz w:val="24"/>
      <w:szCs w:val="20"/>
    </w:rPr>
  </w:style>
  <w:style w:type="paragraph" w:styleId="15">
    <w:name w:val="Normal Indent"/>
    <w:basedOn w:val="1"/>
    <w:next w:val="1"/>
    <w:link w:val="85"/>
    <w:autoRedefine/>
    <w:qFormat/>
    <w:uiPriority w:val="0"/>
    <w:pPr>
      <w:ind w:firstLine="420"/>
    </w:pPr>
    <w:rPr>
      <w:szCs w:val="20"/>
    </w:rPr>
  </w:style>
  <w:style w:type="paragraph" w:styleId="16">
    <w:name w:val="caption"/>
    <w:basedOn w:val="1"/>
    <w:next w:val="1"/>
    <w:link w:val="86"/>
    <w:autoRedefine/>
    <w:qFormat/>
    <w:uiPriority w:val="0"/>
    <w:pPr>
      <w:spacing w:before="152" w:after="160"/>
    </w:pPr>
    <w:rPr>
      <w:rFonts w:ascii="Arial" w:hAnsi="Arial" w:eastAsia="黑体" w:cs="Arial"/>
      <w:sz w:val="20"/>
      <w:szCs w:val="20"/>
    </w:rPr>
  </w:style>
  <w:style w:type="paragraph" w:styleId="17">
    <w:name w:val="List Bullet"/>
    <w:basedOn w:val="1"/>
    <w:autoRedefine/>
    <w:qFormat/>
    <w:uiPriority w:val="0"/>
    <w:pPr>
      <w:tabs>
        <w:tab w:val="left" w:pos="748"/>
      </w:tabs>
      <w:spacing w:line="360" w:lineRule="auto"/>
      <w:ind w:left="748" w:hanging="374"/>
    </w:pPr>
  </w:style>
  <w:style w:type="paragraph" w:styleId="18">
    <w:name w:val="Document Map"/>
    <w:basedOn w:val="1"/>
    <w:link w:val="87"/>
    <w:autoRedefine/>
    <w:qFormat/>
    <w:uiPriority w:val="0"/>
    <w:rPr>
      <w:rFonts w:ascii="宋体"/>
      <w:kern w:val="0"/>
      <w:sz w:val="18"/>
      <w:szCs w:val="18"/>
    </w:rPr>
  </w:style>
  <w:style w:type="paragraph" w:styleId="19">
    <w:name w:val="annotation text"/>
    <w:basedOn w:val="1"/>
    <w:link w:val="88"/>
    <w:autoRedefine/>
    <w:unhideWhenUsed/>
    <w:qFormat/>
    <w:uiPriority w:val="0"/>
    <w:pPr>
      <w:jc w:val="left"/>
    </w:pPr>
    <w:rPr>
      <w:rFonts w:ascii="仿宋_GB2312" w:eastAsia="仿宋_GB2312"/>
      <w:sz w:val="28"/>
      <w:szCs w:val="28"/>
    </w:rPr>
  </w:style>
  <w:style w:type="paragraph" w:styleId="20">
    <w:name w:val="Body Text 3"/>
    <w:basedOn w:val="1"/>
    <w:link w:val="89"/>
    <w:autoRedefine/>
    <w:qFormat/>
    <w:uiPriority w:val="0"/>
    <w:pPr>
      <w:snapToGrid w:val="0"/>
      <w:spacing w:before="50" w:after="50"/>
    </w:pPr>
  </w:style>
  <w:style w:type="paragraph" w:styleId="21">
    <w:name w:val="Body Text"/>
    <w:basedOn w:val="1"/>
    <w:next w:val="22"/>
    <w:link w:val="75"/>
    <w:autoRedefine/>
    <w:qFormat/>
    <w:uiPriority w:val="0"/>
    <w:pPr>
      <w:spacing w:after="120"/>
    </w:pPr>
    <w:rPr>
      <w:sz w:val="28"/>
    </w:rPr>
  </w:style>
  <w:style w:type="paragraph" w:styleId="22">
    <w:name w:val="Body Text First Indent"/>
    <w:basedOn w:val="21"/>
    <w:link w:val="107"/>
    <w:autoRedefine/>
    <w:qFormat/>
    <w:uiPriority w:val="0"/>
    <w:pPr>
      <w:ind w:firstLine="420" w:firstLineChars="100"/>
    </w:pPr>
    <w:rPr>
      <w:sz w:val="21"/>
    </w:rPr>
  </w:style>
  <w:style w:type="paragraph" w:styleId="23">
    <w:name w:val="Body Text Indent"/>
    <w:basedOn w:val="1"/>
    <w:link w:val="90"/>
    <w:autoRedefine/>
    <w:qFormat/>
    <w:uiPriority w:val="0"/>
    <w:pPr>
      <w:spacing w:line="200" w:lineRule="exact"/>
      <w:ind w:firstLine="301"/>
    </w:pPr>
    <w:rPr>
      <w:rFonts w:ascii="宋体" w:hAnsi="Courier New"/>
      <w:spacing w:val="-4"/>
      <w:sz w:val="18"/>
      <w:szCs w:val="20"/>
    </w:rPr>
  </w:style>
  <w:style w:type="paragraph" w:styleId="24">
    <w:name w:val="List Number 3"/>
    <w:basedOn w:val="1"/>
    <w:autoRedefine/>
    <w:qFormat/>
    <w:uiPriority w:val="0"/>
    <w:pPr>
      <w:tabs>
        <w:tab w:val="left" w:pos="1200"/>
      </w:tabs>
      <w:ind w:left="1200" w:hanging="360"/>
    </w:pPr>
  </w:style>
  <w:style w:type="paragraph" w:styleId="25">
    <w:name w:val="List 2"/>
    <w:basedOn w:val="1"/>
    <w:autoRedefine/>
    <w:qFormat/>
    <w:uiPriority w:val="0"/>
    <w:pPr>
      <w:ind w:left="100" w:leftChars="200" w:hanging="200" w:hangingChars="200"/>
    </w:pPr>
    <w:rPr>
      <w:sz w:val="28"/>
    </w:rPr>
  </w:style>
  <w:style w:type="paragraph" w:styleId="26">
    <w:name w:val="Block Text"/>
    <w:basedOn w:val="1"/>
    <w:autoRedefine/>
    <w:qFormat/>
    <w:uiPriority w:val="0"/>
    <w:pPr>
      <w:ind w:left="-359" w:leftChars="-171" w:rightChars="-244" w:firstLine="501" w:firstLineChars="239"/>
    </w:pPr>
    <w:rPr>
      <w:rFonts w:ascii="方正仿宋_GB2312" w:eastAsia="方正仿宋_GB2312"/>
      <w:sz w:val="30"/>
      <w:szCs w:val="20"/>
    </w:rPr>
  </w:style>
  <w:style w:type="paragraph" w:styleId="27">
    <w:name w:val="toc 5"/>
    <w:basedOn w:val="1"/>
    <w:next w:val="1"/>
    <w:autoRedefine/>
    <w:qFormat/>
    <w:uiPriority w:val="0"/>
    <w:pPr>
      <w:ind w:left="1680" w:leftChars="800"/>
    </w:pPr>
    <w:rPr>
      <w:szCs w:val="22"/>
    </w:rPr>
  </w:style>
  <w:style w:type="paragraph" w:styleId="28">
    <w:name w:val="toc 3"/>
    <w:basedOn w:val="1"/>
    <w:next w:val="1"/>
    <w:autoRedefine/>
    <w:semiHidden/>
    <w:qFormat/>
    <w:uiPriority w:val="0"/>
    <w:pPr>
      <w:ind w:left="840"/>
    </w:pPr>
  </w:style>
  <w:style w:type="paragraph" w:styleId="29">
    <w:name w:val="Plain Text"/>
    <w:basedOn w:val="1"/>
    <w:link w:val="91"/>
    <w:autoRedefine/>
    <w:qFormat/>
    <w:uiPriority w:val="0"/>
    <w:pPr>
      <w:spacing w:before="156" w:beforeLines="50" w:after="156" w:afterLines="50" w:line="400" w:lineRule="exact"/>
    </w:pPr>
    <w:rPr>
      <w:rFonts w:ascii="宋体" w:hAnsi="Courier New" w:eastAsia="楷体_GB2312"/>
      <w:sz w:val="26"/>
      <w:szCs w:val="20"/>
    </w:rPr>
  </w:style>
  <w:style w:type="paragraph" w:styleId="30">
    <w:name w:val="toc 8"/>
    <w:basedOn w:val="1"/>
    <w:next w:val="1"/>
    <w:qFormat/>
    <w:uiPriority w:val="0"/>
    <w:pPr>
      <w:ind w:left="2940" w:leftChars="1400"/>
    </w:pPr>
    <w:rPr>
      <w:szCs w:val="22"/>
    </w:rPr>
  </w:style>
  <w:style w:type="paragraph" w:styleId="31">
    <w:name w:val="Date"/>
    <w:basedOn w:val="1"/>
    <w:next w:val="1"/>
    <w:link w:val="92"/>
    <w:qFormat/>
    <w:uiPriority w:val="0"/>
    <w:pPr>
      <w:ind w:leftChars="2500"/>
    </w:pPr>
    <w:rPr>
      <w:rFonts w:eastAsia="楷体_GB2312"/>
      <w:sz w:val="32"/>
      <w:szCs w:val="20"/>
    </w:rPr>
  </w:style>
  <w:style w:type="paragraph" w:styleId="32">
    <w:name w:val="Body Text Indent 2"/>
    <w:basedOn w:val="1"/>
    <w:link w:val="93"/>
    <w:autoRedefine/>
    <w:qFormat/>
    <w:uiPriority w:val="0"/>
    <w:pPr>
      <w:snapToGrid w:val="0"/>
      <w:ind w:firstLine="542" w:firstLineChars="225"/>
    </w:pPr>
    <w:rPr>
      <w:rFonts w:ascii="仿宋_GB2312" w:hAnsi="宋体" w:cs="Arial"/>
      <w:b/>
      <w:bCs/>
      <w:color w:val="000000"/>
      <w:sz w:val="24"/>
    </w:rPr>
  </w:style>
  <w:style w:type="paragraph" w:styleId="33">
    <w:name w:val="endnote text"/>
    <w:basedOn w:val="1"/>
    <w:link w:val="94"/>
    <w:autoRedefine/>
    <w:qFormat/>
    <w:uiPriority w:val="0"/>
    <w:pPr>
      <w:snapToGrid w:val="0"/>
      <w:jc w:val="left"/>
    </w:pPr>
  </w:style>
  <w:style w:type="paragraph" w:styleId="34">
    <w:name w:val="Balloon Text"/>
    <w:basedOn w:val="1"/>
    <w:link w:val="95"/>
    <w:autoRedefine/>
    <w:semiHidden/>
    <w:qFormat/>
    <w:uiPriority w:val="0"/>
    <w:rPr>
      <w:sz w:val="18"/>
      <w:szCs w:val="18"/>
    </w:rPr>
  </w:style>
  <w:style w:type="paragraph" w:styleId="35">
    <w:name w:val="footer"/>
    <w:basedOn w:val="1"/>
    <w:link w:val="96"/>
    <w:autoRedefine/>
    <w:qFormat/>
    <w:uiPriority w:val="0"/>
    <w:pPr>
      <w:tabs>
        <w:tab w:val="center" w:pos="4153"/>
        <w:tab w:val="right" w:pos="8306"/>
      </w:tabs>
      <w:snapToGrid w:val="0"/>
      <w:jc w:val="left"/>
    </w:pPr>
    <w:rPr>
      <w:sz w:val="18"/>
      <w:szCs w:val="18"/>
    </w:rPr>
  </w:style>
  <w:style w:type="paragraph" w:styleId="36">
    <w:name w:val="envelope return"/>
    <w:basedOn w:val="1"/>
    <w:autoRedefine/>
    <w:qFormat/>
    <w:uiPriority w:val="0"/>
    <w:pPr>
      <w:snapToGrid w:val="0"/>
    </w:pPr>
    <w:rPr>
      <w:rFonts w:ascii="Arial" w:hAnsi="Arial" w:cs="Arial"/>
      <w:szCs w:val="24"/>
    </w:rPr>
  </w:style>
  <w:style w:type="paragraph" w:styleId="37">
    <w:name w:val="header"/>
    <w:basedOn w:val="1"/>
    <w:link w:val="97"/>
    <w:autoRedefine/>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link w:val="98"/>
    <w:autoRedefine/>
    <w:semiHidden/>
    <w:qFormat/>
    <w:uiPriority w:val="0"/>
  </w:style>
  <w:style w:type="paragraph" w:styleId="39">
    <w:name w:val="toc 4"/>
    <w:basedOn w:val="1"/>
    <w:next w:val="1"/>
    <w:autoRedefine/>
    <w:qFormat/>
    <w:uiPriority w:val="0"/>
    <w:pPr>
      <w:ind w:left="1260" w:leftChars="600"/>
    </w:pPr>
    <w:rPr>
      <w:szCs w:val="22"/>
    </w:rPr>
  </w:style>
  <w:style w:type="paragraph" w:styleId="40">
    <w:name w:val="Subtitle"/>
    <w:basedOn w:val="1"/>
    <w:link w:val="99"/>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41">
    <w:name w:val="List"/>
    <w:basedOn w:val="1"/>
    <w:autoRedefine/>
    <w:qFormat/>
    <w:uiPriority w:val="0"/>
    <w:pPr>
      <w:ind w:left="200" w:hanging="200" w:hangingChars="200"/>
    </w:pPr>
    <w:rPr>
      <w:sz w:val="28"/>
    </w:rPr>
  </w:style>
  <w:style w:type="paragraph" w:styleId="42">
    <w:name w:val="footnote text"/>
    <w:basedOn w:val="1"/>
    <w:link w:val="100"/>
    <w:autoRedefine/>
    <w:unhideWhenUsed/>
    <w:qFormat/>
    <w:uiPriority w:val="0"/>
    <w:pPr>
      <w:snapToGrid w:val="0"/>
      <w:jc w:val="left"/>
    </w:pPr>
    <w:rPr>
      <w:rFonts w:ascii="Calibri" w:hAnsi="Calibri"/>
      <w:sz w:val="18"/>
      <w:szCs w:val="18"/>
    </w:rPr>
  </w:style>
  <w:style w:type="paragraph" w:styleId="43">
    <w:name w:val="toc 6"/>
    <w:basedOn w:val="1"/>
    <w:next w:val="1"/>
    <w:autoRedefine/>
    <w:qFormat/>
    <w:uiPriority w:val="0"/>
    <w:pPr>
      <w:ind w:left="2100" w:leftChars="1000"/>
    </w:pPr>
    <w:rPr>
      <w:szCs w:val="22"/>
    </w:rPr>
  </w:style>
  <w:style w:type="paragraph" w:styleId="44">
    <w:name w:val="Body Text Indent 3"/>
    <w:basedOn w:val="1"/>
    <w:link w:val="101"/>
    <w:autoRedefine/>
    <w:qFormat/>
    <w:uiPriority w:val="0"/>
    <w:pPr>
      <w:snapToGrid w:val="0"/>
      <w:ind w:firstLine="480" w:firstLineChars="200"/>
      <w:jc w:val="left"/>
    </w:pPr>
    <w:rPr>
      <w:rFonts w:ascii="仿宋_GB2312" w:hAnsi="宋体" w:eastAsia="仿宋_GB2312"/>
      <w:color w:val="000000"/>
      <w:sz w:val="24"/>
    </w:rPr>
  </w:style>
  <w:style w:type="paragraph" w:styleId="45">
    <w:name w:val="toc 2"/>
    <w:basedOn w:val="1"/>
    <w:next w:val="1"/>
    <w:link w:val="102"/>
    <w:autoRedefine/>
    <w:semiHidden/>
    <w:qFormat/>
    <w:uiPriority w:val="0"/>
    <w:pPr>
      <w:ind w:left="420"/>
    </w:pPr>
  </w:style>
  <w:style w:type="paragraph" w:styleId="46">
    <w:name w:val="toc 9"/>
    <w:basedOn w:val="1"/>
    <w:next w:val="1"/>
    <w:autoRedefine/>
    <w:qFormat/>
    <w:uiPriority w:val="0"/>
    <w:pPr>
      <w:ind w:left="3360" w:leftChars="1600"/>
    </w:pPr>
    <w:rPr>
      <w:szCs w:val="22"/>
    </w:rPr>
  </w:style>
  <w:style w:type="paragraph" w:styleId="47">
    <w:name w:val="Body Text 2"/>
    <w:basedOn w:val="1"/>
    <w:link w:val="103"/>
    <w:autoRedefine/>
    <w:qFormat/>
    <w:uiPriority w:val="0"/>
    <w:pPr>
      <w:widowControl/>
      <w:snapToGrid w:val="0"/>
      <w:spacing w:before="50" w:after="156" w:afterLines="50" w:line="400" w:lineRule="exact"/>
      <w:jc w:val="left"/>
    </w:pPr>
    <w:rPr>
      <w:rFonts w:ascii="宋体" w:hAnsi="宋体"/>
      <w:color w:val="000000"/>
      <w:sz w:val="24"/>
    </w:rPr>
  </w:style>
  <w:style w:type="paragraph" w:styleId="48">
    <w:name w:val="HTML Preformatted"/>
    <w:basedOn w:val="1"/>
    <w:link w:val="104"/>
    <w:autoRedefine/>
    <w:qFormat/>
    <w:uiPriority w:val="0"/>
    <w:rPr>
      <w:rFonts w:ascii="Courier New" w:hAnsi="Courier New"/>
      <w:sz w:val="20"/>
      <w:szCs w:val="20"/>
    </w:rPr>
  </w:style>
  <w:style w:type="paragraph" w:styleId="49">
    <w:name w:val="Normal (Web)"/>
    <w:basedOn w:val="1"/>
    <w:autoRedefine/>
    <w:qFormat/>
    <w:uiPriority w:val="0"/>
    <w:pPr>
      <w:widowControl/>
      <w:spacing w:before="100" w:beforeAutospacing="1" w:after="100" w:afterAutospacing="1"/>
      <w:jc w:val="left"/>
    </w:pPr>
    <w:rPr>
      <w:rFonts w:ascii="宋体" w:hAnsi="宋体"/>
      <w:kern w:val="0"/>
      <w:sz w:val="24"/>
      <w:szCs w:val="22"/>
    </w:rPr>
  </w:style>
  <w:style w:type="paragraph" w:styleId="50">
    <w:name w:val="Title"/>
    <w:basedOn w:val="1"/>
    <w:link w:val="105"/>
    <w:autoRedefine/>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106"/>
    <w:autoRedefine/>
    <w:unhideWhenUsed/>
    <w:qFormat/>
    <w:uiPriority w:val="0"/>
    <w:rPr>
      <w:rFonts w:ascii="Times New Roman" w:eastAsia="宋体"/>
      <w:b/>
      <w:bCs/>
      <w:sz w:val="21"/>
      <w:szCs w:val="20"/>
    </w:rPr>
  </w:style>
  <w:style w:type="paragraph" w:styleId="52">
    <w:name w:val="Body Text First Indent 2"/>
    <w:basedOn w:val="23"/>
    <w:next w:val="53"/>
    <w:link w:val="108"/>
    <w:autoRedefine/>
    <w:qFormat/>
    <w:uiPriority w:val="0"/>
    <w:pPr>
      <w:ind w:firstLine="420" w:firstLineChars="200"/>
    </w:pPr>
  </w:style>
  <w:style w:type="paragraph" w:customStyle="1" w:styleId="53">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table" w:styleId="55">
    <w:name w:val="Table Grid"/>
    <w:basedOn w:val="54"/>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6">
    <w:name w:val="Table Elegant"/>
    <w:basedOn w:val="54"/>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57">
    <w:name w:val="Table Classic 1"/>
    <w:basedOn w:val="54"/>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8">
    <w:name w:val="Table Professional"/>
    <w:basedOn w:val="5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0">
    <w:name w:val="Strong"/>
    <w:basedOn w:val="59"/>
    <w:autoRedefine/>
    <w:qFormat/>
    <w:uiPriority w:val="0"/>
    <w:rPr>
      <w:b/>
      <w:bCs/>
    </w:rPr>
  </w:style>
  <w:style w:type="character" w:styleId="61">
    <w:name w:val="endnote reference"/>
    <w:basedOn w:val="59"/>
    <w:autoRedefine/>
    <w:qFormat/>
    <w:uiPriority w:val="0"/>
    <w:rPr>
      <w:vertAlign w:val="superscript"/>
    </w:rPr>
  </w:style>
  <w:style w:type="character" w:styleId="62">
    <w:name w:val="page number"/>
    <w:basedOn w:val="59"/>
    <w:autoRedefine/>
    <w:qFormat/>
    <w:uiPriority w:val="0"/>
  </w:style>
  <w:style w:type="character" w:styleId="63">
    <w:name w:val="FollowedHyperlink"/>
    <w:autoRedefine/>
    <w:qFormat/>
    <w:uiPriority w:val="0"/>
    <w:rPr>
      <w:color w:val="3177FD"/>
      <w:u w:val="none"/>
    </w:rPr>
  </w:style>
  <w:style w:type="character" w:styleId="64">
    <w:name w:val="Emphasis"/>
    <w:autoRedefine/>
    <w:qFormat/>
    <w:uiPriority w:val="0"/>
    <w:rPr>
      <w:color w:val="CC0033"/>
    </w:rPr>
  </w:style>
  <w:style w:type="character" w:styleId="65">
    <w:name w:val="HTML Definition"/>
    <w:basedOn w:val="59"/>
    <w:autoRedefine/>
    <w:qFormat/>
    <w:uiPriority w:val="0"/>
  </w:style>
  <w:style w:type="character" w:styleId="66">
    <w:name w:val="HTML Typewriter"/>
    <w:basedOn w:val="59"/>
    <w:autoRedefine/>
    <w:qFormat/>
    <w:uiPriority w:val="0"/>
    <w:rPr>
      <w:rFonts w:hint="default" w:ascii="monospace" w:hAnsi="monospace" w:eastAsia="monospace" w:cs="monospace"/>
      <w:sz w:val="20"/>
    </w:rPr>
  </w:style>
  <w:style w:type="character" w:styleId="67">
    <w:name w:val="HTML Variable"/>
    <w:basedOn w:val="59"/>
    <w:autoRedefine/>
    <w:qFormat/>
    <w:uiPriority w:val="0"/>
  </w:style>
  <w:style w:type="character" w:styleId="68">
    <w:name w:val="Hyperlink"/>
    <w:basedOn w:val="59"/>
    <w:autoRedefine/>
    <w:qFormat/>
    <w:uiPriority w:val="0"/>
    <w:rPr>
      <w:color w:val="3177FD"/>
      <w:u w:val="none"/>
    </w:rPr>
  </w:style>
  <w:style w:type="character" w:styleId="69">
    <w:name w:val="HTML Code"/>
    <w:autoRedefine/>
    <w:qFormat/>
    <w:uiPriority w:val="0"/>
    <w:rPr>
      <w:rFonts w:ascii="Consolas" w:hAnsi="Consolas" w:eastAsia="Consolas" w:cs="Consolas"/>
      <w:sz w:val="21"/>
      <w:szCs w:val="21"/>
    </w:rPr>
  </w:style>
  <w:style w:type="character" w:styleId="70">
    <w:name w:val="annotation reference"/>
    <w:autoRedefine/>
    <w:qFormat/>
    <w:uiPriority w:val="0"/>
    <w:rPr>
      <w:sz w:val="21"/>
      <w:szCs w:val="21"/>
    </w:rPr>
  </w:style>
  <w:style w:type="character" w:styleId="71">
    <w:name w:val="HTML Cite"/>
    <w:basedOn w:val="59"/>
    <w:autoRedefine/>
    <w:qFormat/>
    <w:uiPriority w:val="0"/>
  </w:style>
  <w:style w:type="character" w:styleId="72">
    <w:name w:val="footnote reference"/>
    <w:basedOn w:val="59"/>
    <w:autoRedefine/>
    <w:qFormat/>
    <w:uiPriority w:val="0"/>
    <w:rPr>
      <w:vertAlign w:val="superscript"/>
    </w:rPr>
  </w:style>
  <w:style w:type="character" w:styleId="73">
    <w:name w:val="HTML Keyboard"/>
    <w:autoRedefine/>
    <w:qFormat/>
    <w:uiPriority w:val="0"/>
    <w:rPr>
      <w:rFonts w:hint="default" w:ascii="Consolas" w:hAnsi="Consolas" w:eastAsia="Consolas" w:cs="Consolas"/>
      <w:sz w:val="21"/>
      <w:szCs w:val="21"/>
    </w:rPr>
  </w:style>
  <w:style w:type="character" w:styleId="74">
    <w:name w:val="HTML Sample"/>
    <w:autoRedefine/>
    <w:qFormat/>
    <w:uiPriority w:val="0"/>
    <w:rPr>
      <w:rFonts w:hint="default" w:ascii="Consolas" w:hAnsi="Consolas" w:eastAsia="Consolas" w:cs="Consolas"/>
      <w:sz w:val="21"/>
      <w:szCs w:val="21"/>
    </w:rPr>
  </w:style>
  <w:style w:type="character" w:customStyle="1" w:styleId="75">
    <w:name w:val="正文文本 Char"/>
    <w:link w:val="21"/>
    <w:autoRedefine/>
    <w:qFormat/>
    <w:uiPriority w:val="0"/>
    <w:rPr>
      <w:rFonts w:eastAsia="宋体"/>
      <w:kern w:val="2"/>
      <w:sz w:val="28"/>
      <w:szCs w:val="24"/>
      <w:lang w:val="en-US" w:eastAsia="zh-CN" w:bidi="ar-SA"/>
    </w:rPr>
  </w:style>
  <w:style w:type="character" w:customStyle="1" w:styleId="76">
    <w:name w:val="标题 1 Char1"/>
    <w:link w:val="4"/>
    <w:autoRedefine/>
    <w:qFormat/>
    <w:uiPriority w:val="0"/>
    <w:rPr>
      <w:rFonts w:eastAsia="宋体"/>
      <w:b/>
      <w:bCs/>
      <w:kern w:val="44"/>
      <w:sz w:val="44"/>
      <w:szCs w:val="44"/>
      <w:lang w:val="en-US" w:eastAsia="zh-CN" w:bidi="ar-SA"/>
    </w:rPr>
  </w:style>
  <w:style w:type="character" w:customStyle="1" w:styleId="77">
    <w:name w:val="标题 2 Char1"/>
    <w:link w:val="5"/>
    <w:autoRedefine/>
    <w:semiHidden/>
    <w:qFormat/>
    <w:locked/>
    <w:uiPriority w:val="0"/>
    <w:rPr>
      <w:rFonts w:ascii="Arial" w:hAnsi="Arial" w:eastAsia="黑体"/>
      <w:b/>
      <w:bCs/>
      <w:kern w:val="2"/>
      <w:sz w:val="32"/>
      <w:szCs w:val="32"/>
      <w:lang w:val="en-US" w:eastAsia="zh-CN" w:bidi="ar-SA"/>
    </w:rPr>
  </w:style>
  <w:style w:type="character" w:customStyle="1" w:styleId="78">
    <w:name w:val="标题 3 Char"/>
    <w:link w:val="6"/>
    <w:autoRedefine/>
    <w:semiHidden/>
    <w:qFormat/>
    <w:locked/>
    <w:uiPriority w:val="0"/>
    <w:rPr>
      <w:rFonts w:ascii="仿宋_GB2312" w:hAnsi="宋体" w:eastAsia="仿宋_GB2312"/>
      <w:kern w:val="2"/>
      <w:sz w:val="30"/>
      <w:lang w:val="en-US" w:eastAsia="zh-CN" w:bidi="ar-SA"/>
    </w:rPr>
  </w:style>
  <w:style w:type="character" w:customStyle="1" w:styleId="79">
    <w:name w:val="标题 4 Char1"/>
    <w:link w:val="7"/>
    <w:autoRedefine/>
    <w:semiHidden/>
    <w:qFormat/>
    <w:uiPriority w:val="0"/>
    <w:rPr>
      <w:rFonts w:ascii="Cambria" w:hAnsi="Cambria" w:eastAsia="宋体"/>
      <w:b/>
      <w:bCs/>
      <w:kern w:val="2"/>
      <w:sz w:val="28"/>
      <w:szCs w:val="28"/>
      <w:lang w:val="en-US" w:eastAsia="zh-CN" w:bidi="ar-SA"/>
    </w:rPr>
  </w:style>
  <w:style w:type="character" w:customStyle="1" w:styleId="80">
    <w:name w:val="标题 5 Char"/>
    <w:link w:val="8"/>
    <w:autoRedefine/>
    <w:qFormat/>
    <w:uiPriority w:val="0"/>
    <w:rPr>
      <w:rFonts w:eastAsia="宋体"/>
      <w:b/>
      <w:bCs/>
      <w:kern w:val="2"/>
      <w:sz w:val="28"/>
      <w:szCs w:val="28"/>
      <w:lang w:val="en-US" w:eastAsia="zh-CN" w:bidi="ar-SA"/>
    </w:rPr>
  </w:style>
  <w:style w:type="character" w:customStyle="1" w:styleId="81">
    <w:name w:val="标题 6 Char"/>
    <w:link w:val="9"/>
    <w:autoRedefine/>
    <w:semiHidden/>
    <w:qFormat/>
    <w:locked/>
    <w:uiPriority w:val="0"/>
    <w:rPr>
      <w:rFonts w:ascii="Cambria" w:hAnsi="Cambria" w:eastAsia="宋体"/>
      <w:b/>
      <w:bCs/>
      <w:kern w:val="2"/>
      <w:sz w:val="24"/>
      <w:szCs w:val="24"/>
      <w:lang w:val="en-US" w:eastAsia="zh-CN" w:bidi="ar-SA"/>
    </w:rPr>
  </w:style>
  <w:style w:type="character" w:customStyle="1" w:styleId="82">
    <w:name w:val="标题 7 Char"/>
    <w:link w:val="10"/>
    <w:autoRedefine/>
    <w:semiHidden/>
    <w:qFormat/>
    <w:locked/>
    <w:uiPriority w:val="0"/>
    <w:rPr>
      <w:rFonts w:ascii="Calibri" w:hAnsi="Calibri" w:eastAsia="宋体"/>
      <w:b/>
      <w:bCs/>
      <w:kern w:val="2"/>
      <w:sz w:val="24"/>
      <w:szCs w:val="24"/>
      <w:lang w:bidi="ar-SA"/>
    </w:rPr>
  </w:style>
  <w:style w:type="character" w:customStyle="1" w:styleId="83">
    <w:name w:val="标题 8 Char"/>
    <w:link w:val="11"/>
    <w:autoRedefine/>
    <w:semiHidden/>
    <w:qFormat/>
    <w:locked/>
    <w:uiPriority w:val="0"/>
    <w:rPr>
      <w:rFonts w:ascii="Cambria" w:hAnsi="Cambria" w:eastAsia="宋体"/>
      <w:kern w:val="2"/>
      <w:sz w:val="24"/>
      <w:szCs w:val="24"/>
      <w:lang w:bidi="ar-SA"/>
    </w:rPr>
  </w:style>
  <w:style w:type="character" w:customStyle="1" w:styleId="84">
    <w:name w:val="标题 9 Char"/>
    <w:link w:val="12"/>
    <w:autoRedefine/>
    <w:semiHidden/>
    <w:qFormat/>
    <w:locked/>
    <w:uiPriority w:val="0"/>
    <w:rPr>
      <w:rFonts w:ascii="Cambria" w:hAnsi="Cambria" w:eastAsia="宋体"/>
      <w:kern w:val="2"/>
      <w:sz w:val="24"/>
      <w:szCs w:val="21"/>
      <w:lang w:bidi="ar-SA"/>
    </w:rPr>
  </w:style>
  <w:style w:type="character" w:customStyle="1" w:styleId="85">
    <w:name w:val="正文缩进 Char"/>
    <w:link w:val="15"/>
    <w:autoRedefine/>
    <w:qFormat/>
    <w:uiPriority w:val="0"/>
    <w:rPr>
      <w:rFonts w:eastAsia="宋体"/>
      <w:kern w:val="2"/>
      <w:sz w:val="21"/>
      <w:lang w:val="en-US" w:eastAsia="zh-CN" w:bidi="ar-SA"/>
    </w:rPr>
  </w:style>
  <w:style w:type="character" w:customStyle="1" w:styleId="86">
    <w:name w:val="题注 Char"/>
    <w:link w:val="16"/>
    <w:autoRedefine/>
    <w:qFormat/>
    <w:uiPriority w:val="0"/>
    <w:rPr>
      <w:rFonts w:ascii="Arial" w:hAnsi="Arial" w:eastAsia="黑体" w:cs="Arial"/>
      <w:kern w:val="2"/>
      <w:lang w:val="en-US" w:eastAsia="zh-CN" w:bidi="ar-SA"/>
    </w:rPr>
  </w:style>
  <w:style w:type="character" w:customStyle="1" w:styleId="87">
    <w:name w:val="文档结构图 Char1"/>
    <w:link w:val="18"/>
    <w:autoRedefine/>
    <w:qFormat/>
    <w:uiPriority w:val="0"/>
    <w:rPr>
      <w:rFonts w:ascii="宋体" w:eastAsia="宋体"/>
      <w:sz w:val="18"/>
      <w:szCs w:val="18"/>
      <w:lang w:bidi="ar-SA"/>
    </w:rPr>
  </w:style>
  <w:style w:type="character" w:customStyle="1" w:styleId="88">
    <w:name w:val="批注文字 Char"/>
    <w:link w:val="19"/>
    <w:autoRedefine/>
    <w:qFormat/>
    <w:uiPriority w:val="0"/>
    <w:rPr>
      <w:rFonts w:ascii="仿宋_GB2312" w:eastAsia="仿宋_GB2312"/>
      <w:kern w:val="2"/>
      <w:sz w:val="28"/>
      <w:szCs w:val="28"/>
      <w:lang w:val="en-US" w:eastAsia="zh-CN" w:bidi="ar-SA"/>
    </w:rPr>
  </w:style>
  <w:style w:type="character" w:customStyle="1" w:styleId="89">
    <w:name w:val="正文文本 3 Char"/>
    <w:link w:val="20"/>
    <w:autoRedefine/>
    <w:qFormat/>
    <w:uiPriority w:val="0"/>
    <w:rPr>
      <w:rFonts w:eastAsia="宋体"/>
      <w:kern w:val="2"/>
      <w:sz w:val="21"/>
      <w:szCs w:val="24"/>
      <w:lang w:val="en-US" w:eastAsia="zh-CN" w:bidi="ar-SA"/>
    </w:rPr>
  </w:style>
  <w:style w:type="character" w:customStyle="1" w:styleId="90">
    <w:name w:val="正文文本缩进 Char"/>
    <w:link w:val="23"/>
    <w:autoRedefine/>
    <w:qFormat/>
    <w:uiPriority w:val="0"/>
    <w:rPr>
      <w:rFonts w:ascii="宋体" w:hAnsi="Courier New" w:eastAsia="宋体"/>
      <w:spacing w:val="-4"/>
      <w:kern w:val="2"/>
      <w:sz w:val="18"/>
      <w:lang w:val="en-US" w:eastAsia="zh-CN" w:bidi="ar-SA"/>
    </w:rPr>
  </w:style>
  <w:style w:type="character" w:customStyle="1" w:styleId="91">
    <w:name w:val="纯文本 Char"/>
    <w:link w:val="29"/>
    <w:autoRedefine/>
    <w:qFormat/>
    <w:uiPriority w:val="0"/>
    <w:rPr>
      <w:rFonts w:ascii="宋体" w:hAnsi="Courier New" w:eastAsia="宋体"/>
      <w:kern w:val="2"/>
      <w:sz w:val="24"/>
      <w:szCs w:val="24"/>
      <w:lang w:val="en-US" w:eastAsia="zh-CN" w:bidi="ar-SA"/>
    </w:rPr>
  </w:style>
  <w:style w:type="character" w:customStyle="1" w:styleId="92">
    <w:name w:val="日期 Char"/>
    <w:link w:val="31"/>
    <w:autoRedefine/>
    <w:qFormat/>
    <w:uiPriority w:val="0"/>
    <w:rPr>
      <w:rFonts w:eastAsia="楷体_GB2312"/>
      <w:kern w:val="2"/>
      <w:sz w:val="32"/>
      <w:lang w:val="en-US" w:eastAsia="zh-CN" w:bidi="ar-SA"/>
    </w:rPr>
  </w:style>
  <w:style w:type="character" w:customStyle="1" w:styleId="93">
    <w:name w:val="正文文本缩进 2 Char"/>
    <w:link w:val="32"/>
    <w:autoRedefine/>
    <w:qFormat/>
    <w:uiPriority w:val="0"/>
    <w:rPr>
      <w:rFonts w:ascii="仿宋_GB2312" w:hAnsi="宋体" w:eastAsia="宋体" w:cs="Arial"/>
      <w:b/>
      <w:bCs/>
      <w:color w:val="000000"/>
      <w:kern w:val="2"/>
      <w:sz w:val="24"/>
      <w:szCs w:val="24"/>
      <w:lang w:val="en-US" w:eastAsia="zh-CN" w:bidi="ar-SA"/>
    </w:rPr>
  </w:style>
  <w:style w:type="character" w:customStyle="1" w:styleId="94">
    <w:name w:val="尾注文本 Char"/>
    <w:basedOn w:val="59"/>
    <w:link w:val="33"/>
    <w:autoRedefine/>
    <w:qFormat/>
    <w:uiPriority w:val="0"/>
    <w:rPr>
      <w:rFonts w:hint="default" w:ascii="仿宋_GB2312" w:eastAsia="仿宋_GB2312" w:cs="仿宋_GB2312"/>
      <w:sz w:val="28"/>
      <w:szCs w:val="28"/>
    </w:rPr>
  </w:style>
  <w:style w:type="character" w:customStyle="1" w:styleId="95">
    <w:name w:val="批注框文本 Char"/>
    <w:link w:val="34"/>
    <w:autoRedefine/>
    <w:semiHidden/>
    <w:qFormat/>
    <w:uiPriority w:val="0"/>
    <w:rPr>
      <w:rFonts w:eastAsia="宋体"/>
      <w:kern w:val="2"/>
      <w:sz w:val="18"/>
      <w:szCs w:val="18"/>
      <w:lang w:val="en-US" w:eastAsia="zh-CN" w:bidi="ar-SA"/>
    </w:rPr>
  </w:style>
  <w:style w:type="character" w:customStyle="1" w:styleId="96">
    <w:name w:val="页脚 Char1"/>
    <w:link w:val="35"/>
    <w:autoRedefine/>
    <w:qFormat/>
    <w:uiPriority w:val="0"/>
    <w:rPr>
      <w:rFonts w:eastAsia="宋体"/>
      <w:kern w:val="2"/>
      <w:sz w:val="18"/>
      <w:szCs w:val="18"/>
      <w:lang w:val="en-US" w:eastAsia="zh-CN" w:bidi="ar-SA"/>
    </w:rPr>
  </w:style>
  <w:style w:type="character" w:customStyle="1" w:styleId="97">
    <w:name w:val="页眉 Char1"/>
    <w:link w:val="37"/>
    <w:autoRedefine/>
    <w:qFormat/>
    <w:locked/>
    <w:uiPriority w:val="0"/>
    <w:rPr>
      <w:rFonts w:eastAsia="宋体"/>
      <w:kern w:val="2"/>
      <w:sz w:val="18"/>
      <w:szCs w:val="18"/>
      <w:lang w:val="en-US" w:eastAsia="zh-CN" w:bidi="ar-SA"/>
    </w:rPr>
  </w:style>
  <w:style w:type="character" w:customStyle="1" w:styleId="98">
    <w:name w:val="目录 1 Char"/>
    <w:basedOn w:val="59"/>
    <w:link w:val="38"/>
    <w:autoRedefine/>
    <w:qFormat/>
    <w:uiPriority w:val="0"/>
    <w:rPr>
      <w:rFonts w:hint="default" w:ascii="仿宋_GB2312" w:eastAsia="仿宋_GB2312" w:cs="仿宋_GB2312"/>
      <w:sz w:val="32"/>
      <w:szCs w:val="24"/>
    </w:rPr>
  </w:style>
  <w:style w:type="character" w:customStyle="1" w:styleId="99">
    <w:name w:val="副标题 Char"/>
    <w:basedOn w:val="59"/>
    <w:link w:val="40"/>
    <w:autoRedefine/>
    <w:qFormat/>
    <w:uiPriority w:val="0"/>
    <w:rPr>
      <w:rFonts w:hint="default" w:ascii="Cambria" w:hAnsi="Cambria" w:eastAsia="Cambria" w:cs="Cambria"/>
      <w:sz w:val="24"/>
      <w:szCs w:val="24"/>
    </w:rPr>
  </w:style>
  <w:style w:type="character" w:customStyle="1" w:styleId="100">
    <w:name w:val="脚注文本 Char"/>
    <w:link w:val="42"/>
    <w:autoRedefine/>
    <w:semiHidden/>
    <w:qFormat/>
    <w:uiPriority w:val="0"/>
    <w:rPr>
      <w:rFonts w:ascii="Calibri" w:hAnsi="Calibri" w:eastAsia="宋体"/>
      <w:kern w:val="2"/>
      <w:sz w:val="18"/>
      <w:szCs w:val="18"/>
      <w:lang w:val="en-US" w:eastAsia="zh-CN" w:bidi="ar-SA"/>
    </w:rPr>
  </w:style>
  <w:style w:type="character" w:customStyle="1" w:styleId="101">
    <w:name w:val="正文文本缩进 3 Char"/>
    <w:basedOn w:val="59"/>
    <w:link w:val="44"/>
    <w:autoRedefine/>
    <w:qFormat/>
    <w:uiPriority w:val="0"/>
    <w:rPr>
      <w:rFonts w:hint="eastAsia" w:ascii="隶书" w:hAnsi="宋体" w:eastAsia="隶书" w:cs="隶书"/>
      <w:sz w:val="21"/>
      <w:szCs w:val="24"/>
    </w:rPr>
  </w:style>
  <w:style w:type="character" w:customStyle="1" w:styleId="102">
    <w:name w:val="目录 2 Char1"/>
    <w:basedOn w:val="59"/>
    <w:link w:val="45"/>
    <w:autoRedefine/>
    <w:qFormat/>
    <w:uiPriority w:val="0"/>
    <w:rPr>
      <w:rFonts w:hint="default" w:ascii="仿宋_GB2312" w:eastAsia="仿宋_GB2312" w:cs="仿宋_GB2312"/>
      <w:smallCaps/>
      <w:szCs w:val="24"/>
    </w:rPr>
  </w:style>
  <w:style w:type="character" w:customStyle="1" w:styleId="103">
    <w:name w:val="正文文本 2 Char"/>
    <w:link w:val="47"/>
    <w:autoRedefine/>
    <w:qFormat/>
    <w:uiPriority w:val="0"/>
    <w:rPr>
      <w:rFonts w:ascii="宋体" w:hAnsi="宋体" w:eastAsia="宋体"/>
      <w:color w:val="000000"/>
      <w:kern w:val="2"/>
      <w:sz w:val="24"/>
      <w:szCs w:val="24"/>
      <w:lang w:val="en-US" w:eastAsia="zh-CN" w:bidi="ar-SA"/>
    </w:rPr>
  </w:style>
  <w:style w:type="character" w:customStyle="1" w:styleId="104">
    <w:name w:val="HTML 预设格式 Char"/>
    <w:link w:val="48"/>
    <w:autoRedefine/>
    <w:qFormat/>
    <w:uiPriority w:val="0"/>
    <w:rPr>
      <w:rFonts w:ascii="Courier New" w:hAnsi="Courier New"/>
      <w:kern w:val="2"/>
      <w:lang w:bidi="ar-SA"/>
    </w:rPr>
  </w:style>
  <w:style w:type="character" w:customStyle="1" w:styleId="105">
    <w:name w:val="标题 Char"/>
    <w:link w:val="50"/>
    <w:autoRedefine/>
    <w:qFormat/>
    <w:uiPriority w:val="0"/>
    <w:rPr>
      <w:rFonts w:ascii="Cambria" w:hAnsi="Cambria" w:eastAsia="宋体"/>
      <w:b/>
      <w:bCs/>
      <w:kern w:val="2"/>
      <w:sz w:val="32"/>
      <w:szCs w:val="32"/>
      <w:lang w:val="en-US" w:eastAsia="zh-CN" w:bidi="ar-SA"/>
    </w:rPr>
  </w:style>
  <w:style w:type="character" w:customStyle="1" w:styleId="106">
    <w:name w:val="批注主题 Char"/>
    <w:link w:val="51"/>
    <w:autoRedefine/>
    <w:qFormat/>
    <w:uiPriority w:val="0"/>
    <w:rPr>
      <w:rFonts w:eastAsia="宋体"/>
      <w:b/>
      <w:bCs/>
      <w:kern w:val="2"/>
      <w:sz w:val="21"/>
      <w:lang w:val="en-US" w:eastAsia="zh-CN" w:bidi="ar-SA"/>
    </w:rPr>
  </w:style>
  <w:style w:type="character" w:customStyle="1" w:styleId="107">
    <w:name w:val="正文首行缩进 Char"/>
    <w:link w:val="22"/>
    <w:autoRedefine/>
    <w:qFormat/>
    <w:uiPriority w:val="0"/>
    <w:rPr>
      <w:rFonts w:eastAsia="宋体"/>
      <w:kern w:val="2"/>
      <w:sz w:val="21"/>
      <w:szCs w:val="24"/>
      <w:lang w:val="en-US" w:eastAsia="zh-CN" w:bidi="ar-SA"/>
    </w:rPr>
  </w:style>
  <w:style w:type="character" w:customStyle="1" w:styleId="108">
    <w:name w:val="正文首行缩进 2 Char"/>
    <w:link w:val="52"/>
    <w:autoRedefine/>
    <w:qFormat/>
    <w:uiPriority w:val="0"/>
    <w:rPr>
      <w:sz w:val="28"/>
      <w:szCs w:val="24"/>
    </w:rPr>
  </w:style>
  <w:style w:type="character" w:customStyle="1" w:styleId="109">
    <w:name w:val="批注文字 Char1"/>
    <w:basedOn w:val="59"/>
    <w:autoRedefine/>
    <w:qFormat/>
    <w:uiPriority w:val="0"/>
    <w:rPr>
      <w:rFonts w:hint="default" w:ascii="仿宋_GB2312" w:eastAsia="仿宋_GB2312" w:cs="仿宋_GB2312"/>
      <w:sz w:val="28"/>
      <w:szCs w:val="28"/>
    </w:rPr>
  </w:style>
  <w:style w:type="character" w:customStyle="1" w:styleId="110">
    <w:name w:val=" Char Char3"/>
    <w:autoRedefine/>
    <w:qFormat/>
    <w:uiPriority w:val="0"/>
    <w:rPr>
      <w:kern w:val="2"/>
      <w:sz w:val="21"/>
    </w:rPr>
  </w:style>
  <w:style w:type="character" w:customStyle="1" w:styleId="111">
    <w:name w:val="标题 7 字符"/>
    <w:basedOn w:val="59"/>
    <w:autoRedefine/>
    <w:qFormat/>
    <w:uiPriority w:val="0"/>
    <w:rPr>
      <w:rFonts w:hint="eastAsia" w:ascii="宋体" w:hAnsi="宋体" w:eastAsia="宋体" w:cs="宋体"/>
      <w:b/>
      <w:bCs/>
      <w:sz w:val="24"/>
      <w:szCs w:val="24"/>
      <w:lang w:val="en-US" w:eastAsia="zh-CN" w:bidi="ar"/>
    </w:rPr>
  </w:style>
  <w:style w:type="character" w:customStyle="1" w:styleId="112">
    <w:name w:val="标题 Char1"/>
    <w:basedOn w:val="59"/>
    <w:autoRedefine/>
    <w:qFormat/>
    <w:uiPriority w:val="0"/>
    <w:rPr>
      <w:rFonts w:hint="default" w:ascii="Cambria" w:hAnsi="Cambria" w:eastAsia="宋体" w:cs="Times New Roman"/>
      <w:b/>
      <w:bCs/>
      <w:sz w:val="32"/>
      <w:szCs w:val="32"/>
    </w:rPr>
  </w:style>
  <w:style w:type="character" w:customStyle="1" w:styleId="113">
    <w:name w:val="font3"/>
    <w:basedOn w:val="59"/>
    <w:autoRedefine/>
    <w:qFormat/>
    <w:uiPriority w:val="0"/>
  </w:style>
  <w:style w:type="character" w:customStyle="1" w:styleId="114">
    <w:name w:val="普通文字 Char"/>
    <w:basedOn w:val="59"/>
    <w:autoRedefine/>
    <w:qFormat/>
    <w:uiPriority w:val="0"/>
    <w:rPr>
      <w:rFonts w:hint="eastAsia" w:ascii="宋体" w:hAnsi="Courier New" w:eastAsia="宋体" w:cs="宋体"/>
      <w:sz w:val="21"/>
      <w:lang w:val="en-US" w:eastAsia="zh-CN" w:bidi="ar"/>
    </w:rPr>
  </w:style>
  <w:style w:type="character" w:customStyle="1" w:styleId="115">
    <w:name w:val="Char Char13"/>
    <w:basedOn w:val="59"/>
    <w:autoRedefine/>
    <w:qFormat/>
    <w:uiPriority w:val="0"/>
    <w:rPr>
      <w:rFonts w:hint="default" w:ascii="Arial" w:hAnsi="Arial" w:eastAsia="黑体" w:cs="Arial"/>
      <w:b/>
      <w:bCs/>
      <w:sz w:val="32"/>
      <w:szCs w:val="32"/>
      <w:lang w:val="en-US" w:eastAsia="zh-CN" w:bidi="ar"/>
    </w:rPr>
  </w:style>
  <w:style w:type="character" w:customStyle="1" w:styleId="116">
    <w:name w:val=" Char Char15"/>
    <w:autoRedefine/>
    <w:semiHidden/>
    <w:qFormat/>
    <w:locked/>
    <w:uiPriority w:val="0"/>
    <w:rPr>
      <w:rFonts w:ascii="Arial" w:hAnsi="Arial" w:eastAsia="黑体"/>
      <w:b/>
      <w:bCs/>
      <w:kern w:val="2"/>
      <w:sz w:val="32"/>
      <w:szCs w:val="32"/>
      <w:lang w:val="en-US" w:eastAsia="zh-CN" w:bidi="ar-SA"/>
    </w:rPr>
  </w:style>
  <w:style w:type="character" w:customStyle="1" w:styleId="117">
    <w:name w:val="font1"/>
    <w:basedOn w:val="59"/>
    <w:autoRedefine/>
    <w:qFormat/>
    <w:uiPriority w:val="0"/>
    <w:rPr>
      <w:color w:val="333333"/>
      <w:sz w:val="18"/>
      <w:szCs w:val="18"/>
      <w:u w:val="none"/>
    </w:rPr>
  </w:style>
  <w:style w:type="character" w:customStyle="1" w:styleId="118">
    <w:name w:val="h3 Char"/>
    <w:autoRedefine/>
    <w:semiHidden/>
    <w:qFormat/>
    <w:locked/>
    <w:uiPriority w:val="0"/>
    <w:rPr>
      <w:rFonts w:ascii="仿宋_GB2312" w:hAnsi="宋体" w:eastAsia="仿宋_GB2312"/>
      <w:kern w:val="2"/>
      <w:sz w:val="30"/>
      <w:lang w:val="en-US" w:eastAsia="zh-CN" w:bidi="ar-SA"/>
    </w:rPr>
  </w:style>
  <w:style w:type="character" w:customStyle="1" w:styleId="119">
    <w:name w:val=" Char Char6"/>
    <w:autoRedefine/>
    <w:qFormat/>
    <w:uiPriority w:val="0"/>
    <w:rPr>
      <w:rFonts w:ascii="仿宋_GB2312" w:eastAsia="仿宋_GB2312"/>
      <w:kern w:val="2"/>
      <w:sz w:val="28"/>
      <w:szCs w:val="28"/>
      <w:lang w:val="en-US" w:eastAsia="zh-CN" w:bidi="ar-SA"/>
    </w:rPr>
  </w:style>
  <w:style w:type="character" w:customStyle="1" w:styleId="120">
    <w:name w:val="Char Char7"/>
    <w:basedOn w:val="59"/>
    <w:autoRedefine/>
    <w:qFormat/>
    <w:uiPriority w:val="0"/>
    <w:rPr>
      <w:rFonts w:hint="default" w:ascii="Arial" w:hAnsi="Arial" w:eastAsia="黑体" w:cs="Arial"/>
      <w:b/>
      <w:bCs/>
      <w:spacing w:val="-6"/>
      <w:sz w:val="32"/>
      <w:szCs w:val="32"/>
      <w:lang w:val="en-US" w:eastAsia="zh-CN" w:bidi="ar"/>
    </w:rPr>
  </w:style>
  <w:style w:type="character" w:customStyle="1" w:styleId="121">
    <w:name w:val="Normal Indent Char Char"/>
    <w:autoRedefine/>
    <w:qFormat/>
    <w:uiPriority w:val="0"/>
    <w:rPr>
      <w:rFonts w:eastAsia="宋体"/>
      <w:kern w:val="2"/>
      <w:sz w:val="21"/>
      <w:lang w:val="en-US" w:eastAsia="zh-CN" w:bidi="ar-SA"/>
    </w:rPr>
  </w:style>
  <w:style w:type="character" w:customStyle="1" w:styleId="122">
    <w:name w:val="正文2 Char Char"/>
    <w:link w:val="123"/>
    <w:autoRedefine/>
    <w:qFormat/>
    <w:uiPriority w:val="0"/>
    <w:rPr>
      <w:rFonts w:ascii="Calibri" w:hAnsi="Calibri"/>
      <w:sz w:val="24"/>
      <w:lang w:val="en-US" w:eastAsia="zh-CN" w:bidi="ar-SA"/>
    </w:rPr>
  </w:style>
  <w:style w:type="paragraph" w:customStyle="1" w:styleId="123">
    <w:name w:val="正文2"/>
    <w:link w:val="122"/>
    <w:autoRedefine/>
    <w:qFormat/>
    <w:uiPriority w:val="0"/>
    <w:pPr>
      <w:widowControl w:val="0"/>
      <w:spacing w:before="156" w:line="360" w:lineRule="auto"/>
      <w:ind w:firstLine="200" w:firstLineChars="200"/>
      <w:jc w:val="both"/>
    </w:pPr>
    <w:rPr>
      <w:rFonts w:ascii="Calibri" w:hAnsi="Calibri" w:eastAsia="宋体" w:cs="Times New Roman"/>
      <w:sz w:val="24"/>
      <w:lang w:val="en-US" w:eastAsia="zh-CN" w:bidi="ar-SA"/>
    </w:rPr>
  </w:style>
  <w:style w:type="character" w:customStyle="1" w:styleId="124">
    <w:name w:val="Char Char71"/>
    <w:basedOn w:val="59"/>
    <w:autoRedefine/>
    <w:qFormat/>
    <w:uiPriority w:val="0"/>
    <w:rPr>
      <w:rFonts w:hint="default" w:ascii="Arial" w:hAnsi="Arial" w:eastAsia="黑体" w:cs="Arial"/>
      <w:b/>
      <w:bCs/>
      <w:spacing w:val="-6"/>
      <w:sz w:val="32"/>
      <w:szCs w:val="32"/>
      <w:lang w:val="en-US" w:eastAsia="zh-CN" w:bidi="ar"/>
    </w:rPr>
  </w:style>
  <w:style w:type="character" w:customStyle="1" w:styleId="125">
    <w:name w:val="标题 1 Char Char"/>
    <w:autoRedefine/>
    <w:qFormat/>
    <w:uiPriority w:val="0"/>
    <w:rPr>
      <w:rFonts w:eastAsia="宋体"/>
      <w:b/>
      <w:spacing w:val="-2"/>
      <w:sz w:val="24"/>
      <w:lang w:val="en-US" w:eastAsia="zh-CN" w:bidi="ar-SA"/>
    </w:rPr>
  </w:style>
  <w:style w:type="character" w:customStyle="1" w:styleId="126">
    <w:name w:val="批注文字 字符"/>
    <w:basedOn w:val="59"/>
    <w:autoRedefine/>
    <w:qFormat/>
    <w:uiPriority w:val="0"/>
    <w:rPr>
      <w:rFonts w:hint="eastAsia" w:ascii="宋体" w:hAnsi="宋体" w:eastAsia="宋体" w:cs="宋体"/>
      <w:sz w:val="21"/>
      <w:szCs w:val="24"/>
      <w:lang w:val="en-US" w:eastAsia="zh-CN" w:bidi="ar"/>
    </w:rPr>
  </w:style>
  <w:style w:type="character" w:customStyle="1" w:styleId="127">
    <w:name w:val="Caption Char"/>
    <w:basedOn w:val="59"/>
    <w:autoRedefine/>
    <w:qFormat/>
    <w:uiPriority w:val="0"/>
  </w:style>
  <w:style w:type="character" w:customStyle="1" w:styleId="128">
    <w:name w:val="Char Char26"/>
    <w:basedOn w:val="59"/>
    <w:autoRedefine/>
    <w:qFormat/>
    <w:uiPriority w:val="0"/>
    <w:rPr>
      <w:rFonts w:hint="default" w:ascii="Cambria" w:hAnsi="Cambria" w:eastAsia="宋体" w:cs="Cambria"/>
      <w:b/>
      <w:bCs/>
      <w:spacing w:val="-6"/>
      <w:sz w:val="32"/>
      <w:szCs w:val="32"/>
      <w:lang w:val="en-US" w:eastAsia="zh-CN" w:bidi="ar"/>
    </w:rPr>
  </w:style>
  <w:style w:type="character" w:customStyle="1" w:styleId="129">
    <w:name w:val="Heading 1 Char"/>
    <w:autoRedefine/>
    <w:qFormat/>
    <w:locked/>
    <w:uiPriority w:val="0"/>
    <w:rPr>
      <w:rFonts w:eastAsia="宋体" w:cs="Times New Roman"/>
      <w:b/>
      <w:bCs/>
      <w:kern w:val="44"/>
      <w:sz w:val="44"/>
      <w:szCs w:val="44"/>
      <w:lang w:val="en-US" w:eastAsia="zh-CN" w:bidi="ar-SA"/>
    </w:rPr>
  </w:style>
  <w:style w:type="character" w:customStyle="1" w:styleId="130">
    <w:name w:val="正文文本 Char Char"/>
    <w:basedOn w:val="59"/>
    <w:autoRedefine/>
    <w:qFormat/>
    <w:uiPriority w:val="0"/>
    <w:rPr>
      <w:rFonts w:hint="eastAsia" w:ascii="宋体" w:hAnsi="宋体" w:eastAsia="宋体" w:cs="宋体"/>
      <w:sz w:val="21"/>
      <w:szCs w:val="24"/>
      <w:lang w:val="en-US" w:eastAsia="zh-CN" w:bidi="ar"/>
    </w:rPr>
  </w:style>
  <w:style w:type="character" w:customStyle="1" w:styleId="131">
    <w:name w:val="0921 Char"/>
    <w:basedOn w:val="59"/>
    <w:autoRedefine/>
    <w:qFormat/>
    <w:uiPriority w:val="0"/>
    <w:rPr>
      <w:rFonts w:hint="eastAsia" w:ascii="宋体" w:hAnsi="Courier New" w:eastAsia="宋体" w:cs="Times New Roman"/>
      <w:szCs w:val="20"/>
    </w:rPr>
  </w:style>
  <w:style w:type="character" w:customStyle="1" w:styleId="132">
    <w:name w:val="para"/>
    <w:basedOn w:val="59"/>
    <w:autoRedefine/>
    <w:qFormat/>
    <w:uiPriority w:val="0"/>
  </w:style>
  <w:style w:type="character" w:customStyle="1" w:styleId="133">
    <w:name w:val="样式 正文文本 Char"/>
    <w:basedOn w:val="59"/>
    <w:autoRedefine/>
    <w:qFormat/>
    <w:uiPriority w:val="0"/>
    <w:rPr>
      <w:rFonts w:hint="default" w:ascii="Arial" w:hAnsi="Arial" w:cs="宋体"/>
      <w:color w:val="000000"/>
    </w:rPr>
  </w:style>
  <w:style w:type="character" w:customStyle="1" w:styleId="134">
    <w:name w:val="ant-select-tree-checkbox"/>
    <w:basedOn w:val="59"/>
    <w:autoRedefine/>
    <w:qFormat/>
    <w:uiPriority w:val="0"/>
  </w:style>
  <w:style w:type="character" w:customStyle="1" w:styleId="135">
    <w:name w:val="正文文本 Char_0"/>
    <w:basedOn w:val="59"/>
    <w:autoRedefine/>
    <w:qFormat/>
    <w:uiPriority w:val="0"/>
    <w:rPr>
      <w:rFonts w:hint="default" w:ascii="Calibri" w:hAnsi="Calibri" w:cs="Calibri"/>
    </w:rPr>
  </w:style>
  <w:style w:type="character" w:customStyle="1" w:styleId="136">
    <w:name w:val="Char Char25"/>
    <w:basedOn w:val="59"/>
    <w:autoRedefine/>
    <w:qFormat/>
    <w:uiPriority w:val="0"/>
    <w:rPr>
      <w:rFonts w:hint="default" w:ascii="Arial" w:hAnsi="Arial" w:eastAsia="黑体" w:cs="Arial"/>
      <w:b/>
      <w:bCs/>
      <w:sz w:val="28"/>
      <w:szCs w:val="28"/>
      <w:lang w:val="en-US" w:eastAsia="zh-CN" w:bidi="ar"/>
    </w:rPr>
  </w:style>
  <w:style w:type="character" w:customStyle="1" w:styleId="137">
    <w:name w:val="H5 Char"/>
    <w:basedOn w:val="59"/>
    <w:autoRedefine/>
    <w:qFormat/>
    <w:uiPriority w:val="0"/>
    <w:rPr>
      <w:rFonts w:hint="default" w:ascii="Arial" w:hAnsi="Arial" w:cs="Arial"/>
      <w:sz w:val="22"/>
    </w:rPr>
  </w:style>
  <w:style w:type="character" w:customStyle="1" w:styleId="138">
    <w:name w:val="批注框文本 字符"/>
    <w:autoRedefine/>
    <w:qFormat/>
    <w:uiPriority w:val="0"/>
    <w:rPr>
      <w:kern w:val="2"/>
      <w:sz w:val="18"/>
      <w:szCs w:val="18"/>
    </w:rPr>
  </w:style>
  <w:style w:type="character" w:customStyle="1" w:styleId="139">
    <w:name w:val="纯文本 Char1"/>
    <w:link w:val="140"/>
    <w:autoRedefine/>
    <w:qFormat/>
    <w:uiPriority w:val="0"/>
    <w:rPr>
      <w:rFonts w:ascii="宋体" w:hAnsi="Courier New" w:eastAsia="宋体"/>
      <w:kern w:val="2"/>
      <w:sz w:val="21"/>
      <w:szCs w:val="21"/>
      <w:lang w:bidi="ar-SA"/>
    </w:rPr>
  </w:style>
  <w:style w:type="paragraph" w:customStyle="1" w:styleId="140">
    <w:name w:val="Plain Text1"/>
    <w:basedOn w:val="1"/>
    <w:link w:val="139"/>
    <w:autoRedefine/>
    <w:qFormat/>
    <w:uiPriority w:val="0"/>
    <w:pPr>
      <w:widowControl/>
      <w:spacing w:beforeLines="50" w:afterLines="50" w:line="400" w:lineRule="exact"/>
      <w:ind w:firstLine="200" w:firstLineChars="200"/>
      <w:jc w:val="left"/>
    </w:pPr>
    <w:rPr>
      <w:rFonts w:ascii="宋体" w:hAnsi="Courier New"/>
      <w:szCs w:val="21"/>
    </w:rPr>
  </w:style>
  <w:style w:type="character" w:customStyle="1" w:styleId="141">
    <w:name w:val="内文 Char"/>
    <w:basedOn w:val="59"/>
    <w:autoRedefine/>
    <w:qFormat/>
    <w:uiPriority w:val="0"/>
    <w:rPr>
      <w:rFonts w:hint="default" w:ascii="Arial" w:hAnsi="Arial" w:cs="Arial"/>
      <w:sz w:val="21"/>
      <w:szCs w:val="22"/>
    </w:rPr>
  </w:style>
  <w:style w:type="character" w:customStyle="1" w:styleId="142">
    <w:name w:val="Footer Char"/>
    <w:autoRedefine/>
    <w:qFormat/>
    <w:locked/>
    <w:uiPriority w:val="0"/>
    <w:rPr>
      <w:rFonts w:ascii="Calibri" w:hAnsi="Calibri" w:eastAsia="宋体" w:cs="Calibri"/>
      <w:kern w:val="0"/>
      <w:sz w:val="18"/>
      <w:szCs w:val="18"/>
    </w:rPr>
  </w:style>
  <w:style w:type="character" w:customStyle="1" w:styleId="143">
    <w:name w:val="Quote Char"/>
    <w:basedOn w:val="59"/>
    <w:autoRedefine/>
    <w:qFormat/>
    <w:uiPriority w:val="0"/>
    <w:rPr>
      <w:i/>
    </w:rPr>
  </w:style>
  <w:style w:type="character" w:customStyle="1" w:styleId="144">
    <w:name w:val="正文（首行缩进2字符） Char"/>
    <w:link w:val="145"/>
    <w:autoRedefine/>
    <w:qFormat/>
    <w:uiPriority w:val="0"/>
    <w:rPr>
      <w:kern w:val="2"/>
      <w:sz w:val="21"/>
      <w:szCs w:val="21"/>
      <w:lang w:bidi="ar-SA"/>
    </w:rPr>
  </w:style>
  <w:style w:type="paragraph" w:customStyle="1" w:styleId="145">
    <w:name w:val="正文（首行缩进2字符）"/>
    <w:basedOn w:val="1"/>
    <w:link w:val="144"/>
    <w:autoRedefine/>
    <w:qFormat/>
    <w:uiPriority w:val="0"/>
    <w:pPr>
      <w:spacing w:line="360" w:lineRule="auto"/>
      <w:ind w:firstLine="420" w:firstLineChars="200"/>
    </w:pPr>
    <w:rPr>
      <w:szCs w:val="21"/>
    </w:rPr>
  </w:style>
  <w:style w:type="character" w:customStyle="1" w:styleId="146">
    <w:name w:val="标题 1 Char"/>
    <w:autoRedefine/>
    <w:qFormat/>
    <w:uiPriority w:val="0"/>
    <w:rPr>
      <w:rFonts w:ascii="Times New Roman" w:hAnsi="Times New Roman" w:eastAsia="宋体" w:cs="Times New Roman"/>
      <w:b/>
      <w:bCs/>
      <w:kern w:val="44"/>
      <w:sz w:val="44"/>
      <w:szCs w:val="44"/>
    </w:rPr>
  </w:style>
  <w:style w:type="character" w:customStyle="1" w:styleId="147">
    <w:name w:val="b titlename wangputoptitle"/>
    <w:basedOn w:val="59"/>
    <w:autoRedefine/>
    <w:qFormat/>
    <w:uiPriority w:val="0"/>
  </w:style>
  <w:style w:type="character" w:customStyle="1" w:styleId="148">
    <w:name w:val="EHPT Char3"/>
    <w:basedOn w:val="59"/>
    <w:autoRedefine/>
    <w:qFormat/>
    <w:uiPriority w:val="0"/>
    <w:rPr>
      <w:rFonts w:hint="default" w:ascii="Calibri" w:hAnsi="Calibri" w:eastAsia="宋体" w:cs="Calibri"/>
    </w:rPr>
  </w:style>
  <w:style w:type="character" w:customStyle="1" w:styleId="149">
    <w:name w:val="ant-select-tree-iconele"/>
    <w:basedOn w:val="59"/>
    <w:autoRedefine/>
    <w:qFormat/>
    <w:uiPriority w:val="0"/>
  </w:style>
  <w:style w:type="character" w:customStyle="1" w:styleId="150">
    <w:name w:val="Char Char221"/>
    <w:basedOn w:val="59"/>
    <w:autoRedefine/>
    <w:qFormat/>
    <w:uiPriority w:val="0"/>
    <w:rPr>
      <w:rFonts w:hint="eastAsia" w:ascii="宋体" w:hAnsi="宋体" w:eastAsia="宋体" w:cs="宋体"/>
      <w:spacing w:val="-6"/>
      <w:sz w:val="21"/>
      <w:szCs w:val="24"/>
      <w:lang w:val="en-US" w:eastAsia="zh-CN" w:bidi="ar"/>
    </w:rPr>
  </w:style>
  <w:style w:type="character" w:customStyle="1" w:styleId="151">
    <w:name w:val="2级标题 Char"/>
    <w:basedOn w:val="59"/>
    <w:autoRedefine/>
    <w:qFormat/>
    <w:uiPriority w:val="0"/>
    <w:rPr>
      <w:rFonts w:hint="eastAsia" w:ascii="黑体" w:hAnsi="宋体" w:eastAsia="黑体" w:cs="黑体"/>
      <w:sz w:val="32"/>
      <w:szCs w:val="36"/>
      <w:lang w:eastAsia="en-US" w:bidi="en-US"/>
    </w:rPr>
  </w:style>
  <w:style w:type="character" w:customStyle="1" w:styleId="152">
    <w:name w:val="正文文本 Char1"/>
    <w:basedOn w:val="59"/>
    <w:autoRedefine/>
    <w:qFormat/>
    <w:uiPriority w:val="0"/>
    <w:rPr>
      <w:rFonts w:hint="default" w:ascii="仿宋_GB2312" w:hAnsi="Times New Roman" w:eastAsia="仿宋_GB2312" w:cs="Times New Roman"/>
      <w:sz w:val="28"/>
      <w:szCs w:val="28"/>
    </w:rPr>
  </w:style>
  <w:style w:type="character" w:customStyle="1" w:styleId="153">
    <w:name w:val="副标题 Char1"/>
    <w:basedOn w:val="59"/>
    <w:autoRedefine/>
    <w:qFormat/>
    <w:uiPriority w:val="0"/>
    <w:rPr>
      <w:rFonts w:hint="default" w:ascii="Cambria" w:hAnsi="Cambria" w:eastAsia="宋体" w:cs="Times New Roman"/>
      <w:b/>
      <w:bCs/>
      <w:spacing w:val="-6"/>
      <w:sz w:val="32"/>
      <w:szCs w:val="32"/>
    </w:rPr>
  </w:style>
  <w:style w:type="character" w:customStyle="1" w:styleId="154">
    <w:name w:val="16"/>
    <w:basedOn w:val="59"/>
    <w:autoRedefine/>
    <w:qFormat/>
    <w:uiPriority w:val="0"/>
    <w:rPr>
      <w:rFonts w:hint="default" w:ascii="Times New Roman" w:hAnsi="Times New Roman" w:cs="Times New Roman"/>
      <w:color w:val="000000"/>
      <w:sz w:val="18"/>
      <w:szCs w:val="18"/>
    </w:rPr>
  </w:style>
  <w:style w:type="character" w:customStyle="1" w:styleId="155">
    <w:name w:val="newsitemtext1"/>
    <w:basedOn w:val="59"/>
    <w:autoRedefine/>
    <w:qFormat/>
    <w:uiPriority w:val="0"/>
    <w:rPr>
      <w:color w:val="000000"/>
      <w:sz w:val="21"/>
      <w:szCs w:val="21"/>
    </w:rPr>
  </w:style>
  <w:style w:type="character" w:customStyle="1" w:styleId="156">
    <w:name w:val="标题 3 字符"/>
    <w:autoRedefine/>
    <w:qFormat/>
    <w:uiPriority w:val="0"/>
    <w:rPr>
      <w:rFonts w:ascii="仿宋_GB2312" w:eastAsia="仿宋_GB2312"/>
      <w:b/>
      <w:bCs/>
      <w:kern w:val="2"/>
      <w:sz w:val="30"/>
    </w:rPr>
  </w:style>
  <w:style w:type="character" w:customStyle="1" w:styleId="157">
    <w:name w:val="bei2"/>
    <w:basedOn w:val="59"/>
    <w:autoRedefine/>
    <w:qFormat/>
    <w:uiPriority w:val="0"/>
  </w:style>
  <w:style w:type="character" w:customStyle="1" w:styleId="158">
    <w:name w:val="*正文 Char"/>
    <w:basedOn w:val="59"/>
    <w:autoRedefine/>
    <w:qFormat/>
    <w:uiPriority w:val="0"/>
    <w:rPr>
      <w:rFonts w:hint="eastAsia" w:ascii="宋体" w:hAnsi="宋体" w:eastAsia="宋体" w:cs="宋体"/>
      <w:sz w:val="24"/>
      <w:szCs w:val="24"/>
    </w:rPr>
  </w:style>
  <w:style w:type="character" w:customStyle="1" w:styleId="159">
    <w:name w:val="引用 Char"/>
    <w:link w:val="160"/>
    <w:autoRedefine/>
    <w:qFormat/>
    <w:uiPriority w:val="0"/>
    <w:rPr>
      <w:rFonts w:eastAsia="宋体"/>
      <w:i/>
      <w:iCs/>
      <w:color w:val="000000"/>
      <w:kern w:val="2"/>
      <w:sz w:val="21"/>
      <w:szCs w:val="24"/>
      <w:lang w:val="en-US" w:eastAsia="zh-CN" w:bidi="ar-SA"/>
    </w:rPr>
  </w:style>
  <w:style w:type="paragraph" w:customStyle="1" w:styleId="160">
    <w:name w:val="引用"/>
    <w:basedOn w:val="1"/>
    <w:next w:val="1"/>
    <w:link w:val="159"/>
    <w:autoRedefine/>
    <w:qFormat/>
    <w:uiPriority w:val="0"/>
    <w:rPr>
      <w:i/>
      <w:iCs/>
      <w:color w:val="000000"/>
    </w:rPr>
  </w:style>
  <w:style w:type="character" w:customStyle="1" w:styleId="161">
    <w:name w:val="普通文字 Char Char3"/>
    <w:autoRedefine/>
    <w:qFormat/>
    <w:uiPriority w:val="0"/>
    <w:rPr>
      <w:rFonts w:ascii="宋体" w:hAnsi="Courier New" w:eastAsia="宋体"/>
      <w:kern w:val="2"/>
      <w:sz w:val="24"/>
      <w:szCs w:val="24"/>
      <w:lang w:val="en-US" w:eastAsia="zh-CN" w:bidi="ar-SA"/>
    </w:rPr>
  </w:style>
  <w:style w:type="character" w:customStyle="1" w:styleId="162">
    <w:name w:val="style81"/>
    <w:basedOn w:val="59"/>
    <w:autoRedefine/>
    <w:qFormat/>
    <w:uiPriority w:val="0"/>
    <w:rPr>
      <w:rFonts w:hint="default" w:ascii="Tahoma" w:hAnsi="Tahoma" w:eastAsia="Tahoma" w:cs="Tahoma"/>
      <w:color w:val="3A3A3A"/>
      <w:sz w:val="21"/>
      <w:szCs w:val="21"/>
    </w:rPr>
  </w:style>
  <w:style w:type="character" w:customStyle="1" w:styleId="163">
    <w:name w:val="ant-select-tree-switcher"/>
    <w:basedOn w:val="59"/>
    <w:autoRedefine/>
    <w:qFormat/>
    <w:uiPriority w:val="0"/>
  </w:style>
  <w:style w:type="character" w:customStyle="1" w:styleId="164">
    <w:name w:val="ca-3"/>
    <w:basedOn w:val="59"/>
    <w:autoRedefine/>
    <w:qFormat/>
    <w:uiPriority w:val="0"/>
  </w:style>
  <w:style w:type="character" w:customStyle="1" w:styleId="165">
    <w:name w:val="newsitemtitle1"/>
    <w:basedOn w:val="59"/>
    <w:autoRedefine/>
    <w:qFormat/>
    <w:uiPriority w:val="0"/>
    <w:rPr>
      <w:b/>
      <w:bCs/>
      <w:color w:val="0000CD"/>
      <w:sz w:val="30"/>
      <w:szCs w:val="30"/>
    </w:rPr>
  </w:style>
  <w:style w:type="character" w:customStyle="1" w:styleId="166">
    <w:name w:val=" Char Char Char"/>
    <w:autoRedefine/>
    <w:qFormat/>
    <w:uiPriority w:val="0"/>
    <w:rPr>
      <w:rFonts w:ascii="宋体" w:hAnsi="Courier New" w:eastAsia="宋体"/>
      <w:kern w:val="2"/>
      <w:sz w:val="21"/>
      <w:lang w:val="en-US" w:eastAsia="zh-CN" w:bidi="ar-SA"/>
    </w:rPr>
  </w:style>
  <w:style w:type="character" w:customStyle="1" w:styleId="167">
    <w:name w:val="textindent"/>
    <w:basedOn w:val="59"/>
    <w:autoRedefine/>
    <w:qFormat/>
    <w:uiPriority w:val="0"/>
    <w:rPr>
      <w:rFonts w:hint="eastAsia" w:ascii="宋体" w:hAnsi="宋体" w:eastAsia="宋体" w:cs="宋体"/>
      <w:spacing w:val="-6"/>
      <w:szCs w:val="20"/>
    </w:rPr>
  </w:style>
  <w:style w:type="character" w:customStyle="1" w:styleId="168">
    <w:name w:val="Char Char171"/>
    <w:basedOn w:val="59"/>
    <w:autoRedefine/>
    <w:qFormat/>
    <w:uiPriority w:val="0"/>
    <w:rPr>
      <w:rFonts w:hint="eastAsia" w:ascii="宋体" w:hAnsi="宋体" w:eastAsia="宋体" w:cs="宋体"/>
      <w:b/>
      <w:bCs/>
      <w:spacing w:val="-6"/>
      <w:sz w:val="32"/>
      <w:szCs w:val="32"/>
      <w:lang w:val="en-US" w:eastAsia="zh-CN" w:bidi="ar"/>
    </w:rPr>
  </w:style>
  <w:style w:type="character" w:customStyle="1" w:styleId="169">
    <w:name w:val="font01"/>
    <w:autoRedefine/>
    <w:qFormat/>
    <w:uiPriority w:val="0"/>
    <w:rPr>
      <w:rFonts w:ascii="宋体" w:hAnsi="宋体" w:eastAsia="宋体" w:cs="宋体"/>
      <w:color w:val="000000"/>
      <w:sz w:val="24"/>
      <w:szCs w:val="24"/>
      <w:u w:val="none"/>
      <w:vertAlign w:val="superscript"/>
    </w:rPr>
  </w:style>
  <w:style w:type="character" w:customStyle="1" w:styleId="170">
    <w:name w:val="目录 2 Char"/>
    <w:basedOn w:val="59"/>
    <w:autoRedefine/>
    <w:qFormat/>
    <w:uiPriority w:val="0"/>
    <w:rPr>
      <w:sz w:val="20"/>
      <w:szCs w:val="20"/>
    </w:rPr>
  </w:style>
  <w:style w:type="character" w:customStyle="1" w:styleId="171">
    <w:name w:val="标题 4 字符"/>
    <w:autoRedefine/>
    <w:qFormat/>
    <w:uiPriority w:val="0"/>
    <w:rPr>
      <w:rFonts w:ascii="Arial" w:hAnsi="Arial" w:eastAsia="黑体"/>
      <w:b/>
      <w:kern w:val="2"/>
      <w:sz w:val="24"/>
      <w:lang w:val="en-US" w:eastAsia="zh-CN" w:bidi="ar-SA"/>
    </w:rPr>
  </w:style>
  <w:style w:type="character" w:customStyle="1" w:styleId="172">
    <w:name w:val="style321"/>
    <w:basedOn w:val="59"/>
    <w:autoRedefine/>
    <w:qFormat/>
    <w:uiPriority w:val="0"/>
    <w:rPr>
      <w:b/>
      <w:bCs/>
      <w:color w:val="FF9900"/>
      <w:sz w:val="23"/>
      <w:szCs w:val="23"/>
    </w:rPr>
  </w:style>
  <w:style w:type="character" w:customStyle="1" w:styleId="173">
    <w:name w:val="正文首行缩进 Char1"/>
    <w:basedOn w:val="59"/>
    <w:autoRedefine/>
    <w:qFormat/>
    <w:uiPriority w:val="0"/>
  </w:style>
  <w:style w:type="character" w:customStyle="1" w:styleId="174">
    <w:name w:val="标题 5 字符"/>
    <w:autoRedefine/>
    <w:qFormat/>
    <w:uiPriority w:val="0"/>
    <w:rPr>
      <w:b/>
      <w:bCs/>
      <w:kern w:val="2"/>
      <w:sz w:val="28"/>
      <w:szCs w:val="28"/>
    </w:rPr>
  </w:style>
  <w:style w:type="character" w:customStyle="1" w:styleId="175">
    <w:name w:val="Title Char"/>
    <w:basedOn w:val="59"/>
    <w:autoRedefine/>
    <w:qFormat/>
    <w:uiPriority w:val="0"/>
    <w:rPr>
      <w:sz w:val="48"/>
      <w:szCs w:val="48"/>
    </w:rPr>
  </w:style>
  <w:style w:type="character" w:customStyle="1" w:styleId="176">
    <w:name w:val="手改 Char"/>
    <w:basedOn w:val="59"/>
    <w:autoRedefine/>
    <w:qFormat/>
    <w:uiPriority w:val="0"/>
    <w:rPr>
      <w:rFonts w:hint="default" w:ascii="Calibri" w:hAnsi="Calibri" w:cs="Calibri"/>
    </w:rPr>
  </w:style>
  <w:style w:type="character" w:customStyle="1" w:styleId="177">
    <w:name w:val="无间隔 Char"/>
    <w:basedOn w:val="59"/>
    <w:autoRedefine/>
    <w:qFormat/>
    <w:uiPriority w:val="0"/>
    <w:rPr>
      <w:sz w:val="21"/>
      <w:szCs w:val="22"/>
    </w:rPr>
  </w:style>
  <w:style w:type="character" w:customStyle="1" w:styleId="178">
    <w:name w:val="Header Char"/>
    <w:basedOn w:val="59"/>
    <w:autoRedefine/>
    <w:qFormat/>
    <w:uiPriority w:val="0"/>
  </w:style>
  <w:style w:type="character" w:customStyle="1" w:styleId="179">
    <w:name w:val="font91"/>
    <w:autoRedefine/>
    <w:qFormat/>
    <w:uiPriority w:val="0"/>
    <w:rPr>
      <w:rFonts w:hint="eastAsia" w:ascii="等线" w:hAnsi="等线" w:eastAsia="等线" w:cs="等线"/>
      <w:color w:val="FF0000"/>
      <w:sz w:val="21"/>
      <w:szCs w:val="21"/>
      <w:u w:val="none"/>
    </w:rPr>
  </w:style>
  <w:style w:type="character" w:customStyle="1" w:styleId="180">
    <w:name w:val="current"/>
    <w:autoRedefine/>
    <w:qFormat/>
    <w:uiPriority w:val="0"/>
    <w:rPr>
      <w:color w:val="00C1DE"/>
    </w:rPr>
  </w:style>
  <w:style w:type="character" w:customStyle="1" w:styleId="181">
    <w:name w:val="标题 9 字符"/>
    <w:basedOn w:val="59"/>
    <w:autoRedefine/>
    <w:qFormat/>
    <w:uiPriority w:val="0"/>
    <w:rPr>
      <w:rFonts w:hint="default" w:ascii="Arial" w:hAnsi="Arial" w:eastAsia="黑体" w:cs="Arial"/>
      <w:sz w:val="21"/>
      <w:szCs w:val="21"/>
      <w:lang w:val="en-US" w:eastAsia="zh-CN" w:bidi="ar"/>
    </w:rPr>
  </w:style>
  <w:style w:type="character" w:customStyle="1" w:styleId="182">
    <w:name w:val="Char Char Char1"/>
    <w:basedOn w:val="59"/>
    <w:autoRedefine/>
    <w:qFormat/>
    <w:uiPriority w:val="0"/>
    <w:rPr>
      <w:rFonts w:hint="eastAsia" w:ascii="宋体" w:hAnsi="宋体" w:eastAsia="宋体" w:cs="宋体"/>
      <w:b/>
      <w:bCs/>
      <w:spacing w:val="-6"/>
      <w:sz w:val="44"/>
      <w:szCs w:val="44"/>
      <w:lang w:val="en-US" w:eastAsia="zh-CN" w:bidi="ar"/>
    </w:rPr>
  </w:style>
  <w:style w:type="character" w:customStyle="1" w:styleId="183">
    <w:name w:val="apple-converted-space"/>
    <w:autoRedefine/>
    <w:qFormat/>
    <w:uiPriority w:val="0"/>
  </w:style>
  <w:style w:type="character" w:customStyle="1" w:styleId="184">
    <w:name w:val="H6 Char1"/>
    <w:basedOn w:val="59"/>
    <w:autoRedefine/>
    <w:qFormat/>
    <w:uiPriority w:val="0"/>
    <w:rPr>
      <w:rFonts w:hint="default" w:ascii="Arial" w:hAnsi="Arial" w:eastAsia="宋体" w:cs="Times New Roman"/>
      <w:i/>
      <w:sz w:val="22"/>
      <w:szCs w:val="28"/>
    </w:rPr>
  </w:style>
  <w:style w:type="character" w:customStyle="1" w:styleId="185">
    <w:name w:val="14normal1"/>
    <w:basedOn w:val="59"/>
    <w:autoRedefine/>
    <w:qFormat/>
    <w:uiPriority w:val="0"/>
    <w:rPr>
      <w:rFonts w:hint="default" w:ascii="ˎ̥" w:hAnsi="ˎ̥" w:eastAsia="ˎ̥" w:cs="ˎ̥"/>
      <w:color w:val="000000"/>
      <w:sz w:val="21"/>
      <w:szCs w:val="21"/>
    </w:rPr>
  </w:style>
  <w:style w:type="character" w:customStyle="1" w:styleId="186">
    <w:name w:val="EHPT Char1"/>
    <w:basedOn w:val="59"/>
    <w:autoRedefine/>
    <w:qFormat/>
    <w:uiPriority w:val="0"/>
    <w:rPr>
      <w:rFonts w:hint="default" w:ascii="Calibri" w:hAnsi="Calibri" w:eastAsia="宋体" w:cs="Calibri"/>
      <w:sz w:val="21"/>
      <w:szCs w:val="22"/>
      <w:lang w:val="en-US" w:eastAsia="zh-CN" w:bidi="ar"/>
    </w:rPr>
  </w:style>
  <w:style w:type="character" w:customStyle="1" w:styleId="187">
    <w:name w:val="样式2 Char Char"/>
    <w:basedOn w:val="59"/>
    <w:autoRedefine/>
    <w:qFormat/>
    <w:uiPriority w:val="0"/>
    <w:rPr>
      <w:rFonts w:hint="eastAsia" w:ascii="微软雅黑" w:hAnsi="微软雅黑" w:eastAsia="微软雅黑" w:cs="微软雅黑"/>
      <w:b/>
      <w:color w:val="FF6600"/>
      <w:sz w:val="24"/>
    </w:rPr>
  </w:style>
  <w:style w:type="character" w:customStyle="1" w:styleId="188">
    <w:name w:val="标题 1 Char Char Char1"/>
    <w:basedOn w:val="59"/>
    <w:autoRedefine/>
    <w:qFormat/>
    <w:uiPriority w:val="0"/>
    <w:rPr>
      <w:rFonts w:hint="eastAsia" w:ascii="宋体" w:hAnsi="宋体" w:eastAsia="宋体" w:cs="宋体"/>
      <w:b/>
      <w:bCs/>
      <w:sz w:val="44"/>
      <w:szCs w:val="44"/>
      <w:lang w:val="en-US" w:eastAsia="zh-CN" w:bidi="ar"/>
    </w:rPr>
  </w:style>
  <w:style w:type="character" w:customStyle="1" w:styleId="189">
    <w:name w:val="Heading 8 Char"/>
    <w:basedOn w:val="59"/>
    <w:autoRedefine/>
    <w:qFormat/>
    <w:uiPriority w:val="0"/>
    <w:rPr>
      <w:rFonts w:hint="default" w:ascii="Arial" w:hAnsi="Arial" w:eastAsia="Arial" w:cs="Arial"/>
      <w:i/>
      <w:iCs/>
      <w:sz w:val="22"/>
      <w:szCs w:val="22"/>
    </w:rPr>
  </w:style>
  <w:style w:type="character" w:customStyle="1" w:styleId="190">
    <w:name w:val="Intense Quote Char"/>
    <w:basedOn w:val="59"/>
    <w:autoRedefine/>
    <w:qFormat/>
    <w:uiPriority w:val="0"/>
    <w:rPr>
      <w:i/>
    </w:rPr>
  </w:style>
  <w:style w:type="character" w:customStyle="1" w:styleId="191">
    <w:name w:val="EHPT Char2"/>
    <w:basedOn w:val="59"/>
    <w:autoRedefine/>
    <w:qFormat/>
    <w:uiPriority w:val="0"/>
    <w:rPr>
      <w:rFonts w:hint="default" w:ascii="Calibri" w:hAnsi="Calibri" w:cs="Calibri"/>
      <w:sz w:val="21"/>
      <w:szCs w:val="22"/>
    </w:rPr>
  </w:style>
  <w:style w:type="character" w:customStyle="1" w:styleId="192">
    <w:name w:val="段 Char Char"/>
    <w:basedOn w:val="59"/>
    <w:autoRedefine/>
    <w:qFormat/>
    <w:uiPriority w:val="0"/>
    <w:rPr>
      <w:rFonts w:hint="eastAsia" w:ascii="宋体" w:hAnsi="宋体" w:eastAsia="宋体" w:cs="宋体"/>
    </w:rPr>
  </w:style>
  <w:style w:type="character" w:customStyle="1" w:styleId="193">
    <w:name w:val="Char Char201"/>
    <w:basedOn w:val="59"/>
    <w:autoRedefine/>
    <w:qFormat/>
    <w:uiPriority w:val="0"/>
    <w:rPr>
      <w:rFonts w:hint="eastAsia" w:ascii="宋体" w:hAnsi="宋体" w:eastAsia="宋体" w:cs="宋体"/>
      <w:b/>
      <w:bCs/>
      <w:sz w:val="44"/>
      <w:szCs w:val="44"/>
      <w:lang w:val="en-US" w:eastAsia="zh-CN" w:bidi="ar"/>
    </w:rPr>
  </w:style>
  <w:style w:type="character" w:customStyle="1" w:styleId="194">
    <w:name w:val="正文文本缩进 Char2"/>
    <w:basedOn w:val="59"/>
    <w:autoRedefine/>
    <w:qFormat/>
    <w:uiPriority w:val="0"/>
    <w:rPr>
      <w:sz w:val="28"/>
      <w:szCs w:val="24"/>
    </w:rPr>
  </w:style>
  <w:style w:type="character" w:customStyle="1" w:styleId="195">
    <w:name w:val="Char Char161"/>
    <w:basedOn w:val="59"/>
    <w:autoRedefine/>
    <w:qFormat/>
    <w:uiPriority w:val="0"/>
    <w:rPr>
      <w:rFonts w:hint="eastAsia" w:ascii="宋体" w:hAnsi="宋体" w:eastAsia="宋体" w:cs="宋体"/>
      <w:b/>
      <w:bCs/>
      <w:spacing w:val="-6"/>
      <w:sz w:val="44"/>
      <w:szCs w:val="44"/>
      <w:lang w:val="en-US" w:eastAsia="zh-CN" w:bidi="ar"/>
    </w:rPr>
  </w:style>
  <w:style w:type="character" w:customStyle="1" w:styleId="196">
    <w:name w:val="Char Char172"/>
    <w:basedOn w:val="59"/>
    <w:autoRedefine/>
    <w:qFormat/>
    <w:uiPriority w:val="0"/>
    <w:rPr>
      <w:rFonts w:hint="eastAsia" w:ascii="宋体" w:hAnsi="宋体" w:eastAsia="宋体" w:cs="宋体"/>
      <w:b/>
      <w:bCs/>
      <w:spacing w:val="-6"/>
      <w:sz w:val="32"/>
      <w:szCs w:val="32"/>
      <w:lang w:val="en-US" w:eastAsia="zh-CN" w:bidi="ar"/>
    </w:rPr>
  </w:style>
  <w:style w:type="character" w:customStyle="1" w:styleId="197">
    <w:name w:val="不明显参考1"/>
    <w:basedOn w:val="59"/>
    <w:autoRedefine/>
    <w:qFormat/>
    <w:uiPriority w:val="0"/>
    <w:rPr>
      <w:sz w:val="24"/>
      <w:szCs w:val="24"/>
      <w:u w:val="single"/>
    </w:rPr>
  </w:style>
  <w:style w:type="character" w:customStyle="1" w:styleId="198">
    <w:name w:val="标准正文格式 Char"/>
    <w:basedOn w:val="59"/>
    <w:autoRedefine/>
    <w:qFormat/>
    <w:uiPriority w:val="0"/>
    <w:rPr>
      <w:rFonts w:hint="eastAsia" w:ascii="宋体" w:hAnsi="宋体" w:eastAsia="仿宋_GB2312" w:cs="宋体"/>
      <w:color w:val="000000"/>
      <w:sz w:val="24"/>
    </w:rPr>
  </w:style>
  <w:style w:type="character" w:customStyle="1" w:styleId="199">
    <w:name w:val="g1"/>
    <w:basedOn w:val="59"/>
    <w:autoRedefine/>
    <w:qFormat/>
    <w:uiPriority w:val="0"/>
    <w:rPr>
      <w:color w:val="008000"/>
    </w:rPr>
  </w:style>
  <w:style w:type="character" w:customStyle="1" w:styleId="200">
    <w:name w:val="ant-tree-iconele"/>
    <w:basedOn w:val="59"/>
    <w:autoRedefine/>
    <w:qFormat/>
    <w:uiPriority w:val="0"/>
  </w:style>
  <w:style w:type="character" w:customStyle="1" w:styleId="201">
    <w:name w:val="Char Char21"/>
    <w:basedOn w:val="59"/>
    <w:autoRedefine/>
    <w:qFormat/>
    <w:uiPriority w:val="0"/>
    <w:rPr>
      <w:rFonts w:hint="eastAsia" w:ascii="宋体" w:hAnsi="宋体" w:eastAsia="宋体" w:cs="宋体"/>
      <w:spacing w:val="-6"/>
      <w:sz w:val="21"/>
      <w:szCs w:val="24"/>
      <w:lang w:val="en-US" w:eastAsia="zh-CN" w:bidi="ar"/>
    </w:rPr>
  </w:style>
  <w:style w:type="character" w:customStyle="1" w:styleId="202">
    <w:name w:val="info-label"/>
    <w:autoRedefine/>
    <w:qFormat/>
    <w:uiPriority w:val="0"/>
    <w:rPr>
      <w:b/>
    </w:rPr>
  </w:style>
  <w:style w:type="character" w:customStyle="1" w:styleId="203">
    <w:name w:val="Item List in Table Char Char"/>
    <w:link w:val="204"/>
    <w:autoRedefine/>
    <w:qFormat/>
    <w:locked/>
    <w:uiPriority w:val="0"/>
    <w:rPr>
      <w:rFonts w:ascii="Arial" w:hAnsi="Arial"/>
      <w:sz w:val="22"/>
      <w:szCs w:val="22"/>
      <w:lang w:val="en-US" w:eastAsia="zh-CN" w:bidi="ar-SA"/>
    </w:rPr>
  </w:style>
  <w:style w:type="paragraph" w:customStyle="1" w:styleId="204">
    <w:name w:val="Item List in Table"/>
    <w:link w:val="203"/>
    <w:autoRedefine/>
    <w:qFormat/>
    <w:uiPriority w:val="0"/>
    <w:pPr>
      <w:tabs>
        <w:tab w:val="left" w:pos="284"/>
      </w:tabs>
      <w:spacing w:before="40" w:after="40"/>
      <w:ind w:left="284" w:hanging="284"/>
      <w:jc w:val="both"/>
    </w:pPr>
    <w:rPr>
      <w:rFonts w:ascii="Arial" w:hAnsi="Arial" w:eastAsia="宋体" w:cs="Times New Roman"/>
      <w:sz w:val="22"/>
      <w:szCs w:val="22"/>
      <w:lang w:val="en-US" w:eastAsia="zh-CN" w:bidi="ar-SA"/>
    </w:rPr>
  </w:style>
  <w:style w:type="character" w:customStyle="1" w:styleId="205">
    <w:name w:val="Char Char261"/>
    <w:basedOn w:val="59"/>
    <w:autoRedefine/>
    <w:qFormat/>
    <w:uiPriority w:val="0"/>
    <w:rPr>
      <w:rFonts w:hint="default" w:ascii="Cambria" w:hAnsi="Cambria" w:eastAsia="宋体" w:cs="Cambria"/>
      <w:b/>
      <w:bCs/>
      <w:spacing w:val="-6"/>
      <w:sz w:val="32"/>
      <w:szCs w:val="32"/>
      <w:lang w:val="en-US" w:eastAsia="zh-CN" w:bidi="ar"/>
    </w:rPr>
  </w:style>
  <w:style w:type="character" w:customStyle="1" w:styleId="206">
    <w:name w:val="表正文 Char"/>
    <w:basedOn w:val="59"/>
    <w:autoRedefine/>
    <w:qFormat/>
    <w:uiPriority w:val="0"/>
    <w:rPr>
      <w:rFonts w:hint="default" w:ascii="仿宋_GB2312" w:eastAsia="仿宋_GB2312" w:cs="仿宋_GB2312"/>
      <w:sz w:val="28"/>
    </w:rPr>
  </w:style>
  <w:style w:type="character" w:customStyle="1" w:styleId="207">
    <w:name w:val="Subtitle Char"/>
    <w:basedOn w:val="59"/>
    <w:autoRedefine/>
    <w:qFormat/>
    <w:uiPriority w:val="0"/>
    <w:rPr>
      <w:sz w:val="24"/>
      <w:szCs w:val="24"/>
    </w:rPr>
  </w:style>
  <w:style w:type="character" w:customStyle="1" w:styleId="208">
    <w:name w:val="flname7"/>
    <w:basedOn w:val="59"/>
    <w:autoRedefine/>
    <w:qFormat/>
    <w:uiPriority w:val="0"/>
  </w:style>
  <w:style w:type="character" w:customStyle="1" w:styleId="209">
    <w:name w:val="Char Char16"/>
    <w:basedOn w:val="59"/>
    <w:autoRedefine/>
    <w:qFormat/>
    <w:uiPriority w:val="0"/>
    <w:rPr>
      <w:rFonts w:hint="eastAsia" w:ascii="宋体" w:hAnsi="宋体" w:eastAsia="宋体" w:cs="宋体"/>
      <w:b/>
      <w:bCs/>
      <w:sz w:val="44"/>
      <w:szCs w:val="44"/>
      <w:lang w:val="en-US" w:eastAsia="zh-CN" w:bidi="ar"/>
    </w:rPr>
  </w:style>
  <w:style w:type="character" w:customStyle="1" w:styleId="210">
    <w:name w:val="style41"/>
    <w:basedOn w:val="59"/>
    <w:autoRedefine/>
    <w:qFormat/>
    <w:uiPriority w:val="0"/>
    <w:rPr>
      <w:rFonts w:hint="default" w:ascii="Arial" w:hAnsi="Arial" w:cs="Arial"/>
      <w:sz w:val="18"/>
      <w:szCs w:val="18"/>
    </w:rPr>
  </w:style>
  <w:style w:type="character" w:customStyle="1" w:styleId="211">
    <w:name w:val="书籍标题1"/>
    <w:basedOn w:val="59"/>
    <w:autoRedefine/>
    <w:qFormat/>
    <w:uiPriority w:val="0"/>
    <w:rPr>
      <w:rFonts w:hint="default" w:ascii="Cambria" w:hAnsi="Cambria" w:eastAsia="宋体" w:cs="Cambria"/>
      <w:b/>
      <w:i/>
      <w:sz w:val="24"/>
      <w:szCs w:val="24"/>
    </w:rPr>
  </w:style>
  <w:style w:type="character" w:customStyle="1" w:styleId="212">
    <w:name w:val="Char Char2"/>
    <w:basedOn w:val="59"/>
    <w:autoRedefine/>
    <w:qFormat/>
    <w:uiPriority w:val="0"/>
    <w:rPr>
      <w:rFonts w:hint="eastAsia" w:ascii="宋体" w:hAnsi="宋体" w:eastAsia="宋体" w:cs="宋体"/>
      <w:sz w:val="21"/>
      <w:szCs w:val="24"/>
      <w:lang w:val="en-US" w:eastAsia="zh-CN" w:bidi="ar"/>
    </w:rPr>
  </w:style>
  <w:style w:type="character" w:customStyle="1" w:styleId="213">
    <w:name w:val="正文文本缩进 2 Char1"/>
    <w:basedOn w:val="59"/>
    <w:autoRedefine/>
    <w:qFormat/>
    <w:uiPriority w:val="0"/>
    <w:rPr>
      <w:rFonts w:hint="default" w:ascii="Calibri" w:hAnsi="Calibri" w:eastAsia="宋体" w:cs="Times New Roman"/>
      <w:szCs w:val="24"/>
    </w:rPr>
  </w:style>
  <w:style w:type="character" w:customStyle="1" w:styleId="214">
    <w:name w:val="页眉 Char"/>
    <w:autoRedefine/>
    <w:qFormat/>
    <w:uiPriority w:val="0"/>
    <w:rPr>
      <w:sz w:val="18"/>
      <w:szCs w:val="18"/>
    </w:rPr>
  </w:style>
  <w:style w:type="character" w:customStyle="1" w:styleId="215">
    <w:name w:val="标题4 Char Char"/>
    <w:basedOn w:val="59"/>
    <w:autoRedefine/>
    <w:qFormat/>
    <w:uiPriority w:val="0"/>
    <w:rPr>
      <w:rFonts w:hint="default" w:ascii="Arial" w:hAnsi="Arial" w:cs="Arial"/>
      <w:b/>
      <w:bCs/>
      <w:sz w:val="24"/>
      <w:szCs w:val="32"/>
    </w:rPr>
  </w:style>
  <w:style w:type="character" w:customStyle="1" w:styleId="216">
    <w:name w:val="Char Char15"/>
    <w:basedOn w:val="59"/>
    <w:autoRedefine/>
    <w:qFormat/>
    <w:uiPriority w:val="0"/>
    <w:rPr>
      <w:rFonts w:hint="default" w:ascii="Arial" w:hAnsi="Arial" w:eastAsia="黑体" w:cs="Arial"/>
      <w:b/>
      <w:bCs/>
      <w:spacing w:val="-6"/>
      <w:sz w:val="32"/>
      <w:szCs w:val="32"/>
      <w:lang w:val="en-US" w:eastAsia="zh-CN" w:bidi="ar"/>
    </w:rPr>
  </w:style>
  <w:style w:type="character" w:customStyle="1" w:styleId="217">
    <w:name w:val="Char Char131"/>
    <w:basedOn w:val="59"/>
    <w:autoRedefine/>
    <w:qFormat/>
    <w:uiPriority w:val="0"/>
    <w:rPr>
      <w:rFonts w:hint="default" w:ascii="Arial" w:hAnsi="Arial" w:eastAsia="黑体" w:cs="Arial"/>
      <w:b/>
      <w:bCs/>
      <w:spacing w:val="-6"/>
      <w:sz w:val="32"/>
      <w:szCs w:val="32"/>
      <w:lang w:val="en-US" w:eastAsia="zh-CN" w:bidi="ar"/>
    </w:rPr>
  </w:style>
  <w:style w:type="character" w:customStyle="1" w:styleId="218">
    <w:name w:val="PI Char"/>
    <w:basedOn w:val="59"/>
    <w:autoRedefine/>
    <w:qFormat/>
    <w:uiPriority w:val="0"/>
    <w:rPr>
      <w:rFonts w:hint="default" w:ascii="仿宋_GB2312" w:eastAsia="仿宋_GB2312" w:cs="仿宋_GB2312"/>
      <w:sz w:val="28"/>
      <w:szCs w:val="28"/>
      <w:lang w:val="zh-CN" w:eastAsia="zh-CN" w:bidi="ar"/>
    </w:rPr>
  </w:style>
  <w:style w:type="character" w:customStyle="1" w:styleId="219">
    <w:name w:val="current1"/>
    <w:autoRedefine/>
    <w:qFormat/>
    <w:uiPriority w:val="0"/>
    <w:rPr>
      <w:color w:val="00C1DE"/>
    </w:rPr>
  </w:style>
  <w:style w:type="character" w:customStyle="1" w:styleId="220">
    <w:name w:val="副标题 Char2"/>
    <w:basedOn w:val="59"/>
    <w:autoRedefine/>
    <w:qFormat/>
    <w:uiPriority w:val="0"/>
    <w:rPr>
      <w:rFonts w:hint="default" w:ascii="Cambria" w:hAnsi="Cambria" w:eastAsia="宋体" w:cs="Times New Roman"/>
      <w:b/>
      <w:bCs/>
      <w:sz w:val="32"/>
      <w:szCs w:val="32"/>
    </w:rPr>
  </w:style>
  <w:style w:type="character" w:customStyle="1" w:styleId="221">
    <w:name w:val="Char Char_0"/>
    <w:basedOn w:val="59"/>
    <w:autoRedefine/>
    <w:qFormat/>
    <w:uiPriority w:val="0"/>
    <w:rPr>
      <w:rFonts w:hint="default" w:ascii="Arial" w:hAnsi="Arial" w:eastAsia="黑体" w:cs="Arial"/>
      <w:b/>
      <w:bCs/>
      <w:sz w:val="32"/>
      <w:szCs w:val="32"/>
    </w:rPr>
  </w:style>
  <w:style w:type="character" w:customStyle="1" w:styleId="222">
    <w:name w:val="con"/>
    <w:basedOn w:val="59"/>
    <w:autoRedefine/>
    <w:qFormat/>
    <w:uiPriority w:val="0"/>
  </w:style>
  <w:style w:type="character" w:customStyle="1" w:styleId="223">
    <w:name w:val="Char Char181"/>
    <w:basedOn w:val="59"/>
    <w:autoRedefine/>
    <w:qFormat/>
    <w:uiPriority w:val="0"/>
    <w:rPr>
      <w:rFonts w:hint="eastAsia" w:ascii="宋体" w:hAnsi="宋体" w:eastAsia="宋体" w:cs="宋体"/>
      <w:b/>
      <w:bCs/>
      <w:sz w:val="32"/>
      <w:szCs w:val="32"/>
      <w:lang w:val="en-US" w:eastAsia="zh-CN" w:bidi="ar"/>
    </w:rPr>
  </w:style>
  <w:style w:type="character" w:customStyle="1" w:styleId="224">
    <w:name w:val="Plain Text Char"/>
    <w:autoRedefine/>
    <w:qFormat/>
    <w:locked/>
    <w:uiPriority w:val="0"/>
    <w:rPr>
      <w:rFonts w:ascii="宋体" w:hAnsi="Courier New"/>
      <w:sz w:val="24"/>
    </w:rPr>
  </w:style>
  <w:style w:type="character" w:customStyle="1" w:styleId="225">
    <w:name w:val="普通文字 Char Char8"/>
    <w:basedOn w:val="59"/>
    <w:autoRedefine/>
    <w:qFormat/>
    <w:uiPriority w:val="0"/>
    <w:rPr>
      <w:rFonts w:hint="eastAsia" w:ascii="宋体" w:hAnsi="Courier New" w:eastAsia="宋体" w:cs="宋体"/>
    </w:rPr>
  </w:style>
  <w:style w:type="character" w:customStyle="1" w:styleId="226">
    <w:name w:val="标题 3 Char Char"/>
    <w:basedOn w:val="59"/>
    <w:autoRedefine/>
    <w:qFormat/>
    <w:uiPriority w:val="0"/>
    <w:rPr>
      <w:rFonts w:hint="eastAsia" w:ascii="宋体" w:hAnsi="宋体" w:eastAsia="宋体" w:cs="宋体"/>
      <w:color w:val="666666"/>
      <w:sz w:val="28"/>
      <w:szCs w:val="28"/>
      <w:lang w:val="en-US" w:eastAsia="zh-CN" w:bidi="ar"/>
    </w:rPr>
  </w:style>
  <w:style w:type="character" w:customStyle="1" w:styleId="227">
    <w:name w:val="标书正文格式 Char"/>
    <w:basedOn w:val="59"/>
    <w:autoRedefine/>
    <w:qFormat/>
    <w:uiPriority w:val="0"/>
    <w:rPr>
      <w:rFonts w:hint="default" w:ascii="楷体_GB2312" w:eastAsia="楷体_GB2312" w:cs="楷体_GB2312"/>
      <w:color w:val="000000"/>
      <w:sz w:val="24"/>
      <w:szCs w:val="24"/>
    </w:rPr>
  </w:style>
  <w:style w:type="character" w:customStyle="1" w:styleId="228">
    <w:name w:val="Table Text Char1 Char"/>
    <w:basedOn w:val="59"/>
    <w:autoRedefine/>
    <w:qFormat/>
    <w:uiPriority w:val="0"/>
    <w:rPr>
      <w:rFonts w:hint="default" w:ascii="Arial" w:hAnsi="Arial" w:cs="Arial"/>
      <w:sz w:val="18"/>
      <w:szCs w:val="18"/>
    </w:rPr>
  </w:style>
  <w:style w:type="character" w:customStyle="1" w:styleId="229">
    <w:name w:val="样式 标题 3 + 小四 Char Char"/>
    <w:autoRedefine/>
    <w:qFormat/>
    <w:uiPriority w:val="0"/>
    <w:rPr>
      <w:rFonts w:ascii="宋体" w:hAnsi="宋体" w:eastAsia="宋体" w:cs="Arial"/>
      <w:b/>
      <w:bCs/>
      <w:smallCaps/>
      <w:kern w:val="2"/>
      <w:sz w:val="24"/>
      <w:szCs w:val="24"/>
      <w:lang w:val="en-US" w:eastAsia="zh-CN"/>
    </w:rPr>
  </w:style>
  <w:style w:type="character" w:customStyle="1" w:styleId="230">
    <w:name w:val="Char Char10"/>
    <w:basedOn w:val="59"/>
    <w:autoRedefine/>
    <w:qFormat/>
    <w:uiPriority w:val="0"/>
    <w:rPr>
      <w:rFonts w:hint="default" w:ascii="Arial" w:hAnsi="Arial" w:eastAsia="黑体" w:cs="Arial"/>
      <w:sz w:val="24"/>
      <w:szCs w:val="24"/>
      <w:lang w:val="en-US" w:eastAsia="zh-CN" w:bidi="ar"/>
    </w:rPr>
  </w:style>
  <w:style w:type="character" w:customStyle="1" w:styleId="231">
    <w:name w:val="Heading 3 Char"/>
    <w:basedOn w:val="59"/>
    <w:autoRedefine/>
    <w:qFormat/>
    <w:uiPriority w:val="0"/>
    <w:rPr>
      <w:rFonts w:hint="default" w:ascii="Arial" w:hAnsi="Arial" w:eastAsia="Arial" w:cs="Arial"/>
      <w:sz w:val="30"/>
      <w:szCs w:val="30"/>
    </w:rPr>
  </w:style>
  <w:style w:type="character" w:customStyle="1" w:styleId="232">
    <w:name w:val="Char Char9"/>
    <w:basedOn w:val="59"/>
    <w:autoRedefine/>
    <w:qFormat/>
    <w:uiPriority w:val="0"/>
    <w:rPr>
      <w:rFonts w:hint="default" w:ascii="Arial" w:hAnsi="Arial" w:eastAsia="黑体" w:cs="Arial"/>
      <w:sz w:val="21"/>
      <w:szCs w:val="21"/>
      <w:lang w:val="en-US" w:eastAsia="zh-CN" w:bidi="ar"/>
    </w:rPr>
  </w:style>
  <w:style w:type="character" w:customStyle="1" w:styleId="233">
    <w:name w:val="Char Char29"/>
    <w:basedOn w:val="59"/>
    <w:autoRedefine/>
    <w:qFormat/>
    <w:uiPriority w:val="0"/>
    <w:rPr>
      <w:rFonts w:hint="default" w:ascii="Arial" w:hAnsi="Arial" w:eastAsia="黑体" w:cs="Arial"/>
      <w:b/>
      <w:bCs/>
      <w:sz w:val="32"/>
      <w:szCs w:val="32"/>
      <w:lang w:val="en-US" w:eastAsia="zh-CN" w:bidi="ar"/>
    </w:rPr>
  </w:style>
  <w:style w:type="character" w:customStyle="1" w:styleId="234">
    <w:name w:val="EHPT Char4"/>
    <w:basedOn w:val="59"/>
    <w:autoRedefine/>
    <w:qFormat/>
    <w:uiPriority w:val="0"/>
    <w:rPr>
      <w:rFonts w:hint="eastAsia" w:ascii="黑体" w:hAnsi="宋体" w:eastAsia="黑体" w:cs="黑体"/>
      <w:b/>
      <w:bCs/>
      <w:spacing w:val="20"/>
      <w:sz w:val="56"/>
      <w:szCs w:val="24"/>
      <w:lang w:val="en-US" w:eastAsia="zh-CN" w:bidi="ar"/>
    </w:rPr>
  </w:style>
  <w:style w:type="character" w:customStyle="1" w:styleId="235">
    <w:name w:val="font61"/>
    <w:autoRedefine/>
    <w:qFormat/>
    <w:uiPriority w:val="0"/>
    <w:rPr>
      <w:rFonts w:hint="eastAsia" w:ascii="宋体" w:hAnsi="宋体" w:eastAsia="宋体" w:cs="宋体"/>
      <w:color w:val="000000"/>
      <w:sz w:val="20"/>
      <w:szCs w:val="20"/>
      <w:u w:val="none"/>
    </w:rPr>
  </w:style>
  <w:style w:type="character" w:customStyle="1" w:styleId="236">
    <w:name w:val="large1"/>
    <w:autoRedefine/>
    <w:qFormat/>
    <w:uiPriority w:val="0"/>
    <w:rPr>
      <w:rFonts w:hint="eastAsia" w:ascii="宋体" w:hAnsi="宋体" w:eastAsia="宋体"/>
      <w:sz w:val="21"/>
      <w:szCs w:val="21"/>
    </w:rPr>
  </w:style>
  <w:style w:type="character" w:customStyle="1" w:styleId="237">
    <w:name w:val="普通文字 Char Char2"/>
    <w:autoRedefine/>
    <w:qFormat/>
    <w:uiPriority w:val="0"/>
    <w:rPr>
      <w:rFonts w:ascii="宋体" w:hAnsi="Courier New" w:eastAsia="宋体"/>
      <w:kern w:val="2"/>
      <w:sz w:val="24"/>
      <w:szCs w:val="24"/>
      <w:lang w:val="en-US" w:eastAsia="zh-CN" w:bidi="ar-SA"/>
    </w:rPr>
  </w:style>
  <w:style w:type="character" w:customStyle="1" w:styleId="238">
    <w:name w:val="正文文本 字符"/>
    <w:autoRedefine/>
    <w:qFormat/>
    <w:uiPriority w:val="0"/>
    <w:rPr>
      <w:kern w:val="2"/>
      <w:sz w:val="21"/>
      <w:szCs w:val="24"/>
    </w:rPr>
  </w:style>
  <w:style w:type="character" w:customStyle="1" w:styleId="239">
    <w:name w:val="Heading 4 Char"/>
    <w:basedOn w:val="59"/>
    <w:autoRedefine/>
    <w:qFormat/>
    <w:uiPriority w:val="0"/>
    <w:rPr>
      <w:rFonts w:hint="default" w:ascii="Arial" w:hAnsi="Arial" w:eastAsia="Arial" w:cs="Arial"/>
      <w:b/>
      <w:bCs/>
      <w:sz w:val="26"/>
      <w:szCs w:val="26"/>
    </w:rPr>
  </w:style>
  <w:style w:type="character" w:customStyle="1" w:styleId="240">
    <w:name w:val="ca-10"/>
    <w:basedOn w:val="59"/>
    <w:autoRedefine/>
    <w:qFormat/>
    <w:uiPriority w:val="0"/>
  </w:style>
  <w:style w:type="character" w:customStyle="1" w:styleId="241">
    <w:name w:val="文档结构图 字符"/>
    <w:autoRedefine/>
    <w:qFormat/>
    <w:uiPriority w:val="0"/>
    <w:rPr>
      <w:kern w:val="2"/>
      <w:sz w:val="21"/>
      <w:szCs w:val="24"/>
      <w:shd w:val="clear" w:color="auto" w:fill="000080"/>
    </w:rPr>
  </w:style>
  <w:style w:type="character" w:customStyle="1" w:styleId="242">
    <w:name w:val="彩色网格 - 强调文字颜色 1 Char"/>
    <w:link w:val="243"/>
    <w:autoRedefine/>
    <w:qFormat/>
    <w:uiPriority w:val="0"/>
    <w:rPr>
      <w:rFonts w:eastAsia="宋体"/>
      <w:i/>
      <w:iCs/>
      <w:color w:val="000000"/>
      <w:kern w:val="2"/>
      <w:sz w:val="21"/>
      <w:szCs w:val="24"/>
      <w:lang w:val="en-US" w:eastAsia="zh-CN" w:bidi="ar-SA"/>
    </w:rPr>
  </w:style>
  <w:style w:type="paragraph" w:customStyle="1" w:styleId="243">
    <w:name w:val="彩色网格 - 强调文字颜色 11"/>
    <w:basedOn w:val="1"/>
    <w:next w:val="1"/>
    <w:link w:val="242"/>
    <w:autoRedefine/>
    <w:qFormat/>
    <w:uiPriority w:val="0"/>
    <w:rPr>
      <w:i/>
      <w:iCs/>
      <w:color w:val="000000"/>
    </w:rPr>
  </w:style>
  <w:style w:type="character" w:customStyle="1" w:styleId="244">
    <w:name w:val="Heading 3 - old Char"/>
    <w:basedOn w:val="59"/>
    <w:autoRedefine/>
    <w:qFormat/>
    <w:uiPriority w:val="0"/>
    <w:rPr>
      <w:rFonts w:hint="default" w:ascii="Calibri" w:hAnsi="Calibri" w:cs="Calibri"/>
      <w:b/>
      <w:bCs/>
      <w:sz w:val="32"/>
      <w:szCs w:val="32"/>
    </w:rPr>
  </w:style>
  <w:style w:type="character" w:customStyle="1" w:styleId="245">
    <w:name w:val="PIM 6 Char"/>
    <w:autoRedefine/>
    <w:semiHidden/>
    <w:qFormat/>
    <w:locked/>
    <w:uiPriority w:val="0"/>
    <w:rPr>
      <w:rFonts w:ascii="Cambria" w:hAnsi="Cambria" w:eastAsia="宋体"/>
      <w:b/>
      <w:bCs/>
      <w:kern w:val="2"/>
      <w:sz w:val="24"/>
      <w:szCs w:val="24"/>
      <w:lang w:val="en-US" w:eastAsia="zh-CN" w:bidi="ar-SA"/>
    </w:rPr>
  </w:style>
  <w:style w:type="character" w:customStyle="1" w:styleId="246">
    <w:name w:val="标题5 Char Char"/>
    <w:basedOn w:val="59"/>
    <w:autoRedefine/>
    <w:qFormat/>
    <w:uiPriority w:val="0"/>
    <w:rPr>
      <w:rFonts w:hint="default" w:ascii="Arial" w:hAnsi="Arial" w:cs="Arial"/>
      <w:b/>
      <w:bCs/>
      <w:sz w:val="24"/>
      <w:szCs w:val="32"/>
    </w:rPr>
  </w:style>
  <w:style w:type="character" w:customStyle="1" w:styleId="247">
    <w:name w:val="标题 4 Char"/>
    <w:autoRedefine/>
    <w:qFormat/>
    <w:uiPriority w:val="0"/>
    <w:rPr>
      <w:rFonts w:ascii="Cambria" w:hAnsi="Cambria" w:eastAsia="宋体" w:cs="Times New Roman"/>
      <w:b/>
      <w:bCs/>
      <w:sz w:val="28"/>
      <w:szCs w:val="28"/>
    </w:rPr>
  </w:style>
  <w:style w:type="character" w:customStyle="1" w:styleId="248">
    <w:name w:val="Heading 2 Hidden Char2"/>
    <w:basedOn w:val="59"/>
    <w:autoRedefine/>
    <w:qFormat/>
    <w:uiPriority w:val="0"/>
    <w:rPr>
      <w:rFonts w:hint="default" w:ascii="Cambria" w:hAnsi="Cambria" w:eastAsia="宋体" w:cs="Times New Roman"/>
      <w:b/>
      <w:bCs/>
      <w:color w:val="4F81BD"/>
      <w:sz w:val="26"/>
      <w:szCs w:val="26"/>
    </w:rPr>
  </w:style>
  <w:style w:type="character" w:customStyle="1" w:styleId="249">
    <w:name w:val="Char Char11"/>
    <w:basedOn w:val="59"/>
    <w:autoRedefine/>
    <w:qFormat/>
    <w:uiPriority w:val="0"/>
    <w:rPr>
      <w:rFonts w:hint="eastAsia" w:ascii="宋体" w:hAnsi="宋体" w:eastAsia="宋体" w:cs="宋体"/>
      <w:b/>
      <w:bCs/>
      <w:sz w:val="24"/>
      <w:szCs w:val="24"/>
      <w:lang w:val="en-US" w:eastAsia="zh-CN" w:bidi="ar"/>
    </w:rPr>
  </w:style>
  <w:style w:type="character" w:customStyle="1" w:styleId="250">
    <w:name w:val="标题 2 Char"/>
    <w:autoRedefine/>
    <w:qFormat/>
    <w:uiPriority w:val="0"/>
    <w:rPr>
      <w:rFonts w:ascii="Arial" w:hAnsi="Arial" w:eastAsia="黑体"/>
      <w:b/>
      <w:bCs/>
      <w:kern w:val="2"/>
      <w:sz w:val="32"/>
      <w:szCs w:val="32"/>
      <w:lang w:val="en-US" w:eastAsia="zh-CN" w:bidi="ar-SA"/>
    </w:rPr>
  </w:style>
  <w:style w:type="character" w:customStyle="1" w:styleId="251">
    <w:name w:val="zbggmain style9"/>
    <w:basedOn w:val="59"/>
    <w:autoRedefine/>
    <w:qFormat/>
    <w:uiPriority w:val="0"/>
  </w:style>
  <w:style w:type="character" w:customStyle="1" w:styleId="252">
    <w:name w:val="font51"/>
    <w:autoRedefine/>
    <w:qFormat/>
    <w:uiPriority w:val="0"/>
    <w:rPr>
      <w:rFonts w:ascii="Arial Unicode MS" w:hAnsi="Arial Unicode MS" w:eastAsia="Arial Unicode MS" w:cs="Arial Unicode MS"/>
      <w:color w:val="000000"/>
      <w:sz w:val="20"/>
      <w:szCs w:val="20"/>
      <w:u w:val="none"/>
    </w:rPr>
  </w:style>
  <w:style w:type="character" w:customStyle="1" w:styleId="253">
    <w:name w:val="text9"/>
    <w:basedOn w:val="59"/>
    <w:autoRedefine/>
    <w:qFormat/>
    <w:uiPriority w:val="0"/>
  </w:style>
  <w:style w:type="character" w:customStyle="1" w:styleId="254">
    <w:name w:val="content6"/>
    <w:basedOn w:val="59"/>
    <w:autoRedefine/>
    <w:qFormat/>
    <w:uiPriority w:val="0"/>
  </w:style>
  <w:style w:type="character" w:customStyle="1" w:styleId="255">
    <w:name w:val="普通文字 Char Char1"/>
    <w:basedOn w:val="59"/>
    <w:autoRedefine/>
    <w:qFormat/>
    <w:uiPriority w:val="0"/>
    <w:rPr>
      <w:rFonts w:hint="eastAsia" w:ascii="宋体" w:hAnsi="Courier New" w:eastAsia="宋体" w:cs="宋体"/>
      <w:sz w:val="21"/>
      <w:lang w:val="en-US" w:eastAsia="zh-CN" w:bidi="ar"/>
    </w:rPr>
  </w:style>
  <w:style w:type="character" w:customStyle="1" w:styleId="256">
    <w:name w:val="Char Char8"/>
    <w:basedOn w:val="59"/>
    <w:autoRedefine/>
    <w:qFormat/>
    <w:uiPriority w:val="0"/>
    <w:rPr>
      <w:rFonts w:hint="default" w:ascii="Arial" w:hAnsi="Arial" w:eastAsia="黑体" w:cs="Arial"/>
      <w:b/>
      <w:bCs/>
      <w:sz w:val="32"/>
      <w:szCs w:val="32"/>
      <w:lang w:val="en-US" w:eastAsia="zh-CN" w:bidi="ar"/>
    </w:rPr>
  </w:style>
  <w:style w:type="character" w:customStyle="1" w:styleId="257">
    <w:name w:val="font11"/>
    <w:basedOn w:val="59"/>
    <w:autoRedefine/>
    <w:qFormat/>
    <w:uiPriority w:val="0"/>
    <w:rPr>
      <w:rFonts w:hint="eastAsia" w:ascii="宋体" w:hAnsi="宋体" w:eastAsia="宋体" w:cs="宋体"/>
      <w:color w:val="000000"/>
      <w:sz w:val="22"/>
      <w:szCs w:val="22"/>
      <w:u w:val="none"/>
    </w:rPr>
  </w:style>
  <w:style w:type="character" w:customStyle="1" w:styleId="258">
    <w:name w:val="列出段落 字符"/>
    <w:autoRedefine/>
    <w:qFormat/>
    <w:uiPriority w:val="0"/>
    <w:rPr>
      <w:rFonts w:ascii="Calibri" w:hAnsi="Calibri" w:eastAsia="宋体"/>
      <w:kern w:val="2"/>
      <w:sz w:val="21"/>
      <w:szCs w:val="22"/>
      <w:lang w:val="en-US" w:eastAsia="zh-CN" w:bidi="ar-SA"/>
    </w:rPr>
  </w:style>
  <w:style w:type="character" w:customStyle="1" w:styleId="259">
    <w:name w:val="Char Char18"/>
    <w:basedOn w:val="59"/>
    <w:autoRedefine/>
    <w:qFormat/>
    <w:uiPriority w:val="0"/>
    <w:rPr>
      <w:rFonts w:hint="default" w:ascii="Cambria" w:hAnsi="Cambria" w:eastAsia="宋体" w:cs="Times New Roman"/>
      <w:i/>
      <w:iCs/>
      <w:color w:val="404040"/>
      <w:sz w:val="20"/>
      <w:szCs w:val="20"/>
    </w:rPr>
  </w:style>
  <w:style w:type="character" w:customStyle="1" w:styleId="260">
    <w:name w:val="*正文 Char Char"/>
    <w:link w:val="261"/>
    <w:autoRedefine/>
    <w:qFormat/>
    <w:uiPriority w:val="0"/>
    <w:rPr>
      <w:rFonts w:ascii="宋体" w:hAnsi="宋体" w:eastAsia="宋体"/>
      <w:szCs w:val="24"/>
      <w:lang w:bidi="ar-SA"/>
    </w:rPr>
  </w:style>
  <w:style w:type="paragraph" w:customStyle="1" w:styleId="261">
    <w:name w:val="*正文"/>
    <w:basedOn w:val="1"/>
    <w:link w:val="260"/>
    <w:autoRedefine/>
    <w:qFormat/>
    <w:uiPriority w:val="0"/>
    <w:pPr>
      <w:spacing w:line="360" w:lineRule="auto"/>
      <w:ind w:firstLine="200" w:firstLineChars="200"/>
    </w:pPr>
    <w:rPr>
      <w:rFonts w:ascii="宋体" w:hAnsi="宋体"/>
      <w:kern w:val="0"/>
      <w:sz w:val="20"/>
    </w:rPr>
  </w:style>
  <w:style w:type="character" w:customStyle="1" w:styleId="262">
    <w:name w:val="Char Char12"/>
    <w:basedOn w:val="59"/>
    <w:autoRedefine/>
    <w:qFormat/>
    <w:uiPriority w:val="0"/>
    <w:rPr>
      <w:rFonts w:hint="default" w:ascii="Arial" w:hAnsi="Arial" w:eastAsia="黑体" w:cs="Arial"/>
      <w:b/>
      <w:bCs/>
      <w:sz w:val="24"/>
      <w:szCs w:val="24"/>
      <w:lang w:val="en-US" w:eastAsia="zh-CN" w:bidi="ar"/>
    </w:rPr>
  </w:style>
  <w:style w:type="character" w:customStyle="1" w:styleId="263">
    <w:name w:val="font161"/>
    <w:basedOn w:val="59"/>
    <w:autoRedefine/>
    <w:qFormat/>
    <w:uiPriority w:val="0"/>
    <w:rPr>
      <w:b/>
      <w:bCs/>
      <w:sz w:val="32"/>
      <w:szCs w:val="32"/>
    </w:rPr>
  </w:style>
  <w:style w:type="character" w:customStyle="1" w:styleId="264">
    <w:name w:val="正文文本缩进 3 Char1"/>
    <w:basedOn w:val="59"/>
    <w:autoRedefine/>
    <w:qFormat/>
    <w:uiPriority w:val="0"/>
    <w:rPr>
      <w:rFonts w:hint="default" w:ascii="仿宋_GB2312" w:hAnsi="Times New Roman" w:eastAsia="仿宋_GB2312" w:cs="Times New Roman"/>
      <w:sz w:val="16"/>
      <w:szCs w:val="16"/>
    </w:rPr>
  </w:style>
  <w:style w:type="character" w:customStyle="1" w:styleId="265">
    <w:name w:val="+正文 Char Char"/>
    <w:basedOn w:val="59"/>
    <w:autoRedefine/>
    <w:qFormat/>
    <w:uiPriority w:val="0"/>
    <w:rPr>
      <w:sz w:val="24"/>
    </w:rPr>
  </w:style>
  <w:style w:type="character" w:customStyle="1" w:styleId="266">
    <w:name w:val="Char Char14"/>
    <w:basedOn w:val="59"/>
    <w:autoRedefine/>
    <w:qFormat/>
    <w:uiPriority w:val="0"/>
    <w:rPr>
      <w:rFonts w:hint="eastAsia" w:ascii="宋体" w:hAnsi="宋体" w:eastAsia="宋体" w:cs="宋体"/>
      <w:b/>
      <w:bCs/>
      <w:sz w:val="44"/>
      <w:szCs w:val="44"/>
      <w:lang w:val="en-US" w:eastAsia="zh-CN" w:bidi="ar"/>
    </w:rPr>
  </w:style>
  <w:style w:type="character" w:customStyle="1" w:styleId="267">
    <w:name w:val="Char Char81"/>
    <w:basedOn w:val="59"/>
    <w:autoRedefine/>
    <w:qFormat/>
    <w:uiPriority w:val="0"/>
    <w:rPr>
      <w:rFonts w:hint="default" w:ascii="Arial" w:hAnsi="Arial" w:eastAsia="黑体" w:cs="Arial"/>
      <w:b/>
      <w:bCs/>
      <w:spacing w:val="-6"/>
      <w:sz w:val="32"/>
      <w:szCs w:val="32"/>
      <w:lang w:val="en-US" w:eastAsia="zh-CN" w:bidi="ar"/>
    </w:rPr>
  </w:style>
  <w:style w:type="character" w:customStyle="1" w:styleId="268">
    <w:name w:val="正文文本 Char2"/>
    <w:basedOn w:val="59"/>
    <w:autoRedefine/>
    <w:qFormat/>
    <w:uiPriority w:val="0"/>
    <w:rPr>
      <w:rFonts w:hint="eastAsia" w:ascii="黑体" w:hAnsi="宋体" w:eastAsia="黑体" w:cs="黑体"/>
      <w:b/>
      <w:bCs/>
      <w:spacing w:val="20"/>
      <w:sz w:val="56"/>
      <w:szCs w:val="24"/>
    </w:rPr>
  </w:style>
  <w:style w:type="character" w:customStyle="1" w:styleId="269">
    <w:name w:val="普通文字 Char Char4"/>
    <w:basedOn w:val="59"/>
    <w:autoRedefine/>
    <w:qFormat/>
    <w:uiPriority w:val="0"/>
    <w:rPr>
      <w:rFonts w:hint="eastAsia" w:ascii="宋体" w:hAnsi="Courier New" w:eastAsia="宋体" w:cs="宋体"/>
      <w:sz w:val="21"/>
      <w:lang w:val="en-US" w:eastAsia="zh-CN" w:bidi="ar"/>
    </w:rPr>
  </w:style>
  <w:style w:type="character" w:customStyle="1" w:styleId="270">
    <w:name w:val=" Char Char11"/>
    <w:autoRedefine/>
    <w:qFormat/>
    <w:uiPriority w:val="0"/>
    <w:rPr>
      <w:rFonts w:ascii="宋体" w:hAnsi="Courier New" w:eastAsia="宋体"/>
      <w:spacing w:val="-4"/>
      <w:kern w:val="2"/>
      <w:sz w:val="18"/>
      <w:lang w:val="en-US" w:eastAsia="zh-CN" w:bidi="ar-SA"/>
    </w:rPr>
  </w:style>
  <w:style w:type="character" w:customStyle="1" w:styleId="271">
    <w:name w:val="Heading 5 Char"/>
    <w:basedOn w:val="59"/>
    <w:autoRedefine/>
    <w:qFormat/>
    <w:uiPriority w:val="0"/>
    <w:rPr>
      <w:rFonts w:hint="default" w:ascii="Arial" w:hAnsi="Arial" w:eastAsia="Arial" w:cs="Arial"/>
      <w:b/>
      <w:bCs/>
      <w:sz w:val="24"/>
      <w:szCs w:val="24"/>
    </w:rPr>
  </w:style>
  <w:style w:type="character" w:customStyle="1" w:styleId="272">
    <w:name w:val="ca-9"/>
    <w:basedOn w:val="59"/>
    <w:autoRedefine/>
    <w:qFormat/>
    <w:uiPriority w:val="0"/>
  </w:style>
  <w:style w:type="character" w:customStyle="1" w:styleId="273">
    <w:name w:val="PIM 7 Char"/>
    <w:autoRedefine/>
    <w:semiHidden/>
    <w:qFormat/>
    <w:locked/>
    <w:uiPriority w:val="0"/>
    <w:rPr>
      <w:rFonts w:ascii="Calibri" w:hAnsi="Calibri" w:eastAsia="宋体"/>
      <w:b/>
      <w:bCs/>
      <w:kern w:val="2"/>
      <w:sz w:val="24"/>
      <w:szCs w:val="24"/>
      <w:lang w:bidi="ar-SA"/>
    </w:rPr>
  </w:style>
  <w:style w:type="character" w:customStyle="1" w:styleId="274">
    <w:name w:val="h Char Char"/>
    <w:autoRedefine/>
    <w:qFormat/>
    <w:locked/>
    <w:uiPriority w:val="0"/>
    <w:rPr>
      <w:rFonts w:eastAsia="仿宋_GB2312"/>
      <w:kern w:val="2"/>
      <w:sz w:val="18"/>
      <w:lang w:val="en-US" w:eastAsia="zh-CN" w:bidi="ar-SA"/>
    </w:rPr>
  </w:style>
  <w:style w:type="character" w:customStyle="1" w:styleId="275">
    <w:name w:val="Char Char20"/>
    <w:basedOn w:val="59"/>
    <w:autoRedefine/>
    <w:qFormat/>
    <w:uiPriority w:val="0"/>
    <w:rPr>
      <w:rFonts w:hint="default" w:ascii="Cambria" w:hAnsi="Cambria" w:eastAsia="宋体" w:cs="Times New Roman"/>
      <w:i/>
      <w:iCs/>
      <w:color w:val="404040"/>
    </w:rPr>
  </w:style>
  <w:style w:type="character" w:customStyle="1" w:styleId="276">
    <w:name w:val="副标题 字符"/>
    <w:basedOn w:val="59"/>
    <w:autoRedefine/>
    <w:qFormat/>
    <w:uiPriority w:val="0"/>
    <w:rPr>
      <w:rFonts w:hint="default" w:ascii="Arial" w:hAnsi="Arial" w:eastAsia="黑体" w:cs="Arial"/>
      <w:b/>
      <w:bCs/>
      <w:sz w:val="32"/>
      <w:szCs w:val="32"/>
      <w:lang w:val="en-US" w:eastAsia="zh-CN" w:bidi="ar"/>
    </w:rPr>
  </w:style>
  <w:style w:type="character" w:customStyle="1" w:styleId="277">
    <w:name w:val="引用 字符"/>
    <w:autoRedefine/>
    <w:qFormat/>
    <w:uiPriority w:val="0"/>
    <w:rPr>
      <w:rFonts w:eastAsia="宋体"/>
      <w:i/>
      <w:iCs/>
      <w:color w:val="000000"/>
      <w:kern w:val="2"/>
      <w:sz w:val="21"/>
      <w:szCs w:val="24"/>
      <w:lang w:val="en-US" w:eastAsia="zh-CN" w:bidi="ar-SA"/>
    </w:rPr>
  </w:style>
  <w:style w:type="character" w:customStyle="1" w:styleId="278">
    <w:name w:val="Heading 7 Char"/>
    <w:basedOn w:val="59"/>
    <w:autoRedefine/>
    <w:qFormat/>
    <w:uiPriority w:val="0"/>
    <w:rPr>
      <w:rFonts w:hint="default" w:ascii="Arial" w:hAnsi="Arial" w:eastAsia="Arial" w:cs="Arial"/>
      <w:b/>
      <w:bCs/>
      <w:i/>
      <w:iCs/>
      <w:sz w:val="22"/>
      <w:szCs w:val="22"/>
    </w:rPr>
  </w:style>
  <w:style w:type="character" w:customStyle="1" w:styleId="279">
    <w:name w:val="明显引用 字符"/>
    <w:basedOn w:val="59"/>
    <w:autoRedefine/>
    <w:qFormat/>
    <w:uiPriority w:val="0"/>
    <w:rPr>
      <w:b/>
      <w:bCs/>
      <w:i/>
      <w:iCs/>
      <w:color w:val="4F81BD"/>
      <w:sz w:val="21"/>
      <w:szCs w:val="22"/>
      <w:lang w:bidi="ar"/>
    </w:rPr>
  </w:style>
  <w:style w:type="character" w:customStyle="1" w:styleId="280">
    <w:name w:val="Endnote Text Char"/>
    <w:basedOn w:val="59"/>
    <w:autoRedefine/>
    <w:qFormat/>
    <w:uiPriority w:val="0"/>
    <w:rPr>
      <w:sz w:val="20"/>
    </w:rPr>
  </w:style>
  <w:style w:type="character" w:customStyle="1" w:styleId="281">
    <w:name w:val="bullet Char"/>
    <w:basedOn w:val="59"/>
    <w:autoRedefine/>
    <w:qFormat/>
    <w:uiPriority w:val="0"/>
    <w:rPr>
      <w:b/>
      <w:i/>
      <w:sz w:val="24"/>
    </w:rPr>
  </w:style>
  <w:style w:type="character" w:customStyle="1" w:styleId="282">
    <w:name w:val="title14"/>
    <w:basedOn w:val="59"/>
    <w:autoRedefine/>
    <w:qFormat/>
    <w:uiPriority w:val="0"/>
  </w:style>
  <w:style w:type="character" w:customStyle="1" w:styleId="283">
    <w:name w:val="引用 Char1"/>
    <w:basedOn w:val="59"/>
    <w:autoRedefine/>
    <w:qFormat/>
    <w:uiPriority w:val="0"/>
    <w:rPr>
      <w:rFonts w:hint="default" w:ascii="Times New Roman" w:hAnsi="Times New Roman" w:eastAsia="宋体" w:cs="Times New Roman"/>
      <w:i/>
      <w:iCs/>
      <w:color w:val="000000"/>
      <w:spacing w:val="-6"/>
      <w:szCs w:val="24"/>
    </w:rPr>
  </w:style>
  <w:style w:type="character" w:customStyle="1" w:styleId="284">
    <w:name w:val="Char Char3"/>
    <w:basedOn w:val="59"/>
    <w:autoRedefine/>
    <w:qFormat/>
    <w:uiPriority w:val="0"/>
    <w:rPr>
      <w:rFonts w:hint="default" w:ascii="Arial" w:hAnsi="Arial" w:eastAsia="黑体" w:cs="Arial"/>
      <w:b/>
      <w:bCs/>
      <w:spacing w:val="-6"/>
      <w:sz w:val="32"/>
      <w:szCs w:val="32"/>
      <w:lang w:val="en-US" w:eastAsia="zh-CN" w:bidi="ar"/>
    </w:rPr>
  </w:style>
  <w:style w:type="character" w:customStyle="1" w:styleId="285">
    <w:name w:val="页脚 Char"/>
    <w:autoRedefine/>
    <w:qFormat/>
    <w:uiPriority w:val="99"/>
    <w:rPr>
      <w:sz w:val="18"/>
      <w:szCs w:val="18"/>
    </w:rPr>
  </w:style>
  <w:style w:type="character" w:customStyle="1" w:styleId="286">
    <w:name w:val="ant-tree-checkbox2"/>
    <w:basedOn w:val="59"/>
    <w:autoRedefine/>
    <w:qFormat/>
    <w:uiPriority w:val="0"/>
  </w:style>
  <w:style w:type="character" w:customStyle="1" w:styleId="287">
    <w:name w:val="明显引用 Char1"/>
    <w:basedOn w:val="59"/>
    <w:autoRedefine/>
    <w:qFormat/>
    <w:uiPriority w:val="0"/>
    <w:rPr>
      <w:rFonts w:hint="default" w:ascii="Times New Roman" w:hAnsi="Times New Roman" w:eastAsia="宋体" w:cs="Times New Roman"/>
      <w:b/>
      <w:bCs/>
      <w:i/>
      <w:iCs/>
      <w:color w:val="4F81BD"/>
      <w:spacing w:val="-6"/>
      <w:szCs w:val="24"/>
    </w:rPr>
  </w:style>
  <w:style w:type="character" w:customStyle="1" w:styleId="288">
    <w:name w:val="PIM 9 Char"/>
    <w:autoRedefine/>
    <w:semiHidden/>
    <w:qFormat/>
    <w:locked/>
    <w:uiPriority w:val="0"/>
    <w:rPr>
      <w:rFonts w:ascii="Cambria" w:hAnsi="Cambria" w:eastAsia="宋体"/>
      <w:kern w:val="2"/>
      <w:sz w:val="24"/>
      <w:szCs w:val="21"/>
      <w:lang w:bidi="ar-SA"/>
    </w:rPr>
  </w:style>
  <w:style w:type="character" w:customStyle="1" w:styleId="289">
    <w:name w:val="Char Char22"/>
    <w:basedOn w:val="59"/>
    <w:autoRedefine/>
    <w:qFormat/>
    <w:uiPriority w:val="0"/>
    <w:rPr>
      <w:rFonts w:hint="default" w:ascii="Cambria" w:hAnsi="Cambria" w:eastAsia="宋体" w:cs="Cambria"/>
      <w:b/>
      <w:bCs/>
      <w:spacing w:val="-6"/>
      <w:sz w:val="32"/>
      <w:szCs w:val="32"/>
      <w:lang w:val="en-US" w:eastAsia="zh-CN" w:bidi="ar"/>
    </w:rPr>
  </w:style>
  <w:style w:type="character" w:customStyle="1" w:styleId="290">
    <w:name w:val="3级标题 Char"/>
    <w:basedOn w:val="59"/>
    <w:autoRedefine/>
    <w:qFormat/>
    <w:uiPriority w:val="0"/>
    <w:rPr>
      <w:rFonts w:hint="eastAsia" w:ascii="黑体" w:hAnsi="宋体" w:eastAsia="黑体" w:cs="黑体"/>
      <w:sz w:val="28"/>
      <w:szCs w:val="36"/>
      <w:lang w:eastAsia="en-US" w:bidi="en-US"/>
    </w:rPr>
  </w:style>
  <w:style w:type="character" w:customStyle="1" w:styleId="291">
    <w:name w:val="标题 1 字符"/>
    <w:autoRedefine/>
    <w:qFormat/>
    <w:uiPriority w:val="0"/>
    <w:rPr>
      <w:rFonts w:eastAsia="宋体"/>
      <w:b/>
      <w:bCs/>
      <w:kern w:val="44"/>
      <w:sz w:val="44"/>
      <w:szCs w:val="44"/>
      <w:lang w:val="en-US" w:eastAsia="zh-CN" w:bidi="ar-SA"/>
    </w:rPr>
  </w:style>
  <w:style w:type="character" w:customStyle="1" w:styleId="292">
    <w:name w:val="标题 7 Char1"/>
    <w:basedOn w:val="59"/>
    <w:autoRedefine/>
    <w:qFormat/>
    <w:uiPriority w:val="0"/>
    <w:rPr>
      <w:rFonts w:hint="eastAsia" w:ascii="宋体" w:hAnsi="宋体" w:eastAsia="宋体" w:cs="宋体"/>
      <w:b/>
      <w:bCs/>
      <w:sz w:val="24"/>
      <w:szCs w:val="24"/>
      <w:lang w:val="en-US" w:eastAsia="zh-CN" w:bidi="ar"/>
    </w:rPr>
  </w:style>
  <w:style w:type="character" w:customStyle="1" w:styleId="293">
    <w:name w:val="明显引用 Char2"/>
    <w:basedOn w:val="59"/>
    <w:autoRedefine/>
    <w:qFormat/>
    <w:uiPriority w:val="0"/>
    <w:rPr>
      <w:b/>
      <w:bCs/>
      <w:i/>
      <w:iCs/>
      <w:color w:val="4F81BD"/>
      <w:sz w:val="24"/>
      <w:szCs w:val="24"/>
    </w:rPr>
  </w:style>
  <w:style w:type="character" w:customStyle="1" w:styleId="294">
    <w:name w:val="正文文本 2 Char1"/>
    <w:basedOn w:val="59"/>
    <w:autoRedefine/>
    <w:qFormat/>
    <w:uiPriority w:val="0"/>
    <w:rPr>
      <w:rFonts w:hint="default" w:ascii="仿宋_GB2312" w:hAnsi="Times New Roman" w:eastAsia="仿宋_GB2312" w:cs="Times New Roman"/>
      <w:sz w:val="28"/>
      <w:szCs w:val="28"/>
    </w:rPr>
  </w:style>
  <w:style w:type="character" w:customStyle="1" w:styleId="295">
    <w:name w:val="Char Char211"/>
    <w:basedOn w:val="59"/>
    <w:autoRedefine/>
    <w:qFormat/>
    <w:uiPriority w:val="0"/>
    <w:rPr>
      <w:rFonts w:hint="default" w:ascii="Arial" w:hAnsi="Arial" w:eastAsia="黑体" w:cs="Arial"/>
      <w:b/>
      <w:bCs/>
      <w:spacing w:val="-6"/>
      <w:sz w:val="28"/>
      <w:szCs w:val="28"/>
      <w:lang w:val="en-US" w:eastAsia="zh-CN" w:bidi="ar"/>
    </w:rPr>
  </w:style>
  <w:style w:type="character" w:customStyle="1" w:styleId="296">
    <w:name w:val="h1 Char"/>
    <w:basedOn w:val="59"/>
    <w:autoRedefine/>
    <w:qFormat/>
    <w:uiPriority w:val="0"/>
    <w:rPr>
      <w:rFonts w:hint="default" w:ascii="Calibri" w:hAnsi="Calibri" w:cs="Calibri"/>
      <w:b/>
      <w:bCs/>
      <w:sz w:val="44"/>
      <w:szCs w:val="44"/>
    </w:rPr>
  </w:style>
  <w:style w:type="character" w:customStyle="1" w:styleId="297">
    <w:name w:val="番茄花园"/>
    <w:basedOn w:val="59"/>
    <w:autoRedefine/>
    <w:qFormat/>
    <w:uiPriority w:val="0"/>
    <w:rPr>
      <w:rFonts w:hint="default" w:ascii="Arial" w:hAnsi="Arial" w:eastAsia="宋体" w:cs="Arial"/>
      <w:color w:val="000080"/>
      <w:sz w:val="18"/>
      <w:szCs w:val="20"/>
    </w:rPr>
  </w:style>
  <w:style w:type="character" w:customStyle="1" w:styleId="298">
    <w:name w:val="Heading 2 Char"/>
    <w:basedOn w:val="59"/>
    <w:autoRedefine/>
    <w:qFormat/>
    <w:uiPriority w:val="0"/>
    <w:rPr>
      <w:rFonts w:hint="default" w:ascii="Arial" w:hAnsi="Arial" w:eastAsia="Arial" w:cs="Arial"/>
      <w:sz w:val="34"/>
    </w:rPr>
  </w:style>
  <w:style w:type="character" w:customStyle="1" w:styleId="299">
    <w:name w:val="ant-tree-switcher"/>
    <w:basedOn w:val="59"/>
    <w:autoRedefine/>
    <w:qFormat/>
    <w:uiPriority w:val="0"/>
  </w:style>
  <w:style w:type="character" w:customStyle="1" w:styleId="300">
    <w:name w:val=" Char Char8"/>
    <w:autoRedefine/>
    <w:qFormat/>
    <w:uiPriority w:val="0"/>
    <w:rPr>
      <w:rFonts w:eastAsia="宋体"/>
      <w:kern w:val="2"/>
      <w:sz w:val="18"/>
      <w:szCs w:val="18"/>
      <w:lang w:val="en-US" w:eastAsia="zh-CN" w:bidi="ar-SA"/>
    </w:rPr>
  </w:style>
  <w:style w:type="character" w:customStyle="1" w:styleId="301">
    <w:name w:val="font41"/>
    <w:autoRedefine/>
    <w:qFormat/>
    <w:uiPriority w:val="0"/>
    <w:rPr>
      <w:rFonts w:hint="eastAsia" w:ascii="宋体" w:hAnsi="宋体" w:eastAsia="宋体" w:cs="宋体"/>
      <w:color w:val="000000"/>
      <w:sz w:val="21"/>
      <w:szCs w:val="21"/>
      <w:u w:val="none"/>
    </w:rPr>
  </w:style>
  <w:style w:type="character" w:customStyle="1" w:styleId="302">
    <w:name w:val="普通文字 Char Char11"/>
    <w:autoRedefine/>
    <w:qFormat/>
    <w:uiPriority w:val="0"/>
    <w:rPr>
      <w:rFonts w:ascii="宋体" w:hAnsi="Courier New" w:eastAsia="宋体"/>
      <w:kern w:val="2"/>
      <w:sz w:val="21"/>
      <w:lang w:val="en-US" w:eastAsia="zh-CN" w:bidi="ar-SA"/>
    </w:rPr>
  </w:style>
  <w:style w:type="character" w:customStyle="1" w:styleId="303">
    <w:name w:val="Char Char31"/>
    <w:basedOn w:val="59"/>
    <w:autoRedefine/>
    <w:qFormat/>
    <w:uiPriority w:val="0"/>
    <w:rPr>
      <w:rFonts w:hint="default" w:ascii="Arial" w:hAnsi="Arial" w:eastAsia="黑体" w:cs="Arial"/>
      <w:b/>
      <w:bCs/>
      <w:sz w:val="32"/>
      <w:szCs w:val="32"/>
      <w:lang w:val="en-US" w:eastAsia="zh-CN" w:bidi="ar"/>
    </w:rPr>
  </w:style>
  <w:style w:type="character" w:customStyle="1" w:styleId="304">
    <w:name w:val="Char Char151"/>
    <w:basedOn w:val="59"/>
    <w:autoRedefine/>
    <w:qFormat/>
    <w:uiPriority w:val="0"/>
    <w:rPr>
      <w:rFonts w:hint="default" w:ascii="Arial" w:hAnsi="Arial" w:eastAsia="黑体" w:cs="Arial"/>
      <w:b/>
      <w:bCs/>
      <w:sz w:val="32"/>
      <w:szCs w:val="32"/>
      <w:lang w:val="en-US" w:eastAsia="zh-CN" w:bidi="ar"/>
    </w:rPr>
  </w:style>
  <w:style w:type="character" w:customStyle="1" w:styleId="305">
    <w:name w:val="Char Char5"/>
    <w:basedOn w:val="59"/>
    <w:autoRedefine/>
    <w:qFormat/>
    <w:uiPriority w:val="0"/>
    <w:rPr>
      <w:rFonts w:hint="eastAsia" w:ascii="宋体" w:hAnsi="宋体" w:eastAsia="宋体" w:cs="宋体"/>
      <w:sz w:val="21"/>
      <w:szCs w:val="24"/>
      <w:lang w:val="en-US" w:eastAsia="zh-CN" w:bidi="ar"/>
    </w:rPr>
  </w:style>
  <w:style w:type="character" w:customStyle="1" w:styleId="306">
    <w:name w:val="No Spacing Char"/>
    <w:basedOn w:val="59"/>
    <w:autoRedefine/>
    <w:qFormat/>
    <w:uiPriority w:val="0"/>
    <w:rPr>
      <w:rFonts w:hint="default" w:ascii="Calibri" w:hAnsi="Calibri" w:cs="Calibri"/>
      <w:sz w:val="22"/>
      <w:szCs w:val="22"/>
      <w:lang w:eastAsia="en-US"/>
    </w:rPr>
  </w:style>
  <w:style w:type="character" w:customStyle="1" w:styleId="307">
    <w:name w:val="标题 6 字符"/>
    <w:autoRedefine/>
    <w:qFormat/>
    <w:uiPriority w:val="0"/>
    <w:rPr>
      <w:rFonts w:ascii="Arial" w:hAnsi="Arial" w:eastAsia="黑体"/>
      <w:b/>
      <w:bCs/>
      <w:kern w:val="2"/>
      <w:sz w:val="24"/>
      <w:szCs w:val="24"/>
    </w:rPr>
  </w:style>
  <w:style w:type="character" w:customStyle="1" w:styleId="308">
    <w:name w:val="标题 2 字符"/>
    <w:autoRedefine/>
    <w:qFormat/>
    <w:uiPriority w:val="0"/>
    <w:rPr>
      <w:rFonts w:ascii="仿宋_GB2312" w:eastAsia="仿宋_GB2312"/>
      <w:b/>
      <w:sz w:val="36"/>
    </w:rPr>
  </w:style>
  <w:style w:type="character" w:customStyle="1" w:styleId="309">
    <w:name w:val="标书正文 Char"/>
    <w:basedOn w:val="59"/>
    <w:autoRedefine/>
    <w:qFormat/>
    <w:uiPriority w:val="0"/>
    <w:rPr>
      <w:rFonts w:hint="eastAsia" w:ascii="宋体" w:hAnsi="宋体" w:eastAsia="宋体" w:cs="宋体"/>
      <w:color w:val="000000"/>
      <w:sz w:val="24"/>
      <w:szCs w:val="24"/>
    </w:rPr>
  </w:style>
  <w:style w:type="character" w:customStyle="1" w:styleId="310">
    <w:name w:val="普通文字 Char Char6"/>
    <w:basedOn w:val="59"/>
    <w:autoRedefine/>
    <w:qFormat/>
    <w:uiPriority w:val="0"/>
    <w:rPr>
      <w:rFonts w:hint="eastAsia" w:ascii="宋体" w:hAnsi="Courier New" w:eastAsia="仿宋_GB2312" w:cs="Times New Roman"/>
      <w:sz w:val="28"/>
      <w:szCs w:val="20"/>
      <w:lang w:val="en-US" w:eastAsia="zh-CN"/>
    </w:rPr>
  </w:style>
  <w:style w:type="character" w:customStyle="1" w:styleId="311">
    <w:name w:val="纯文本 字符"/>
    <w:autoRedefine/>
    <w:qFormat/>
    <w:uiPriority w:val="0"/>
    <w:rPr>
      <w:rFonts w:ascii="宋体" w:hAnsi="Courier New" w:eastAsia="宋体"/>
      <w:kern w:val="2"/>
      <w:sz w:val="21"/>
      <w:lang w:val="en-US" w:eastAsia="zh-CN" w:bidi="ar-SA"/>
    </w:rPr>
  </w:style>
  <w:style w:type="character" w:customStyle="1" w:styleId="312">
    <w:name w:val="EmailStyle191"/>
    <w:basedOn w:val="59"/>
    <w:autoRedefine/>
    <w:qFormat/>
    <w:uiPriority w:val="0"/>
    <w:rPr>
      <w:rFonts w:hint="default" w:ascii="Arial" w:hAnsi="Arial" w:eastAsia="宋体" w:cs="Arial"/>
      <w:color w:val="000080"/>
      <w:sz w:val="18"/>
      <w:szCs w:val="20"/>
    </w:rPr>
  </w:style>
  <w:style w:type="character" w:customStyle="1" w:styleId="313">
    <w:name w:val="正文文本缩进 字符"/>
    <w:autoRedefine/>
    <w:qFormat/>
    <w:uiPriority w:val="0"/>
    <w:rPr>
      <w:rFonts w:ascii="宋体" w:hAnsi="Courier New"/>
      <w:spacing w:val="-4"/>
      <w:kern w:val="2"/>
      <w:sz w:val="18"/>
    </w:rPr>
  </w:style>
  <w:style w:type="character" w:customStyle="1" w:styleId="314">
    <w:name w:val="font81"/>
    <w:autoRedefine/>
    <w:qFormat/>
    <w:uiPriority w:val="0"/>
    <w:rPr>
      <w:rFonts w:hint="eastAsia" w:ascii="等线" w:hAnsi="等线" w:eastAsia="等线" w:cs="等线"/>
      <w:color w:val="000000"/>
      <w:sz w:val="21"/>
      <w:szCs w:val="21"/>
      <w:u w:val="none"/>
    </w:rPr>
  </w:style>
  <w:style w:type="character" w:customStyle="1" w:styleId="315">
    <w:name w:val="批注框文本 Char1"/>
    <w:basedOn w:val="59"/>
    <w:autoRedefine/>
    <w:qFormat/>
    <w:uiPriority w:val="0"/>
    <w:rPr>
      <w:rFonts w:hint="default" w:ascii="Calibri" w:hAnsi="Calibri" w:eastAsia="宋体" w:cs="Times New Roman"/>
      <w:sz w:val="18"/>
      <w:szCs w:val="18"/>
    </w:rPr>
  </w:style>
  <w:style w:type="character" w:customStyle="1" w:styleId="316">
    <w:name w:val="正文文字首行缩进 Char1"/>
    <w:autoRedefine/>
    <w:qFormat/>
    <w:uiPriority w:val="0"/>
    <w:rPr>
      <w:rFonts w:ascii="宋体" w:hAnsi="Courier New" w:eastAsia="宋体"/>
      <w:spacing w:val="-4"/>
      <w:kern w:val="2"/>
      <w:sz w:val="18"/>
      <w:lang w:val="en-US" w:eastAsia="zh-CN" w:bidi="ar-SA"/>
    </w:rPr>
  </w:style>
  <w:style w:type="character" w:customStyle="1" w:styleId="317">
    <w:name w:val="15"/>
    <w:autoRedefine/>
    <w:qFormat/>
    <w:uiPriority w:val="0"/>
    <w:rPr>
      <w:rFonts w:ascii="Verdana" w:hAnsi="Verdana" w:cs="Times New Roman"/>
      <w:color w:val="C90000"/>
      <w:sz w:val="18"/>
    </w:rPr>
  </w:style>
  <w:style w:type="character" w:customStyle="1" w:styleId="318">
    <w:name w:val="maywed421"/>
    <w:autoRedefine/>
    <w:qFormat/>
    <w:uiPriority w:val="0"/>
    <w:rPr>
      <w:color w:val="366FB6"/>
      <w:u w:val="none"/>
    </w:rPr>
  </w:style>
  <w:style w:type="character" w:customStyle="1" w:styleId="319">
    <w:name w:val="引用 Char2"/>
    <w:basedOn w:val="59"/>
    <w:autoRedefine/>
    <w:qFormat/>
    <w:uiPriority w:val="0"/>
    <w:rPr>
      <w:i/>
      <w:iCs/>
      <w:color w:val="000000"/>
      <w:sz w:val="24"/>
      <w:szCs w:val="24"/>
    </w:rPr>
  </w:style>
  <w:style w:type="character" w:customStyle="1" w:styleId="320">
    <w:name w:val="bulletintext1"/>
    <w:basedOn w:val="59"/>
    <w:autoRedefine/>
    <w:qFormat/>
    <w:uiPriority w:val="0"/>
    <w:rPr>
      <w:color w:val="000000"/>
      <w:sz w:val="18"/>
      <w:szCs w:val="18"/>
    </w:rPr>
  </w:style>
  <w:style w:type="character" w:customStyle="1" w:styleId="321">
    <w:name w:val="EHPT Char"/>
    <w:basedOn w:val="59"/>
    <w:autoRedefine/>
    <w:qFormat/>
    <w:uiPriority w:val="0"/>
    <w:rPr>
      <w:rFonts w:hint="default" w:ascii="Calibri" w:hAnsi="Calibri" w:eastAsia="宋体" w:cs="Calibri"/>
      <w:sz w:val="21"/>
      <w:szCs w:val="22"/>
      <w:lang w:val="en-US" w:eastAsia="zh-CN" w:bidi="ar"/>
    </w:rPr>
  </w:style>
  <w:style w:type="character" w:customStyle="1" w:styleId="322">
    <w:name w:val="文字 Char"/>
    <w:basedOn w:val="59"/>
    <w:autoRedefine/>
    <w:qFormat/>
    <w:uiPriority w:val="0"/>
    <w:rPr>
      <w:rFonts w:hint="eastAsia" w:ascii="宋体" w:hAnsi="宋体" w:eastAsia="宋体" w:cs="宋体"/>
      <w:sz w:val="28"/>
    </w:rPr>
  </w:style>
  <w:style w:type="character" w:customStyle="1" w:styleId="323">
    <w:name w:val="纯文本 Char_0"/>
    <w:basedOn w:val="59"/>
    <w:autoRedefine/>
    <w:qFormat/>
    <w:uiPriority w:val="0"/>
    <w:rPr>
      <w:rFonts w:hint="eastAsia" w:ascii="宋体" w:hAnsi="Courier New" w:eastAsia="宋体" w:cs="宋体"/>
      <w:szCs w:val="24"/>
    </w:rPr>
  </w:style>
  <w:style w:type="character" w:customStyle="1" w:styleId="324">
    <w:name w:val="first-child"/>
    <w:basedOn w:val="59"/>
    <w:autoRedefine/>
    <w:qFormat/>
    <w:uiPriority w:val="0"/>
  </w:style>
  <w:style w:type="character" w:customStyle="1" w:styleId="325">
    <w:name w:val="标题 5 Char1"/>
    <w:basedOn w:val="59"/>
    <w:autoRedefine/>
    <w:qFormat/>
    <w:uiPriority w:val="0"/>
    <w:rPr>
      <w:rFonts w:hint="default" w:ascii="Calibri" w:hAnsi="Calibri" w:eastAsia="宋体" w:cs="Calibri"/>
      <w:b/>
      <w:bCs/>
      <w:sz w:val="28"/>
      <w:szCs w:val="28"/>
      <w:lang w:bidi="ar"/>
    </w:rPr>
  </w:style>
  <w:style w:type="character" w:customStyle="1" w:styleId="326">
    <w:name w:val="批注主题 Char1"/>
    <w:basedOn w:val="59"/>
    <w:autoRedefine/>
    <w:qFormat/>
    <w:uiPriority w:val="0"/>
    <w:rPr>
      <w:rFonts w:hint="default" w:ascii="仿宋_GB2312" w:eastAsia="仿宋_GB2312" w:cs="仿宋_GB2312"/>
      <w:b/>
      <w:bCs/>
      <w:sz w:val="28"/>
      <w:szCs w:val="28"/>
      <w:lang w:val="en-US" w:eastAsia="zh-CN" w:bidi="ar"/>
    </w:rPr>
  </w:style>
  <w:style w:type="character" w:customStyle="1" w:styleId="327">
    <w:name w:val="页脚 字符"/>
    <w:autoRedefine/>
    <w:qFormat/>
    <w:uiPriority w:val="0"/>
    <w:rPr>
      <w:rFonts w:eastAsia="宋体"/>
      <w:kern w:val="2"/>
      <w:sz w:val="18"/>
      <w:szCs w:val="18"/>
      <w:lang w:val="en-US" w:eastAsia="zh-CN" w:bidi="ar-SA"/>
    </w:rPr>
  </w:style>
  <w:style w:type="character" w:customStyle="1" w:styleId="328">
    <w:name w:val="列出段落 Char"/>
    <w:link w:val="329"/>
    <w:autoRedefine/>
    <w:qFormat/>
    <w:uiPriority w:val="0"/>
    <w:rPr>
      <w:rFonts w:ascii="Calibri" w:hAnsi="Calibri" w:eastAsia="宋体"/>
      <w:kern w:val="2"/>
      <w:sz w:val="21"/>
      <w:szCs w:val="22"/>
      <w:lang w:val="en-US" w:eastAsia="zh-CN" w:bidi="ar-SA"/>
    </w:rPr>
  </w:style>
  <w:style w:type="paragraph" w:customStyle="1" w:styleId="329">
    <w:name w:val="列出段落"/>
    <w:basedOn w:val="1"/>
    <w:link w:val="328"/>
    <w:autoRedefine/>
    <w:qFormat/>
    <w:uiPriority w:val="0"/>
    <w:pPr>
      <w:ind w:left="720"/>
    </w:pPr>
    <w:rPr>
      <w:rFonts w:ascii="Calibri" w:hAnsi="Calibri"/>
      <w:szCs w:val="22"/>
    </w:rPr>
  </w:style>
  <w:style w:type="character" w:customStyle="1" w:styleId="330">
    <w:name w:val="font31"/>
    <w:autoRedefine/>
    <w:qFormat/>
    <w:uiPriority w:val="0"/>
    <w:rPr>
      <w:rFonts w:hint="eastAsia" w:ascii="宋体" w:hAnsi="宋体" w:eastAsia="宋体" w:cs="宋体"/>
      <w:color w:val="FF0000"/>
      <w:sz w:val="21"/>
      <w:szCs w:val="21"/>
      <w:u w:val="none"/>
    </w:rPr>
  </w:style>
  <w:style w:type="character" w:customStyle="1" w:styleId="331">
    <w:name w:val="日期 Char1"/>
    <w:basedOn w:val="59"/>
    <w:autoRedefine/>
    <w:qFormat/>
    <w:uiPriority w:val="0"/>
    <w:rPr>
      <w:rFonts w:hint="default" w:ascii="仿宋_GB2312" w:hAnsi="Times New Roman" w:eastAsia="仿宋_GB2312" w:cs="Times New Roman"/>
      <w:sz w:val="28"/>
      <w:szCs w:val="28"/>
    </w:rPr>
  </w:style>
  <w:style w:type="character" w:customStyle="1" w:styleId="332">
    <w:name w:val="label"/>
    <w:basedOn w:val="59"/>
    <w:autoRedefine/>
    <w:qFormat/>
    <w:uiPriority w:val="0"/>
  </w:style>
  <w:style w:type="character" w:customStyle="1" w:styleId="333">
    <w:name w:val="标题 3 Char1"/>
    <w:basedOn w:val="59"/>
    <w:autoRedefine/>
    <w:qFormat/>
    <w:uiPriority w:val="0"/>
    <w:rPr>
      <w:rFonts w:hint="eastAsia" w:ascii="宋体" w:hAnsi="宋体" w:eastAsia="宋体" w:cs="宋体"/>
      <w:b/>
      <w:bCs/>
      <w:sz w:val="32"/>
      <w:szCs w:val="32"/>
      <w:lang w:val="en-US" w:eastAsia="zh-CN" w:bidi="ar"/>
    </w:rPr>
  </w:style>
  <w:style w:type="character" w:customStyle="1" w:styleId="334">
    <w:name w:val="Heading 6 Char"/>
    <w:basedOn w:val="59"/>
    <w:autoRedefine/>
    <w:qFormat/>
    <w:uiPriority w:val="0"/>
    <w:rPr>
      <w:rFonts w:hint="default" w:ascii="Arial" w:hAnsi="Arial" w:eastAsia="Arial" w:cs="Arial"/>
      <w:b/>
      <w:bCs/>
      <w:sz w:val="22"/>
      <w:szCs w:val="22"/>
    </w:rPr>
  </w:style>
  <w:style w:type="character" w:customStyle="1" w:styleId="335">
    <w:name w:val="正文对齐 Char"/>
    <w:autoRedefine/>
    <w:qFormat/>
    <w:uiPriority w:val="0"/>
    <w:rPr>
      <w:rFonts w:eastAsia="宋体"/>
      <w:kern w:val="2"/>
      <w:sz w:val="21"/>
      <w:lang w:val="en-US" w:eastAsia="zh-CN" w:bidi="ar-SA"/>
    </w:rPr>
  </w:style>
  <w:style w:type="character" w:customStyle="1" w:styleId="336">
    <w:name w:val="表格正文 Char"/>
    <w:basedOn w:val="59"/>
    <w:autoRedefine/>
    <w:qFormat/>
    <w:uiPriority w:val="0"/>
    <w:rPr>
      <w:rFonts w:hint="eastAsia" w:ascii="宋体" w:hAnsi="宋体" w:eastAsia="宋体" w:cs="宋体"/>
      <w:sz w:val="21"/>
      <w:szCs w:val="21"/>
    </w:rPr>
  </w:style>
  <w:style w:type="character" w:customStyle="1" w:styleId="337">
    <w:name w:val="正文-雅黑 Char"/>
    <w:link w:val="338"/>
    <w:autoRedefine/>
    <w:qFormat/>
    <w:locked/>
    <w:uiPriority w:val="0"/>
    <w:rPr>
      <w:rFonts w:ascii="Calibri" w:hAnsi="Calibri" w:eastAsia="宋体"/>
      <w:kern w:val="2"/>
      <w:sz w:val="21"/>
      <w:szCs w:val="22"/>
      <w:lang w:val="en-US" w:eastAsia="zh-CN" w:bidi="ar-SA"/>
    </w:rPr>
  </w:style>
  <w:style w:type="paragraph" w:customStyle="1" w:styleId="338">
    <w:name w:val="正文-雅黑"/>
    <w:basedOn w:val="1"/>
    <w:link w:val="337"/>
    <w:autoRedefine/>
    <w:qFormat/>
    <w:uiPriority w:val="0"/>
    <w:pPr>
      <w:ind w:firstLine="480" w:firstLineChars="200"/>
    </w:pPr>
    <w:rPr>
      <w:rFonts w:ascii="Calibri" w:hAnsi="Calibri"/>
      <w:szCs w:val="22"/>
    </w:rPr>
  </w:style>
  <w:style w:type="character" w:customStyle="1" w:styleId="339">
    <w:name w:val="标题 8 Char1"/>
    <w:basedOn w:val="59"/>
    <w:autoRedefine/>
    <w:qFormat/>
    <w:uiPriority w:val="0"/>
    <w:rPr>
      <w:rFonts w:hint="default" w:ascii="Arial" w:hAnsi="Arial" w:eastAsia="黑体" w:cs="Arial"/>
      <w:sz w:val="24"/>
      <w:szCs w:val="24"/>
    </w:rPr>
  </w:style>
  <w:style w:type="character" w:customStyle="1" w:styleId="340">
    <w:name w:val="章 Char"/>
    <w:basedOn w:val="59"/>
    <w:autoRedefine/>
    <w:qFormat/>
    <w:uiPriority w:val="0"/>
    <w:rPr>
      <w:rFonts w:hint="eastAsia" w:ascii="宋体" w:hAnsi="宋体" w:eastAsia="宋体" w:cs="宋体"/>
      <w:b/>
      <w:bCs/>
      <w:sz w:val="44"/>
      <w:szCs w:val="44"/>
      <w:lang w:bidi="ar"/>
    </w:rPr>
  </w:style>
  <w:style w:type="character" w:customStyle="1" w:styleId="341">
    <w:name w:val="文档结构图 Char"/>
    <w:autoRedefine/>
    <w:qFormat/>
    <w:uiPriority w:val="0"/>
    <w:rPr>
      <w:rFonts w:ascii="宋体" w:hAnsi="Courier New" w:eastAsia="宋体"/>
      <w:sz w:val="21"/>
      <w:lang w:val="en-US" w:eastAsia="zh-CN" w:bidi="ar-SA"/>
    </w:rPr>
  </w:style>
  <w:style w:type="character" w:customStyle="1" w:styleId="342">
    <w:name w:val="标题 6 Char1"/>
    <w:basedOn w:val="59"/>
    <w:autoRedefine/>
    <w:qFormat/>
    <w:uiPriority w:val="0"/>
    <w:rPr>
      <w:rFonts w:hint="default" w:ascii="Arial" w:hAnsi="Arial" w:eastAsia="黑体" w:cs="Arial"/>
      <w:b/>
      <w:bCs/>
      <w:sz w:val="24"/>
      <w:szCs w:val="24"/>
      <w:lang w:val="en-US" w:eastAsia="zh-CN" w:bidi="ar"/>
    </w:rPr>
  </w:style>
  <w:style w:type="character" w:customStyle="1" w:styleId="343">
    <w:name w:val="last-child"/>
    <w:basedOn w:val="59"/>
    <w:autoRedefine/>
    <w:qFormat/>
    <w:uiPriority w:val="0"/>
  </w:style>
  <w:style w:type="character" w:customStyle="1" w:styleId="344">
    <w:name w:val="info-content"/>
    <w:autoRedefine/>
    <w:qFormat/>
    <w:uiPriority w:val="0"/>
    <w:rPr>
      <w:color w:val="808080"/>
    </w:rPr>
  </w:style>
  <w:style w:type="character" w:customStyle="1" w:styleId="345">
    <w:name w:val="Char Char Char"/>
    <w:basedOn w:val="59"/>
    <w:autoRedefine/>
    <w:qFormat/>
    <w:uiPriority w:val="0"/>
    <w:rPr>
      <w:rFonts w:hint="eastAsia" w:ascii="宋体" w:hAnsi="Courier New" w:eastAsia="宋体" w:cs="宋体"/>
      <w:sz w:val="21"/>
      <w:lang w:val="en-US" w:eastAsia="zh-CN" w:bidi="ar"/>
    </w:rPr>
  </w:style>
  <w:style w:type="character" w:customStyle="1" w:styleId="346">
    <w:name w:val="normal_text"/>
    <w:basedOn w:val="59"/>
    <w:autoRedefine/>
    <w:qFormat/>
    <w:uiPriority w:val="0"/>
  </w:style>
  <w:style w:type="character" w:customStyle="1" w:styleId="347">
    <w:name w:val="表格 Char Char"/>
    <w:link w:val="348"/>
    <w:autoRedefine/>
    <w:qFormat/>
    <w:locked/>
    <w:uiPriority w:val="0"/>
    <w:rPr>
      <w:rFonts w:ascii="宋体" w:hAnsi="宋体"/>
      <w:lang w:bidi="ar-SA"/>
    </w:rPr>
  </w:style>
  <w:style w:type="paragraph" w:customStyle="1" w:styleId="348">
    <w:name w:val="表格"/>
    <w:basedOn w:val="1"/>
    <w:link w:val="347"/>
    <w:autoRedefine/>
    <w:qFormat/>
    <w:uiPriority w:val="0"/>
    <w:pPr>
      <w:snapToGrid w:val="0"/>
      <w:ind w:firstLine="42" w:firstLineChars="21"/>
    </w:pPr>
    <w:rPr>
      <w:rFonts w:ascii="宋体" w:hAnsi="宋体"/>
      <w:kern w:val="0"/>
      <w:sz w:val="20"/>
      <w:szCs w:val="20"/>
    </w:rPr>
  </w:style>
  <w:style w:type="character" w:customStyle="1" w:styleId="349">
    <w:name w:val="明显引用 Char"/>
    <w:basedOn w:val="59"/>
    <w:autoRedefine/>
    <w:qFormat/>
    <w:uiPriority w:val="0"/>
    <w:rPr>
      <w:b/>
      <w:bCs/>
      <w:i/>
      <w:iCs/>
      <w:color w:val="4F81BD"/>
    </w:rPr>
  </w:style>
  <w:style w:type="character" w:customStyle="1" w:styleId="350">
    <w:name w:val="App2 Char"/>
    <w:autoRedefine/>
    <w:semiHidden/>
    <w:qFormat/>
    <w:locked/>
    <w:uiPriority w:val="0"/>
    <w:rPr>
      <w:rFonts w:ascii="Cambria" w:hAnsi="Cambria" w:eastAsia="宋体"/>
      <w:kern w:val="2"/>
      <w:sz w:val="24"/>
      <w:szCs w:val="24"/>
      <w:lang w:bidi="ar-SA"/>
    </w:rPr>
  </w:style>
  <w:style w:type="character" w:customStyle="1" w:styleId="351">
    <w:name w:val="maincontenttable1"/>
    <w:basedOn w:val="59"/>
    <w:autoRedefine/>
    <w:qFormat/>
    <w:uiPriority w:val="0"/>
    <w:rPr>
      <w:sz w:val="18"/>
      <w:szCs w:val="18"/>
    </w:rPr>
  </w:style>
  <w:style w:type="character" w:customStyle="1" w:styleId="352">
    <w:name w:val="纯文本 Char2"/>
    <w:basedOn w:val="59"/>
    <w:autoRedefine/>
    <w:qFormat/>
    <w:uiPriority w:val="0"/>
    <w:rPr>
      <w:rFonts w:hint="eastAsia" w:ascii="宋体" w:hAnsi="Courier New" w:eastAsia="宋体" w:cs="Courier New"/>
      <w:szCs w:val="21"/>
    </w:rPr>
  </w:style>
  <w:style w:type="character" w:customStyle="1" w:styleId="353">
    <w:name w:val="PI Char1"/>
    <w:basedOn w:val="59"/>
    <w:autoRedefine/>
    <w:qFormat/>
    <w:uiPriority w:val="0"/>
    <w:rPr>
      <w:rFonts w:hint="default" w:ascii="仿宋_GB2312" w:eastAsia="仿宋_GB2312" w:cs="仿宋_GB2312"/>
      <w:sz w:val="28"/>
      <w:szCs w:val="28"/>
      <w:lang w:val="zh-CN" w:eastAsia="zh-CN" w:bidi="ar"/>
    </w:rPr>
  </w:style>
  <w:style w:type="character" w:customStyle="1" w:styleId="354">
    <w:name w:val="SANGFOR_6_正文 Char"/>
    <w:basedOn w:val="59"/>
    <w:autoRedefine/>
    <w:qFormat/>
    <w:uiPriority w:val="0"/>
    <w:rPr>
      <w:rFonts w:hint="eastAsia" w:ascii="华文中宋" w:hAnsi="华文中宋" w:eastAsia="华文中宋" w:cs="华文中宋"/>
      <w:color w:val="000000"/>
      <w:szCs w:val="24"/>
    </w:rPr>
  </w:style>
  <w:style w:type="character" w:customStyle="1" w:styleId="355">
    <w:name w:val="不明显强调1"/>
    <w:basedOn w:val="59"/>
    <w:autoRedefine/>
    <w:qFormat/>
    <w:uiPriority w:val="0"/>
    <w:rPr>
      <w:i/>
      <w:color w:val="5A5A5A"/>
    </w:rPr>
  </w:style>
  <w:style w:type="character" w:customStyle="1" w:styleId="356">
    <w:name w:val="NormalCharacter"/>
    <w:autoRedefine/>
    <w:semiHidden/>
    <w:qFormat/>
    <w:uiPriority w:val="0"/>
    <w:rPr>
      <w:kern w:val="2"/>
      <w:sz w:val="21"/>
      <w:szCs w:val="24"/>
      <w:lang w:val="en-US" w:eastAsia="zh-CN" w:bidi="ar-SA"/>
    </w:rPr>
  </w:style>
  <w:style w:type="character" w:customStyle="1" w:styleId="357">
    <w:name w:val="ttbti1"/>
    <w:autoRedefine/>
    <w:qFormat/>
    <w:uiPriority w:val="0"/>
    <w:rPr>
      <w:color w:val="185F0F"/>
    </w:rPr>
  </w:style>
  <w:style w:type="character" w:customStyle="1" w:styleId="358">
    <w:name w:val="htd01"/>
    <w:basedOn w:val="59"/>
    <w:autoRedefine/>
    <w:qFormat/>
    <w:uiPriority w:val="0"/>
    <w:rPr>
      <w:rFonts w:hint="eastAsia" w:ascii="宋体" w:hAnsi="宋体" w:eastAsia="宋体" w:cs="宋体"/>
      <w:spacing w:val="-6"/>
      <w:szCs w:val="20"/>
    </w:rPr>
  </w:style>
  <w:style w:type="character" w:customStyle="1" w:styleId="359">
    <w:name w:val="浅色底纹 - 强调文字颜色 2 Char"/>
    <w:basedOn w:val="59"/>
    <w:autoRedefine/>
    <w:qFormat/>
    <w:uiPriority w:val="0"/>
    <w:rPr>
      <w:b/>
      <w:i/>
      <w:sz w:val="24"/>
    </w:rPr>
  </w:style>
  <w:style w:type="character" w:customStyle="1" w:styleId="360">
    <w:name w:val="Char Char72"/>
    <w:basedOn w:val="59"/>
    <w:autoRedefine/>
    <w:qFormat/>
    <w:uiPriority w:val="0"/>
    <w:rPr>
      <w:rFonts w:hint="default" w:ascii="Arial" w:hAnsi="Arial" w:eastAsia="黑体" w:cs="Arial"/>
      <w:b/>
      <w:bCs/>
      <w:sz w:val="32"/>
      <w:szCs w:val="32"/>
      <w:lang w:val="en-US" w:eastAsia="zh-CN" w:bidi="ar"/>
    </w:rPr>
  </w:style>
  <w:style w:type="character" w:customStyle="1" w:styleId="361">
    <w:name w:val="ant-tree-icon_loading"/>
    <w:autoRedefine/>
    <w:qFormat/>
    <w:uiPriority w:val="0"/>
    <w:rPr>
      <w:shd w:val="clear" w:color="auto" w:fill="FFFFFF"/>
    </w:rPr>
  </w:style>
  <w:style w:type="character" w:customStyle="1" w:styleId="362">
    <w:name w:val="Char Char17"/>
    <w:basedOn w:val="59"/>
    <w:autoRedefine/>
    <w:qFormat/>
    <w:uiPriority w:val="0"/>
    <w:rPr>
      <w:rFonts w:hint="eastAsia" w:ascii="宋体" w:hAnsi="宋体" w:eastAsia="宋体" w:cs="宋体"/>
      <w:b/>
      <w:bCs/>
      <w:sz w:val="32"/>
      <w:szCs w:val="32"/>
      <w:lang w:val="en-US" w:eastAsia="zh-CN" w:bidi="ar"/>
    </w:rPr>
  </w:style>
  <w:style w:type="character" w:customStyle="1" w:styleId="363">
    <w:name w:val="正文样式 Char"/>
    <w:link w:val="364"/>
    <w:autoRedefine/>
    <w:qFormat/>
    <w:uiPriority w:val="0"/>
    <w:rPr>
      <w:rFonts w:eastAsia="华文中宋"/>
      <w:kern w:val="2"/>
      <w:sz w:val="24"/>
      <w:szCs w:val="32"/>
      <w:lang w:bidi="ar-SA"/>
    </w:rPr>
  </w:style>
  <w:style w:type="paragraph" w:customStyle="1" w:styleId="364">
    <w:name w:val="正文样式"/>
    <w:basedOn w:val="1"/>
    <w:link w:val="363"/>
    <w:autoRedefine/>
    <w:qFormat/>
    <w:uiPriority w:val="0"/>
    <w:pPr>
      <w:ind w:firstLine="200" w:firstLineChars="200"/>
    </w:pPr>
    <w:rPr>
      <w:rFonts w:eastAsia="华文中宋"/>
      <w:sz w:val="24"/>
      <w:szCs w:val="32"/>
    </w:rPr>
  </w:style>
  <w:style w:type="character" w:customStyle="1" w:styleId="365">
    <w:name w:val="批注文字 Char2"/>
    <w:basedOn w:val="59"/>
    <w:autoRedefine/>
    <w:qFormat/>
    <w:uiPriority w:val="0"/>
    <w:rPr>
      <w:rFonts w:hint="default" w:ascii="Calibri" w:hAnsi="Calibri" w:eastAsia="宋体" w:cs="Times New Roman"/>
      <w:szCs w:val="24"/>
    </w:rPr>
  </w:style>
  <w:style w:type="character" w:customStyle="1" w:styleId="366">
    <w:name w:val="样式1 Char"/>
    <w:basedOn w:val="59"/>
    <w:autoRedefine/>
    <w:qFormat/>
    <w:uiPriority w:val="0"/>
    <w:rPr>
      <w:rFonts w:hint="eastAsia" w:ascii="宋体" w:hAnsi="宋体" w:eastAsia="宋体" w:cs="宋体"/>
      <w:b/>
      <w:bCs/>
      <w:i/>
      <w:iCs/>
      <w:sz w:val="36"/>
      <w:szCs w:val="36"/>
    </w:rPr>
  </w:style>
  <w:style w:type="character" w:customStyle="1" w:styleId="367">
    <w:name w:val="unnamed11"/>
    <w:basedOn w:val="59"/>
    <w:autoRedefine/>
    <w:qFormat/>
    <w:uiPriority w:val="0"/>
    <w:rPr>
      <w:sz w:val="18"/>
      <w:szCs w:val="18"/>
    </w:rPr>
  </w:style>
  <w:style w:type="character" w:customStyle="1" w:styleId="368">
    <w:name w:val="标题 2 Char Char"/>
    <w:basedOn w:val="59"/>
    <w:autoRedefine/>
    <w:qFormat/>
    <w:uiPriority w:val="0"/>
    <w:rPr>
      <w:rFonts w:hint="default" w:ascii="Arial" w:hAnsi="Arial" w:eastAsia="黑体" w:cs="Arial"/>
      <w:b/>
      <w:bCs/>
      <w:spacing w:val="-6"/>
      <w:sz w:val="32"/>
      <w:szCs w:val="32"/>
      <w:lang w:val="en-US" w:eastAsia="zh-CN" w:bidi="ar"/>
    </w:rPr>
  </w:style>
  <w:style w:type="character" w:customStyle="1" w:styleId="369">
    <w:name w:val="a Char"/>
    <w:link w:val="370"/>
    <w:autoRedefine/>
    <w:qFormat/>
    <w:uiPriority w:val="0"/>
    <w:rPr>
      <w:rFonts w:ascii="仿宋_GB2312" w:eastAsia="仿宋_GB2312"/>
      <w:color w:val="000000"/>
      <w:kern w:val="2"/>
      <w:sz w:val="24"/>
      <w:szCs w:val="24"/>
      <w:lang w:val="zh-CN" w:eastAsia="zh-CN" w:bidi="ar-SA"/>
    </w:rPr>
  </w:style>
  <w:style w:type="paragraph" w:customStyle="1" w:styleId="370">
    <w:name w:val="a"/>
    <w:basedOn w:val="1"/>
    <w:link w:val="369"/>
    <w:autoRedefine/>
    <w:qFormat/>
    <w:uiPriority w:val="0"/>
    <w:pPr>
      <w:autoSpaceDE w:val="0"/>
      <w:autoSpaceDN w:val="0"/>
      <w:adjustRightInd w:val="0"/>
      <w:spacing w:line="440" w:lineRule="atLeast"/>
      <w:ind w:firstLine="480"/>
      <w:jc w:val="left"/>
    </w:pPr>
    <w:rPr>
      <w:rFonts w:ascii="仿宋_GB2312" w:eastAsia="仿宋_GB2312"/>
      <w:color w:val="000000"/>
      <w:sz w:val="24"/>
      <w:lang w:val="zh-CN"/>
    </w:rPr>
  </w:style>
  <w:style w:type="character" w:customStyle="1" w:styleId="371">
    <w:name w:val="Char Char19"/>
    <w:basedOn w:val="59"/>
    <w:autoRedefine/>
    <w:qFormat/>
    <w:uiPriority w:val="0"/>
    <w:rPr>
      <w:rFonts w:hint="default" w:ascii="Cambria" w:hAnsi="Cambria" w:eastAsia="宋体" w:cs="Times New Roman"/>
      <w:color w:val="4F81BD"/>
      <w:sz w:val="20"/>
      <w:szCs w:val="20"/>
    </w:rPr>
  </w:style>
  <w:style w:type="character" w:customStyle="1" w:styleId="372">
    <w:name w:val="PI Char3"/>
    <w:basedOn w:val="59"/>
    <w:autoRedefine/>
    <w:qFormat/>
    <w:uiPriority w:val="0"/>
    <w:rPr>
      <w:rFonts w:hint="default" w:ascii="仿宋_GB2312" w:eastAsia="仿宋_GB2312" w:cs="仿宋_GB2312"/>
      <w:sz w:val="28"/>
      <w:szCs w:val="28"/>
      <w:lang w:val="zh-CN"/>
    </w:rPr>
  </w:style>
  <w:style w:type="character" w:customStyle="1" w:styleId="373">
    <w:name w:val="普通文字 Char1"/>
    <w:basedOn w:val="59"/>
    <w:autoRedefine/>
    <w:qFormat/>
    <w:uiPriority w:val="0"/>
    <w:rPr>
      <w:rFonts w:hint="eastAsia" w:ascii="宋体" w:hAnsi="Courier New" w:eastAsia="宋体" w:cs="宋体"/>
      <w:sz w:val="21"/>
    </w:rPr>
  </w:style>
  <w:style w:type="character" w:customStyle="1" w:styleId="374">
    <w:name w:val="样式3 Char Char"/>
    <w:basedOn w:val="59"/>
    <w:autoRedefine/>
    <w:qFormat/>
    <w:uiPriority w:val="0"/>
    <w:rPr>
      <w:rFonts w:hint="eastAsia" w:ascii="微软雅黑" w:hAnsi="微软雅黑" w:eastAsia="微软雅黑" w:cs="微软雅黑"/>
      <w:color w:val="808080"/>
      <w:lang w:val="zh-CN"/>
    </w:rPr>
  </w:style>
  <w:style w:type="character" w:customStyle="1" w:styleId="375">
    <w:name w:val="明显强调1"/>
    <w:basedOn w:val="59"/>
    <w:autoRedefine/>
    <w:qFormat/>
    <w:uiPriority w:val="0"/>
    <w:rPr>
      <w:b/>
      <w:i/>
      <w:sz w:val="24"/>
      <w:szCs w:val="24"/>
      <w:u w:val="single"/>
    </w:rPr>
  </w:style>
  <w:style w:type="character" w:customStyle="1" w:styleId="376">
    <w:name w:val="正文-1 Char"/>
    <w:basedOn w:val="59"/>
    <w:autoRedefine/>
    <w:qFormat/>
    <w:uiPriority w:val="0"/>
    <w:rPr>
      <w:rFonts w:hint="eastAsia" w:ascii="宋体" w:hAnsi="宋体" w:eastAsia="宋体" w:cs="宋体"/>
      <w:sz w:val="21"/>
      <w:szCs w:val="21"/>
    </w:rPr>
  </w:style>
  <w:style w:type="character" w:customStyle="1" w:styleId="377">
    <w:name w:val="PI Char2"/>
    <w:basedOn w:val="59"/>
    <w:autoRedefine/>
    <w:qFormat/>
    <w:uiPriority w:val="0"/>
    <w:rPr>
      <w:rFonts w:hint="default" w:ascii="仿宋_GB2312" w:eastAsia="仿宋_GB2312" w:cs="仿宋_GB2312"/>
      <w:sz w:val="28"/>
      <w:szCs w:val="28"/>
      <w:lang w:val="zh-CN" w:eastAsia="zh-CN" w:bidi="ar"/>
    </w:rPr>
  </w:style>
  <w:style w:type="character" w:customStyle="1" w:styleId="378">
    <w:name w:val="text1"/>
    <w:basedOn w:val="59"/>
    <w:autoRedefine/>
    <w:qFormat/>
    <w:uiPriority w:val="0"/>
    <w:rPr>
      <w:rFonts w:hint="eastAsia" w:ascii="宋体" w:hAnsi="宋体" w:eastAsia="宋体" w:cs="宋体"/>
      <w:color w:val="000099"/>
      <w:sz w:val="18"/>
      <w:szCs w:val="18"/>
    </w:rPr>
  </w:style>
  <w:style w:type="character" w:customStyle="1" w:styleId="379">
    <w:name w:val="Char Char141"/>
    <w:basedOn w:val="59"/>
    <w:autoRedefine/>
    <w:qFormat/>
    <w:uiPriority w:val="0"/>
    <w:rPr>
      <w:rFonts w:hint="eastAsia" w:ascii="宋体" w:hAnsi="Courier New" w:eastAsia="宋体" w:cs="宋体"/>
      <w:sz w:val="21"/>
      <w:lang w:val="en-US" w:eastAsia="zh-CN" w:bidi="ar"/>
    </w:rPr>
  </w:style>
  <w:style w:type="character" w:customStyle="1" w:styleId="380">
    <w:name w:val="脚注文本 Char1"/>
    <w:basedOn w:val="59"/>
    <w:autoRedefine/>
    <w:qFormat/>
    <w:uiPriority w:val="0"/>
    <w:rPr>
      <w:rFonts w:hint="default" w:ascii="Calibri" w:hAnsi="Calibri" w:eastAsia="宋体" w:cs="Times New Roman"/>
      <w:sz w:val="18"/>
      <w:szCs w:val="18"/>
    </w:rPr>
  </w:style>
  <w:style w:type="character" w:customStyle="1" w:styleId="381">
    <w:name w:val="font21"/>
    <w:basedOn w:val="59"/>
    <w:autoRedefine/>
    <w:qFormat/>
    <w:uiPriority w:val="0"/>
    <w:rPr>
      <w:rFonts w:ascii="宋体" w:hAnsi="宋体" w:eastAsia="宋体" w:cs="宋体"/>
      <w:color w:val="000000"/>
      <w:sz w:val="22"/>
      <w:szCs w:val="22"/>
      <w:u w:val="none"/>
    </w:rPr>
  </w:style>
  <w:style w:type="character" w:customStyle="1" w:styleId="382">
    <w:name w:val="www序号1) Char"/>
    <w:basedOn w:val="59"/>
    <w:autoRedefine/>
    <w:qFormat/>
    <w:uiPriority w:val="0"/>
    <w:rPr>
      <w:sz w:val="24"/>
      <w:szCs w:val="24"/>
    </w:rPr>
  </w:style>
  <w:style w:type="character" w:customStyle="1" w:styleId="383">
    <w:name w:val="fontstyle01"/>
    <w:basedOn w:val="59"/>
    <w:autoRedefine/>
    <w:qFormat/>
    <w:uiPriority w:val="0"/>
    <w:rPr>
      <w:rFonts w:hint="default" w:ascii="仿宋_GB2312" w:eastAsia="仿宋_GB2312" w:cs="仿宋_GB2312"/>
      <w:color w:val="000000"/>
      <w:sz w:val="28"/>
      <w:szCs w:val="28"/>
    </w:rPr>
  </w:style>
  <w:style w:type="character" w:customStyle="1" w:styleId="384">
    <w:name w:val="bookmark-item"/>
    <w:basedOn w:val="59"/>
    <w:autoRedefine/>
    <w:qFormat/>
    <w:uiPriority w:val="0"/>
  </w:style>
  <w:style w:type="character" w:customStyle="1" w:styleId="385">
    <w:name w:val="日期 字符"/>
    <w:autoRedefine/>
    <w:qFormat/>
    <w:uiPriority w:val="0"/>
    <w:rPr>
      <w:rFonts w:eastAsia="楷体_GB2312"/>
      <w:kern w:val="2"/>
      <w:sz w:val="32"/>
    </w:rPr>
  </w:style>
  <w:style w:type="character" w:customStyle="1" w:styleId="386">
    <w:name w:val="Heading 2 Hidden Char1"/>
    <w:basedOn w:val="59"/>
    <w:autoRedefine/>
    <w:qFormat/>
    <w:uiPriority w:val="0"/>
    <w:rPr>
      <w:rFonts w:hint="default" w:ascii="Arial" w:hAnsi="Arial" w:eastAsia="黑体" w:cs="Arial"/>
      <w:b/>
      <w:bCs/>
      <w:sz w:val="32"/>
      <w:szCs w:val="32"/>
    </w:rPr>
  </w:style>
  <w:style w:type="character" w:customStyle="1" w:styleId="387">
    <w:name w:val="手改 Char Char1"/>
    <w:basedOn w:val="59"/>
    <w:autoRedefine/>
    <w:qFormat/>
    <w:uiPriority w:val="0"/>
    <w:rPr>
      <w:rFonts w:hint="eastAsia" w:ascii="宋体" w:hAnsi="宋体" w:eastAsia="宋体" w:cs="宋体"/>
      <w:sz w:val="21"/>
      <w:szCs w:val="24"/>
      <w:lang w:val="en-US" w:eastAsia="zh-CN" w:bidi="ar"/>
    </w:rPr>
  </w:style>
  <w:style w:type="character" w:customStyle="1" w:styleId="388">
    <w:name w:val="wenzi1"/>
    <w:basedOn w:val="59"/>
    <w:autoRedefine/>
    <w:qFormat/>
    <w:uiPriority w:val="0"/>
    <w:rPr>
      <w:rFonts w:hint="default" w:ascii="Times New Roman" w:hAnsi="Times New Roman" w:eastAsia="宋体" w:cs="Times New Roman"/>
      <w:color w:val="000000"/>
      <w:sz w:val="18"/>
      <w:szCs w:val="18"/>
    </w:rPr>
  </w:style>
  <w:style w:type="character" w:customStyle="1" w:styleId="389">
    <w:name w:val="访问过的超链接1"/>
    <w:basedOn w:val="59"/>
    <w:autoRedefine/>
    <w:qFormat/>
    <w:uiPriority w:val="0"/>
    <w:rPr>
      <w:color w:val="800080"/>
      <w:u w:val="single"/>
    </w:rPr>
  </w:style>
  <w:style w:type="character" w:customStyle="1" w:styleId="390">
    <w:name w:val="正文文本 3 Char1"/>
    <w:basedOn w:val="59"/>
    <w:autoRedefine/>
    <w:qFormat/>
    <w:uiPriority w:val="0"/>
    <w:rPr>
      <w:rFonts w:hint="default" w:ascii="仿宋_GB2312" w:hAnsi="Times New Roman" w:eastAsia="仿宋_GB2312" w:cs="Times New Roman"/>
      <w:sz w:val="16"/>
      <w:szCs w:val="16"/>
    </w:rPr>
  </w:style>
  <w:style w:type="character" w:customStyle="1" w:styleId="391">
    <w:name w:val="Char Char6"/>
    <w:basedOn w:val="59"/>
    <w:autoRedefine/>
    <w:qFormat/>
    <w:uiPriority w:val="0"/>
    <w:rPr>
      <w:rFonts w:hint="eastAsia" w:ascii="宋体" w:hAnsi="宋体" w:eastAsia="宋体" w:cs="宋体"/>
      <w:sz w:val="21"/>
      <w:szCs w:val="24"/>
      <w:lang w:val="en-US" w:eastAsia="zh-CN" w:bidi="ar"/>
    </w:rPr>
  </w:style>
  <w:style w:type="character" w:customStyle="1" w:styleId="392">
    <w:name w:val="Char Char4"/>
    <w:basedOn w:val="59"/>
    <w:autoRedefine/>
    <w:qFormat/>
    <w:uiPriority w:val="0"/>
    <w:rPr>
      <w:rFonts w:hint="default" w:ascii="仿宋_GB2312" w:eastAsia="仿宋_GB2312" w:cs="仿宋_GB2312"/>
      <w:sz w:val="28"/>
      <w:szCs w:val="28"/>
      <w:lang w:val="zh-CN"/>
    </w:rPr>
  </w:style>
  <w:style w:type="character" w:customStyle="1" w:styleId="393">
    <w:name w:val="手改 Char Char"/>
    <w:basedOn w:val="59"/>
    <w:autoRedefine/>
    <w:qFormat/>
    <w:uiPriority w:val="0"/>
    <w:rPr>
      <w:rFonts w:hint="eastAsia" w:ascii="宋体" w:hAnsi="宋体" w:eastAsia="宋体" w:cs="宋体"/>
      <w:sz w:val="21"/>
      <w:szCs w:val="24"/>
      <w:lang w:val="en-US" w:eastAsia="zh-CN" w:bidi="ar"/>
    </w:rPr>
  </w:style>
  <w:style w:type="character" w:customStyle="1" w:styleId="394">
    <w:name w:val="Char Char"/>
    <w:basedOn w:val="59"/>
    <w:autoRedefine/>
    <w:qFormat/>
    <w:uiPriority w:val="0"/>
    <w:rPr>
      <w:rFonts w:hint="eastAsia" w:ascii="宋体" w:hAnsi="宋体" w:eastAsia="宋体" w:cs="宋体"/>
      <w:sz w:val="24"/>
      <w:szCs w:val="24"/>
      <w:lang w:val="en-US" w:eastAsia="zh-CN" w:bidi="ar"/>
    </w:rPr>
  </w:style>
  <w:style w:type="character" w:customStyle="1" w:styleId="395">
    <w:name w:val="Char Char191"/>
    <w:basedOn w:val="59"/>
    <w:autoRedefine/>
    <w:qFormat/>
    <w:uiPriority w:val="0"/>
    <w:rPr>
      <w:rFonts w:hint="eastAsia" w:ascii="宋体" w:hAnsi="宋体" w:eastAsia="宋体" w:cs="宋体"/>
      <w:b/>
      <w:bCs/>
      <w:sz w:val="44"/>
      <w:szCs w:val="44"/>
      <w:lang w:val="en-US" w:eastAsia="zh-CN" w:bidi="ar"/>
    </w:rPr>
  </w:style>
  <w:style w:type="character" w:customStyle="1" w:styleId="396">
    <w:name w:val="sub"/>
    <w:basedOn w:val="59"/>
    <w:autoRedefine/>
    <w:qFormat/>
    <w:uiPriority w:val="0"/>
  </w:style>
  <w:style w:type="character" w:customStyle="1" w:styleId="397">
    <w:name w:val="Footnote Text Char"/>
    <w:basedOn w:val="59"/>
    <w:autoRedefine/>
    <w:qFormat/>
    <w:uiPriority w:val="0"/>
    <w:rPr>
      <w:sz w:val="18"/>
    </w:rPr>
  </w:style>
  <w:style w:type="character" w:customStyle="1" w:styleId="398">
    <w:name w:val="textcolor1"/>
    <w:autoRedefine/>
    <w:qFormat/>
    <w:uiPriority w:val="0"/>
    <w:rPr>
      <w:color w:val="FF6600"/>
    </w:rPr>
  </w:style>
  <w:style w:type="character" w:customStyle="1" w:styleId="399">
    <w:name w:val="bold1"/>
    <w:basedOn w:val="59"/>
    <w:autoRedefine/>
    <w:qFormat/>
    <w:uiPriority w:val="0"/>
    <w:rPr>
      <w:b/>
      <w:bCs/>
    </w:rPr>
  </w:style>
  <w:style w:type="character" w:customStyle="1" w:styleId="400">
    <w:name w:val="font71"/>
    <w:autoRedefine/>
    <w:qFormat/>
    <w:uiPriority w:val="0"/>
    <w:rPr>
      <w:rFonts w:hint="default" w:ascii="Times New Roman" w:hAnsi="Times New Roman" w:cs="Times New Roman"/>
      <w:color w:val="000000"/>
      <w:sz w:val="21"/>
      <w:szCs w:val="21"/>
      <w:u w:val="none"/>
    </w:rPr>
  </w:style>
  <w:style w:type="character" w:customStyle="1" w:styleId="401">
    <w:name w:val="Heading 9 Char"/>
    <w:basedOn w:val="59"/>
    <w:autoRedefine/>
    <w:qFormat/>
    <w:uiPriority w:val="0"/>
    <w:rPr>
      <w:rFonts w:hint="default" w:ascii="Arial" w:hAnsi="Arial" w:eastAsia="Arial" w:cs="Arial"/>
      <w:i/>
      <w:iCs/>
      <w:sz w:val="21"/>
      <w:szCs w:val="21"/>
    </w:rPr>
  </w:style>
  <w:style w:type="character" w:customStyle="1" w:styleId="402">
    <w:name w:val="Char Char1"/>
    <w:basedOn w:val="59"/>
    <w:autoRedefine/>
    <w:qFormat/>
    <w:uiPriority w:val="0"/>
    <w:rPr>
      <w:rFonts w:hint="default" w:ascii="Arial" w:hAnsi="Arial" w:eastAsia="黑体" w:cs="Arial"/>
      <w:b/>
      <w:bCs/>
      <w:sz w:val="32"/>
      <w:szCs w:val="32"/>
      <w:lang w:val="en-US" w:eastAsia="zh-CN" w:bidi="ar"/>
    </w:rPr>
  </w:style>
  <w:style w:type="character" w:customStyle="1" w:styleId="403">
    <w:name w:val="页眉 字符"/>
    <w:autoRedefine/>
    <w:qFormat/>
    <w:uiPriority w:val="0"/>
    <w:rPr>
      <w:rFonts w:eastAsia="宋体"/>
      <w:kern w:val="2"/>
      <w:sz w:val="18"/>
      <w:szCs w:val="18"/>
      <w:lang w:val="en-US" w:eastAsia="zh-CN" w:bidi="ar-SA"/>
    </w:rPr>
  </w:style>
  <w:style w:type="character" w:customStyle="1" w:styleId="404">
    <w:name w:val="批注主题 字符"/>
    <w:autoRedefine/>
    <w:qFormat/>
    <w:uiPriority w:val="0"/>
    <w:rPr>
      <w:b/>
      <w:bCs/>
      <w:kern w:val="2"/>
      <w:sz w:val="21"/>
      <w:szCs w:val="24"/>
    </w:rPr>
  </w:style>
  <w:style w:type="character" w:customStyle="1" w:styleId="405">
    <w:name w:val="明显参考1"/>
    <w:basedOn w:val="59"/>
    <w:autoRedefine/>
    <w:qFormat/>
    <w:uiPriority w:val="0"/>
    <w:rPr>
      <w:b/>
      <w:sz w:val="24"/>
      <w:u w:val="single"/>
    </w:rPr>
  </w:style>
  <w:style w:type="character" w:customStyle="1" w:styleId="406">
    <w:name w:val="标题 9 Char1"/>
    <w:basedOn w:val="59"/>
    <w:autoRedefine/>
    <w:qFormat/>
    <w:uiPriority w:val="0"/>
    <w:rPr>
      <w:rFonts w:hint="default" w:ascii="Arial" w:hAnsi="Arial" w:eastAsia="黑体" w:cs="Arial"/>
      <w:sz w:val="21"/>
      <w:szCs w:val="21"/>
      <w:lang w:val="en-US" w:eastAsia="zh-CN" w:bidi="ar"/>
    </w:rPr>
  </w:style>
  <w:style w:type="character" w:customStyle="1" w:styleId="407">
    <w:name w:val="正文文本缩进 Char1"/>
    <w:basedOn w:val="59"/>
    <w:autoRedefine/>
    <w:qFormat/>
    <w:uiPriority w:val="0"/>
    <w:rPr>
      <w:rFonts w:hint="default" w:ascii="仿宋_GB2312" w:hAnsi="Times New Roman" w:eastAsia="仿宋_GB2312" w:cs="Times New Roman"/>
      <w:sz w:val="28"/>
      <w:szCs w:val="28"/>
    </w:rPr>
  </w:style>
  <w:style w:type="paragraph" w:customStyle="1" w:styleId="408">
    <w:name w:val="大汉方案正文 Char"/>
    <w:basedOn w:val="1"/>
    <w:autoRedefine/>
    <w:qFormat/>
    <w:uiPriority w:val="0"/>
    <w:pPr>
      <w:spacing w:line="360" w:lineRule="auto"/>
      <w:ind w:firstLine="200" w:firstLineChars="200"/>
    </w:pPr>
    <w:rPr>
      <w:rFonts w:ascii="Arial" w:hAnsi="Arial" w:cs="Arial"/>
      <w:kern w:val="0"/>
      <w:sz w:val="24"/>
    </w:rPr>
  </w:style>
  <w:style w:type="paragraph" w:customStyle="1" w:styleId="409">
    <w:name w:val="_Style 3"/>
    <w:basedOn w:val="4"/>
    <w:autoRedefine/>
    <w:qFormat/>
    <w:uiPriority w:val="0"/>
    <w:pPr>
      <w:adjustRightInd w:val="0"/>
      <w:snapToGrid w:val="0"/>
      <w:spacing w:before="240" w:after="240" w:line="348" w:lineRule="auto"/>
    </w:pPr>
  </w:style>
  <w:style w:type="paragraph" w:customStyle="1" w:styleId="410">
    <w:name w:val="大表 mt"/>
    <w:basedOn w:val="1"/>
    <w:autoRedefine/>
    <w:qFormat/>
    <w:uiPriority w:val="0"/>
    <w:pPr>
      <w:widowControl/>
      <w:jc w:val="left"/>
    </w:pPr>
    <w:rPr>
      <w:rFonts w:ascii="宋体" w:hAnsi="宋体" w:cs="宋体"/>
      <w:kern w:val="0"/>
      <w:szCs w:val="21"/>
    </w:rPr>
  </w:style>
  <w:style w:type="paragraph" w:customStyle="1" w:styleId="411">
    <w:name w:val="Pa3"/>
    <w:basedOn w:val="1"/>
    <w:next w:val="1"/>
    <w:autoRedefine/>
    <w:qFormat/>
    <w:uiPriority w:val="0"/>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412">
    <w:name w:val="样式 标题 1标题1(cj) +"/>
    <w:basedOn w:val="4"/>
    <w:autoRedefine/>
    <w:qFormat/>
    <w:uiPriority w:val="0"/>
    <w:pPr>
      <w:tabs>
        <w:tab w:val="left" w:pos="360"/>
      </w:tabs>
      <w:autoSpaceDE w:val="0"/>
      <w:autoSpaceDN w:val="0"/>
      <w:adjustRightInd w:val="0"/>
      <w:spacing w:line="360" w:lineRule="auto"/>
      <w:jc w:val="left"/>
      <w:textAlignment w:val="baseline"/>
    </w:pPr>
    <w:rPr>
      <w:rFonts w:ascii="宋体" w:hAnsi="Arial" w:eastAsia="仿宋_GB2312"/>
      <w:bCs w:val="0"/>
      <w:color w:val="000000"/>
      <w:kern w:val="0"/>
      <w:sz w:val="32"/>
      <w:szCs w:val="20"/>
    </w:rPr>
  </w:style>
  <w:style w:type="paragraph" w:customStyle="1" w:styleId="413">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414">
    <w:name w:val="GP正文(无首行缩进)"/>
    <w:autoRedefine/>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415">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16">
    <w:name w:val="正文1"/>
    <w:autoRedefine/>
    <w:qFormat/>
    <w:uiPriority w:val="0"/>
    <w:pPr>
      <w:widowControl w:val="0"/>
      <w:jc w:val="both"/>
    </w:pPr>
    <w:rPr>
      <w:rFonts w:ascii="Calibri" w:hAnsi="Calibri" w:eastAsia="宋体" w:cs="Times New Roman"/>
      <w:kern w:val="2"/>
      <w:sz w:val="21"/>
      <w:szCs w:val="21"/>
      <w:lang w:val="en-US" w:eastAsia="zh-CN" w:bidi="ar-SA"/>
    </w:rPr>
  </w:style>
  <w:style w:type="paragraph" w:customStyle="1" w:styleId="417">
    <w:name w:val="Table Paragraph"/>
    <w:basedOn w:val="1"/>
    <w:autoRedefine/>
    <w:unhideWhenUsed/>
    <w:qFormat/>
    <w:uiPriority w:val="1"/>
    <w:pPr>
      <w:autoSpaceDE w:val="0"/>
      <w:autoSpaceDN w:val="0"/>
      <w:adjustRightInd w:val="0"/>
      <w:jc w:val="left"/>
    </w:pPr>
    <w:rPr>
      <w:color w:val="auto"/>
      <w:sz w:val="24"/>
    </w:rPr>
  </w:style>
  <w:style w:type="paragraph" w:customStyle="1" w:styleId="418">
    <w:name w:val="Char Char Char Char Char Char Char Char Char"/>
    <w:basedOn w:val="1"/>
    <w:autoRedefine/>
    <w:qFormat/>
    <w:uiPriority w:val="0"/>
    <w:rPr>
      <w:rFonts w:ascii="Calibri" w:hAnsi="Calibri"/>
      <w:szCs w:val="22"/>
    </w:rPr>
  </w:style>
  <w:style w:type="paragraph" w:customStyle="1" w:styleId="419">
    <w:name w:val="样式 仿宋_GB2312 小三 两端对齐"/>
    <w:basedOn w:val="1"/>
    <w:autoRedefine/>
    <w:qFormat/>
    <w:uiPriority w:val="0"/>
    <w:pPr>
      <w:widowControl/>
      <w:spacing w:line="360" w:lineRule="auto"/>
    </w:pPr>
    <w:rPr>
      <w:rFonts w:ascii="仿宋_GB2312" w:eastAsia="仿宋_GB2312" w:cs="宋体"/>
      <w:kern w:val="0"/>
      <w:sz w:val="24"/>
      <w:szCs w:val="20"/>
    </w:rPr>
  </w:style>
  <w:style w:type="paragraph" w:customStyle="1" w:styleId="420">
    <w:name w:val="纯文本1"/>
    <w:basedOn w:val="416"/>
    <w:autoRedefine/>
    <w:qFormat/>
    <w:uiPriority w:val="99"/>
    <w:pPr>
      <w:widowControl/>
      <w:jc w:val="left"/>
    </w:pPr>
    <w:rPr>
      <w:rFonts w:ascii="宋体" w:hAnsi="Courier New" w:cs="宋体"/>
    </w:rPr>
  </w:style>
  <w:style w:type="paragraph" w:customStyle="1" w:styleId="421">
    <w:name w:val="彩色列表 - 强调文字颜色 11"/>
    <w:basedOn w:val="1"/>
    <w:autoRedefine/>
    <w:qFormat/>
    <w:uiPriority w:val="0"/>
    <w:pPr>
      <w:ind w:left="720"/>
    </w:pPr>
    <w:rPr>
      <w:rFonts w:ascii="Calibri" w:hAnsi="Calibri"/>
      <w:szCs w:val="22"/>
    </w:rPr>
  </w:style>
  <w:style w:type="paragraph" w:customStyle="1" w:styleId="422">
    <w:name w:val="表格内文"/>
    <w:basedOn w:val="1"/>
    <w:autoRedefine/>
    <w:qFormat/>
    <w:uiPriority w:val="0"/>
    <w:rPr>
      <w:rFonts w:cs="宋体"/>
      <w:szCs w:val="20"/>
    </w:rPr>
  </w:style>
  <w:style w:type="paragraph" w:customStyle="1" w:styleId="42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24">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425">
    <w:name w:val="样式 正文2 + 仿宋_GB2312 黑色 段前: 0 磅 行距: 固定值 23 磅"/>
    <w:basedOn w:val="123"/>
    <w:autoRedefine/>
    <w:qFormat/>
    <w:uiPriority w:val="99"/>
    <w:pPr>
      <w:spacing w:line="360" w:lineRule="exact"/>
      <w:ind w:left="-51" w:leftChars="-51" w:firstLine="0" w:firstLineChars="0"/>
    </w:pPr>
    <w:rPr>
      <w:rFonts w:ascii="仿宋_GB2312" w:hAnsi="仿宋_GB2312" w:eastAsia="仿宋_GB2312" w:cs="宋体"/>
      <w:color w:val="000000"/>
    </w:rPr>
  </w:style>
  <w:style w:type="paragraph" w:customStyle="1" w:styleId="426">
    <w:name w:val="首行缩进"/>
    <w:basedOn w:val="1"/>
    <w:autoRedefine/>
    <w:qFormat/>
    <w:uiPriority w:val="99"/>
    <w:pPr>
      <w:spacing w:line="360" w:lineRule="auto"/>
      <w:ind w:firstLine="480" w:firstLineChars="200"/>
      <w:jc w:val="left"/>
    </w:pPr>
    <w:rPr>
      <w:rFonts w:ascii="宋体" w:hAnsi="宋体"/>
      <w:sz w:val="24"/>
    </w:rPr>
  </w:style>
  <w:style w:type="paragraph" w:customStyle="1" w:styleId="427">
    <w:name w:val="样式 正文文本缩进 + 左  0 字符"/>
    <w:basedOn w:val="23"/>
    <w:autoRedefine/>
    <w:qFormat/>
    <w:uiPriority w:val="0"/>
    <w:pPr>
      <w:spacing w:after="0" w:line="360" w:lineRule="auto"/>
      <w:ind w:left="0" w:leftChars="0" w:firstLine="250" w:firstLineChars="250"/>
    </w:pPr>
    <w:rPr>
      <w:sz w:val="24"/>
      <w:szCs w:val="20"/>
    </w:rPr>
  </w:style>
  <w:style w:type="paragraph" w:customStyle="1" w:styleId="428">
    <w:name w:val="样式1"/>
    <w:basedOn w:val="50"/>
    <w:autoRedefine/>
    <w:qFormat/>
    <w:uiPriority w:val="0"/>
    <w:pPr>
      <w:spacing w:before="530" w:beforeLines="170" w:after="530" w:afterLines="170"/>
    </w:pPr>
    <w:rPr>
      <w:rFonts w:ascii="Arial" w:hAnsi="Arial"/>
      <w:bCs w:val="0"/>
      <w:szCs w:val="22"/>
    </w:rPr>
  </w:style>
  <w:style w:type="paragraph" w:customStyle="1" w:styleId="429">
    <w:name w:val="列表内容"/>
    <w:basedOn w:val="1"/>
    <w:next w:val="1"/>
    <w:autoRedefine/>
    <w:qFormat/>
    <w:uiPriority w:val="0"/>
    <w:pPr>
      <w:widowControl/>
      <w:tabs>
        <w:tab w:val="left" w:pos="840"/>
      </w:tabs>
      <w:ind w:left="840" w:hanging="420"/>
      <w:jc w:val="left"/>
    </w:pPr>
    <w:rPr>
      <w:kern w:val="0"/>
      <w:sz w:val="18"/>
    </w:rPr>
  </w:style>
  <w:style w:type="paragraph" w:customStyle="1" w:styleId="430">
    <w:name w:val="正文（缩进）"/>
    <w:basedOn w:val="1"/>
    <w:autoRedefine/>
    <w:qFormat/>
    <w:uiPriority w:val="0"/>
    <w:pPr>
      <w:spacing w:before="156" w:after="156"/>
      <w:ind w:firstLine="480" w:firstLineChars="200"/>
    </w:pPr>
  </w:style>
  <w:style w:type="paragraph" w:customStyle="1" w:styleId="431">
    <w:name w:val=" Char1 Char Char Char"/>
    <w:basedOn w:val="1"/>
    <w:autoRedefine/>
    <w:qFormat/>
    <w:uiPriority w:val="0"/>
    <w:rPr>
      <w:rFonts w:ascii="Tahoma" w:hAnsi="Tahoma"/>
      <w:sz w:val="24"/>
      <w:szCs w:val="20"/>
    </w:rPr>
  </w:style>
  <w:style w:type="paragraph" w:customStyle="1" w:styleId="432">
    <w:name w:val=" Char"/>
    <w:basedOn w:val="1"/>
    <w:autoRedefine/>
    <w:qFormat/>
    <w:uiPriority w:val="0"/>
    <w:rPr>
      <w:rFonts w:ascii="Arial" w:hAnsi="Arial" w:cs="Arial"/>
      <w:szCs w:val="21"/>
    </w:rPr>
  </w:style>
  <w:style w:type="paragraph" w:customStyle="1" w:styleId="433">
    <w:name w:val="_Style 49"/>
    <w:basedOn w:val="1"/>
    <w:next w:val="29"/>
    <w:autoRedefine/>
    <w:qFormat/>
    <w:uiPriority w:val="0"/>
    <w:rPr>
      <w:rFonts w:ascii="宋体" w:hAnsi="Courier New" w:cs="宋体"/>
      <w:sz w:val="24"/>
    </w:rPr>
  </w:style>
  <w:style w:type="paragraph" w:customStyle="1" w:styleId="434">
    <w:name w:val=" Char Char Char Char Char Char Char Char Char Char"/>
    <w:basedOn w:val="1"/>
    <w:autoRedefine/>
    <w:qFormat/>
    <w:uiPriority w:val="0"/>
    <w:rPr>
      <w:rFonts w:ascii="Arial" w:hAnsi="Arial" w:cs="Arial"/>
      <w:szCs w:val="21"/>
    </w:rPr>
  </w:style>
  <w:style w:type="paragraph" w:customStyle="1" w:styleId="435">
    <w:name w:val="样式 标题 1 + 段后: 0.5 行"/>
    <w:basedOn w:val="4"/>
    <w:autoRedefine/>
    <w:qFormat/>
    <w:uiPriority w:val="0"/>
    <w:pPr>
      <w:keepLines w:val="0"/>
      <w:tabs>
        <w:tab w:val="left" w:pos="360"/>
      </w:tabs>
      <w:spacing w:before="120" w:after="156" w:afterLines="50" w:line="240" w:lineRule="auto"/>
      <w:jc w:val="left"/>
    </w:pPr>
    <w:rPr>
      <w:rFonts w:ascii="宋体"/>
      <w:bCs w:val="0"/>
      <w:snapToGrid w:val="0"/>
      <w:kern w:val="0"/>
      <w:sz w:val="28"/>
      <w:szCs w:val="20"/>
    </w:rPr>
  </w:style>
  <w:style w:type="paragraph" w:customStyle="1" w:styleId="436">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437">
    <w:name w:val="Heading1"/>
    <w:basedOn w:val="1"/>
    <w:next w:val="1"/>
    <w:autoRedefine/>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438">
    <w:name w:val="编号正文文本"/>
    <w:basedOn w:val="1"/>
    <w:autoRedefine/>
    <w:qFormat/>
    <w:uiPriority w:val="0"/>
    <w:pPr>
      <w:widowControl/>
      <w:tabs>
        <w:tab w:val="left" w:pos="238"/>
      </w:tabs>
      <w:spacing w:before="100" w:beforeAutospacing="1" w:after="100" w:afterAutospacing="1" w:line="360" w:lineRule="auto"/>
      <w:ind w:firstLine="476"/>
      <w:jc w:val="left"/>
    </w:pPr>
    <w:rPr>
      <w:rFonts w:ascii="Verdana" w:hAnsi="Verdana" w:cs="Verdana"/>
      <w:kern w:val="0"/>
      <w:szCs w:val="22"/>
      <w:lang w:eastAsia="en-US"/>
    </w:rPr>
  </w:style>
  <w:style w:type="paragraph" w:customStyle="1" w:styleId="439">
    <w:name w:val="ss"/>
    <w:basedOn w:val="1"/>
    <w:autoRedefine/>
    <w:qFormat/>
    <w:uiPriority w:val="0"/>
    <w:pPr>
      <w:widowControl/>
      <w:spacing w:before="100" w:beforeAutospacing="1" w:after="100" w:afterAutospacing="1" w:line="288" w:lineRule="atLeast"/>
      <w:jc w:val="left"/>
    </w:pPr>
    <w:rPr>
      <w:rFonts w:hint="eastAsia" w:ascii="宋体" w:hAnsi="宋体" w:cs="Arial"/>
      <w:kern w:val="0"/>
      <w:sz w:val="15"/>
      <w:szCs w:val="15"/>
    </w:rPr>
  </w:style>
  <w:style w:type="paragraph" w:customStyle="1" w:styleId="440">
    <w:name w:val="项目圆"/>
    <w:basedOn w:val="1"/>
    <w:autoRedefine/>
    <w:qFormat/>
    <w:uiPriority w:val="0"/>
    <w:pPr>
      <w:numPr>
        <w:ilvl w:val="0"/>
        <w:numId w:val="1"/>
      </w:numPr>
      <w:tabs>
        <w:tab w:val="left" w:pos="720"/>
        <w:tab w:val="left" w:pos="840"/>
      </w:tabs>
      <w:spacing w:before="156" w:beforeLines="50" w:after="156" w:afterLines="50" w:line="360" w:lineRule="auto"/>
    </w:pPr>
  </w:style>
  <w:style w:type="paragraph" w:customStyle="1" w:styleId="441">
    <w:name w:val="Char Char Char Char1"/>
    <w:basedOn w:val="1"/>
    <w:autoRedefine/>
    <w:qFormat/>
    <w:uiPriority w:val="0"/>
    <w:rPr>
      <w:rFonts w:ascii="Tahoma" w:hAnsi="Tahoma"/>
      <w:sz w:val="24"/>
      <w:szCs w:val="20"/>
    </w:rPr>
  </w:style>
  <w:style w:type="paragraph" w:customStyle="1" w:styleId="442">
    <w:name w:val="正文文本首行缩进1"/>
    <w:basedOn w:val="21"/>
    <w:autoRedefine/>
    <w:qFormat/>
    <w:uiPriority w:val="0"/>
    <w:pPr>
      <w:ind w:firstLine="420" w:firstLineChars="100"/>
    </w:pPr>
    <w:rPr>
      <w:szCs w:val="21"/>
    </w:rPr>
  </w:style>
  <w:style w:type="paragraph" w:customStyle="1" w:styleId="443">
    <w:name w:val="标准正文"/>
    <w:basedOn w:val="1"/>
    <w:autoRedefine/>
    <w:qFormat/>
    <w:uiPriority w:val="0"/>
    <w:pPr>
      <w:spacing w:line="360" w:lineRule="auto"/>
      <w:ind w:firstLine="200" w:firstLineChars="200"/>
    </w:pPr>
    <w:rPr>
      <w:szCs w:val="20"/>
    </w:rPr>
  </w:style>
  <w:style w:type="paragraph" w:customStyle="1" w:styleId="444">
    <w:name w:val="Char2"/>
    <w:basedOn w:val="1"/>
    <w:autoRedefine/>
    <w:qFormat/>
    <w:uiPriority w:val="0"/>
    <w:rPr>
      <w:rFonts w:ascii="仿宋_GB2312" w:eastAsia="仿宋_GB2312"/>
      <w:b/>
      <w:sz w:val="32"/>
      <w:szCs w:val="32"/>
    </w:rPr>
  </w:style>
  <w:style w:type="paragraph" w:customStyle="1" w:styleId="445">
    <w:name w:val="默认段落字体 Para Char Char Char Char Char Char Char Char Char Char Char Char Char"/>
    <w:basedOn w:val="18"/>
    <w:autoRedefine/>
    <w:qFormat/>
    <w:uiPriority w:val="0"/>
    <w:pPr>
      <w:shd w:val="clear" w:color="auto" w:fill="000080"/>
    </w:pPr>
    <w:rPr>
      <w:rFonts w:ascii="Tahoma" w:hAnsi="Tahoma" w:cs="Tahoma"/>
      <w:kern w:val="2"/>
      <w:sz w:val="24"/>
      <w:szCs w:val="24"/>
    </w:rPr>
  </w:style>
  <w:style w:type="paragraph" w:customStyle="1" w:styleId="446">
    <w:name w:val="表格文字"/>
    <w:basedOn w:val="447"/>
    <w:next w:val="21"/>
    <w:autoRedefine/>
    <w:qFormat/>
    <w:uiPriority w:val="0"/>
    <w:pPr>
      <w:jc w:val="left"/>
      <w:textAlignment w:val="top"/>
    </w:pPr>
    <w:rPr>
      <w:sz w:val="18"/>
    </w:rPr>
  </w:style>
  <w:style w:type="paragraph" w:customStyle="1" w:styleId="447">
    <w:name w:val="表格文字（两侧对齐）"/>
    <w:basedOn w:val="1"/>
    <w:qFormat/>
    <w:uiPriority w:val="0"/>
    <w:pPr>
      <w:snapToGrid w:val="0"/>
    </w:pPr>
    <w:rPr>
      <w:rFonts w:eastAsia="宋体"/>
      <w:sz w:val="20"/>
    </w:rPr>
  </w:style>
  <w:style w:type="paragraph" w:customStyle="1" w:styleId="448">
    <w:name w:val="正文－恩普"/>
    <w:basedOn w:val="15"/>
    <w:autoRedefine/>
    <w:qFormat/>
    <w:uiPriority w:val="0"/>
    <w:pPr>
      <w:widowControl/>
      <w:spacing w:after="156" w:afterLines="50" w:line="360" w:lineRule="auto"/>
      <w:ind w:firstLine="480" w:firstLineChars="200"/>
      <w:jc w:val="left"/>
    </w:pPr>
  </w:style>
  <w:style w:type="paragraph" w:customStyle="1" w:styleId="449">
    <w:name w:val="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50">
    <w:name w:val="序号"/>
    <w:basedOn w:val="1"/>
    <w:autoRedefine/>
    <w:qFormat/>
    <w:uiPriority w:val="0"/>
    <w:pPr>
      <w:numPr>
        <w:ilvl w:val="0"/>
        <w:numId w:val="1"/>
      </w:numPr>
      <w:tabs>
        <w:tab w:val="left" w:pos="454"/>
        <w:tab w:val="left" w:pos="720"/>
      </w:tabs>
      <w:spacing w:line="360" w:lineRule="auto"/>
    </w:pPr>
    <w:rPr>
      <w:bCs/>
    </w:rPr>
  </w:style>
  <w:style w:type="paragraph" w:customStyle="1" w:styleId="451">
    <w:name w:val="msolistparagraph"/>
    <w:basedOn w:val="1"/>
    <w:autoRedefine/>
    <w:qFormat/>
    <w:uiPriority w:val="0"/>
    <w:pPr>
      <w:keepNext w:val="0"/>
      <w:keepLines w:val="0"/>
      <w:widowControl/>
      <w:suppressLineNumbers w:val="0"/>
      <w:spacing w:before="0" w:beforeAutospacing="0" w:after="0" w:afterAutospacing="0"/>
      <w:ind w:left="0" w:right="0" w:firstLine="420"/>
      <w:jc w:val="left"/>
    </w:pPr>
    <w:rPr>
      <w:rFonts w:hint="default" w:ascii="Times New Roman" w:hAnsi="Times New Roman" w:eastAsia="宋体" w:cs="Times New Roman"/>
      <w:kern w:val="0"/>
      <w:sz w:val="24"/>
      <w:szCs w:val="24"/>
      <w:lang w:val="en-US" w:eastAsia="zh-CN" w:bidi="ar"/>
    </w:rPr>
  </w:style>
  <w:style w:type="paragraph" w:customStyle="1" w:styleId="452">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453">
    <w:name w:val="Table Text"/>
    <w:basedOn w:val="1"/>
    <w:autoRedefine/>
    <w:semiHidden/>
    <w:qFormat/>
    <w:uiPriority w:val="0"/>
    <w:rPr>
      <w:rFonts w:ascii="宋体" w:hAnsi="宋体" w:eastAsia="宋体" w:cs="宋体"/>
      <w:sz w:val="21"/>
      <w:szCs w:val="21"/>
      <w:lang w:val="en-US" w:eastAsia="en-US" w:bidi="ar-SA"/>
    </w:rPr>
  </w:style>
  <w:style w:type="paragraph" w:customStyle="1" w:styleId="454">
    <w:name w:val=" 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5">
    <w:name w:val="样式 标题 3Heading 3 - oldH3h3sect1.2.3HeadCLevel 3 Headlevel..."/>
    <w:basedOn w:val="6"/>
    <w:autoRedefine/>
    <w:qFormat/>
    <w:uiPriority w:val="0"/>
    <w:pPr>
      <w:adjustRightInd w:val="0"/>
      <w:snapToGrid w:val="0"/>
      <w:spacing w:before="50" w:beforeLines="50" w:after="50" w:afterLines="50"/>
      <w:ind w:firstLine="0" w:firstLineChars="0"/>
    </w:pPr>
    <w:rPr>
      <w:rFonts w:ascii="宋体" w:eastAsia="黑体" w:cs="宋体"/>
      <w:b/>
      <w:bCs/>
      <w:sz w:val="24"/>
    </w:rPr>
  </w:style>
  <w:style w:type="paragraph" w:customStyle="1" w:styleId="456">
    <w:name w:val="样式 加粗 段前: 7.8 磅 段后: 7.8 磅 行距: 固定值 20 磅"/>
    <w:basedOn w:val="1"/>
    <w:autoRedefine/>
    <w:qFormat/>
    <w:uiPriority w:val="0"/>
    <w:pPr>
      <w:spacing w:before="60" w:after="60" w:line="360" w:lineRule="exact"/>
    </w:pPr>
    <w:rPr>
      <w:rFonts w:ascii="Times New Roman" w:hAnsi="Times New Roman" w:eastAsia="宋体" w:cs="宋体"/>
      <w:b/>
      <w:bCs/>
      <w:spacing w:val="-2"/>
      <w:sz w:val="24"/>
      <w:szCs w:val="20"/>
    </w:rPr>
  </w:style>
  <w:style w:type="paragraph" w:customStyle="1" w:styleId="457">
    <w:name w:val="Document Map"/>
    <w:basedOn w:val="1"/>
    <w:autoRedefine/>
    <w:qFormat/>
    <w:uiPriority w:val="0"/>
    <w:pPr>
      <w:shd w:val="clear" w:color="auto" w:fill="000080"/>
    </w:pPr>
  </w:style>
  <w:style w:type="paragraph" w:customStyle="1" w:styleId="458">
    <w:name w:val="章正文"/>
    <w:basedOn w:val="1"/>
    <w:autoRedefine/>
    <w:qFormat/>
    <w:uiPriority w:val="0"/>
    <w:pPr>
      <w:spacing w:before="156" w:beforeLines="50" w:after="120" w:line="300" w:lineRule="auto"/>
      <w:ind w:firstLine="480"/>
    </w:pPr>
    <w:rPr>
      <w:rFonts w:ascii="Helvetica" w:hAnsi="Helvetica"/>
      <w:kern w:val="0"/>
      <w:sz w:val="24"/>
      <w:szCs w:val="24"/>
    </w:rPr>
  </w:style>
  <w:style w:type="paragraph" w:customStyle="1" w:styleId="459">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0">
    <w:name w:val="_Style 1"/>
    <w:basedOn w:val="1"/>
    <w:autoRedefine/>
    <w:qFormat/>
    <w:uiPriority w:val="0"/>
    <w:pPr>
      <w:ind w:firstLine="420" w:firstLineChars="200"/>
    </w:pPr>
    <w:rPr>
      <w:rFonts w:ascii="Calibri" w:hAnsi="Calibri"/>
    </w:rPr>
  </w:style>
  <w:style w:type="paragraph" w:customStyle="1" w:styleId="461">
    <w:name w:val="DAS正文"/>
    <w:basedOn w:val="1"/>
    <w:autoRedefine/>
    <w:qFormat/>
    <w:uiPriority w:val="0"/>
    <w:pPr>
      <w:keepNext w:val="0"/>
      <w:keepLines w:val="0"/>
      <w:widowControl/>
      <w:suppressLineNumbers w:val="0"/>
      <w:spacing w:before="0" w:beforeAutospacing="0" w:after="0" w:afterAutospacing="0" w:line="360" w:lineRule="auto"/>
      <w:ind w:left="0" w:right="181" w:firstLine="480"/>
      <w:jc w:val="left"/>
    </w:pPr>
    <w:rPr>
      <w:rFonts w:hint="default" w:ascii="Verdana" w:hAnsi="Verdana" w:eastAsia="宋体" w:cs="Times New Roman"/>
      <w:kern w:val="0"/>
      <w:sz w:val="24"/>
      <w:szCs w:val="24"/>
      <w:lang w:val="en-US" w:eastAsia="zh-CN" w:bidi="ar"/>
    </w:rPr>
  </w:style>
  <w:style w:type="paragraph" w:customStyle="1" w:styleId="462">
    <w:name w:val="IBM 正文"/>
    <w:basedOn w:val="1"/>
    <w:autoRedefine/>
    <w:qFormat/>
    <w:uiPriority w:val="0"/>
    <w:pPr>
      <w:spacing w:line="360" w:lineRule="atLeast"/>
    </w:pPr>
    <w:rPr>
      <w:sz w:val="24"/>
      <w:szCs w:val="20"/>
    </w:rPr>
  </w:style>
  <w:style w:type="paragraph" w:customStyle="1" w:styleId="463">
    <w:name w:val="List Paragraph"/>
    <w:basedOn w:val="1"/>
    <w:autoRedefine/>
    <w:qFormat/>
    <w:uiPriority w:val="0"/>
    <w:pPr>
      <w:widowControl/>
      <w:ind w:firstLine="420" w:firstLineChars="200"/>
    </w:pPr>
    <w:rPr>
      <w:rFonts w:ascii="Calibri" w:hAnsi="Calibri" w:cs="Calibri"/>
      <w:kern w:val="0"/>
      <w:szCs w:val="21"/>
    </w:rPr>
  </w:style>
  <w:style w:type="paragraph" w:customStyle="1" w:styleId="464">
    <w:name w:val="段"/>
    <w:next w:val="1"/>
    <w:autoRedefine/>
    <w:qFormat/>
    <w:uiPriority w:val="0"/>
    <w:pPr>
      <w:autoSpaceDE w:val="0"/>
      <w:autoSpaceDN w:val="0"/>
      <w:ind w:firstLine="200"/>
      <w:jc w:val="both"/>
    </w:pPr>
    <w:rPr>
      <w:rFonts w:ascii="宋体" w:hAnsi="Times New Roman" w:eastAsia="宋体" w:cs="Times New Roman"/>
      <w:sz w:val="21"/>
      <w:szCs w:val="22"/>
      <w:lang w:val="en-US" w:eastAsia="zh-CN" w:bidi="ar-SA"/>
    </w:rPr>
  </w:style>
  <w:style w:type="paragraph" w:customStyle="1" w:styleId="465">
    <w:name w:val=" 字元 字元"/>
    <w:basedOn w:val="1"/>
    <w:autoRedefine/>
    <w:qFormat/>
    <w:uiPriority w:val="0"/>
    <w:pPr>
      <w:widowControl/>
      <w:spacing w:after="160" w:line="240" w:lineRule="exact"/>
      <w:jc w:val="left"/>
    </w:pPr>
    <w:rPr>
      <w:sz w:val="28"/>
      <w:szCs w:val="20"/>
    </w:rPr>
  </w:style>
  <w:style w:type="paragraph" w:customStyle="1" w:styleId="466">
    <w:name w:val="Plain Text"/>
    <w:basedOn w:val="1"/>
    <w:autoRedefine/>
    <w:qFormat/>
    <w:uiPriority w:val="0"/>
    <w:pPr>
      <w:adjustRightInd w:val="0"/>
      <w:textAlignment w:val="baseline"/>
    </w:pPr>
    <w:rPr>
      <w:rFonts w:ascii="宋体" w:hAnsi="Courier New" w:eastAsia="楷体_GB2312"/>
      <w:sz w:val="26"/>
      <w:szCs w:val="20"/>
    </w:rPr>
  </w:style>
  <w:style w:type="paragraph" w:customStyle="1" w:styleId="467">
    <w:name w:val="Char Char Char Char Char Char"/>
    <w:basedOn w:val="1"/>
    <w:next w:val="4"/>
    <w:autoRedefine/>
    <w:qFormat/>
    <w:uiPriority w:val="0"/>
    <w:pPr>
      <w:widowControl/>
      <w:spacing w:before="100" w:beforeAutospacing="1" w:after="100" w:afterAutospacing="1" w:line="420" w:lineRule="auto"/>
      <w:jc w:val="left"/>
      <w:textAlignment w:val="top"/>
    </w:pPr>
    <w:rPr>
      <w:szCs w:val="20"/>
    </w:rPr>
  </w:style>
  <w:style w:type="paragraph" w:customStyle="1" w:styleId="46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69">
    <w:name w:val=" Char Char Char1 Char"/>
    <w:basedOn w:val="1"/>
    <w:autoRedefine/>
    <w:qFormat/>
    <w:uiPriority w:val="0"/>
    <w:rPr>
      <w:rFonts w:ascii="Tahoma" w:hAnsi="Tahoma"/>
      <w:sz w:val="24"/>
      <w:szCs w:val="20"/>
    </w:rPr>
  </w:style>
  <w:style w:type="paragraph" w:customStyle="1" w:styleId="470">
    <w:name w:val="_Style 5"/>
    <w:basedOn w:val="1"/>
    <w:autoRedefine/>
    <w:qFormat/>
    <w:uiPriority w:val="34"/>
    <w:pPr>
      <w:spacing w:line="360" w:lineRule="auto"/>
      <w:ind w:firstLine="200" w:firstLineChars="200"/>
    </w:pPr>
    <w:rPr>
      <w:rFonts w:eastAsia="楷体_GB2312" w:cs="Lucida Sans"/>
      <w:sz w:val="24"/>
    </w:rPr>
  </w:style>
  <w:style w:type="paragraph" w:customStyle="1" w:styleId="471">
    <w:name w:val="正文表格内容（居中）"/>
    <w:basedOn w:val="1"/>
    <w:autoRedefine/>
    <w:qFormat/>
    <w:uiPriority w:val="0"/>
    <w:pPr>
      <w:widowControl/>
      <w:jc w:val="center"/>
    </w:pPr>
    <w:rPr>
      <w:rFonts w:ascii="Arial" w:hAnsi="Arial" w:cs="Arial"/>
      <w:kern w:val="0"/>
      <w:sz w:val="18"/>
      <w:szCs w:val="18"/>
    </w:rPr>
  </w:style>
  <w:style w:type="paragraph" w:customStyle="1" w:styleId="472">
    <w:name w:val="Char1"/>
    <w:basedOn w:val="1"/>
    <w:autoRedefine/>
    <w:qFormat/>
    <w:uiPriority w:val="0"/>
    <w:rPr>
      <w:rFonts w:ascii="Tahoma" w:hAnsi="Tahoma"/>
      <w:sz w:val="24"/>
      <w:szCs w:val="20"/>
    </w:rPr>
  </w:style>
  <w:style w:type="paragraph" w:customStyle="1" w:styleId="473">
    <w:name w:val=" Char Char Char Char Char Char Char"/>
    <w:basedOn w:val="1"/>
    <w:autoRedefine/>
    <w:qFormat/>
    <w:uiPriority w:val="0"/>
    <w:pPr>
      <w:tabs>
        <w:tab w:val="left" w:pos="432"/>
      </w:tabs>
      <w:ind w:left="432" w:hanging="432"/>
    </w:pPr>
    <w:rPr>
      <w:rFonts w:ascii="Calibri" w:hAnsi="Calibri"/>
      <w:szCs w:val="22"/>
    </w:rPr>
  </w:style>
  <w:style w:type="paragraph" w:customStyle="1" w:styleId="474">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5">
    <w:name w:val="正文正文"/>
    <w:basedOn w:val="1"/>
    <w:autoRedefine/>
    <w:qFormat/>
    <w:uiPriority w:val="0"/>
    <w:pPr>
      <w:spacing w:line="360" w:lineRule="auto"/>
      <w:ind w:firstLine="200"/>
    </w:pPr>
    <w:rPr>
      <w:rFonts w:ascii="方正仿宋_GB2312" w:hAnsi="方正仿宋_GB2312" w:cs="宋体"/>
      <w:sz w:val="24"/>
      <w:szCs w:val="28"/>
    </w:rPr>
  </w:style>
  <w:style w:type="paragraph" w:customStyle="1" w:styleId="476">
    <w:name w:val="Normal (Web)"/>
    <w:basedOn w:val="1"/>
    <w:autoRedefine/>
    <w:qFormat/>
    <w:uiPriority w:val="0"/>
    <w:pPr>
      <w:widowControl/>
      <w:spacing w:before="100" w:beforeAutospacing="1" w:after="100" w:afterAutospacing="1"/>
      <w:jc w:val="left"/>
    </w:pPr>
    <w:rPr>
      <w:rFonts w:ascii="宋体" w:hAnsi="宋体"/>
      <w:kern w:val="0"/>
      <w:sz w:val="24"/>
      <w:szCs w:val="22"/>
    </w:rPr>
  </w:style>
  <w:style w:type="paragraph" w:customStyle="1" w:styleId="477">
    <w:name w:val="样式 正文缩进 + 首行缩进:  2 字符"/>
    <w:basedOn w:val="15"/>
    <w:autoRedefine/>
    <w:qFormat/>
    <w:uiPriority w:val="0"/>
    <w:pPr>
      <w:numPr>
        <w:ilvl w:val="0"/>
        <w:numId w:val="2"/>
      </w:numPr>
      <w:tabs>
        <w:tab w:val="left" w:pos="1080"/>
        <w:tab w:val="left" w:pos="1200"/>
      </w:tabs>
      <w:spacing w:line="360" w:lineRule="auto"/>
      <w:ind w:left="1080" w:hanging="540"/>
    </w:pPr>
    <w:rPr>
      <w:rFonts w:ascii="宋体" w:hAnsi="宋体"/>
      <w:sz w:val="24"/>
      <w:szCs w:val="24"/>
    </w:rPr>
  </w:style>
  <w:style w:type="paragraph" w:customStyle="1" w:styleId="478">
    <w:name w:val="默认段落字体 Para Char Char Char Char"/>
    <w:basedOn w:val="1"/>
    <w:autoRedefine/>
    <w:qFormat/>
    <w:uiPriority w:val="0"/>
    <w:rPr>
      <w:rFonts w:ascii="Arial" w:hAnsi="Arial" w:cs="Arial"/>
      <w:szCs w:val="21"/>
    </w:rPr>
  </w:style>
  <w:style w:type="paragraph" w:customStyle="1" w:styleId="479">
    <w:name w:val="p0"/>
    <w:basedOn w:val="1"/>
    <w:autoRedefine/>
    <w:qFormat/>
    <w:uiPriority w:val="0"/>
    <w:pPr>
      <w:widowControl/>
    </w:pPr>
    <w:rPr>
      <w:kern w:val="0"/>
      <w:szCs w:val="21"/>
    </w:rPr>
  </w:style>
  <w:style w:type="paragraph" w:customStyle="1" w:styleId="480">
    <w:name w:val=" Char2"/>
    <w:basedOn w:val="1"/>
    <w:autoRedefine/>
    <w:qFormat/>
    <w:uiPriority w:val="0"/>
    <w:rPr>
      <w:rFonts w:ascii="仿宋_GB2312" w:eastAsia="仿宋_GB2312"/>
      <w:b/>
      <w:sz w:val="32"/>
      <w:szCs w:val="32"/>
    </w:rPr>
  </w:style>
  <w:style w:type="paragraph" w:customStyle="1" w:styleId="481">
    <w:name w:val="样式 正文文本缩进 + 仿宋_GB2312 小四 首行缩进:  0 厘米 行距: 1.5 倍行距"/>
    <w:basedOn w:val="23"/>
    <w:autoRedefine/>
    <w:qFormat/>
    <w:uiPriority w:val="0"/>
    <w:pPr>
      <w:spacing w:line="360" w:lineRule="auto"/>
      <w:ind w:firstLine="0"/>
    </w:pPr>
    <w:rPr>
      <w:rFonts w:ascii="仿宋_GB2312" w:hAnsi="Times New Roman" w:eastAsia="新宋体"/>
      <w:spacing w:val="0"/>
      <w:sz w:val="24"/>
    </w:rPr>
  </w:style>
  <w:style w:type="paragraph" w:customStyle="1" w:styleId="482">
    <w:name w:val="列出段落1"/>
    <w:basedOn w:val="1"/>
    <w:autoRedefine/>
    <w:qFormat/>
    <w:uiPriority w:val="0"/>
    <w:pPr>
      <w:ind w:firstLine="420" w:firstLineChars="200"/>
    </w:pPr>
  </w:style>
  <w:style w:type="paragraph" w:customStyle="1" w:styleId="483">
    <w:name w:val="样式 首行缩进:  0 字符"/>
    <w:basedOn w:val="1"/>
    <w:autoRedefine/>
    <w:qFormat/>
    <w:uiPriority w:val="0"/>
    <w:pPr>
      <w:spacing w:line="360" w:lineRule="auto"/>
      <w:ind w:firstLine="200" w:firstLineChars="200"/>
    </w:pPr>
    <w:rPr>
      <w:rFonts w:ascii="Arial" w:hAnsi="Arial" w:cs="宋体"/>
      <w:sz w:val="24"/>
      <w:szCs w:val="20"/>
    </w:rPr>
  </w:style>
  <w:style w:type="paragraph" w:customStyle="1" w:styleId="484">
    <w:name w:val="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5">
    <w:name w:val="_Style 4"/>
    <w:basedOn w:val="1"/>
    <w:autoRedefine/>
    <w:qFormat/>
    <w:uiPriority w:val="34"/>
    <w:pPr>
      <w:spacing w:line="360" w:lineRule="auto"/>
      <w:ind w:firstLine="420" w:firstLineChars="200"/>
    </w:pPr>
    <w:rPr>
      <w:rFonts w:ascii="汉仪细等线繁" w:hAnsi="汉仪细等线繁" w:eastAsia="宋体" w:cs="Times New Roman"/>
      <w:sz w:val="24"/>
      <w:szCs w:val="24"/>
    </w:rPr>
  </w:style>
  <w:style w:type="paragraph" w:customStyle="1" w:styleId="486">
    <w:name w:val="NEOLINK 小圆点"/>
    <w:basedOn w:val="1"/>
    <w:autoRedefine/>
    <w:qFormat/>
    <w:uiPriority w:val="0"/>
    <w:pPr>
      <w:numPr>
        <w:ilvl w:val="0"/>
        <w:numId w:val="3"/>
      </w:numPr>
      <w:spacing w:line="360" w:lineRule="auto"/>
    </w:pPr>
    <w:rPr>
      <w:rFonts w:ascii="宋体" w:hAnsi="宋体"/>
      <w:color w:val="000000"/>
      <w:kern w:val="0"/>
      <w:sz w:val="24"/>
      <w:szCs w:val="28"/>
    </w:rPr>
  </w:style>
  <w:style w:type="paragraph" w:customStyle="1" w:styleId="487">
    <w:name w:val="编号，小四"/>
    <w:basedOn w:val="1"/>
    <w:autoRedefine/>
    <w:qFormat/>
    <w:uiPriority w:val="0"/>
    <w:pPr>
      <w:numPr>
        <w:ilvl w:val="0"/>
        <w:numId w:val="4"/>
      </w:numPr>
      <w:spacing w:line="360" w:lineRule="auto"/>
    </w:pPr>
    <w:rPr>
      <w:rFonts w:ascii="Arial" w:hAnsi="Arial" w:cs="宋体"/>
      <w:sz w:val="24"/>
      <w:szCs w:val="20"/>
    </w:rPr>
  </w:style>
  <w:style w:type="paragraph" w:customStyle="1" w:styleId="488">
    <w:name w:val="Char"/>
    <w:basedOn w:val="1"/>
    <w:autoRedefine/>
    <w:qFormat/>
    <w:uiPriority w:val="0"/>
    <w:rPr>
      <w:szCs w:val="20"/>
    </w:rPr>
  </w:style>
  <w:style w:type="paragraph" w:customStyle="1" w:styleId="489">
    <w:name w:val="文档正文 Char"/>
    <w:basedOn w:val="1"/>
    <w:autoRedefine/>
    <w:qFormat/>
    <w:uiPriority w:val="0"/>
    <w:pPr>
      <w:adjustRightInd w:val="0"/>
      <w:spacing w:line="500" w:lineRule="exact"/>
      <w:ind w:firstLine="567"/>
      <w:textAlignment w:val="baseline"/>
    </w:pPr>
    <w:rPr>
      <w:rFonts w:ascii="仿宋_GB2312" w:eastAsia="仿宋_GB2312"/>
      <w:sz w:val="28"/>
    </w:rPr>
  </w:style>
  <w:style w:type="paragraph" w:customStyle="1" w:styleId="490">
    <w:name w:val="RFP Question List"/>
    <w:basedOn w:val="1"/>
    <w:autoRedefine/>
    <w:qFormat/>
    <w:uiPriority w:val="0"/>
    <w:pPr>
      <w:widowControl/>
      <w:spacing w:before="200" w:after="200"/>
      <w:ind w:left="360" w:hanging="360"/>
      <w:jc w:val="left"/>
    </w:pPr>
    <w:rPr>
      <w:rFonts w:ascii="Arial" w:hAnsi="Arial" w:eastAsia="Arial" w:cs="Arial"/>
      <w:b/>
      <w:color w:val="6666FF"/>
      <w:kern w:val="0"/>
      <w:szCs w:val="21"/>
      <w:lang w:eastAsia="ja-JP"/>
    </w:rPr>
  </w:style>
  <w:style w:type="paragraph" w:customStyle="1" w:styleId="491">
    <w:name w:val="_Style 2"/>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492">
    <w:name w:val=" Char Char Char1 Char Char Char"/>
    <w:basedOn w:val="1"/>
    <w:autoRedefine/>
    <w:qFormat/>
    <w:uiPriority w:val="0"/>
    <w:pPr>
      <w:spacing w:line="360" w:lineRule="auto"/>
      <w:ind w:left="420"/>
      <w:textAlignment w:val="baseline"/>
    </w:pPr>
    <w:rPr>
      <w:rFonts w:ascii="Arial" w:hAnsi="Arial" w:cs="Arial"/>
    </w:rPr>
  </w:style>
  <w:style w:type="paragraph" w:customStyle="1" w:styleId="493">
    <w:name w:val="Char Char Char Char Char Char Char Char Char Char Char Char Char Char Char Char Char Char Char Char Char Char Char Char Char Char Char Char"/>
    <w:basedOn w:val="1"/>
    <w:autoRedefine/>
    <w:qFormat/>
    <w:uiPriority w:val="0"/>
    <w:pPr>
      <w:widowControl/>
      <w:snapToGrid w:val="0"/>
      <w:spacing w:before="120" w:after="160" w:line="360" w:lineRule="auto"/>
      <w:ind w:right="-360"/>
      <w:jc w:val="left"/>
    </w:pPr>
    <w:rPr>
      <w:szCs w:val="20"/>
    </w:rPr>
  </w:style>
  <w:style w:type="paragraph" w:customStyle="1" w:styleId="494">
    <w:name w:val="默认段落字体 Para Char Char Char Char Char Char Char Char Char1 Char Char Char Char"/>
    <w:basedOn w:val="1"/>
    <w:autoRedefine/>
    <w:qFormat/>
    <w:uiPriority w:val="0"/>
    <w:rPr>
      <w:rFonts w:ascii="Tahoma" w:hAnsi="Tahoma"/>
      <w:sz w:val="24"/>
      <w:szCs w:val="20"/>
    </w:rPr>
  </w:style>
  <w:style w:type="paragraph" w:customStyle="1" w:styleId="495">
    <w:name w:val="GP正文(首行缩进)"/>
    <w:basedOn w:val="1"/>
    <w:autoRedefine/>
    <w:qFormat/>
    <w:uiPriority w:val="0"/>
    <w:pPr>
      <w:spacing w:line="360" w:lineRule="auto"/>
      <w:ind w:firstLine="480" w:firstLineChars="200"/>
      <w:jc w:val="left"/>
    </w:pPr>
    <w:rPr>
      <w:rFonts w:hAnsi="宋体"/>
      <w:sz w:val="24"/>
    </w:rPr>
  </w:style>
  <w:style w:type="paragraph" w:customStyle="1" w:styleId="496">
    <w:name w:val="内容"/>
    <w:basedOn w:val="1"/>
    <w:autoRedefine/>
    <w:qFormat/>
    <w:uiPriority w:val="0"/>
    <w:pPr>
      <w:spacing w:line="300" w:lineRule="auto"/>
      <w:ind w:firstLine="200" w:firstLineChars="200"/>
      <w:jc w:val="left"/>
    </w:pPr>
    <w:rPr>
      <w:rFonts w:ascii="Calibri" w:hAnsi="Calibri"/>
      <w:color w:val="000000"/>
      <w:kern w:val="0"/>
      <w:sz w:val="18"/>
      <w:szCs w:val="44"/>
    </w:rPr>
  </w:style>
  <w:style w:type="paragraph" w:customStyle="1" w:styleId="497">
    <w:name w:val="图文框"/>
    <w:basedOn w:val="1"/>
    <w:autoRedefine/>
    <w:qFormat/>
    <w:uiPriority w:val="0"/>
    <w:pPr>
      <w:jc w:val="center"/>
    </w:pPr>
    <w:rPr>
      <w:rFonts w:ascii="仿宋_GB2312" w:eastAsia="仿宋_GB2312"/>
    </w:rPr>
  </w:style>
  <w:style w:type="paragraph" w:customStyle="1" w:styleId="498">
    <w:name w:val=" Char1"/>
    <w:basedOn w:val="1"/>
    <w:autoRedefine/>
    <w:qFormat/>
    <w:uiPriority w:val="0"/>
    <w:rPr>
      <w:rFonts w:ascii="仿宋_GB2312" w:eastAsia="仿宋_GB2312"/>
      <w:b/>
      <w:sz w:val="32"/>
      <w:szCs w:val="32"/>
    </w:rPr>
  </w:style>
  <w:style w:type="paragraph" w:customStyle="1" w:styleId="499">
    <w:name w:val="彩色列表 - 着色 11"/>
    <w:basedOn w:val="1"/>
    <w:autoRedefine/>
    <w:qFormat/>
    <w:uiPriority w:val="0"/>
    <w:pPr>
      <w:ind w:firstLine="420" w:firstLineChars="200"/>
    </w:pPr>
    <w:rPr>
      <w:szCs w:val="20"/>
    </w:rPr>
  </w:style>
  <w:style w:type="paragraph" w:customStyle="1" w:styleId="500">
    <w:name w:val="TOC 标题"/>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01">
    <w:name w:val="Indent a)"/>
    <w:basedOn w:val="1"/>
    <w:autoRedefine/>
    <w:qFormat/>
    <w:uiPriority w:val="0"/>
    <w:pPr>
      <w:widowControl/>
      <w:tabs>
        <w:tab w:val="left" w:pos="1843"/>
        <w:tab w:val="right" w:pos="9072"/>
      </w:tabs>
      <w:suppressAutoHyphens/>
      <w:spacing w:line="360" w:lineRule="auto"/>
      <w:ind w:right="-21" w:rightChars="-10" w:firstLine="480" w:firstLineChars="200"/>
    </w:pPr>
    <w:rPr>
      <w:sz w:val="24"/>
    </w:rPr>
  </w:style>
  <w:style w:type="paragraph" w:customStyle="1" w:styleId="502">
    <w:name w:val=" Char Char3 Char Char"/>
    <w:basedOn w:val="1"/>
    <w:autoRedefine/>
    <w:qFormat/>
    <w:uiPriority w:val="0"/>
    <w:rPr>
      <w:szCs w:val="22"/>
    </w:rPr>
  </w:style>
  <w:style w:type="paragraph" w:customStyle="1" w:styleId="503">
    <w:name w:val=" Char Char Char Char Char Char Char Char Char Char Char Char Char"/>
    <w:basedOn w:val="1"/>
    <w:autoRedefine/>
    <w:qFormat/>
    <w:uiPriority w:val="0"/>
    <w:pPr>
      <w:tabs>
        <w:tab w:val="left" w:pos="432"/>
      </w:tabs>
      <w:ind w:left="432" w:hanging="432"/>
    </w:pPr>
    <w:rPr>
      <w:szCs w:val="22"/>
    </w:rPr>
  </w:style>
  <w:style w:type="paragraph" w:customStyle="1" w:styleId="504">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505">
    <w:name w:val="正文首行缩进:2字符"/>
    <w:basedOn w:val="1"/>
    <w:autoRedefine/>
    <w:qFormat/>
    <w:uiPriority w:val="0"/>
    <w:pPr>
      <w:spacing w:line="360" w:lineRule="auto"/>
      <w:ind w:firstLine="480" w:firstLineChars="200"/>
    </w:pPr>
    <w:rPr>
      <w:rFonts w:cs="宋体"/>
      <w:szCs w:val="20"/>
    </w:rPr>
  </w:style>
  <w:style w:type="paragraph" w:customStyle="1" w:styleId="506">
    <w:name w:val=" 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507">
    <w:name w:val="paragraph1"/>
    <w:basedOn w:val="1"/>
    <w:autoRedefine/>
    <w:qFormat/>
    <w:uiPriority w:val="0"/>
    <w:pPr>
      <w:spacing w:after="93" w:afterLines="30" w:line="360" w:lineRule="auto"/>
      <w:ind w:firstLine="420" w:firstLineChars="200"/>
    </w:pPr>
    <w:rPr>
      <w:rFonts w:eastAsia="楷体_GB2312"/>
      <w:sz w:val="24"/>
      <w:szCs w:val="20"/>
    </w:rPr>
  </w:style>
  <w:style w:type="paragraph" w:customStyle="1" w:styleId="508">
    <w:name w:val="正文缩进1"/>
    <w:basedOn w:val="1"/>
    <w:next w:val="23"/>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table" w:customStyle="1" w:styleId="509">
    <w:name w:val="Grid Table 1 Light - Accent 6"/>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color w:val="404040"/>
      </w:rPr>
      <w:tcPr>
        <w:tcBorders>
          <w:top w:val="nil"/>
          <w:left w:val="nil"/>
          <w:bottom w:val="single" w:color="FAC192"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hint="default" w:ascii="Helvetica" w:hAnsi="Helvetica" w:cs="Helvetica"/>
        <w:color w:val="404040"/>
        <w:sz w:val="22"/>
        <w:szCs w:val="22"/>
      </w:rPr>
      <w:tcPr>
        <w:tcBorders>
          <w:top w:val="single" w:color="FBD4B4" w:sz="4" w:space="0"/>
          <w:left w:val="single" w:color="FBD4B4" w:sz="4" w:space="0"/>
          <w:bottom w:val="single" w:color="FBD4B4" w:sz="4" w:space="0"/>
          <w:right w:val="single" w:color="FBD4B4" w:sz="4" w:space="0"/>
          <w:insideH w:val="nil"/>
          <w:insideV w:val="nil"/>
          <w:tl2br w:val="nil"/>
          <w:tr2bl w:val="nil"/>
        </w:tcBorders>
      </w:tcPr>
    </w:tblStylePr>
  </w:style>
  <w:style w:type="table" w:customStyle="1" w:styleId="510">
    <w:name w:val="Grid Table 4"/>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auto" w:fill="000000"/>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CBCBCB"/>
      </w:tcPr>
    </w:tblStylePr>
    <w:tblStylePr w:type="band1Horz">
      <w:rPr>
        <w:rFonts w:hint="default" w:ascii="Helvetica" w:hAnsi="Helvetica" w:cs="Helvetica"/>
        <w:color w:val="404040"/>
        <w:sz w:val="22"/>
        <w:szCs w:val="22"/>
      </w:rPr>
      <w:tcPr>
        <w:shd w:val="clear" w:color="auto" w:fill="CBCBCB"/>
      </w:tcPr>
    </w:tblStylePr>
  </w:style>
  <w:style w:type="table" w:customStyle="1" w:styleId="511">
    <w:name w:val="List Table 1 Light - Accent 6"/>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tblStylePr w:type="firstRow">
      <w:rPr>
        <w:b/>
        <w:color w:val="404040"/>
      </w:rPr>
      <w:tcPr>
        <w:tcBorders>
          <w:top w:val="nil"/>
          <w:left w:val="nil"/>
          <w:bottom w:val="single" w:color="F79646" w:sz="4" w:space="0"/>
          <w:right w:val="nil"/>
          <w:insideH w:val="nil"/>
          <w:insideV w:val="nil"/>
          <w:tl2br w:val="nil"/>
          <w:tr2bl w:val="nil"/>
        </w:tcBorders>
      </w:tcPr>
    </w:tblStylePr>
    <w:tblStylePr w:type="lastRow">
      <w:rPr>
        <w:b/>
        <w:color w:val="404040"/>
      </w:rPr>
      <w:tcPr>
        <w:tcBorders>
          <w:top w:val="single" w:color="F7964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auto" w:fill="FDE4D0"/>
      </w:tcPr>
    </w:tblStylePr>
    <w:tblStylePr w:type="band1Horz">
      <w:tcPr>
        <w:shd w:val="clear" w:color="auto" w:fill="FDE4D0"/>
      </w:tcPr>
    </w:tblStylePr>
  </w:style>
  <w:style w:type="table" w:customStyle="1" w:styleId="512">
    <w:name w:val="List Table 6 Colorful - Accent 5"/>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92CCDC" w:sz="4" w:space="0"/>
        <w:bottom w:val="single" w:color="92CCDC" w:sz="4" w:space="0"/>
      </w:tblBorders>
      <w:tblCellMar>
        <w:top w:w="0" w:type="dxa"/>
        <w:left w:w="108" w:type="dxa"/>
        <w:bottom w:w="0" w:type="dxa"/>
        <w:right w:w="108" w:type="dxa"/>
      </w:tblCellMar>
    </w:tblPr>
    <w:tblStylePr w:type="firstRow">
      <w:rPr>
        <w:b/>
        <w:color w:val="93CDDD"/>
      </w:rPr>
      <w:tcPr>
        <w:tcBorders>
          <w:top w:val="nil"/>
          <w:left w:val="nil"/>
          <w:bottom w:val="single" w:color="92CCDC" w:sz="4" w:space="0"/>
          <w:right w:val="nil"/>
          <w:insideH w:val="nil"/>
          <w:insideV w:val="nil"/>
          <w:tl2br w:val="nil"/>
          <w:tr2bl w:val="nil"/>
        </w:tcBorders>
      </w:tcPr>
    </w:tblStylePr>
    <w:tblStylePr w:type="lastRow">
      <w:rPr>
        <w:b/>
        <w:color w:val="93CDDD"/>
      </w:rPr>
      <w:tcPr>
        <w:tcBorders>
          <w:top w:val="single" w:color="92CCDC" w:sz="4" w:space="0"/>
          <w:left w:val="nil"/>
          <w:bottom w:val="nil"/>
          <w:right w:val="nil"/>
          <w:insideH w:val="nil"/>
          <w:insideV w:val="nil"/>
          <w:tl2br w:val="nil"/>
          <w:tr2bl w:val="nil"/>
        </w:tcBorders>
      </w:tcPr>
    </w:tblStylePr>
    <w:tblStylePr w:type="firstCol">
      <w:rPr>
        <w:b/>
        <w:color w:val="93CDDD"/>
      </w:rPr>
    </w:tblStylePr>
    <w:tblStylePr w:type="lastCol">
      <w:rPr>
        <w:b/>
        <w:color w:val="93CDDD"/>
      </w:rPr>
    </w:tblStylePr>
    <w:tblStylePr w:type="band1Vert">
      <w:tcPr>
        <w:shd w:val="clear" w:color="auto" w:fill="D1EAF0"/>
      </w:tcPr>
    </w:tblStylePr>
    <w:tblStylePr w:type="band1Horz">
      <w:rPr>
        <w:rFonts w:hint="default" w:ascii="Helvetica" w:hAnsi="Helvetica" w:cs="Helvetica"/>
        <w:color w:val="93CDDD"/>
        <w:sz w:val="22"/>
        <w:szCs w:val="22"/>
      </w:rPr>
      <w:tcPr>
        <w:shd w:val="clear" w:color="auto" w:fill="D1EAF0"/>
      </w:tcPr>
    </w:tblStylePr>
    <w:tblStylePr w:type="band2Horz">
      <w:rPr>
        <w:rFonts w:hint="default" w:ascii="Helvetica" w:hAnsi="Helvetica" w:cs="Helvetica"/>
        <w:color w:val="93CDDD"/>
        <w:sz w:val="22"/>
        <w:szCs w:val="22"/>
      </w:rPr>
    </w:tblStylePr>
  </w:style>
  <w:style w:type="table" w:customStyle="1" w:styleId="513">
    <w:name w:val="Plain Table 4"/>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F2F2F2"/>
      </w:tcPr>
    </w:tblStylePr>
    <w:tblStylePr w:type="band1Horz">
      <w:rPr>
        <w:rFonts w:hint="default" w:ascii="Helvetica" w:hAnsi="Helvetica" w:cs="Helvetica"/>
        <w:color w:val="404040"/>
        <w:sz w:val="22"/>
        <w:szCs w:val="22"/>
      </w:rPr>
      <w:tcPr>
        <w:shd w:val="clear" w:color="auto" w:fill="F2F2F2"/>
      </w:tcPr>
    </w:tblStylePr>
  </w:style>
  <w:style w:type="table" w:customStyle="1" w:styleId="514">
    <w:name w:val="List Table 5 Dark - Accent 6"/>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FAC090" w:sz="36" w:space="0"/>
        <w:left w:val="single" w:color="FAC090" w:sz="36" w:space="0"/>
        <w:bottom w:val="single" w:color="FAC090" w:sz="36" w:space="0"/>
        <w:right w:val="single" w:color="FAC090" w:sz="36"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tcBorders>
          <w:top w:val="single" w:color="FAC090" w:sz="36" w:space="0"/>
          <w:left w:val="nil"/>
          <w:bottom w:val="single" w:color="FFFFFF" w:sz="12" w:space="0"/>
          <w:right w:val="nil"/>
          <w:insideH w:val="nil"/>
          <w:insideV w:val="nil"/>
          <w:tl2br w:val="nil"/>
          <w:tr2bl w:val="nil"/>
        </w:tcBorders>
        <w:shd w:val="clear" w:color="auto" w:fill="FAC090"/>
      </w:tcPr>
    </w:tblStylePr>
    <w:tblStylePr w:type="lastRow">
      <w:rPr>
        <w:rFonts w:hint="default" w:ascii="Helvetica" w:hAnsi="Helvetica" w:cs="Helvetica"/>
        <w:b/>
        <w:color w:val="FFFFFF"/>
        <w:sz w:val="22"/>
        <w:szCs w:val="22"/>
      </w:rPr>
    </w:tblStylePr>
    <w:tblStylePr w:type="firstCol">
      <w:rPr>
        <w:rFonts w:hint="default" w:ascii="Helvetica" w:hAnsi="Helvetica" w:cs="Helvetica"/>
        <w:b/>
        <w:color w:val="FFFFFF"/>
        <w:sz w:val="22"/>
        <w:szCs w:val="22"/>
      </w:rPr>
      <w:tcPr>
        <w:tcBorders>
          <w:top w:val="nil"/>
          <w:left w:val="single" w:color="FAC090" w:sz="36"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FAC090" w:sz="36"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auto" w:fill="FAC090"/>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auto" w:fill="FAC090"/>
      </w:tcPr>
    </w:tblStylePr>
    <w:tblStylePr w:type="band2Horz">
      <w:tcPr>
        <w:tcBorders>
          <w:top w:val="single" w:color="FFFFFF" w:sz="4" w:space="0"/>
          <w:left w:val="nil"/>
          <w:bottom w:val="single" w:color="FFFFFF" w:sz="4" w:space="0"/>
          <w:right w:val="nil"/>
          <w:insideH w:val="nil"/>
          <w:insideV w:val="nil"/>
          <w:tl2br w:val="nil"/>
          <w:tr2bl w:val="nil"/>
        </w:tcBorders>
        <w:shd w:val="clear" w:color="auto" w:fill="FAC090"/>
      </w:tcPr>
    </w:tblStylePr>
  </w:style>
  <w:style w:type="table" w:customStyle="1" w:styleId="515">
    <w:name w:val="Grid Table 3 - Accent 2"/>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404040"/>
      </w:rPr>
      <w:tcPr>
        <w:tcBorders>
          <w:top w:val="nil"/>
          <w:left w:val="nil"/>
          <w:bottom w:val="nil"/>
          <w:right w:val="nil"/>
          <w:insideH w:val="nil"/>
          <w:insideV w:val="nil"/>
          <w:tl2br w:val="nil"/>
          <w:tr2bl w:val="nil"/>
        </w:tcBorders>
        <w:shd w:val="clear" w:color="auto" w:fill="auto"/>
      </w:tcPr>
    </w:tblStylePr>
    <w:tblStylePr w:type="lastRow">
      <w:rPr>
        <w:b/>
        <w:color w:val="404040"/>
      </w:rPr>
      <w:tcPr>
        <w:tcBorders>
          <w:top w:val="nil"/>
          <w:left w:val="nil"/>
          <w:bottom w:val="nil"/>
          <w:right w:val="nil"/>
          <w:insideH w:val="nil"/>
          <w:insideV w:val="nil"/>
          <w:tl2br w:val="nil"/>
          <w:tr2bl w:val="nil"/>
        </w:tcBorders>
        <w:shd w:val="clear" w:color="auto"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auto" w:fill="auto"/>
      </w:tcPr>
    </w:tblStylePr>
    <w:tblStylePr w:type="lastCol">
      <w:rPr>
        <w:i/>
        <w:color w:val="404040"/>
      </w:rPr>
      <w:tcPr>
        <w:tcBorders>
          <w:top w:val="nil"/>
          <w:left w:val="nil"/>
          <w:bottom w:val="nil"/>
          <w:right w:val="nil"/>
          <w:insideH w:val="nil"/>
          <w:insideV w:val="nil"/>
          <w:tl2br w:val="nil"/>
          <w:tr2bl w:val="nil"/>
        </w:tcBorders>
        <w:shd w:val="clear" w:color="auto" w:fill="auto"/>
      </w:tcPr>
    </w:tblStylePr>
    <w:tblStylePr w:type="band1Vert">
      <w:rPr>
        <w:rFonts w:hint="default" w:ascii="Helvetica" w:hAnsi="Helvetica" w:cs="Helvetica"/>
        <w:color w:val="404040"/>
        <w:sz w:val="22"/>
        <w:szCs w:val="22"/>
      </w:rPr>
      <w:tcPr>
        <w:shd w:val="clear" w:color="auto" w:fill="F2DCDC"/>
      </w:tcPr>
    </w:tblStylePr>
    <w:tblStylePr w:type="band1Horz">
      <w:rPr>
        <w:rFonts w:hint="default" w:ascii="Helvetica" w:hAnsi="Helvetica" w:cs="Helvetica"/>
        <w:color w:val="404040"/>
        <w:sz w:val="22"/>
        <w:szCs w:val="22"/>
      </w:rPr>
      <w:tcPr>
        <w:shd w:val="clear" w:color="auto" w:fill="F2DCDC"/>
      </w:tcPr>
    </w:tblStylePr>
  </w:style>
  <w:style w:type="table" w:customStyle="1" w:styleId="516">
    <w:name w:val="List Table 5 Dark - Accent 2"/>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D99695" w:sz="36" w:space="0"/>
        <w:left w:val="single" w:color="D99695" w:sz="36" w:space="0"/>
        <w:bottom w:val="single" w:color="D99695" w:sz="36" w:space="0"/>
        <w:right w:val="single" w:color="D99695" w:sz="36"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tcBorders>
          <w:top w:val="single" w:color="D99695" w:sz="36" w:space="0"/>
          <w:left w:val="nil"/>
          <w:bottom w:val="single" w:color="FFFFFF" w:sz="12" w:space="0"/>
          <w:right w:val="nil"/>
          <w:insideH w:val="nil"/>
          <w:insideV w:val="nil"/>
          <w:tl2br w:val="nil"/>
          <w:tr2bl w:val="nil"/>
        </w:tcBorders>
        <w:shd w:val="clear" w:color="auto" w:fill="D99695"/>
      </w:tcPr>
    </w:tblStylePr>
    <w:tblStylePr w:type="lastRow">
      <w:rPr>
        <w:rFonts w:hint="default" w:ascii="Helvetica" w:hAnsi="Helvetica" w:cs="Helvetica"/>
        <w:b/>
        <w:color w:val="FFFFFF"/>
        <w:sz w:val="22"/>
        <w:szCs w:val="22"/>
      </w:rPr>
    </w:tblStylePr>
    <w:tblStylePr w:type="firstCol">
      <w:rPr>
        <w:rFonts w:hint="default" w:ascii="Helvetica" w:hAnsi="Helvetica" w:cs="Helvetica"/>
        <w:b/>
        <w:color w:val="FFFFFF"/>
        <w:sz w:val="22"/>
        <w:szCs w:val="22"/>
      </w:rPr>
      <w:tcPr>
        <w:tcBorders>
          <w:top w:val="nil"/>
          <w:left w:val="single" w:color="D99695" w:sz="36"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D99695" w:sz="36"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auto" w:fill="D99695"/>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auto" w:fill="D99695"/>
      </w:tcPr>
    </w:tblStylePr>
    <w:tblStylePr w:type="band2Horz">
      <w:tcPr>
        <w:tcBorders>
          <w:top w:val="single" w:color="FFFFFF" w:sz="4" w:space="0"/>
          <w:left w:val="nil"/>
          <w:bottom w:val="single" w:color="FFFFFF" w:sz="4" w:space="0"/>
          <w:right w:val="nil"/>
          <w:insideH w:val="nil"/>
          <w:insideV w:val="nil"/>
          <w:tl2br w:val="nil"/>
          <w:tr2bl w:val="nil"/>
        </w:tcBorders>
        <w:shd w:val="clear" w:color="auto" w:fill="D99695"/>
      </w:tcPr>
    </w:tblStylePr>
  </w:style>
  <w:style w:type="table" w:customStyle="1" w:styleId="517">
    <w:name w:val="Bordered - Accent 3"/>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108" w:type="dxa"/>
        <w:bottom w:w="0" w:type="dxa"/>
        <w:right w:w="108" w:type="dxa"/>
      </w:tblCellMar>
    </w:tblPr>
    <w:tblStylePr w:type="firstRow">
      <w:rPr>
        <w:rFonts w:hint="default" w:ascii="Helvetica" w:hAnsi="Helvetica" w:cs="Helvetica"/>
        <w:color w:val="404040"/>
        <w:sz w:val="22"/>
        <w:szCs w:val="22"/>
      </w:rPr>
      <w:tcPr>
        <w:tcBorders>
          <w:top w:val="nil"/>
          <w:left w:val="nil"/>
          <w:bottom w:val="single" w:color="C3D69B" w:sz="12" w:space="0"/>
          <w:right w:val="nil"/>
          <w:insideH w:val="nil"/>
          <w:insideV w:val="nil"/>
          <w:tl2br w:val="nil"/>
          <w:tr2bl w:val="nil"/>
        </w:tcBorders>
      </w:tcPr>
    </w:tblStylePr>
    <w:tblStylePr w:type="lastRow">
      <w:rPr>
        <w:rFonts w:hint="default" w:ascii="Helvetica" w:hAnsi="Helvetica" w:cs="Helvetica"/>
        <w:color w:val="404040"/>
        <w:sz w:val="22"/>
        <w:szCs w:val="22"/>
      </w:rPr>
      <w:tcPr>
        <w:tcBorders>
          <w:top w:val="single" w:color="C3D69B" w:sz="12" w:space="0"/>
          <w:left w:val="nil"/>
          <w:bottom w:val="nil"/>
          <w:right w:val="nil"/>
          <w:insideH w:val="nil"/>
          <w:insideV w:val="nil"/>
          <w:tl2br w:val="nil"/>
          <w:tr2bl w:val="nil"/>
        </w:tcBorders>
      </w:tcPr>
    </w:tblStylePr>
    <w:tblStylePr w:type="firstCol">
      <w:rPr>
        <w:rFonts w:hint="default" w:ascii="Helvetica" w:hAnsi="Helvetica" w:cs="Helvetica"/>
        <w:color w:val="404040"/>
        <w:sz w:val="22"/>
        <w:szCs w:val="22"/>
      </w:rPr>
    </w:tblStylePr>
    <w:tblStylePr w:type="lastCol">
      <w:rPr>
        <w:rFonts w:hint="default" w:ascii="Helvetica" w:hAnsi="Helvetica" w:cs="Helvetica"/>
        <w:color w:val="404040"/>
        <w:sz w:val="22"/>
        <w:szCs w:val="22"/>
      </w:rPr>
      <w:tcPr>
        <w:tcBorders>
          <w:top w:val="nil"/>
          <w:left w:val="single" w:color="C3D69B" w:sz="12" w:space="0"/>
          <w:bottom w:val="nil"/>
          <w:right w:val="nil"/>
          <w:insideH w:val="nil"/>
          <w:insideV w:val="nil"/>
          <w:tl2br w:val="nil"/>
          <w:tr2bl w:val="nil"/>
        </w:tcBorders>
      </w:tcPr>
    </w:tblStylePr>
    <w:tblStylePr w:type="band1Horz">
      <w:rPr>
        <w:rFonts w:hint="default" w:ascii="Helvetica" w:hAnsi="Helvetica" w:cs="Helvetica"/>
        <w:color w:val="404040"/>
        <w:sz w:val="22"/>
        <w:szCs w:val="22"/>
      </w:rPr>
      <w:tcPr>
        <w:tcBorders>
          <w:top w:val="single" w:color="D6E3BB" w:sz="4" w:space="0"/>
          <w:left w:val="single" w:color="D6E3BB" w:sz="4" w:space="0"/>
          <w:bottom w:val="single" w:color="D6E3BB" w:sz="4" w:space="0"/>
          <w:right w:val="single" w:color="D6E3BB" w:sz="4" w:space="0"/>
          <w:insideH w:val="nil"/>
          <w:insideV w:val="nil"/>
          <w:tl2br w:val="nil"/>
          <w:tr2bl w:val="nil"/>
        </w:tcBorders>
      </w:tcPr>
    </w:tblStylePr>
  </w:style>
  <w:style w:type="table" w:customStyle="1" w:styleId="518">
    <w:name w:val="List Table 6 Colorful"/>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7F7F7F" w:sz="4" w:space="0"/>
        <w:bottom w:val="single" w:color="7F7F7F" w:sz="4" w:space="0"/>
      </w:tblBorders>
      <w:tblCellMar>
        <w:top w:w="0" w:type="dxa"/>
        <w:left w:w="108" w:type="dxa"/>
        <w:bottom w:w="0" w:type="dxa"/>
        <w:right w:w="108" w:type="dxa"/>
      </w:tblCellMar>
    </w:tblPr>
    <w:tblStylePr w:type="firstRow">
      <w:rPr>
        <w:b/>
        <w:color w:val="000000"/>
      </w:rPr>
      <w:tcPr>
        <w:tcBorders>
          <w:top w:val="nil"/>
          <w:left w:val="nil"/>
          <w:bottom w:val="single" w:color="7F7F7F" w:sz="4" w:space="0"/>
          <w:right w:val="nil"/>
          <w:insideH w:val="nil"/>
          <w:insideV w:val="nil"/>
          <w:tl2br w:val="nil"/>
          <w:tr2bl w:val="nil"/>
        </w:tcBorders>
      </w:tcPr>
    </w:tblStylePr>
    <w:tblStylePr w:type="lastRow">
      <w:rPr>
        <w:b/>
        <w:color w:val="000000"/>
      </w:rPr>
      <w:tcPr>
        <w:tcBorders>
          <w:top w:val="single" w:color="7F7F7F" w:sz="4" w:space="0"/>
          <w:left w:val="nil"/>
          <w:bottom w:val="nil"/>
          <w:right w:val="nil"/>
          <w:insideH w:val="nil"/>
          <w:insideV w:val="nil"/>
          <w:tl2br w:val="nil"/>
          <w:tr2bl w:val="nil"/>
        </w:tcBorders>
      </w:tcPr>
    </w:tblStylePr>
    <w:tblStylePr w:type="firstCol">
      <w:rPr>
        <w:b/>
        <w:color w:val="000000"/>
      </w:rPr>
    </w:tblStylePr>
    <w:tblStylePr w:type="lastCol">
      <w:rPr>
        <w:b/>
        <w:color w:val="000000"/>
      </w:rPr>
    </w:tblStylePr>
    <w:tblStylePr w:type="band1Vert">
      <w:tcPr>
        <w:shd w:val="clear" w:color="auto" w:fill="BFBFBF"/>
      </w:tcPr>
    </w:tblStylePr>
    <w:tblStylePr w:type="band1Horz">
      <w:rPr>
        <w:rFonts w:hint="default" w:ascii="Helvetica" w:hAnsi="Helvetica" w:cs="Helvetica"/>
        <w:color w:val="000000"/>
        <w:sz w:val="22"/>
        <w:szCs w:val="22"/>
      </w:rPr>
      <w:tcPr>
        <w:shd w:val="clear" w:color="auto" w:fill="BFBFBF"/>
      </w:tcPr>
    </w:tblStylePr>
    <w:tblStylePr w:type="band2Horz">
      <w:rPr>
        <w:rFonts w:hint="default" w:ascii="Helvetica" w:hAnsi="Helvetica" w:cs="Helvetica"/>
        <w:color w:val="000000"/>
        <w:sz w:val="22"/>
        <w:szCs w:val="22"/>
      </w:rPr>
    </w:tblStylePr>
  </w:style>
  <w:style w:type="table" w:customStyle="1" w:styleId="519">
    <w:name w:val="List Table 4 - Accent 3"/>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E5EED5"/>
      </w:tcPr>
    </w:tblStylePr>
    <w:tblStylePr w:type="band1Horz">
      <w:rPr>
        <w:rFonts w:hint="default" w:ascii="Helvetica" w:hAnsi="Helvetica" w:cs="Helvetica"/>
        <w:color w:val="404040"/>
        <w:sz w:val="22"/>
        <w:szCs w:val="22"/>
      </w:rPr>
      <w:tcPr>
        <w:shd w:val="clear" w:color="auto" w:fill="E5EED5"/>
      </w:tcPr>
    </w:tblStylePr>
  </w:style>
  <w:style w:type="table" w:customStyle="1" w:styleId="520">
    <w:name w:val="List Table 7 Colorful - Accent 4"/>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right w:val="single" w:color="B2A1C6" w:sz="4" w:space="0"/>
      </w:tblBorders>
      <w:tblCellMar>
        <w:top w:w="0" w:type="dxa"/>
        <w:left w:w="108" w:type="dxa"/>
        <w:bottom w:w="0" w:type="dxa"/>
        <w:right w:w="108" w:type="dxa"/>
      </w:tblCellMar>
    </w:tblPr>
    <w:tblStylePr w:type="firstRow">
      <w:rPr>
        <w:rFonts w:hint="default" w:ascii="Helvetica" w:hAnsi="Helvetica" w:cs="Helvetica"/>
        <w:i/>
        <w:color w:val="B3A2C7"/>
        <w:sz w:val="22"/>
        <w:szCs w:val="22"/>
      </w:rPr>
      <w:tcPr>
        <w:tcBorders>
          <w:top w:val="nil"/>
          <w:left w:val="nil"/>
          <w:bottom w:val="single" w:color="B2A1C6" w:sz="4" w:space="0"/>
          <w:right w:val="nil"/>
          <w:insideH w:val="nil"/>
          <w:insideV w:val="nil"/>
          <w:tl2br w:val="nil"/>
          <w:tr2bl w:val="nil"/>
        </w:tcBorders>
        <w:shd w:val="clear" w:color="auto" w:fill="FFFFFF"/>
      </w:tcPr>
    </w:tblStylePr>
    <w:tblStylePr w:type="lastRow">
      <w:rPr>
        <w:rFonts w:hint="default" w:ascii="Helvetica" w:hAnsi="Helvetica" w:cs="Helvetica"/>
        <w:i/>
        <w:color w:val="B3A2C7"/>
        <w:sz w:val="22"/>
        <w:szCs w:val="22"/>
      </w:rPr>
      <w:tcPr>
        <w:tcBorders>
          <w:top w:val="single" w:color="B2A1C6" w:sz="4" w:space="0"/>
          <w:left w:val="nil"/>
          <w:bottom w:val="nil"/>
          <w:right w:val="nil"/>
          <w:insideH w:val="nil"/>
          <w:insideV w:val="nil"/>
          <w:tl2br w:val="nil"/>
          <w:tr2bl w:val="nil"/>
        </w:tcBorders>
        <w:shd w:val="clear" w:color="auto" w:fill="FFFFFF"/>
      </w:tcPr>
    </w:tblStylePr>
    <w:tblStylePr w:type="firstCol">
      <w:pPr>
        <w:jc w:val="right"/>
      </w:pPr>
      <w:rPr>
        <w:rFonts w:hint="default" w:ascii="Helvetica" w:hAnsi="Helvetica" w:cs="Helvetica"/>
        <w:i/>
        <w:color w:val="B3A2C7"/>
        <w:sz w:val="22"/>
        <w:szCs w:val="22"/>
      </w:rPr>
      <w:tcPr>
        <w:tcBorders>
          <w:top w:val="nil"/>
          <w:left w:val="nil"/>
          <w:bottom w:val="nil"/>
          <w:right w:val="single" w:color="B2A1C6" w:sz="4" w:space="0"/>
          <w:insideH w:val="nil"/>
          <w:insideV w:val="nil"/>
          <w:tl2br w:val="nil"/>
          <w:tr2bl w:val="nil"/>
        </w:tcBorders>
        <w:shd w:val="clear" w:color="auto" w:fill="auto"/>
      </w:tcPr>
    </w:tblStylePr>
    <w:tblStylePr w:type="lastCol">
      <w:rPr>
        <w:rFonts w:hint="default" w:ascii="Helvetica" w:hAnsi="Helvetica" w:cs="Helvetica"/>
        <w:i/>
        <w:color w:val="B3A2C7"/>
        <w:sz w:val="22"/>
        <w:szCs w:val="22"/>
      </w:rPr>
      <w:tcPr>
        <w:tcBorders>
          <w:top w:val="nil"/>
          <w:left w:val="single" w:color="B2A1C6" w:sz="4" w:space="0"/>
          <w:bottom w:val="nil"/>
          <w:right w:val="nil"/>
          <w:insideH w:val="nil"/>
          <w:insideV w:val="nil"/>
          <w:tl2br w:val="nil"/>
          <w:tr2bl w:val="nil"/>
        </w:tcBorders>
        <w:shd w:val="clear" w:color="auto" w:fill="auto"/>
      </w:tcPr>
    </w:tblStylePr>
    <w:tblStylePr w:type="band1Vert">
      <w:tcPr>
        <w:shd w:val="clear" w:color="auto" w:fill="DFD8E7"/>
      </w:tcPr>
    </w:tblStylePr>
    <w:tblStylePr w:type="band1Horz">
      <w:rPr>
        <w:rFonts w:hint="default" w:ascii="Helvetica" w:hAnsi="Helvetica" w:cs="Helvetica"/>
        <w:color w:val="B3A2C7"/>
        <w:sz w:val="22"/>
        <w:szCs w:val="22"/>
      </w:rPr>
      <w:tcPr>
        <w:shd w:val="clear" w:color="auto" w:fill="DFD8E7"/>
      </w:tcPr>
    </w:tblStylePr>
    <w:tblStylePr w:type="band2Horz">
      <w:rPr>
        <w:rFonts w:hint="default" w:ascii="Helvetica" w:hAnsi="Helvetica" w:cs="Helvetica"/>
        <w:color w:val="B3A2C7"/>
        <w:sz w:val="22"/>
        <w:szCs w:val="22"/>
      </w:rPr>
    </w:tblStylePr>
  </w:style>
  <w:style w:type="table" w:customStyle="1" w:styleId="521">
    <w:name w:val="Grid Table 3 - Accent 3"/>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404040"/>
      </w:rPr>
      <w:tcPr>
        <w:tcBorders>
          <w:top w:val="nil"/>
          <w:left w:val="nil"/>
          <w:bottom w:val="nil"/>
          <w:right w:val="nil"/>
          <w:insideH w:val="nil"/>
          <w:insideV w:val="nil"/>
          <w:tl2br w:val="nil"/>
          <w:tr2bl w:val="nil"/>
        </w:tcBorders>
        <w:shd w:val="clear" w:color="auto" w:fill="auto"/>
      </w:tcPr>
    </w:tblStylePr>
    <w:tblStylePr w:type="lastRow">
      <w:rPr>
        <w:b/>
        <w:color w:val="404040"/>
      </w:rPr>
      <w:tcPr>
        <w:tcBorders>
          <w:top w:val="nil"/>
          <w:left w:val="nil"/>
          <w:bottom w:val="nil"/>
          <w:right w:val="nil"/>
          <w:insideH w:val="nil"/>
          <w:insideV w:val="nil"/>
          <w:tl2br w:val="nil"/>
          <w:tr2bl w:val="nil"/>
        </w:tcBorders>
        <w:shd w:val="clear" w:color="auto"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auto" w:fill="auto"/>
      </w:tcPr>
    </w:tblStylePr>
    <w:tblStylePr w:type="lastCol">
      <w:rPr>
        <w:i/>
        <w:color w:val="404040"/>
      </w:rPr>
      <w:tcPr>
        <w:tcBorders>
          <w:top w:val="nil"/>
          <w:left w:val="nil"/>
          <w:bottom w:val="nil"/>
          <w:right w:val="nil"/>
          <w:insideH w:val="nil"/>
          <w:insideV w:val="nil"/>
          <w:tl2br w:val="nil"/>
          <w:tr2bl w:val="nil"/>
        </w:tcBorders>
        <w:shd w:val="clear" w:color="auto" w:fill="auto"/>
      </w:tcPr>
    </w:tblStylePr>
    <w:tblStylePr w:type="band1Vert">
      <w:rPr>
        <w:rFonts w:hint="default" w:ascii="Helvetica" w:hAnsi="Helvetica" w:cs="Helvetica"/>
        <w:color w:val="404040"/>
        <w:sz w:val="22"/>
        <w:szCs w:val="22"/>
      </w:rPr>
      <w:tcPr>
        <w:shd w:val="clear" w:color="auto" w:fill="EAF1DC"/>
      </w:tcPr>
    </w:tblStylePr>
    <w:tblStylePr w:type="band1Horz">
      <w:rPr>
        <w:rFonts w:hint="default" w:ascii="Helvetica" w:hAnsi="Helvetica" w:cs="Helvetica"/>
        <w:color w:val="404040"/>
        <w:sz w:val="22"/>
        <w:szCs w:val="22"/>
      </w:rPr>
      <w:tcPr>
        <w:shd w:val="clear" w:color="auto" w:fill="EAF1DC"/>
      </w:tcPr>
    </w:tblStylePr>
  </w:style>
  <w:style w:type="table" w:customStyle="1" w:styleId="522">
    <w:name w:val="Grid Table 2 - Accent 4"/>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404040"/>
      </w:rPr>
      <w:tcPr>
        <w:tcBorders>
          <w:top w:val="nil"/>
          <w:left w:val="nil"/>
          <w:bottom w:val="single" w:color="B2A1C6" w:sz="12" w:space="0"/>
          <w:right w:val="nil"/>
          <w:insideH w:val="nil"/>
          <w:insideV w:val="nil"/>
          <w:tl2br w:val="nil"/>
          <w:tr2bl w:val="nil"/>
        </w:tcBorders>
        <w:shd w:val="clear" w:color="auto" w:fill="auto"/>
      </w:tcPr>
    </w:tblStylePr>
    <w:tblStylePr w:type="lastRow">
      <w:rPr>
        <w:b/>
        <w:color w:val="404040"/>
      </w:rPr>
      <w:tcPr>
        <w:tcBorders>
          <w:top w:val="single" w:color="B2A1C6" w:sz="4" w:space="0"/>
          <w:left w:val="nil"/>
          <w:bottom w:val="nil"/>
          <w:right w:val="nil"/>
          <w:insideH w:val="nil"/>
          <w:insideV w:val="nil"/>
          <w:tl2br w:val="nil"/>
          <w:tr2bl w:val="nil"/>
        </w:tcBorders>
        <w:shd w:val="clear" w:color="auto" w:fill="auto"/>
      </w:tc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E5DFEC"/>
      </w:tcPr>
    </w:tblStylePr>
    <w:tblStylePr w:type="band1Horz">
      <w:rPr>
        <w:rFonts w:hint="default" w:ascii="Helvetica" w:hAnsi="Helvetica" w:cs="Helvetica"/>
        <w:color w:val="404040"/>
        <w:sz w:val="22"/>
        <w:szCs w:val="22"/>
      </w:rPr>
      <w:tcPr>
        <w:shd w:val="clear" w:color="auto" w:fill="E5DFEC"/>
      </w:tcPr>
    </w:tblStylePr>
  </w:style>
  <w:style w:type="table" w:customStyle="1" w:styleId="523">
    <w:name w:val="Lined - Accent 4"/>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color w:val="404040"/>
      <w:sz w:val="20"/>
      <w:szCs w:val="20"/>
    </w:rPr>
    <w:tblPr>
      <w:tblCellMar>
        <w:top w:w="0" w:type="dxa"/>
        <w:left w:w="108" w:type="dxa"/>
        <w:bottom w:w="0" w:type="dxa"/>
        <w:right w:w="108" w:type="dxa"/>
      </w:tblCellMar>
    </w:tblPr>
    <w:tblStylePr w:type="firstRow">
      <w:rPr>
        <w:rFonts w:hint="default" w:ascii="Helvetica" w:hAnsi="Helvetica" w:cs="Helvetica"/>
        <w:color w:val="F2F2F2"/>
        <w:sz w:val="22"/>
        <w:szCs w:val="22"/>
      </w:rPr>
      <w:tcPr>
        <w:shd w:val="clear" w:color="auto" w:fill="B2A1C6"/>
      </w:tcPr>
    </w:tblStylePr>
    <w:tblStylePr w:type="lastRow">
      <w:rPr>
        <w:rFonts w:hint="default" w:ascii="Helvetica" w:hAnsi="Helvetica" w:cs="Helvetica"/>
        <w:color w:val="F2F2F2"/>
        <w:sz w:val="22"/>
        <w:szCs w:val="22"/>
      </w:rPr>
      <w:tcPr>
        <w:shd w:val="clear" w:color="auto" w:fill="B2A1C6"/>
      </w:tcPr>
    </w:tblStylePr>
    <w:tblStylePr w:type="firstCol">
      <w:rPr>
        <w:rFonts w:hint="default" w:ascii="Helvetica" w:hAnsi="Helvetica" w:cs="Helvetica"/>
        <w:color w:val="F2F2F2"/>
        <w:sz w:val="22"/>
        <w:szCs w:val="22"/>
      </w:rPr>
      <w:tcPr>
        <w:shd w:val="clear" w:color="auto" w:fill="B2A1C6"/>
      </w:tcPr>
    </w:tblStylePr>
    <w:tblStylePr w:type="lastCol">
      <w:rPr>
        <w:rFonts w:hint="default" w:ascii="Helvetica" w:hAnsi="Helvetica" w:cs="Helvetica"/>
        <w:color w:val="F2F2F2"/>
        <w:sz w:val="22"/>
        <w:szCs w:val="22"/>
      </w:rPr>
      <w:tcPr>
        <w:shd w:val="clear" w:color="auto" w:fill="B2A1C6"/>
      </w:tcPr>
    </w:tblStylePr>
    <w:tblStylePr w:type="band1Vert">
      <w:rPr>
        <w:rFonts w:hint="default" w:ascii="Helvetica" w:hAnsi="Helvetica" w:cs="Helvetica"/>
        <w:color w:val="404040"/>
        <w:sz w:val="22"/>
        <w:szCs w:val="22"/>
      </w:rPr>
    </w:tblStylePr>
    <w:tblStylePr w:type="band2Vert">
      <w:rPr>
        <w:rFonts w:hint="default" w:ascii="Helvetica" w:hAnsi="Helvetica" w:cs="Helvetica"/>
        <w:color w:val="404040"/>
        <w:sz w:val="22"/>
        <w:szCs w:val="22"/>
      </w:rPr>
      <w:tcPr>
        <w:shd w:val="clear" w:color="auto" w:fill="E5DFEC"/>
      </w:tcPr>
    </w:tblStylePr>
    <w:tblStylePr w:type="band1Horz">
      <w:rPr>
        <w:rFonts w:hint="default" w:ascii="Helvetica" w:hAnsi="Helvetica" w:cs="Helvetica"/>
        <w:color w:val="404040"/>
        <w:sz w:val="22"/>
        <w:szCs w:val="22"/>
      </w:rPr>
    </w:tblStylePr>
    <w:tblStylePr w:type="band2Horz">
      <w:rPr>
        <w:rFonts w:hint="default" w:ascii="Helvetica" w:hAnsi="Helvetica" w:cs="Helvetica"/>
        <w:color w:val="404040"/>
        <w:sz w:val="22"/>
        <w:szCs w:val="22"/>
      </w:rPr>
      <w:tcPr>
        <w:shd w:val="clear" w:color="auto" w:fill="E5DFEC"/>
      </w:tcPr>
    </w:tblStylePr>
  </w:style>
  <w:style w:type="table" w:customStyle="1" w:styleId="524">
    <w:name w:val="Bordered &amp; Lined - Accent 6"/>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color w:val="404040"/>
      <w:sz w:val="20"/>
      <w:szCs w:val="2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108" w:type="dxa"/>
        <w:bottom w:w="0" w:type="dxa"/>
        <w:right w:w="108" w:type="dxa"/>
      </w:tblCellMar>
    </w:tblPr>
    <w:tblStylePr w:type="firstRow">
      <w:rPr>
        <w:rFonts w:hint="default" w:ascii="Helvetica" w:hAnsi="Helvetica" w:cs="Helvetica"/>
        <w:color w:val="F2F2F2"/>
        <w:sz w:val="22"/>
        <w:szCs w:val="22"/>
      </w:rPr>
      <w:tcPr>
        <w:shd w:val="clear" w:color="auto" w:fill="F79646"/>
      </w:tcPr>
    </w:tblStylePr>
    <w:tblStylePr w:type="lastRow">
      <w:rPr>
        <w:rFonts w:hint="default" w:ascii="Helvetica" w:hAnsi="Helvetica" w:cs="Helvetica"/>
        <w:color w:val="F2F2F2"/>
        <w:sz w:val="22"/>
        <w:szCs w:val="22"/>
      </w:rPr>
      <w:tcPr>
        <w:shd w:val="clear" w:color="auto" w:fill="F79646"/>
      </w:tcPr>
    </w:tblStylePr>
    <w:tblStylePr w:type="firstCol">
      <w:rPr>
        <w:rFonts w:hint="default" w:ascii="Helvetica" w:hAnsi="Helvetica" w:cs="Helvetica"/>
        <w:color w:val="F2F2F2"/>
        <w:sz w:val="22"/>
        <w:szCs w:val="22"/>
      </w:rPr>
      <w:tcPr>
        <w:shd w:val="clear" w:color="auto" w:fill="F79646"/>
      </w:tcPr>
    </w:tblStylePr>
    <w:tblStylePr w:type="lastCol">
      <w:rPr>
        <w:rFonts w:hint="default" w:ascii="Helvetica" w:hAnsi="Helvetica" w:cs="Helvetica"/>
        <w:color w:val="F2F2F2"/>
        <w:sz w:val="22"/>
        <w:szCs w:val="22"/>
      </w:rPr>
      <w:tcPr>
        <w:shd w:val="clear" w:color="auto" w:fill="F79646"/>
      </w:tcPr>
    </w:tblStylePr>
    <w:tblStylePr w:type="band1Vert">
      <w:rPr>
        <w:rFonts w:hint="default" w:ascii="Helvetica" w:hAnsi="Helvetica" w:cs="Helvetica"/>
        <w:color w:val="404040"/>
        <w:sz w:val="22"/>
        <w:szCs w:val="22"/>
      </w:rPr>
    </w:tblStylePr>
    <w:tblStylePr w:type="band2Vert">
      <w:rPr>
        <w:rFonts w:hint="default" w:ascii="Helvetica" w:hAnsi="Helvetica" w:cs="Helvetica"/>
        <w:color w:val="404040"/>
        <w:sz w:val="22"/>
        <w:szCs w:val="22"/>
      </w:rPr>
      <w:tcPr>
        <w:shd w:val="clear" w:color="auto" w:fill="FDE9D8"/>
      </w:tcPr>
    </w:tblStylePr>
    <w:tblStylePr w:type="band1Horz">
      <w:rPr>
        <w:rFonts w:hint="default" w:ascii="Helvetica" w:hAnsi="Helvetica" w:cs="Helvetica"/>
        <w:color w:val="404040"/>
        <w:sz w:val="22"/>
        <w:szCs w:val="22"/>
      </w:rPr>
    </w:tblStylePr>
    <w:tblStylePr w:type="band2Horz">
      <w:rPr>
        <w:rFonts w:hint="default" w:ascii="Helvetica" w:hAnsi="Helvetica" w:cs="Helvetica"/>
        <w:color w:val="404040"/>
        <w:sz w:val="22"/>
        <w:szCs w:val="22"/>
      </w:rPr>
      <w:tcPr>
        <w:shd w:val="clear" w:color="auto" w:fill="FDE9D8"/>
      </w:tcPr>
    </w:tblStylePr>
  </w:style>
  <w:style w:type="table" w:customStyle="1" w:styleId="525">
    <w:name w:val="List Table 3 - Accent 1"/>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4F81BD" w:sz="4" w:space="0"/>
        <w:left w:val="single" w:color="4F81BD" w:sz="4" w:space="0"/>
        <w:bottom w:val="single" w:color="4F81BD" w:sz="4" w:space="0"/>
        <w:right w:val="single" w:color="4F81BD"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tcBorders>
          <w:top w:val="nil"/>
          <w:left w:val="single" w:color="4F81BD" w:sz="4" w:space="0"/>
          <w:bottom w:val="nil"/>
          <w:right w:val="single" w:color="4F81BD" w:sz="4" w:space="0"/>
          <w:insideH w:val="nil"/>
          <w:insideV w:val="nil"/>
          <w:tl2br w:val="nil"/>
          <w:tr2bl w:val="nil"/>
        </w:tcBorders>
      </w:tcPr>
    </w:tblStylePr>
    <w:tblStylePr w:type="band1Horz">
      <w:rPr>
        <w:rFonts w:hint="default" w:ascii="Helvetica" w:hAnsi="Helvetica" w:cs="Helvetica"/>
        <w:color w:val="404040"/>
        <w:sz w:val="22"/>
        <w:szCs w:val="22"/>
      </w:rPr>
      <w:tcPr>
        <w:tcBorders>
          <w:top w:val="single" w:color="4F81BD" w:sz="4" w:space="0"/>
          <w:left w:val="nil"/>
          <w:bottom w:val="single" w:color="4F81BD" w:sz="4" w:space="0"/>
          <w:right w:val="nil"/>
          <w:insideH w:val="nil"/>
          <w:insideV w:val="nil"/>
          <w:tl2br w:val="nil"/>
          <w:tr2bl w:val="nil"/>
        </w:tcBorders>
      </w:tcPr>
    </w:tblStylePr>
  </w:style>
  <w:style w:type="table" w:customStyle="1" w:styleId="526">
    <w:name w:val="List Table 5 Dark"/>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7F7F7F" w:sz="36" w:space="0"/>
        <w:left w:val="single" w:color="7F7F7F" w:sz="36" w:space="0"/>
        <w:bottom w:val="single" w:color="7F7F7F" w:sz="36" w:space="0"/>
        <w:right w:val="single" w:color="7F7F7F" w:sz="36"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tcBorders>
          <w:top w:val="single" w:color="7F7F7F" w:sz="36" w:space="0"/>
          <w:left w:val="nil"/>
          <w:bottom w:val="single" w:color="FFFFFF" w:sz="12" w:space="0"/>
          <w:right w:val="nil"/>
          <w:insideH w:val="nil"/>
          <w:insideV w:val="nil"/>
          <w:tl2br w:val="nil"/>
          <w:tr2bl w:val="nil"/>
        </w:tcBorders>
        <w:shd w:val="clear" w:color="auto" w:fill="7F7F7F"/>
      </w:tcPr>
    </w:tblStylePr>
    <w:tblStylePr w:type="lastRow">
      <w:rPr>
        <w:rFonts w:hint="default" w:ascii="Helvetica" w:hAnsi="Helvetica" w:cs="Helvetica"/>
        <w:b/>
        <w:color w:val="FFFFFF"/>
        <w:sz w:val="22"/>
        <w:szCs w:val="22"/>
      </w:rPr>
    </w:tblStylePr>
    <w:tblStylePr w:type="firstCol">
      <w:rPr>
        <w:rFonts w:hint="default" w:ascii="Helvetica" w:hAnsi="Helvetica" w:cs="Helvetica"/>
        <w:b/>
        <w:color w:val="FFFFFF"/>
        <w:sz w:val="22"/>
        <w:szCs w:val="22"/>
      </w:rPr>
      <w:tcPr>
        <w:tcBorders>
          <w:top w:val="nil"/>
          <w:left w:val="single" w:color="7F7F7F" w:sz="36"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7F7F7F" w:sz="36"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auto" w:fill="7F7F7F"/>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auto" w:fill="7F7F7F"/>
      </w:tcPr>
    </w:tblStylePr>
    <w:tblStylePr w:type="band2Horz">
      <w:tcPr>
        <w:tcBorders>
          <w:top w:val="single" w:color="FFFFFF" w:sz="4" w:space="0"/>
          <w:left w:val="nil"/>
          <w:bottom w:val="single" w:color="FFFFFF" w:sz="4" w:space="0"/>
          <w:right w:val="nil"/>
          <w:insideH w:val="nil"/>
          <w:insideV w:val="nil"/>
          <w:tl2br w:val="nil"/>
          <w:tr2bl w:val="nil"/>
        </w:tcBorders>
        <w:shd w:val="clear" w:color="auto" w:fill="7F7F7F"/>
      </w:tcPr>
    </w:tblStylePr>
  </w:style>
  <w:style w:type="table" w:customStyle="1" w:styleId="527">
    <w:name w:val="Grid Table 1 Light - Accent 2"/>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108" w:type="dxa"/>
        <w:bottom w:w="0" w:type="dxa"/>
        <w:right w:w="108" w:type="dxa"/>
      </w:tblCellMar>
    </w:tblPr>
    <w:tblStylePr w:type="firstRow">
      <w:rPr>
        <w:b/>
        <w:color w:val="404040"/>
      </w:rPr>
      <w:tcPr>
        <w:tcBorders>
          <w:top w:val="nil"/>
          <w:left w:val="nil"/>
          <w:bottom w:val="single" w:color="DA9896"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hint="default" w:ascii="Helvetica" w:hAnsi="Helvetica" w:cs="Helvetica"/>
        <w:color w:val="404040"/>
        <w:sz w:val="22"/>
        <w:szCs w:val="22"/>
      </w:rPr>
      <w:tcPr>
        <w:tcBorders>
          <w:top w:val="single" w:color="E5B7B6" w:sz="4" w:space="0"/>
          <w:left w:val="single" w:color="E5B7B6" w:sz="4" w:space="0"/>
          <w:bottom w:val="single" w:color="E5B7B6" w:sz="4" w:space="0"/>
          <w:right w:val="single" w:color="E5B7B6" w:sz="4" w:space="0"/>
          <w:insideH w:val="nil"/>
          <w:insideV w:val="nil"/>
          <w:tl2br w:val="nil"/>
          <w:tr2bl w:val="nil"/>
        </w:tcBorders>
      </w:tcPr>
    </w:tblStylePr>
  </w:style>
  <w:style w:type="table" w:customStyle="1" w:styleId="528">
    <w:name w:val="Lined - Accent 2"/>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color w:val="404040"/>
      <w:sz w:val="20"/>
      <w:szCs w:val="20"/>
    </w:rPr>
    <w:tblPr>
      <w:tblCellMar>
        <w:top w:w="0" w:type="dxa"/>
        <w:left w:w="108" w:type="dxa"/>
        <w:bottom w:w="0" w:type="dxa"/>
        <w:right w:w="108" w:type="dxa"/>
      </w:tblCellMar>
    </w:tblPr>
    <w:tblStylePr w:type="firstRow">
      <w:rPr>
        <w:rFonts w:hint="default" w:ascii="Helvetica" w:hAnsi="Helvetica" w:cs="Helvetica"/>
        <w:color w:val="F2F2F2"/>
        <w:sz w:val="22"/>
        <w:szCs w:val="22"/>
      </w:rPr>
      <w:tcPr>
        <w:shd w:val="clear" w:color="auto" w:fill="D99695"/>
      </w:tcPr>
    </w:tblStylePr>
    <w:tblStylePr w:type="lastRow">
      <w:rPr>
        <w:rFonts w:hint="default" w:ascii="Helvetica" w:hAnsi="Helvetica" w:cs="Helvetica"/>
        <w:color w:val="F2F2F2"/>
        <w:sz w:val="22"/>
        <w:szCs w:val="22"/>
      </w:rPr>
      <w:tcPr>
        <w:shd w:val="clear" w:color="auto" w:fill="D99695"/>
      </w:tcPr>
    </w:tblStylePr>
    <w:tblStylePr w:type="firstCol">
      <w:rPr>
        <w:rFonts w:hint="default" w:ascii="Helvetica" w:hAnsi="Helvetica" w:cs="Helvetica"/>
        <w:color w:val="F2F2F2"/>
        <w:sz w:val="22"/>
        <w:szCs w:val="22"/>
      </w:rPr>
      <w:tcPr>
        <w:shd w:val="clear" w:color="auto" w:fill="D99695"/>
      </w:tcPr>
    </w:tblStylePr>
    <w:tblStylePr w:type="lastCol">
      <w:rPr>
        <w:rFonts w:hint="default" w:ascii="Helvetica" w:hAnsi="Helvetica" w:cs="Helvetica"/>
        <w:color w:val="F2F2F2"/>
        <w:sz w:val="22"/>
        <w:szCs w:val="22"/>
      </w:rPr>
      <w:tcPr>
        <w:shd w:val="clear" w:color="auto" w:fill="D99695"/>
      </w:tcPr>
    </w:tblStylePr>
    <w:tblStylePr w:type="band1Vert">
      <w:rPr>
        <w:rFonts w:hint="default" w:ascii="Helvetica" w:hAnsi="Helvetica" w:cs="Helvetica"/>
        <w:color w:val="404040"/>
        <w:sz w:val="22"/>
        <w:szCs w:val="22"/>
      </w:rPr>
    </w:tblStylePr>
    <w:tblStylePr w:type="band2Vert">
      <w:rPr>
        <w:rFonts w:hint="default" w:ascii="Helvetica" w:hAnsi="Helvetica" w:cs="Helvetica"/>
        <w:color w:val="404040"/>
        <w:sz w:val="22"/>
        <w:szCs w:val="22"/>
      </w:rPr>
      <w:tcPr>
        <w:shd w:val="clear" w:color="auto" w:fill="F2DCDC"/>
      </w:tcPr>
    </w:tblStylePr>
    <w:tblStylePr w:type="band1Horz">
      <w:rPr>
        <w:rFonts w:hint="default" w:ascii="Helvetica" w:hAnsi="Helvetica" w:cs="Helvetica"/>
        <w:color w:val="404040"/>
        <w:sz w:val="22"/>
        <w:szCs w:val="22"/>
      </w:rPr>
    </w:tblStylePr>
    <w:tblStylePr w:type="band2Horz">
      <w:rPr>
        <w:rFonts w:hint="default" w:ascii="Helvetica" w:hAnsi="Helvetica" w:cs="Helvetica"/>
        <w:color w:val="404040"/>
        <w:sz w:val="22"/>
        <w:szCs w:val="22"/>
      </w:rPr>
      <w:tcPr>
        <w:shd w:val="clear" w:color="auto" w:fill="F2DCDC"/>
      </w:tcPr>
    </w:tblStylePr>
  </w:style>
  <w:style w:type="table" w:customStyle="1" w:styleId="529">
    <w:name w:val="List Table 7 Colorful - Accent 1"/>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right w:val="single" w:color="4F81BD" w:sz="4" w:space="0"/>
      </w:tblBorders>
      <w:tblCellMar>
        <w:top w:w="0" w:type="dxa"/>
        <w:left w:w="108" w:type="dxa"/>
        <w:bottom w:w="0" w:type="dxa"/>
        <w:right w:w="108" w:type="dxa"/>
      </w:tblCellMar>
    </w:tblPr>
    <w:tblStylePr w:type="firstRow">
      <w:rPr>
        <w:rFonts w:hint="default" w:ascii="Helvetica" w:hAnsi="Helvetica" w:cs="Helvetica"/>
        <w:i/>
        <w:color w:val="2A4A70"/>
        <w:sz w:val="22"/>
        <w:szCs w:val="22"/>
      </w:rPr>
      <w:tcPr>
        <w:tcBorders>
          <w:top w:val="nil"/>
          <w:left w:val="nil"/>
          <w:bottom w:val="single" w:color="4F81BD" w:sz="4" w:space="0"/>
          <w:right w:val="nil"/>
          <w:insideH w:val="nil"/>
          <w:insideV w:val="nil"/>
          <w:tl2br w:val="nil"/>
          <w:tr2bl w:val="nil"/>
        </w:tcBorders>
        <w:shd w:val="clear" w:color="auto" w:fill="FFFFFF"/>
      </w:tcPr>
    </w:tblStylePr>
    <w:tblStylePr w:type="lastRow">
      <w:rPr>
        <w:rFonts w:hint="default" w:ascii="Helvetica" w:hAnsi="Helvetica" w:cs="Helvetica"/>
        <w:i/>
        <w:color w:val="2A4A70"/>
        <w:sz w:val="22"/>
        <w:szCs w:val="22"/>
      </w:rPr>
      <w:tcPr>
        <w:tcBorders>
          <w:top w:val="single" w:color="4F81BD" w:sz="4" w:space="0"/>
          <w:left w:val="nil"/>
          <w:bottom w:val="nil"/>
          <w:right w:val="nil"/>
          <w:insideH w:val="nil"/>
          <w:insideV w:val="nil"/>
          <w:tl2br w:val="nil"/>
          <w:tr2bl w:val="nil"/>
        </w:tcBorders>
        <w:shd w:val="clear" w:color="auto" w:fill="FFFFFF"/>
      </w:tcPr>
    </w:tblStylePr>
    <w:tblStylePr w:type="firstCol">
      <w:pPr>
        <w:jc w:val="right"/>
      </w:pPr>
      <w:rPr>
        <w:rFonts w:hint="default" w:ascii="Helvetica" w:hAnsi="Helvetica" w:cs="Helvetica"/>
        <w:i/>
        <w:color w:val="2A4A70"/>
        <w:sz w:val="22"/>
        <w:szCs w:val="22"/>
      </w:rPr>
      <w:tcPr>
        <w:tcBorders>
          <w:top w:val="nil"/>
          <w:left w:val="nil"/>
          <w:bottom w:val="nil"/>
          <w:right w:val="single" w:color="4F81BD" w:sz="4" w:space="0"/>
          <w:insideH w:val="nil"/>
          <w:insideV w:val="nil"/>
          <w:tl2br w:val="nil"/>
          <w:tr2bl w:val="nil"/>
        </w:tcBorders>
        <w:shd w:val="clear" w:color="auto" w:fill="auto"/>
      </w:tcPr>
    </w:tblStylePr>
    <w:tblStylePr w:type="lastCol">
      <w:rPr>
        <w:rFonts w:hint="default" w:ascii="Helvetica" w:hAnsi="Helvetica" w:cs="Helvetica"/>
        <w:i/>
        <w:color w:val="2A4A70"/>
        <w:sz w:val="22"/>
        <w:szCs w:val="22"/>
      </w:rPr>
      <w:tcPr>
        <w:tcBorders>
          <w:top w:val="nil"/>
          <w:left w:val="single" w:color="4F81BD" w:sz="4" w:space="0"/>
          <w:bottom w:val="nil"/>
          <w:right w:val="nil"/>
          <w:insideH w:val="nil"/>
          <w:insideV w:val="nil"/>
          <w:tl2br w:val="nil"/>
          <w:tr2bl w:val="nil"/>
        </w:tcBorders>
        <w:shd w:val="clear" w:color="auto" w:fill="auto"/>
      </w:tcPr>
    </w:tblStylePr>
    <w:tblStylePr w:type="band1Vert">
      <w:tcPr>
        <w:shd w:val="clear" w:color="auto" w:fill="D2DFEE"/>
      </w:tcPr>
    </w:tblStylePr>
    <w:tblStylePr w:type="band1Horz">
      <w:rPr>
        <w:rFonts w:hint="default" w:ascii="Helvetica" w:hAnsi="Helvetica" w:cs="Helvetica"/>
        <w:color w:val="2A4A70"/>
        <w:sz w:val="22"/>
        <w:szCs w:val="22"/>
      </w:rPr>
      <w:tcPr>
        <w:shd w:val="clear" w:color="auto" w:fill="D2DFEE"/>
      </w:tcPr>
    </w:tblStylePr>
    <w:tblStylePr w:type="band2Horz">
      <w:rPr>
        <w:rFonts w:hint="default" w:ascii="Helvetica" w:hAnsi="Helvetica" w:cs="Helvetica"/>
        <w:color w:val="2A4A70"/>
        <w:sz w:val="22"/>
        <w:szCs w:val="22"/>
      </w:rPr>
    </w:tblStylePr>
  </w:style>
  <w:style w:type="table" w:customStyle="1" w:styleId="530">
    <w:name w:val="Lined - Accent"/>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color w:val="404040"/>
      <w:sz w:val="20"/>
      <w:szCs w:val="20"/>
    </w:rPr>
    <w:tblPr>
      <w:tblCellMar>
        <w:top w:w="0" w:type="dxa"/>
        <w:left w:w="108" w:type="dxa"/>
        <w:bottom w:w="0" w:type="dxa"/>
        <w:right w:w="108" w:type="dxa"/>
      </w:tblCellMar>
    </w:tblPr>
    <w:tblStylePr w:type="firstRow">
      <w:rPr>
        <w:rFonts w:hint="default" w:ascii="Helvetica" w:hAnsi="Helvetica" w:cs="Helvetica"/>
        <w:color w:val="F2F2F2"/>
        <w:sz w:val="22"/>
        <w:szCs w:val="22"/>
      </w:rPr>
      <w:tcPr>
        <w:shd w:val="clear" w:color="auto" w:fill="7F7F7F"/>
      </w:tcPr>
    </w:tblStylePr>
    <w:tblStylePr w:type="lastRow">
      <w:rPr>
        <w:rFonts w:hint="default" w:ascii="Helvetica" w:hAnsi="Helvetica" w:cs="Helvetica"/>
        <w:color w:val="F2F2F2"/>
        <w:sz w:val="22"/>
        <w:szCs w:val="22"/>
      </w:rPr>
      <w:tcPr>
        <w:shd w:val="clear" w:color="auto" w:fill="7F7F7F"/>
      </w:tcPr>
    </w:tblStylePr>
    <w:tblStylePr w:type="firstCol">
      <w:rPr>
        <w:rFonts w:hint="default" w:ascii="Helvetica" w:hAnsi="Helvetica" w:cs="Helvetica"/>
        <w:color w:val="F2F2F2"/>
        <w:sz w:val="22"/>
        <w:szCs w:val="22"/>
      </w:rPr>
      <w:tcPr>
        <w:shd w:val="clear" w:color="auto" w:fill="7F7F7F"/>
      </w:tcPr>
    </w:tblStylePr>
    <w:tblStylePr w:type="lastCol">
      <w:rPr>
        <w:rFonts w:hint="default" w:ascii="Helvetica" w:hAnsi="Helvetica" w:cs="Helvetica"/>
        <w:color w:val="F2F2F2"/>
        <w:sz w:val="22"/>
        <w:szCs w:val="22"/>
      </w:rPr>
      <w:tcPr>
        <w:shd w:val="clear" w:color="auto" w:fill="7F7F7F"/>
      </w:tcPr>
    </w:tblStylePr>
    <w:tblStylePr w:type="band1Vert">
      <w:rPr>
        <w:rFonts w:hint="default" w:ascii="Helvetica" w:hAnsi="Helvetica" w:cs="Helvetica"/>
        <w:color w:val="404040"/>
        <w:sz w:val="22"/>
        <w:szCs w:val="22"/>
      </w:rPr>
    </w:tblStylePr>
    <w:tblStylePr w:type="band2Vert">
      <w:rPr>
        <w:rFonts w:hint="default" w:ascii="Helvetica" w:hAnsi="Helvetica" w:cs="Helvetica"/>
        <w:color w:val="404040"/>
        <w:sz w:val="22"/>
        <w:szCs w:val="22"/>
      </w:rPr>
      <w:tcPr>
        <w:shd w:val="clear" w:color="auto" w:fill="F2F2F2"/>
      </w:tcPr>
    </w:tblStylePr>
    <w:tblStylePr w:type="band1Horz">
      <w:rPr>
        <w:rFonts w:hint="default" w:ascii="Helvetica" w:hAnsi="Helvetica" w:cs="Helvetica"/>
        <w:color w:val="404040"/>
        <w:sz w:val="22"/>
        <w:szCs w:val="22"/>
      </w:rPr>
    </w:tblStylePr>
    <w:tblStylePr w:type="band2Horz">
      <w:rPr>
        <w:rFonts w:hint="default" w:ascii="Helvetica" w:hAnsi="Helvetica" w:cs="Helvetica"/>
        <w:color w:val="404040"/>
        <w:sz w:val="22"/>
        <w:szCs w:val="22"/>
      </w:rPr>
      <w:tcPr>
        <w:shd w:val="clear" w:color="auto" w:fill="F2F2F2"/>
      </w:tcPr>
    </w:tblStylePr>
  </w:style>
  <w:style w:type="table" w:customStyle="1" w:styleId="531">
    <w:name w:val="List Table 2 - Accent 6"/>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FAC396" w:sz="4" w:space="0"/>
        <w:bottom w:val="single" w:color="FAC396" w:sz="4" w:space="0"/>
        <w:insideH w:val="single" w:color="FAC396" w:sz="4" w:space="0"/>
      </w:tblBorders>
      <w:tblCellMar>
        <w:top w:w="0" w:type="dxa"/>
        <w:left w:w="108" w:type="dxa"/>
        <w:bottom w:w="0" w:type="dxa"/>
        <w:right w:w="108" w:type="dxa"/>
      </w:tblCellMar>
    </w:tblPr>
    <w:tblStylePr w:type="firstRow">
      <w:rPr>
        <w:rFonts w:hint="default" w:ascii="Helvetica" w:hAnsi="Helvetica" w:cs="Helvetica"/>
        <w:b/>
        <w:color w:val="404040"/>
        <w:sz w:val="22"/>
        <w:szCs w:val="22"/>
      </w:rPr>
      <w:tcPr>
        <w:tcBorders>
          <w:top w:val="single" w:color="FAC396" w:sz="4" w:space="0"/>
          <w:left w:val="nil"/>
          <w:bottom w:val="single" w:color="FAC396" w:sz="4" w:space="0"/>
          <w:right w:val="nil"/>
          <w:insideH w:val="nil"/>
          <w:insideV w:val="nil"/>
          <w:tl2br w:val="nil"/>
          <w:tr2bl w:val="nil"/>
        </w:tcBorders>
      </w:tcPr>
    </w:tblStylePr>
    <w:tblStylePr w:type="lastRow">
      <w:rPr>
        <w:rFonts w:hint="default" w:ascii="Helvetica" w:hAnsi="Helvetica" w:cs="Helvetica"/>
        <w:b/>
        <w:color w:val="404040"/>
        <w:sz w:val="22"/>
        <w:szCs w:val="22"/>
      </w:rPr>
      <w:tcPr>
        <w:tcBorders>
          <w:top w:val="single" w:color="FAC396" w:sz="4" w:space="0"/>
          <w:left w:val="nil"/>
          <w:bottom w:val="single" w:color="FAC396" w:sz="4" w:space="0"/>
          <w:right w:val="nil"/>
          <w:insideH w:val="nil"/>
          <w:insideV w:val="nil"/>
          <w:tl2br w:val="nil"/>
          <w:tr2bl w:val="nil"/>
        </w:tcBorders>
      </w:tcPr>
    </w:tblStylePr>
    <w:tblStylePr w:type="firstCol">
      <w:rPr>
        <w:rFonts w:hint="default" w:ascii="Helvetica" w:hAnsi="Helvetica" w:cs="Helvetica"/>
        <w:b/>
        <w:color w:val="404040"/>
        <w:sz w:val="22"/>
        <w:szCs w:val="22"/>
      </w:rPr>
    </w:tblStylePr>
    <w:tblStylePr w:type="lastCol">
      <w:rPr>
        <w:rFonts w:hint="default" w:ascii="Helvetica" w:hAnsi="Helvetica" w:cs="Helvetica"/>
        <w:b/>
        <w:color w:val="404040"/>
        <w:sz w:val="22"/>
        <w:szCs w:val="22"/>
      </w:rPr>
    </w:tblStylePr>
    <w:tblStylePr w:type="band1Vert">
      <w:rPr>
        <w:rFonts w:hint="default" w:ascii="Helvetica" w:hAnsi="Helvetica" w:cs="Helvetica"/>
        <w:color w:val="404040"/>
        <w:sz w:val="22"/>
        <w:szCs w:val="22"/>
      </w:rPr>
      <w:tcPr>
        <w:shd w:val="clear" w:color="auto" w:fill="FDE4D0"/>
      </w:tcPr>
    </w:tblStylePr>
    <w:tblStylePr w:type="band1Horz">
      <w:rPr>
        <w:rFonts w:hint="default" w:ascii="Helvetica" w:hAnsi="Helvetica" w:cs="Helvetica"/>
        <w:color w:val="404040"/>
        <w:sz w:val="22"/>
        <w:szCs w:val="22"/>
      </w:rPr>
      <w:tcPr>
        <w:shd w:val="clear" w:color="auto" w:fill="FDE4D0"/>
      </w:tcPr>
    </w:tblStylePr>
  </w:style>
  <w:style w:type="table" w:customStyle="1" w:styleId="532">
    <w:name w:val="Grid Table 1 Light - Accent 4"/>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108" w:type="dxa"/>
        <w:bottom w:w="0" w:type="dxa"/>
        <w:right w:w="108" w:type="dxa"/>
      </w:tblCellMar>
    </w:tblPr>
    <w:tblStylePr w:type="firstRow">
      <w:rPr>
        <w:b/>
        <w:color w:val="404040"/>
      </w:rPr>
      <w:tcPr>
        <w:tcBorders>
          <w:top w:val="nil"/>
          <w:left w:val="nil"/>
          <w:bottom w:val="single" w:color="B4A4C8"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hint="default" w:ascii="Helvetica" w:hAnsi="Helvetica" w:cs="Helvetica"/>
        <w:color w:val="404040"/>
        <w:sz w:val="22"/>
        <w:szCs w:val="22"/>
      </w:rPr>
      <w:tcPr>
        <w:tcBorders>
          <w:top w:val="single" w:color="CBC0D9" w:sz="4" w:space="0"/>
          <w:left w:val="single" w:color="CBC0D9" w:sz="4" w:space="0"/>
          <w:bottom w:val="single" w:color="CBC0D9" w:sz="4" w:space="0"/>
          <w:right w:val="single" w:color="CBC0D9" w:sz="4" w:space="0"/>
          <w:insideH w:val="nil"/>
          <w:insideV w:val="nil"/>
          <w:tl2br w:val="nil"/>
          <w:tr2bl w:val="nil"/>
        </w:tcBorders>
      </w:tcPr>
    </w:tblStylePr>
  </w:style>
  <w:style w:type="table" w:customStyle="1" w:styleId="533">
    <w:name w:val="List Table 1 Light - Accent 2"/>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tblStylePr w:type="firstRow">
      <w:rPr>
        <w:b/>
        <w:color w:val="404040"/>
      </w:rPr>
      <w:tcPr>
        <w:tcBorders>
          <w:top w:val="nil"/>
          <w:left w:val="nil"/>
          <w:bottom w:val="single" w:color="C0504D" w:sz="4" w:space="0"/>
          <w:right w:val="nil"/>
          <w:insideH w:val="nil"/>
          <w:insideV w:val="nil"/>
          <w:tl2br w:val="nil"/>
          <w:tr2bl w:val="nil"/>
        </w:tcBorders>
      </w:tcPr>
    </w:tblStylePr>
    <w:tblStylePr w:type="lastRow">
      <w:rPr>
        <w:b/>
        <w:color w:val="404040"/>
      </w:rPr>
      <w:tcPr>
        <w:tcBorders>
          <w:top w:val="single" w:color="C0504D"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auto" w:fill="EFD2D2"/>
      </w:tcPr>
    </w:tblStylePr>
    <w:tblStylePr w:type="band1Horz">
      <w:tcPr>
        <w:shd w:val="clear" w:color="auto" w:fill="EFD2D2"/>
      </w:tcPr>
    </w:tblStylePr>
  </w:style>
  <w:style w:type="table" w:customStyle="1" w:styleId="534">
    <w:name w:val="Grid Table 1 Light - Accent 1"/>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108" w:type="dxa"/>
        <w:bottom w:w="0" w:type="dxa"/>
        <w:right w:w="108" w:type="dxa"/>
      </w:tblCellMar>
    </w:tblPr>
    <w:tblStylePr w:type="firstRow">
      <w:rPr>
        <w:b/>
        <w:color w:val="404040"/>
      </w:rPr>
      <w:tcPr>
        <w:tcBorders>
          <w:top w:val="nil"/>
          <w:left w:val="nil"/>
          <w:bottom w:val="single" w:color="97B4D8"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hint="default" w:ascii="Helvetica" w:hAnsi="Helvetica" w:cs="Helvetica"/>
        <w:color w:val="404040"/>
        <w:sz w:val="22"/>
        <w:szCs w:val="22"/>
      </w:rPr>
      <w:tcPr>
        <w:tcBorders>
          <w:top w:val="single" w:color="B7CBE4" w:sz="4" w:space="0"/>
          <w:left w:val="single" w:color="B7CBE4" w:sz="4" w:space="0"/>
          <w:bottom w:val="single" w:color="B7CBE4" w:sz="4" w:space="0"/>
          <w:right w:val="single" w:color="B7CBE4" w:sz="4" w:space="0"/>
          <w:insideH w:val="nil"/>
          <w:insideV w:val="nil"/>
          <w:tl2br w:val="nil"/>
          <w:tr2bl w:val="nil"/>
        </w:tcBorders>
      </w:tcPr>
    </w:tblStylePr>
  </w:style>
  <w:style w:type="table" w:customStyle="1" w:styleId="535">
    <w:name w:val="List Table 2 - Accent 1"/>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9BB7D9" w:sz="4" w:space="0"/>
        <w:bottom w:val="single" w:color="9BB7D9" w:sz="4" w:space="0"/>
        <w:insideH w:val="single" w:color="9BB7D9" w:sz="4" w:space="0"/>
      </w:tblBorders>
      <w:tblCellMar>
        <w:top w:w="0" w:type="dxa"/>
        <w:left w:w="108" w:type="dxa"/>
        <w:bottom w:w="0" w:type="dxa"/>
        <w:right w:w="108" w:type="dxa"/>
      </w:tblCellMar>
    </w:tblPr>
    <w:tblStylePr w:type="firstRow">
      <w:rPr>
        <w:rFonts w:hint="default" w:ascii="Helvetica" w:hAnsi="Helvetica" w:cs="Helvetica"/>
        <w:b/>
        <w:color w:val="404040"/>
        <w:sz w:val="22"/>
        <w:szCs w:val="22"/>
      </w:rPr>
      <w:tcPr>
        <w:tcBorders>
          <w:top w:val="single" w:color="9BB7D9" w:sz="4" w:space="0"/>
          <w:left w:val="nil"/>
          <w:bottom w:val="single" w:color="9BB7D9" w:sz="4" w:space="0"/>
          <w:right w:val="nil"/>
          <w:insideH w:val="nil"/>
          <w:insideV w:val="nil"/>
          <w:tl2br w:val="nil"/>
          <w:tr2bl w:val="nil"/>
        </w:tcBorders>
      </w:tcPr>
    </w:tblStylePr>
    <w:tblStylePr w:type="lastRow">
      <w:rPr>
        <w:rFonts w:hint="default" w:ascii="Helvetica" w:hAnsi="Helvetica" w:cs="Helvetica"/>
        <w:b/>
        <w:color w:val="404040"/>
        <w:sz w:val="22"/>
        <w:szCs w:val="22"/>
      </w:rPr>
      <w:tcPr>
        <w:tcBorders>
          <w:top w:val="single" w:color="9BB7D9" w:sz="4" w:space="0"/>
          <w:left w:val="nil"/>
          <w:bottom w:val="single" w:color="9BB7D9" w:sz="4" w:space="0"/>
          <w:right w:val="nil"/>
          <w:insideH w:val="nil"/>
          <w:insideV w:val="nil"/>
          <w:tl2br w:val="nil"/>
          <w:tr2bl w:val="nil"/>
        </w:tcBorders>
      </w:tcPr>
    </w:tblStylePr>
    <w:tblStylePr w:type="firstCol">
      <w:rPr>
        <w:rFonts w:hint="default" w:ascii="Helvetica" w:hAnsi="Helvetica" w:cs="Helvetica"/>
        <w:b/>
        <w:color w:val="404040"/>
        <w:sz w:val="22"/>
        <w:szCs w:val="22"/>
      </w:rPr>
    </w:tblStylePr>
    <w:tblStylePr w:type="lastCol">
      <w:rPr>
        <w:rFonts w:hint="default" w:ascii="Helvetica" w:hAnsi="Helvetica" w:cs="Helvetica"/>
        <w:b/>
        <w:color w:val="404040"/>
        <w:sz w:val="22"/>
        <w:szCs w:val="22"/>
      </w:rPr>
    </w:tblStylePr>
    <w:tblStylePr w:type="band1Vert">
      <w:rPr>
        <w:rFonts w:hint="default" w:ascii="Helvetica" w:hAnsi="Helvetica" w:cs="Helvetica"/>
        <w:color w:val="404040"/>
        <w:sz w:val="22"/>
        <w:szCs w:val="22"/>
      </w:rPr>
      <w:tcPr>
        <w:shd w:val="clear" w:color="auto" w:fill="D2DFEE"/>
      </w:tcPr>
    </w:tblStylePr>
    <w:tblStylePr w:type="band1Horz">
      <w:rPr>
        <w:rFonts w:hint="default" w:ascii="Helvetica" w:hAnsi="Helvetica" w:cs="Helvetica"/>
        <w:color w:val="404040"/>
        <w:sz w:val="22"/>
        <w:szCs w:val="22"/>
      </w:rPr>
      <w:tcPr>
        <w:shd w:val="clear" w:color="auto" w:fill="D2DFEE"/>
      </w:tcPr>
    </w:tblStylePr>
  </w:style>
  <w:style w:type="table" w:customStyle="1" w:styleId="536">
    <w:name w:val="Grid Table 7 Colorful - Accent 6"/>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FAC396" w:sz="4" w:space="0"/>
        <w:right w:val="single" w:color="FAC396" w:sz="4" w:space="0"/>
        <w:insideH w:val="single" w:color="FAC396" w:sz="4" w:space="0"/>
        <w:insideV w:val="single" w:color="FAC396" w:sz="4" w:space="0"/>
      </w:tblBorders>
      <w:tblCellMar>
        <w:top w:w="0" w:type="dxa"/>
        <w:left w:w="108" w:type="dxa"/>
        <w:bottom w:w="0" w:type="dxa"/>
        <w:right w:w="108" w:type="dxa"/>
      </w:tblCellMar>
    </w:tblPr>
    <w:tblStylePr w:type="firstRow">
      <w:rPr>
        <w:rFonts w:hint="default" w:ascii="Helvetica" w:hAnsi="Helvetica" w:cs="Helvetica"/>
        <w:b/>
        <w:color w:val="B05307"/>
        <w:sz w:val="22"/>
        <w:szCs w:val="22"/>
      </w:rPr>
      <w:tcPr>
        <w:tcBorders>
          <w:top w:val="nil"/>
          <w:left w:val="nil"/>
          <w:bottom w:val="single" w:color="FAC396" w:sz="4" w:space="0"/>
          <w:right w:val="nil"/>
          <w:insideH w:val="nil"/>
          <w:insideV w:val="nil"/>
          <w:tl2br w:val="nil"/>
          <w:tr2bl w:val="nil"/>
        </w:tcBorders>
        <w:shd w:val="clear" w:color="auto" w:fill="FFFFFF"/>
      </w:tcPr>
    </w:tblStylePr>
    <w:tblStylePr w:type="lastRow">
      <w:rPr>
        <w:rFonts w:hint="default" w:ascii="Helvetica" w:hAnsi="Helvetica" w:cs="Helvetica"/>
        <w:b/>
        <w:color w:val="B05307"/>
        <w:sz w:val="22"/>
        <w:szCs w:val="22"/>
      </w:rPr>
      <w:tcPr>
        <w:tcBorders>
          <w:top w:val="single" w:color="FAC396" w:sz="4" w:space="0"/>
          <w:left w:val="nil"/>
          <w:bottom w:val="nil"/>
          <w:right w:val="nil"/>
          <w:insideH w:val="nil"/>
          <w:insideV w:val="nil"/>
          <w:tl2br w:val="nil"/>
          <w:tr2bl w:val="nil"/>
        </w:tcBorders>
        <w:shd w:val="clear" w:color="auto" w:fill="FFFFFF"/>
      </w:tcPr>
    </w:tblStylePr>
    <w:tblStylePr w:type="firstCol">
      <w:pPr>
        <w:jc w:val="right"/>
      </w:pPr>
      <w:rPr>
        <w:rFonts w:hint="default" w:ascii="Helvetica" w:hAnsi="Helvetica" w:cs="Helvetica"/>
        <w:i/>
        <w:color w:val="B05307"/>
        <w:sz w:val="22"/>
        <w:szCs w:val="22"/>
      </w:rPr>
      <w:tcPr>
        <w:tcBorders>
          <w:top w:val="nil"/>
          <w:left w:val="nil"/>
          <w:bottom w:val="nil"/>
          <w:right w:val="single" w:color="FAC396" w:sz="4" w:space="0"/>
          <w:insideH w:val="nil"/>
          <w:insideV w:val="nil"/>
          <w:tl2br w:val="nil"/>
          <w:tr2bl w:val="nil"/>
        </w:tcBorders>
        <w:shd w:val="clear" w:color="auto" w:fill="auto"/>
      </w:tcPr>
    </w:tblStylePr>
    <w:tblStylePr w:type="lastCol">
      <w:rPr>
        <w:rFonts w:hint="default" w:ascii="Helvetica" w:hAnsi="Helvetica" w:cs="Helvetica"/>
        <w:i/>
        <w:color w:val="B05307"/>
        <w:sz w:val="22"/>
        <w:szCs w:val="22"/>
      </w:rPr>
      <w:tcPr>
        <w:tcBorders>
          <w:top w:val="nil"/>
          <w:left w:val="single" w:color="FAC396" w:sz="4" w:space="0"/>
          <w:bottom w:val="nil"/>
          <w:right w:val="nil"/>
          <w:insideH w:val="nil"/>
          <w:insideV w:val="nil"/>
          <w:tl2br w:val="nil"/>
          <w:tr2bl w:val="nil"/>
        </w:tcBorders>
        <w:shd w:val="clear" w:color="auto" w:fill="auto"/>
      </w:tcPr>
    </w:tblStylePr>
    <w:tblStylePr w:type="band1Vert">
      <w:tcPr>
        <w:shd w:val="clear" w:color="auto" w:fill="FDE9D8"/>
      </w:tcPr>
    </w:tblStylePr>
    <w:tblStylePr w:type="band1Horz">
      <w:rPr>
        <w:rFonts w:hint="default" w:ascii="Helvetica" w:hAnsi="Helvetica" w:cs="Helvetica"/>
        <w:color w:val="B05307"/>
        <w:sz w:val="22"/>
        <w:szCs w:val="22"/>
      </w:rPr>
      <w:tcPr>
        <w:shd w:val="clear" w:color="auto" w:fill="FDE9D8"/>
      </w:tcPr>
    </w:tblStylePr>
    <w:tblStylePr w:type="band2Horz">
      <w:rPr>
        <w:rFonts w:hint="default" w:ascii="Helvetica" w:hAnsi="Helvetica" w:cs="Helvetica"/>
        <w:color w:val="B05307"/>
        <w:sz w:val="22"/>
        <w:szCs w:val="22"/>
      </w:rPr>
    </w:tblStylePr>
  </w:style>
  <w:style w:type="table" w:customStyle="1" w:styleId="537">
    <w:name w:val="Grid Table 6 Colorful"/>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b/>
        <w:color w:val="7F7F7F"/>
      </w:rPr>
      <w:tcPr>
        <w:tcBorders>
          <w:top w:val="nil"/>
          <w:left w:val="nil"/>
          <w:bottom w:val="single" w:color="7F7F7F" w:sz="12" w:space="0"/>
          <w:right w:val="nil"/>
          <w:insideH w:val="nil"/>
          <w:insideV w:val="nil"/>
          <w:tl2br w:val="nil"/>
          <w:tr2bl w:val="nil"/>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auto" w:fill="CBCBCB"/>
      </w:tcPr>
    </w:tblStylePr>
    <w:tblStylePr w:type="band1Horz">
      <w:rPr>
        <w:rFonts w:hint="default" w:ascii="Helvetica" w:hAnsi="Helvetica" w:cs="Helvetica"/>
        <w:color w:val="7F7F7F"/>
        <w:sz w:val="22"/>
        <w:szCs w:val="22"/>
      </w:rPr>
      <w:tcPr>
        <w:shd w:val="clear" w:color="auto" w:fill="CBCBCB"/>
      </w:tcPr>
    </w:tblStylePr>
    <w:tblStylePr w:type="band2Horz">
      <w:rPr>
        <w:rFonts w:hint="default" w:ascii="Helvetica" w:hAnsi="Helvetica" w:cs="Helvetica"/>
        <w:color w:val="7F7F7F"/>
        <w:sz w:val="22"/>
        <w:szCs w:val="22"/>
      </w:rPr>
    </w:tblStylePr>
  </w:style>
  <w:style w:type="table" w:customStyle="1" w:styleId="538">
    <w:name w:val="Grid Table 6 Colorful - Accent 3"/>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9BBB59"/>
      </w:rPr>
      <w:tcPr>
        <w:tcBorders>
          <w:top w:val="nil"/>
          <w:left w:val="nil"/>
          <w:bottom w:val="single" w:color="9ABB59" w:sz="12" w:space="0"/>
          <w:right w:val="nil"/>
          <w:insideH w:val="nil"/>
          <w:insideV w:val="nil"/>
          <w:tl2br w:val="nil"/>
          <w:tr2bl w:val="nil"/>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auto" w:fill="EAF1DC"/>
      </w:tcPr>
    </w:tblStylePr>
    <w:tblStylePr w:type="band1Horz">
      <w:rPr>
        <w:rFonts w:hint="default" w:ascii="Helvetica" w:hAnsi="Helvetica" w:cs="Helvetica"/>
        <w:color w:val="9BBB59"/>
        <w:sz w:val="22"/>
        <w:szCs w:val="22"/>
      </w:rPr>
      <w:tcPr>
        <w:shd w:val="clear" w:color="auto" w:fill="EAF1DC"/>
      </w:tcPr>
    </w:tblStylePr>
    <w:tblStylePr w:type="band2Horz">
      <w:rPr>
        <w:rFonts w:hint="default" w:ascii="Helvetica" w:hAnsi="Helvetica" w:cs="Helvetica"/>
        <w:color w:val="9BBB59"/>
        <w:sz w:val="22"/>
        <w:szCs w:val="22"/>
      </w:rPr>
    </w:tblStylePr>
  </w:style>
  <w:style w:type="table" w:customStyle="1" w:styleId="539">
    <w:name w:val="Grid Table 5 Dark - Accent 6"/>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F79646"/>
      </w:tcPr>
    </w:tblStylePr>
    <w:tblStylePr w:type="lastRow">
      <w:rPr>
        <w:rFonts w:hint="default" w:ascii="Helvetica" w:hAnsi="Helvetica" w:cs="Helvetica"/>
        <w:b/>
        <w:color w:val="FFFFFF"/>
        <w:sz w:val="22"/>
        <w:szCs w:val="22"/>
      </w:rPr>
      <w:tcPr>
        <w:tcBorders>
          <w:top w:val="single" w:color="FFFFFF" w:sz="4" w:space="0"/>
          <w:left w:val="nil"/>
          <w:bottom w:val="nil"/>
          <w:right w:val="nil"/>
          <w:insideH w:val="nil"/>
          <w:insideV w:val="nil"/>
          <w:tl2br w:val="nil"/>
          <w:tr2bl w:val="nil"/>
        </w:tcBorders>
        <w:shd w:val="clear" w:color="auto" w:fill="F79646"/>
      </w:tcPr>
    </w:tblStylePr>
    <w:tblStylePr w:type="firstCol">
      <w:rPr>
        <w:rFonts w:hint="default" w:ascii="Helvetica" w:hAnsi="Helvetica" w:cs="Helvetica"/>
        <w:b/>
        <w:color w:val="FFFFFF"/>
        <w:sz w:val="22"/>
        <w:szCs w:val="22"/>
      </w:rPr>
      <w:tcPr>
        <w:shd w:val="clear" w:color="auto" w:fill="F79646"/>
      </w:tcPr>
    </w:tblStylePr>
    <w:tblStylePr w:type="lastCol">
      <w:rPr>
        <w:rFonts w:hint="default" w:ascii="Helvetica" w:hAnsi="Helvetica" w:cs="Helvetica"/>
        <w:b/>
        <w:color w:val="FFFFFF"/>
        <w:sz w:val="22"/>
        <w:szCs w:val="22"/>
      </w:rPr>
      <w:tcPr>
        <w:shd w:val="clear" w:color="auto" w:fill="F79646"/>
      </w:tcPr>
    </w:tblStylePr>
    <w:tblStylePr w:type="band1Vert">
      <w:tcPr>
        <w:shd w:val="clear" w:color="auto" w:fill="FBCEAA"/>
      </w:tcPr>
    </w:tblStylePr>
    <w:tblStylePr w:type="band1Horz">
      <w:tcPr>
        <w:shd w:val="clear" w:color="auto" w:fill="FBCEAA"/>
      </w:tcPr>
    </w:tblStylePr>
  </w:style>
  <w:style w:type="table" w:customStyle="1" w:styleId="540">
    <w:name w:val="List Table 4 - Accent 4"/>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DFD8E7"/>
      </w:tcPr>
    </w:tblStylePr>
    <w:tblStylePr w:type="band1Horz">
      <w:rPr>
        <w:rFonts w:hint="default" w:ascii="Helvetica" w:hAnsi="Helvetica" w:cs="Helvetica"/>
        <w:color w:val="404040"/>
        <w:sz w:val="22"/>
        <w:szCs w:val="22"/>
      </w:rPr>
      <w:tcPr>
        <w:shd w:val="clear" w:color="auto" w:fill="DFD8E7"/>
      </w:tcPr>
    </w:tblStylePr>
  </w:style>
  <w:style w:type="table" w:customStyle="1" w:styleId="541">
    <w:name w:val="List Table 3 - Accent 3"/>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C3D69B" w:sz="4" w:space="0"/>
        <w:left w:val="single" w:color="C3D69B" w:sz="4" w:space="0"/>
        <w:bottom w:val="single" w:color="C3D69B" w:sz="4" w:space="0"/>
        <w:right w:val="single" w:color="C3D69B"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tcBorders>
          <w:top w:val="nil"/>
          <w:left w:val="single" w:color="C3D69B" w:sz="4" w:space="0"/>
          <w:bottom w:val="nil"/>
          <w:right w:val="single" w:color="C3D69B" w:sz="4" w:space="0"/>
          <w:insideH w:val="nil"/>
          <w:insideV w:val="nil"/>
          <w:tl2br w:val="nil"/>
          <w:tr2bl w:val="nil"/>
        </w:tcBorders>
      </w:tcPr>
    </w:tblStylePr>
    <w:tblStylePr w:type="band1Horz">
      <w:rPr>
        <w:rFonts w:hint="default" w:ascii="Helvetica" w:hAnsi="Helvetica" w:cs="Helvetica"/>
        <w:color w:val="404040"/>
        <w:sz w:val="22"/>
        <w:szCs w:val="22"/>
      </w:rPr>
      <w:tcPr>
        <w:tcBorders>
          <w:top w:val="single" w:color="C3D69B" w:sz="4" w:space="0"/>
          <w:left w:val="nil"/>
          <w:bottom w:val="single" w:color="C3D69B" w:sz="4" w:space="0"/>
          <w:right w:val="nil"/>
          <w:insideH w:val="nil"/>
          <w:insideV w:val="nil"/>
          <w:tl2br w:val="nil"/>
          <w:tr2bl w:val="nil"/>
        </w:tcBorders>
      </w:tcPr>
    </w:tblStylePr>
  </w:style>
  <w:style w:type="table" w:customStyle="1" w:styleId="542">
    <w:name w:val="Grid Table 3 - Accent 4"/>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404040"/>
      </w:rPr>
      <w:tcPr>
        <w:tcBorders>
          <w:top w:val="nil"/>
          <w:left w:val="nil"/>
          <w:bottom w:val="nil"/>
          <w:right w:val="nil"/>
          <w:insideH w:val="nil"/>
          <w:insideV w:val="nil"/>
          <w:tl2br w:val="nil"/>
          <w:tr2bl w:val="nil"/>
        </w:tcBorders>
        <w:shd w:val="clear" w:color="auto" w:fill="auto"/>
      </w:tcPr>
    </w:tblStylePr>
    <w:tblStylePr w:type="lastRow">
      <w:rPr>
        <w:b/>
        <w:color w:val="404040"/>
      </w:rPr>
      <w:tcPr>
        <w:tcBorders>
          <w:top w:val="nil"/>
          <w:left w:val="nil"/>
          <w:bottom w:val="nil"/>
          <w:right w:val="nil"/>
          <w:insideH w:val="nil"/>
          <w:insideV w:val="nil"/>
          <w:tl2br w:val="nil"/>
          <w:tr2bl w:val="nil"/>
        </w:tcBorders>
        <w:shd w:val="clear" w:color="auto"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auto" w:fill="auto"/>
      </w:tcPr>
    </w:tblStylePr>
    <w:tblStylePr w:type="lastCol">
      <w:rPr>
        <w:i/>
        <w:color w:val="404040"/>
      </w:rPr>
      <w:tcPr>
        <w:tcBorders>
          <w:top w:val="nil"/>
          <w:left w:val="nil"/>
          <w:bottom w:val="nil"/>
          <w:right w:val="nil"/>
          <w:insideH w:val="nil"/>
          <w:insideV w:val="nil"/>
          <w:tl2br w:val="nil"/>
          <w:tr2bl w:val="nil"/>
        </w:tcBorders>
        <w:shd w:val="clear" w:color="auto" w:fill="auto"/>
      </w:tcPr>
    </w:tblStylePr>
    <w:tblStylePr w:type="band1Vert">
      <w:rPr>
        <w:rFonts w:hint="default" w:ascii="Helvetica" w:hAnsi="Helvetica" w:cs="Helvetica"/>
        <w:color w:val="404040"/>
        <w:sz w:val="22"/>
        <w:szCs w:val="22"/>
      </w:rPr>
      <w:tcPr>
        <w:shd w:val="clear" w:color="auto" w:fill="E5DFEC"/>
      </w:tcPr>
    </w:tblStylePr>
    <w:tblStylePr w:type="band1Horz">
      <w:rPr>
        <w:rFonts w:hint="default" w:ascii="Helvetica" w:hAnsi="Helvetica" w:cs="Helvetica"/>
        <w:color w:val="404040"/>
        <w:sz w:val="22"/>
        <w:szCs w:val="22"/>
      </w:rPr>
      <w:tcPr>
        <w:shd w:val="clear" w:color="auto" w:fill="E5DFEC"/>
      </w:tcPr>
    </w:tblStylePr>
  </w:style>
  <w:style w:type="table" w:customStyle="1" w:styleId="543">
    <w:name w:val="Plain Table 1"/>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tblStylePr w:type="firstRow">
      <w:rPr>
        <w:rFonts w:hint="default" w:ascii="Helvetica" w:hAnsi="Helvetica" w:cs="Helvetica"/>
        <w:b/>
        <w:color w:val="404040"/>
        <w:sz w:val="22"/>
        <w:szCs w:val="22"/>
      </w:rPr>
    </w:tblStylePr>
    <w:tblStylePr w:type="lastRow">
      <w:rPr>
        <w:rFonts w:hint="default" w:ascii="Helvetica" w:hAnsi="Helvetica" w:cs="Helvetica"/>
        <w:b/>
        <w:color w:val="404040"/>
        <w:sz w:val="22"/>
        <w:szCs w:val="22"/>
      </w:rPr>
    </w:tblStylePr>
    <w:tblStylePr w:type="firstCol">
      <w:rPr>
        <w:rFonts w:hint="default" w:ascii="Helvetica" w:hAnsi="Helvetica" w:cs="Helvetica"/>
        <w:b/>
        <w:color w:val="404040"/>
        <w:sz w:val="22"/>
        <w:szCs w:val="22"/>
      </w:rPr>
    </w:tblStylePr>
    <w:tblStylePr w:type="lastCol">
      <w:rPr>
        <w:rFonts w:hint="default" w:ascii="Helvetica" w:hAnsi="Helvetica" w:cs="Helvetica"/>
        <w:b/>
        <w:color w:val="404040"/>
        <w:sz w:val="22"/>
        <w:szCs w:val="22"/>
      </w:rPr>
    </w:tblStylePr>
    <w:tblStylePr w:type="band1Vert">
      <w:tcPr>
        <w:shd w:val="clear" w:color="auto" w:fill="F2F2F2"/>
      </w:tcPr>
    </w:tblStylePr>
    <w:tblStylePr w:type="band1Horz">
      <w:tcPr>
        <w:shd w:val="clear" w:color="auto" w:fill="F2F2F2"/>
      </w:tcPr>
    </w:tblStylePr>
  </w:style>
  <w:style w:type="table" w:customStyle="1" w:styleId="544">
    <w:name w:val="Grid Table 6 Colorful - Accent 2"/>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DA9896"/>
      </w:rPr>
      <w:tcPr>
        <w:tcBorders>
          <w:top w:val="nil"/>
          <w:left w:val="nil"/>
          <w:bottom w:val="single" w:color="D99695" w:sz="12" w:space="0"/>
          <w:right w:val="nil"/>
          <w:insideH w:val="nil"/>
          <w:insideV w:val="nil"/>
          <w:tl2br w:val="nil"/>
          <w:tr2bl w:val="nil"/>
        </w:tcBorders>
      </w:tcPr>
    </w:tblStylePr>
    <w:tblStylePr w:type="lastRow">
      <w:rPr>
        <w:b/>
        <w:color w:val="DA9896"/>
      </w:rPr>
    </w:tblStylePr>
    <w:tblStylePr w:type="firstCol">
      <w:rPr>
        <w:b/>
        <w:color w:val="DA9896"/>
      </w:rPr>
    </w:tblStylePr>
    <w:tblStylePr w:type="lastCol">
      <w:rPr>
        <w:b/>
        <w:color w:val="DA9896"/>
      </w:rPr>
    </w:tblStylePr>
    <w:tblStylePr w:type="band1Vert">
      <w:tcPr>
        <w:shd w:val="clear" w:color="auto" w:fill="F2DCDC"/>
      </w:tcPr>
    </w:tblStylePr>
    <w:tblStylePr w:type="band1Horz">
      <w:rPr>
        <w:rFonts w:hint="default" w:ascii="Helvetica" w:hAnsi="Helvetica" w:cs="Helvetica"/>
        <w:color w:val="DA9896"/>
        <w:sz w:val="22"/>
        <w:szCs w:val="22"/>
      </w:rPr>
      <w:tcPr>
        <w:shd w:val="clear" w:color="auto" w:fill="F2DCDC"/>
      </w:tcPr>
    </w:tblStylePr>
    <w:tblStylePr w:type="band2Horz">
      <w:rPr>
        <w:rFonts w:hint="default" w:ascii="Helvetica" w:hAnsi="Helvetica" w:cs="Helvetica"/>
        <w:color w:val="DA9896"/>
        <w:sz w:val="22"/>
        <w:szCs w:val="22"/>
      </w:rPr>
    </w:tblStylePr>
  </w:style>
  <w:style w:type="table" w:customStyle="1" w:styleId="545">
    <w:name w:val="Grid Table 4 - Accent 4"/>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tcBorders>
          <w:top w:val="single" w:color="B2A1C6" w:sz="4" w:space="0"/>
          <w:left w:val="single" w:color="B2A1C6" w:sz="4" w:space="0"/>
          <w:bottom w:val="single" w:color="B2A1C6" w:sz="4" w:space="0"/>
          <w:right w:val="single" w:color="B2A1C6" w:sz="4" w:space="0"/>
          <w:insideH w:val="nil"/>
          <w:insideV w:val="nil"/>
          <w:tl2br w:val="nil"/>
          <w:tr2bl w:val="nil"/>
        </w:tcBorders>
        <w:shd w:val="clear" w:color="auto" w:fill="B2A1C6"/>
      </w:tcPr>
    </w:tblStylePr>
    <w:tblStylePr w:type="lastRow">
      <w:rPr>
        <w:b/>
        <w:color w:val="404040"/>
      </w:rPr>
      <w:tcPr>
        <w:tcBorders>
          <w:top w:val="single" w:color="B2A1C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E5DFEC"/>
      </w:tcPr>
    </w:tblStylePr>
    <w:tblStylePr w:type="band1Horz">
      <w:rPr>
        <w:rFonts w:hint="default" w:ascii="Helvetica" w:hAnsi="Helvetica" w:cs="Helvetica"/>
        <w:color w:val="404040"/>
        <w:sz w:val="22"/>
        <w:szCs w:val="22"/>
      </w:rPr>
      <w:tcPr>
        <w:shd w:val="clear" w:color="auto" w:fill="E5DFEC"/>
      </w:tcPr>
    </w:tblStylePr>
  </w:style>
  <w:style w:type="table" w:customStyle="1" w:styleId="546">
    <w:name w:val="Grid Table 4 - Accent 3"/>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tcBorders>
          <w:top w:val="single" w:color="9ABB59" w:sz="4" w:space="0"/>
          <w:left w:val="single" w:color="9ABB59" w:sz="4" w:space="0"/>
          <w:bottom w:val="single" w:color="9ABB59" w:sz="4" w:space="0"/>
          <w:right w:val="single" w:color="9ABB59" w:sz="4" w:space="0"/>
          <w:insideH w:val="nil"/>
          <w:insideV w:val="nil"/>
          <w:tl2br w:val="nil"/>
          <w:tr2bl w:val="nil"/>
        </w:tcBorders>
        <w:shd w:val="clear" w:color="auto" w:fill="9ABB59"/>
      </w:tcPr>
    </w:tblStylePr>
    <w:tblStylePr w:type="lastRow">
      <w:rPr>
        <w:b/>
        <w:color w:val="404040"/>
      </w:rPr>
      <w:tcPr>
        <w:tcBorders>
          <w:top w:val="single" w:color="9ABB59"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EAF1DC"/>
      </w:tcPr>
    </w:tblStylePr>
    <w:tblStylePr w:type="band1Horz">
      <w:rPr>
        <w:rFonts w:hint="default" w:ascii="Helvetica" w:hAnsi="Helvetica" w:cs="Helvetica"/>
        <w:color w:val="404040"/>
        <w:sz w:val="22"/>
        <w:szCs w:val="22"/>
      </w:rPr>
      <w:tcPr>
        <w:shd w:val="clear" w:color="auto" w:fill="EAF1DC"/>
      </w:tcPr>
    </w:tblStylePr>
  </w:style>
  <w:style w:type="table" w:customStyle="1" w:styleId="547">
    <w:name w:val="List Table 1 Light - Accent 4"/>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tblStylePr w:type="firstRow">
      <w:rPr>
        <w:b/>
        <w:color w:val="404040"/>
      </w:rPr>
      <w:tcPr>
        <w:tcBorders>
          <w:top w:val="nil"/>
          <w:left w:val="nil"/>
          <w:bottom w:val="single" w:color="8064A2" w:sz="4" w:space="0"/>
          <w:right w:val="nil"/>
          <w:insideH w:val="nil"/>
          <w:insideV w:val="nil"/>
          <w:tl2br w:val="nil"/>
          <w:tr2bl w:val="nil"/>
        </w:tcBorders>
      </w:tcPr>
    </w:tblStylePr>
    <w:tblStylePr w:type="lastRow">
      <w:rPr>
        <w:b/>
        <w:color w:val="404040"/>
      </w:rPr>
      <w:tcPr>
        <w:tcBorders>
          <w:top w:val="single" w:color="8064A2"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auto" w:fill="DFD8E7"/>
      </w:tcPr>
    </w:tblStylePr>
    <w:tblStylePr w:type="band1Horz">
      <w:tcPr>
        <w:shd w:val="clear" w:color="auto" w:fill="DFD8E7"/>
      </w:tcPr>
    </w:tblStylePr>
  </w:style>
  <w:style w:type="table" w:customStyle="1" w:styleId="548">
    <w:name w:val="List Table 4 - Accent 5"/>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D1EAF0"/>
      </w:tcPr>
    </w:tblStylePr>
    <w:tblStylePr w:type="band1Horz">
      <w:rPr>
        <w:rFonts w:hint="default" w:ascii="Helvetica" w:hAnsi="Helvetica" w:cs="Helvetica"/>
        <w:color w:val="404040"/>
        <w:sz w:val="22"/>
        <w:szCs w:val="22"/>
      </w:rPr>
      <w:tcPr>
        <w:shd w:val="clear" w:color="auto" w:fill="D1EAF0"/>
      </w:tcPr>
    </w:tblStylePr>
  </w:style>
  <w:style w:type="table" w:customStyle="1" w:styleId="549">
    <w:name w:val="Grid Table 2 - Accent 2"/>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404040"/>
      </w:rPr>
      <w:tcPr>
        <w:tcBorders>
          <w:top w:val="nil"/>
          <w:left w:val="nil"/>
          <w:bottom w:val="single" w:color="D99695" w:sz="12" w:space="0"/>
          <w:right w:val="nil"/>
          <w:insideH w:val="nil"/>
          <w:insideV w:val="nil"/>
          <w:tl2br w:val="nil"/>
          <w:tr2bl w:val="nil"/>
        </w:tcBorders>
        <w:shd w:val="clear" w:color="auto" w:fill="auto"/>
      </w:tcPr>
    </w:tblStylePr>
    <w:tblStylePr w:type="lastRow">
      <w:rPr>
        <w:b/>
        <w:color w:val="404040"/>
      </w:rPr>
      <w:tcPr>
        <w:tcBorders>
          <w:top w:val="single" w:color="D99695" w:sz="4" w:space="0"/>
          <w:left w:val="nil"/>
          <w:bottom w:val="nil"/>
          <w:right w:val="nil"/>
          <w:insideH w:val="nil"/>
          <w:insideV w:val="nil"/>
          <w:tl2br w:val="nil"/>
          <w:tr2bl w:val="nil"/>
        </w:tcBorders>
        <w:shd w:val="clear" w:color="auto" w:fill="auto"/>
      </w:tc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F2DCDC"/>
      </w:tcPr>
    </w:tblStylePr>
    <w:tblStylePr w:type="band1Horz">
      <w:rPr>
        <w:rFonts w:hint="default" w:ascii="Helvetica" w:hAnsi="Helvetica" w:cs="Helvetica"/>
        <w:color w:val="404040"/>
        <w:sz w:val="22"/>
        <w:szCs w:val="22"/>
      </w:rPr>
      <w:tcPr>
        <w:shd w:val="clear" w:color="auto" w:fill="F2DCDC"/>
      </w:tcPr>
    </w:tblStylePr>
  </w:style>
  <w:style w:type="table" w:customStyle="1" w:styleId="550">
    <w:name w:val="Grid Table 5 Dark - Accent 2"/>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C0504D"/>
      </w:tcPr>
    </w:tblStylePr>
    <w:tblStylePr w:type="lastRow">
      <w:rPr>
        <w:rFonts w:hint="default" w:ascii="Helvetica" w:hAnsi="Helvetica" w:cs="Helvetica"/>
        <w:b/>
        <w:color w:val="FFFFFF"/>
        <w:sz w:val="22"/>
        <w:szCs w:val="22"/>
      </w:rPr>
      <w:tcPr>
        <w:tcBorders>
          <w:top w:val="single" w:color="FFFFFF" w:sz="4" w:space="0"/>
          <w:left w:val="nil"/>
          <w:bottom w:val="nil"/>
          <w:right w:val="nil"/>
          <w:insideH w:val="nil"/>
          <w:insideV w:val="nil"/>
          <w:tl2br w:val="nil"/>
          <w:tr2bl w:val="nil"/>
        </w:tcBorders>
        <w:shd w:val="clear" w:color="auto" w:fill="C0504D"/>
      </w:tcPr>
    </w:tblStylePr>
    <w:tblStylePr w:type="firstCol">
      <w:rPr>
        <w:rFonts w:hint="default" w:ascii="Helvetica" w:hAnsi="Helvetica" w:cs="Helvetica"/>
        <w:b/>
        <w:color w:val="FFFFFF"/>
        <w:sz w:val="22"/>
        <w:szCs w:val="22"/>
      </w:rPr>
      <w:tcPr>
        <w:shd w:val="clear" w:color="auto" w:fill="C0504D"/>
      </w:tcPr>
    </w:tblStylePr>
    <w:tblStylePr w:type="lastCol">
      <w:rPr>
        <w:rFonts w:hint="default" w:ascii="Helvetica" w:hAnsi="Helvetica" w:cs="Helvetica"/>
        <w:b/>
        <w:color w:val="FFFFFF"/>
        <w:sz w:val="22"/>
        <w:szCs w:val="22"/>
      </w:rPr>
      <w:tcPr>
        <w:shd w:val="clear" w:color="auto" w:fill="C0504D"/>
      </w:tcPr>
    </w:tblStylePr>
    <w:tblStylePr w:type="band1Vert">
      <w:tcPr>
        <w:shd w:val="clear" w:color="auto" w:fill="E2AEAD"/>
      </w:tcPr>
    </w:tblStylePr>
    <w:tblStylePr w:type="band1Horz">
      <w:tcPr>
        <w:shd w:val="clear" w:color="auto" w:fill="E2AEAD"/>
      </w:tcPr>
    </w:tblStylePr>
  </w:style>
  <w:style w:type="table" w:customStyle="1" w:styleId="551">
    <w:name w:val="Grid Table 5 Dark - Accent 5"/>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4BACC6"/>
      </w:tcPr>
    </w:tblStylePr>
    <w:tblStylePr w:type="lastRow">
      <w:rPr>
        <w:rFonts w:hint="default" w:ascii="Helvetica" w:hAnsi="Helvetica" w:cs="Helvetica"/>
        <w:b/>
        <w:color w:val="FFFFFF"/>
        <w:sz w:val="22"/>
        <w:szCs w:val="22"/>
      </w:rPr>
      <w:tcPr>
        <w:tcBorders>
          <w:top w:val="single" w:color="FFFFFF" w:sz="4" w:space="0"/>
          <w:left w:val="nil"/>
          <w:bottom w:val="nil"/>
          <w:right w:val="nil"/>
          <w:insideH w:val="nil"/>
          <w:insideV w:val="nil"/>
          <w:tl2br w:val="nil"/>
          <w:tr2bl w:val="nil"/>
        </w:tcBorders>
        <w:shd w:val="clear" w:color="auto" w:fill="4BACC6"/>
      </w:tcPr>
    </w:tblStylePr>
    <w:tblStylePr w:type="firstCol">
      <w:rPr>
        <w:rFonts w:hint="default" w:ascii="Helvetica" w:hAnsi="Helvetica" w:cs="Helvetica"/>
        <w:b/>
        <w:color w:val="FFFFFF"/>
        <w:sz w:val="22"/>
        <w:szCs w:val="22"/>
      </w:rPr>
      <w:tcPr>
        <w:shd w:val="clear" w:color="auto" w:fill="4BACC6"/>
      </w:tcPr>
    </w:tblStylePr>
    <w:tblStylePr w:type="lastCol">
      <w:rPr>
        <w:rFonts w:hint="default" w:ascii="Helvetica" w:hAnsi="Helvetica" w:cs="Helvetica"/>
        <w:b/>
        <w:color w:val="FFFFFF"/>
        <w:sz w:val="22"/>
        <w:szCs w:val="22"/>
      </w:rPr>
      <w:tcPr>
        <w:shd w:val="clear" w:color="auto" w:fill="4BACC6"/>
      </w:tcPr>
    </w:tblStylePr>
    <w:tblStylePr w:type="band1Vert">
      <w:tcPr>
        <w:shd w:val="clear" w:color="auto" w:fill="ACD8E4"/>
      </w:tcPr>
    </w:tblStylePr>
    <w:tblStylePr w:type="band1Horz">
      <w:tcPr>
        <w:shd w:val="clear" w:color="auto" w:fill="ACD8E4"/>
      </w:tcPr>
    </w:tblStylePr>
  </w:style>
  <w:style w:type="table" w:customStyle="1" w:styleId="552">
    <w:name w:val="List Table 1 Light - Accent 1"/>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tblStylePr w:type="firstRow">
      <w:rPr>
        <w:b/>
        <w:color w:val="404040"/>
      </w:rPr>
      <w:tcPr>
        <w:tcBorders>
          <w:top w:val="nil"/>
          <w:left w:val="nil"/>
          <w:bottom w:val="single" w:color="4F81BD" w:sz="4" w:space="0"/>
          <w:right w:val="nil"/>
          <w:insideH w:val="nil"/>
          <w:insideV w:val="nil"/>
          <w:tl2br w:val="nil"/>
          <w:tr2bl w:val="nil"/>
        </w:tcBorders>
      </w:tcPr>
    </w:tblStylePr>
    <w:tblStylePr w:type="lastRow">
      <w:rPr>
        <w:b/>
        <w:color w:val="404040"/>
      </w:rPr>
      <w:tcPr>
        <w:tcBorders>
          <w:top w:val="single" w:color="4F81BD"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auto" w:fill="D2DFEE"/>
      </w:tcPr>
    </w:tblStylePr>
    <w:tblStylePr w:type="band1Horz">
      <w:tcPr>
        <w:shd w:val="clear" w:color="auto" w:fill="D2DFEE"/>
      </w:tcPr>
    </w:tblStylePr>
  </w:style>
  <w:style w:type="table" w:customStyle="1" w:styleId="553">
    <w:name w:val="List Table 5 Dark - Accent 4"/>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B2A1C6" w:sz="36" w:space="0"/>
        <w:left w:val="single" w:color="B2A1C6" w:sz="36" w:space="0"/>
        <w:bottom w:val="single" w:color="B2A1C6" w:sz="36" w:space="0"/>
        <w:right w:val="single" w:color="B2A1C6" w:sz="36"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tcBorders>
          <w:top w:val="single" w:color="B2A1C6" w:sz="36" w:space="0"/>
          <w:left w:val="nil"/>
          <w:bottom w:val="single" w:color="FFFFFF" w:sz="12" w:space="0"/>
          <w:right w:val="nil"/>
          <w:insideH w:val="nil"/>
          <w:insideV w:val="nil"/>
          <w:tl2br w:val="nil"/>
          <w:tr2bl w:val="nil"/>
        </w:tcBorders>
        <w:shd w:val="clear" w:color="auto" w:fill="B2A1C6"/>
      </w:tcPr>
    </w:tblStylePr>
    <w:tblStylePr w:type="lastRow">
      <w:rPr>
        <w:rFonts w:hint="default" w:ascii="Helvetica" w:hAnsi="Helvetica" w:cs="Helvetica"/>
        <w:b/>
        <w:color w:val="FFFFFF"/>
        <w:sz w:val="22"/>
        <w:szCs w:val="22"/>
      </w:rPr>
    </w:tblStylePr>
    <w:tblStylePr w:type="firstCol">
      <w:rPr>
        <w:rFonts w:hint="default" w:ascii="Helvetica" w:hAnsi="Helvetica" w:cs="Helvetica"/>
        <w:b/>
        <w:color w:val="FFFFFF"/>
        <w:sz w:val="22"/>
        <w:szCs w:val="22"/>
      </w:rPr>
      <w:tcPr>
        <w:tcBorders>
          <w:top w:val="nil"/>
          <w:left w:val="single" w:color="B2A1C6" w:sz="36"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B2A1C6" w:sz="36"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auto" w:fill="B2A1C6"/>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auto" w:fill="B2A1C6"/>
      </w:tcPr>
    </w:tblStylePr>
    <w:tblStylePr w:type="band2Horz">
      <w:tcPr>
        <w:tcBorders>
          <w:top w:val="single" w:color="FFFFFF" w:sz="4" w:space="0"/>
          <w:left w:val="nil"/>
          <w:bottom w:val="single" w:color="FFFFFF" w:sz="4" w:space="0"/>
          <w:right w:val="nil"/>
          <w:insideH w:val="nil"/>
          <w:insideV w:val="nil"/>
          <w:tl2br w:val="nil"/>
          <w:tr2bl w:val="nil"/>
        </w:tcBorders>
        <w:shd w:val="clear" w:color="auto" w:fill="B2A1C6"/>
      </w:tcPr>
    </w:tblStylePr>
  </w:style>
  <w:style w:type="table" w:customStyle="1" w:styleId="554">
    <w:name w:val="List Table 6 Colorful - Accent 4"/>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B2A1C6" w:sz="4" w:space="0"/>
        <w:bottom w:val="single" w:color="B2A1C6" w:sz="4" w:space="0"/>
      </w:tblBorders>
      <w:tblCellMar>
        <w:top w:w="0" w:type="dxa"/>
        <w:left w:w="108" w:type="dxa"/>
        <w:bottom w:w="0" w:type="dxa"/>
        <w:right w:w="108" w:type="dxa"/>
      </w:tblCellMar>
    </w:tblPr>
    <w:tblStylePr w:type="firstRow">
      <w:rPr>
        <w:b/>
        <w:color w:val="B3A2C7"/>
      </w:rPr>
      <w:tcPr>
        <w:tcBorders>
          <w:top w:val="nil"/>
          <w:left w:val="nil"/>
          <w:bottom w:val="single" w:color="B2A1C6" w:sz="4" w:space="0"/>
          <w:right w:val="nil"/>
          <w:insideH w:val="nil"/>
          <w:insideV w:val="nil"/>
          <w:tl2br w:val="nil"/>
          <w:tr2bl w:val="nil"/>
        </w:tcBorders>
      </w:tcPr>
    </w:tblStylePr>
    <w:tblStylePr w:type="lastRow">
      <w:rPr>
        <w:b/>
        <w:color w:val="B3A2C7"/>
      </w:rPr>
      <w:tcPr>
        <w:tcBorders>
          <w:top w:val="single" w:color="B2A1C6" w:sz="4" w:space="0"/>
          <w:left w:val="nil"/>
          <w:bottom w:val="nil"/>
          <w:right w:val="nil"/>
          <w:insideH w:val="nil"/>
          <w:insideV w:val="nil"/>
          <w:tl2br w:val="nil"/>
          <w:tr2bl w:val="nil"/>
        </w:tcBorders>
      </w:tcPr>
    </w:tblStylePr>
    <w:tblStylePr w:type="firstCol">
      <w:rPr>
        <w:b/>
        <w:color w:val="B3A2C7"/>
      </w:rPr>
    </w:tblStylePr>
    <w:tblStylePr w:type="lastCol">
      <w:rPr>
        <w:b/>
        <w:color w:val="B3A2C7"/>
      </w:rPr>
    </w:tblStylePr>
    <w:tblStylePr w:type="band1Vert">
      <w:tcPr>
        <w:shd w:val="clear" w:color="auto" w:fill="DFD8E7"/>
      </w:tcPr>
    </w:tblStylePr>
    <w:tblStylePr w:type="band1Horz">
      <w:rPr>
        <w:rFonts w:hint="default" w:ascii="Helvetica" w:hAnsi="Helvetica" w:cs="Helvetica"/>
        <w:color w:val="B3A2C7"/>
        <w:sz w:val="22"/>
        <w:szCs w:val="22"/>
      </w:rPr>
      <w:tcPr>
        <w:shd w:val="clear" w:color="auto" w:fill="DFD8E7"/>
      </w:tcPr>
    </w:tblStylePr>
    <w:tblStylePr w:type="band2Horz">
      <w:rPr>
        <w:rFonts w:hint="default" w:ascii="Helvetica" w:hAnsi="Helvetica" w:cs="Helvetica"/>
        <w:color w:val="B3A2C7"/>
        <w:sz w:val="22"/>
        <w:szCs w:val="22"/>
      </w:rPr>
    </w:tblStylePr>
  </w:style>
  <w:style w:type="table" w:customStyle="1" w:styleId="555">
    <w:name w:val="Grid Table 1 Light"/>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108" w:type="dxa"/>
        <w:bottom w:w="0" w:type="dxa"/>
        <w:right w:w="108" w:type="dxa"/>
      </w:tblCellMar>
    </w:tblPr>
    <w:tblStylePr w:type="firstRow">
      <w:rPr>
        <w:b/>
        <w:color w:val="404040"/>
      </w:rPr>
      <w:tcPr>
        <w:tcBorders>
          <w:top w:val="nil"/>
          <w:left w:val="nil"/>
          <w:bottom w:val="single" w:color="6A6A6A"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hint="default" w:ascii="Helvetica" w:hAnsi="Helvetica" w:cs="Helvetica"/>
        <w:color w:val="404040"/>
        <w:sz w:val="22"/>
        <w:szCs w:val="22"/>
      </w:rPr>
      <w:tcPr>
        <w:tcBorders>
          <w:top w:val="single" w:color="989898" w:sz="4" w:space="0"/>
          <w:left w:val="single" w:color="989898" w:sz="4" w:space="0"/>
          <w:bottom w:val="single" w:color="989898" w:sz="4" w:space="0"/>
          <w:right w:val="single" w:color="989898" w:sz="4" w:space="0"/>
          <w:insideH w:val="nil"/>
          <w:insideV w:val="nil"/>
          <w:tl2br w:val="nil"/>
          <w:tr2bl w:val="nil"/>
        </w:tcBorders>
      </w:tcPr>
    </w:tblStylePr>
  </w:style>
  <w:style w:type="table" w:customStyle="1" w:styleId="556">
    <w:name w:val="Table Grid Light"/>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557">
    <w:name w:val="Grid Table 7 Colorful - Accent 5"/>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99D0DE" w:sz="4" w:space="0"/>
        <w:right w:val="single" w:color="99D0DE" w:sz="4" w:space="0"/>
        <w:insideH w:val="single" w:color="99D0DE" w:sz="4" w:space="0"/>
        <w:insideV w:val="single" w:color="99D0DE" w:sz="4" w:space="0"/>
      </w:tblBorders>
      <w:tblCellMar>
        <w:top w:w="0" w:type="dxa"/>
        <w:left w:w="108" w:type="dxa"/>
        <w:bottom w:w="0" w:type="dxa"/>
        <w:right w:w="108" w:type="dxa"/>
      </w:tblCellMar>
    </w:tblPr>
    <w:tblStylePr w:type="firstRow">
      <w:rPr>
        <w:rFonts w:hint="default" w:ascii="Helvetica" w:hAnsi="Helvetica" w:cs="Helvetica"/>
        <w:b/>
        <w:color w:val="266678"/>
        <w:sz w:val="22"/>
        <w:szCs w:val="22"/>
      </w:rPr>
      <w:tcPr>
        <w:tcBorders>
          <w:top w:val="nil"/>
          <w:left w:val="nil"/>
          <w:bottom w:val="single" w:color="99D0DE" w:sz="4" w:space="0"/>
          <w:right w:val="nil"/>
          <w:insideH w:val="nil"/>
          <w:insideV w:val="nil"/>
          <w:tl2br w:val="nil"/>
          <w:tr2bl w:val="nil"/>
        </w:tcBorders>
        <w:shd w:val="clear" w:color="auto" w:fill="FFFFFF"/>
      </w:tcPr>
    </w:tblStylePr>
    <w:tblStylePr w:type="lastRow">
      <w:rPr>
        <w:rFonts w:hint="default" w:ascii="Helvetica" w:hAnsi="Helvetica" w:cs="Helvetica"/>
        <w:b/>
        <w:color w:val="266678"/>
        <w:sz w:val="22"/>
        <w:szCs w:val="22"/>
      </w:rPr>
      <w:tcPr>
        <w:tcBorders>
          <w:top w:val="single" w:color="99D0DE" w:sz="4" w:space="0"/>
          <w:left w:val="nil"/>
          <w:bottom w:val="nil"/>
          <w:right w:val="nil"/>
          <w:insideH w:val="nil"/>
          <w:insideV w:val="nil"/>
          <w:tl2br w:val="nil"/>
          <w:tr2bl w:val="nil"/>
        </w:tcBorders>
        <w:shd w:val="clear" w:color="auto" w:fill="FFFFFF"/>
      </w:tcPr>
    </w:tblStylePr>
    <w:tblStylePr w:type="firstCol">
      <w:pPr>
        <w:jc w:val="right"/>
      </w:pPr>
      <w:rPr>
        <w:rFonts w:hint="default" w:ascii="Helvetica" w:hAnsi="Helvetica" w:cs="Helvetica"/>
        <w:i/>
        <w:color w:val="266678"/>
        <w:sz w:val="22"/>
        <w:szCs w:val="22"/>
      </w:rPr>
      <w:tcPr>
        <w:tcBorders>
          <w:top w:val="nil"/>
          <w:left w:val="nil"/>
          <w:bottom w:val="nil"/>
          <w:right w:val="single" w:color="99D0DE" w:sz="4" w:space="0"/>
          <w:insideH w:val="nil"/>
          <w:insideV w:val="nil"/>
          <w:tl2br w:val="nil"/>
          <w:tr2bl w:val="nil"/>
        </w:tcBorders>
        <w:shd w:val="clear" w:color="auto" w:fill="auto"/>
      </w:tcPr>
    </w:tblStylePr>
    <w:tblStylePr w:type="lastCol">
      <w:rPr>
        <w:rFonts w:hint="default" w:ascii="Helvetica" w:hAnsi="Helvetica" w:cs="Helvetica"/>
        <w:i/>
        <w:color w:val="266678"/>
        <w:sz w:val="22"/>
        <w:szCs w:val="22"/>
      </w:rPr>
      <w:tcPr>
        <w:tcBorders>
          <w:top w:val="nil"/>
          <w:left w:val="single" w:color="99D0DE" w:sz="4" w:space="0"/>
          <w:bottom w:val="nil"/>
          <w:right w:val="nil"/>
          <w:insideH w:val="nil"/>
          <w:insideV w:val="nil"/>
          <w:tl2br w:val="nil"/>
          <w:tr2bl w:val="nil"/>
        </w:tcBorders>
        <w:shd w:val="clear" w:color="auto" w:fill="auto"/>
      </w:tcPr>
    </w:tblStylePr>
    <w:tblStylePr w:type="band1Vert">
      <w:tcPr>
        <w:shd w:val="clear" w:color="auto" w:fill="DAEEF3"/>
      </w:tcPr>
    </w:tblStylePr>
    <w:tblStylePr w:type="band1Horz">
      <w:rPr>
        <w:rFonts w:hint="default" w:ascii="Helvetica" w:hAnsi="Helvetica" w:cs="Helvetica"/>
        <w:color w:val="266678"/>
        <w:sz w:val="22"/>
        <w:szCs w:val="22"/>
      </w:rPr>
      <w:tcPr>
        <w:shd w:val="clear" w:color="auto" w:fill="DAEEF3"/>
      </w:tcPr>
    </w:tblStylePr>
    <w:tblStylePr w:type="band2Horz">
      <w:rPr>
        <w:rFonts w:hint="default" w:ascii="Helvetica" w:hAnsi="Helvetica" w:cs="Helvetica"/>
        <w:color w:val="266678"/>
        <w:sz w:val="22"/>
        <w:szCs w:val="22"/>
      </w:rPr>
    </w:tblStylePr>
  </w:style>
  <w:style w:type="table" w:customStyle="1" w:styleId="558">
    <w:name w:val="List Table 7 Colorful - Accent 6"/>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right w:val="single" w:color="FAC090" w:sz="4" w:space="0"/>
      </w:tblBorders>
      <w:tblCellMar>
        <w:top w:w="0" w:type="dxa"/>
        <w:left w:w="108" w:type="dxa"/>
        <w:bottom w:w="0" w:type="dxa"/>
        <w:right w:w="108" w:type="dxa"/>
      </w:tblCellMar>
    </w:tblPr>
    <w:tblStylePr w:type="firstRow">
      <w:rPr>
        <w:rFonts w:hint="default" w:ascii="Helvetica" w:hAnsi="Helvetica" w:cs="Helvetica"/>
        <w:i/>
        <w:color w:val="FAC090"/>
        <w:sz w:val="22"/>
        <w:szCs w:val="22"/>
      </w:rPr>
      <w:tcPr>
        <w:tcBorders>
          <w:top w:val="nil"/>
          <w:left w:val="nil"/>
          <w:bottom w:val="single" w:color="FAC090" w:sz="4" w:space="0"/>
          <w:right w:val="nil"/>
          <w:insideH w:val="nil"/>
          <w:insideV w:val="nil"/>
          <w:tl2br w:val="nil"/>
          <w:tr2bl w:val="nil"/>
        </w:tcBorders>
        <w:shd w:val="clear" w:color="auto" w:fill="FFFFFF"/>
      </w:tcPr>
    </w:tblStylePr>
    <w:tblStylePr w:type="lastRow">
      <w:rPr>
        <w:rFonts w:hint="default" w:ascii="Helvetica" w:hAnsi="Helvetica" w:cs="Helvetica"/>
        <w:i/>
        <w:color w:val="FAC090"/>
        <w:sz w:val="22"/>
        <w:szCs w:val="22"/>
      </w:rPr>
      <w:tcPr>
        <w:tcBorders>
          <w:top w:val="single" w:color="FAC090" w:sz="4" w:space="0"/>
          <w:left w:val="nil"/>
          <w:bottom w:val="nil"/>
          <w:right w:val="nil"/>
          <w:insideH w:val="nil"/>
          <w:insideV w:val="nil"/>
          <w:tl2br w:val="nil"/>
          <w:tr2bl w:val="nil"/>
        </w:tcBorders>
        <w:shd w:val="clear" w:color="auto" w:fill="FFFFFF"/>
      </w:tcPr>
    </w:tblStylePr>
    <w:tblStylePr w:type="firstCol">
      <w:pPr>
        <w:jc w:val="right"/>
      </w:pPr>
      <w:rPr>
        <w:rFonts w:hint="default" w:ascii="Helvetica" w:hAnsi="Helvetica" w:cs="Helvetica"/>
        <w:i/>
        <w:color w:val="FAC090"/>
        <w:sz w:val="22"/>
        <w:szCs w:val="22"/>
      </w:rPr>
      <w:tcPr>
        <w:tcBorders>
          <w:top w:val="nil"/>
          <w:left w:val="nil"/>
          <w:bottom w:val="nil"/>
          <w:right w:val="single" w:color="FAC090" w:sz="4" w:space="0"/>
          <w:insideH w:val="nil"/>
          <w:insideV w:val="nil"/>
          <w:tl2br w:val="nil"/>
          <w:tr2bl w:val="nil"/>
        </w:tcBorders>
        <w:shd w:val="clear" w:color="auto" w:fill="auto"/>
      </w:tcPr>
    </w:tblStylePr>
    <w:tblStylePr w:type="lastCol">
      <w:rPr>
        <w:rFonts w:hint="default" w:ascii="Helvetica" w:hAnsi="Helvetica" w:cs="Helvetica"/>
        <w:i/>
        <w:color w:val="FAC090"/>
        <w:sz w:val="22"/>
        <w:szCs w:val="22"/>
      </w:rPr>
      <w:tcPr>
        <w:tcBorders>
          <w:top w:val="nil"/>
          <w:left w:val="single" w:color="FAC090" w:sz="4" w:space="0"/>
          <w:bottom w:val="nil"/>
          <w:right w:val="nil"/>
          <w:insideH w:val="nil"/>
          <w:insideV w:val="nil"/>
          <w:tl2br w:val="nil"/>
          <w:tr2bl w:val="nil"/>
        </w:tcBorders>
        <w:shd w:val="clear" w:color="auto" w:fill="auto"/>
      </w:tcPr>
    </w:tblStylePr>
    <w:tblStylePr w:type="band1Vert">
      <w:tcPr>
        <w:shd w:val="clear" w:color="auto" w:fill="FDE4D0"/>
      </w:tcPr>
    </w:tblStylePr>
    <w:tblStylePr w:type="band1Horz">
      <w:rPr>
        <w:rFonts w:hint="default" w:ascii="Helvetica" w:hAnsi="Helvetica" w:cs="Helvetica"/>
        <w:color w:val="FAC090"/>
        <w:sz w:val="22"/>
        <w:szCs w:val="22"/>
      </w:rPr>
      <w:tcPr>
        <w:shd w:val="clear" w:color="auto" w:fill="FDE4D0"/>
      </w:tcPr>
    </w:tblStylePr>
    <w:tblStylePr w:type="band2Horz">
      <w:rPr>
        <w:rFonts w:hint="default" w:ascii="Helvetica" w:hAnsi="Helvetica" w:cs="Helvetica"/>
        <w:color w:val="FAC090"/>
        <w:sz w:val="22"/>
        <w:szCs w:val="22"/>
      </w:rPr>
    </w:tblStylePr>
  </w:style>
  <w:style w:type="table" w:customStyle="1" w:styleId="559">
    <w:name w:val="Grid Table 5 Dark - Accent 3"/>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9BBB59"/>
      </w:tcPr>
    </w:tblStylePr>
    <w:tblStylePr w:type="lastRow">
      <w:rPr>
        <w:rFonts w:hint="default" w:ascii="Helvetica" w:hAnsi="Helvetica" w:cs="Helvetica"/>
        <w:b/>
        <w:color w:val="FFFFFF"/>
        <w:sz w:val="22"/>
        <w:szCs w:val="22"/>
      </w:rPr>
      <w:tcPr>
        <w:tcBorders>
          <w:top w:val="single" w:color="FFFFFF" w:sz="4" w:space="0"/>
          <w:left w:val="nil"/>
          <w:bottom w:val="nil"/>
          <w:right w:val="nil"/>
          <w:insideH w:val="nil"/>
          <w:insideV w:val="nil"/>
          <w:tl2br w:val="nil"/>
          <w:tr2bl w:val="nil"/>
        </w:tcBorders>
        <w:shd w:val="clear" w:color="auto" w:fill="9BBB59"/>
      </w:tcPr>
    </w:tblStylePr>
    <w:tblStylePr w:type="firstCol">
      <w:rPr>
        <w:rFonts w:hint="default" w:ascii="Helvetica" w:hAnsi="Helvetica" w:cs="Helvetica"/>
        <w:b/>
        <w:color w:val="FFFFFF"/>
        <w:sz w:val="22"/>
        <w:szCs w:val="22"/>
      </w:rPr>
      <w:tcPr>
        <w:shd w:val="clear" w:color="auto" w:fill="9BBB59"/>
      </w:tcPr>
    </w:tblStylePr>
    <w:tblStylePr w:type="lastCol">
      <w:rPr>
        <w:rFonts w:hint="default" w:ascii="Helvetica" w:hAnsi="Helvetica" w:cs="Helvetica"/>
        <w:b/>
        <w:color w:val="FFFFFF"/>
        <w:sz w:val="22"/>
        <w:szCs w:val="22"/>
      </w:rPr>
      <w:tcPr>
        <w:shd w:val="clear" w:color="auto" w:fill="9BBB59"/>
      </w:tcPr>
    </w:tblStylePr>
    <w:tblStylePr w:type="band1Vert">
      <w:tcPr>
        <w:shd w:val="clear" w:color="auto" w:fill="D0DFB2"/>
      </w:tcPr>
    </w:tblStylePr>
    <w:tblStylePr w:type="band1Horz">
      <w:tcPr>
        <w:shd w:val="clear" w:color="auto" w:fill="D0DFB2"/>
      </w:tcPr>
    </w:tblStylePr>
  </w:style>
  <w:style w:type="table" w:customStyle="1" w:styleId="560">
    <w:name w:val="Lined - Accent 3"/>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color w:val="404040"/>
      <w:sz w:val="20"/>
      <w:szCs w:val="20"/>
    </w:rPr>
    <w:tblPr>
      <w:tblCellMar>
        <w:top w:w="0" w:type="dxa"/>
        <w:left w:w="108" w:type="dxa"/>
        <w:bottom w:w="0" w:type="dxa"/>
        <w:right w:w="108" w:type="dxa"/>
      </w:tblCellMar>
    </w:tblPr>
    <w:tblStylePr w:type="firstRow">
      <w:rPr>
        <w:rFonts w:ascii="Helvetica" w:hAnsi="Helvetica" w:cs="Helvetica"/>
        <w:color w:val="F2F2F2"/>
        <w:sz w:val="22"/>
        <w:szCs w:val="22"/>
      </w:rPr>
      <w:tcPr>
        <w:shd w:val="clear" w:color="auto" w:fill="9ABB59"/>
      </w:tcPr>
    </w:tblStylePr>
    <w:tblStylePr w:type="lastRow">
      <w:rPr>
        <w:rFonts w:hint="default" w:ascii="Helvetica" w:hAnsi="Helvetica" w:cs="Helvetica"/>
        <w:color w:val="F2F2F2"/>
        <w:sz w:val="22"/>
        <w:szCs w:val="22"/>
      </w:rPr>
      <w:tcPr>
        <w:shd w:val="clear" w:color="auto" w:fill="9ABB59"/>
      </w:tcPr>
    </w:tblStylePr>
    <w:tblStylePr w:type="firstCol">
      <w:rPr>
        <w:rFonts w:hint="default" w:ascii="Helvetica" w:hAnsi="Helvetica" w:cs="Helvetica"/>
        <w:color w:val="F2F2F2"/>
        <w:sz w:val="22"/>
        <w:szCs w:val="22"/>
      </w:rPr>
      <w:tcPr>
        <w:shd w:val="clear" w:color="auto" w:fill="9ABB59"/>
      </w:tcPr>
    </w:tblStylePr>
    <w:tblStylePr w:type="lastCol">
      <w:rPr>
        <w:rFonts w:hint="default" w:ascii="Helvetica" w:hAnsi="Helvetica" w:cs="Helvetica"/>
        <w:color w:val="F2F2F2"/>
        <w:sz w:val="22"/>
        <w:szCs w:val="22"/>
      </w:rPr>
      <w:tcPr>
        <w:shd w:val="clear" w:color="auto" w:fill="9ABB59"/>
      </w:tcPr>
    </w:tblStylePr>
    <w:tblStylePr w:type="band1Vert">
      <w:rPr>
        <w:rFonts w:hint="default" w:ascii="Helvetica" w:hAnsi="Helvetica" w:cs="Helvetica"/>
        <w:color w:val="404040"/>
        <w:sz w:val="22"/>
        <w:szCs w:val="22"/>
      </w:rPr>
    </w:tblStylePr>
    <w:tblStylePr w:type="band2Vert">
      <w:rPr>
        <w:rFonts w:hint="default" w:ascii="Helvetica" w:hAnsi="Helvetica" w:cs="Helvetica"/>
        <w:color w:val="404040"/>
        <w:sz w:val="22"/>
        <w:szCs w:val="22"/>
      </w:rPr>
      <w:tcPr>
        <w:shd w:val="clear" w:color="auto" w:fill="EAF1DC"/>
      </w:tcPr>
    </w:tblStylePr>
    <w:tblStylePr w:type="band1Horz">
      <w:rPr>
        <w:rFonts w:hint="default" w:ascii="Helvetica" w:hAnsi="Helvetica" w:cs="Helvetica"/>
        <w:color w:val="404040"/>
        <w:sz w:val="22"/>
        <w:szCs w:val="22"/>
      </w:rPr>
    </w:tblStylePr>
    <w:tblStylePr w:type="band2Horz">
      <w:rPr>
        <w:rFonts w:hint="default" w:ascii="Helvetica" w:hAnsi="Helvetica" w:cs="Helvetica"/>
        <w:color w:val="404040"/>
        <w:sz w:val="22"/>
        <w:szCs w:val="22"/>
      </w:rPr>
      <w:tcPr>
        <w:shd w:val="clear" w:color="auto" w:fill="EAF1DC"/>
      </w:tcPr>
    </w:tblStylePr>
  </w:style>
  <w:style w:type="table" w:customStyle="1" w:styleId="561">
    <w:name w:val="Grid Table 2"/>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single" w:color="6A6A6A" w:sz="12" w:space="0"/>
          <w:right w:val="nil"/>
          <w:insideH w:val="nil"/>
          <w:insideV w:val="nil"/>
          <w:tl2br w:val="nil"/>
          <w:tr2bl w:val="nil"/>
        </w:tcBorders>
        <w:shd w:val="clear" w:color="auto" w:fill="auto"/>
      </w:tcPr>
    </w:tblStylePr>
    <w:tblStylePr w:type="lastRow">
      <w:rPr>
        <w:b/>
        <w:color w:val="404040"/>
      </w:rPr>
      <w:tcPr>
        <w:tcBorders>
          <w:top w:val="single" w:color="6A6A6A" w:sz="4" w:space="0"/>
          <w:left w:val="nil"/>
          <w:bottom w:val="nil"/>
          <w:right w:val="nil"/>
          <w:insideH w:val="nil"/>
          <w:insideV w:val="nil"/>
          <w:tl2br w:val="nil"/>
          <w:tr2bl w:val="nil"/>
        </w:tcBorders>
        <w:shd w:val="clear" w:color="auto" w:fill="auto"/>
      </w:tc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CBCBCB"/>
      </w:tcPr>
    </w:tblStylePr>
    <w:tblStylePr w:type="band1Horz">
      <w:rPr>
        <w:rFonts w:hint="default" w:ascii="Helvetica" w:hAnsi="Helvetica" w:cs="Helvetica"/>
        <w:color w:val="404040"/>
        <w:sz w:val="22"/>
        <w:szCs w:val="22"/>
      </w:rPr>
      <w:tcPr>
        <w:shd w:val="clear" w:color="auto" w:fill="CBCBCB"/>
      </w:tcPr>
    </w:tblStylePr>
  </w:style>
  <w:style w:type="table" w:customStyle="1" w:styleId="562">
    <w:name w:val="Grid Table 3"/>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nil"/>
          <w:right w:val="nil"/>
          <w:insideH w:val="nil"/>
          <w:insideV w:val="nil"/>
          <w:tl2br w:val="nil"/>
          <w:tr2bl w:val="nil"/>
        </w:tcBorders>
        <w:shd w:val="clear" w:color="auto" w:fill="auto"/>
      </w:tcPr>
    </w:tblStylePr>
    <w:tblStylePr w:type="lastRow">
      <w:rPr>
        <w:b/>
        <w:color w:val="404040"/>
      </w:rPr>
      <w:tcPr>
        <w:tcBorders>
          <w:top w:val="nil"/>
          <w:left w:val="nil"/>
          <w:bottom w:val="nil"/>
          <w:right w:val="nil"/>
          <w:insideH w:val="nil"/>
          <w:insideV w:val="nil"/>
          <w:tl2br w:val="nil"/>
          <w:tr2bl w:val="nil"/>
        </w:tcBorders>
        <w:shd w:val="clear" w:color="auto"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auto" w:fill="auto"/>
      </w:tcPr>
    </w:tblStylePr>
    <w:tblStylePr w:type="lastCol">
      <w:rPr>
        <w:i/>
        <w:color w:val="404040"/>
      </w:rPr>
      <w:tcPr>
        <w:tcBorders>
          <w:top w:val="nil"/>
          <w:left w:val="nil"/>
          <w:bottom w:val="nil"/>
          <w:right w:val="nil"/>
          <w:insideH w:val="nil"/>
          <w:insideV w:val="nil"/>
          <w:tl2br w:val="nil"/>
          <w:tr2bl w:val="nil"/>
        </w:tcBorders>
        <w:shd w:val="clear" w:color="auto" w:fill="auto"/>
      </w:tcPr>
    </w:tblStylePr>
    <w:tblStylePr w:type="band1Vert">
      <w:rPr>
        <w:rFonts w:hint="default" w:ascii="Helvetica" w:hAnsi="Helvetica" w:cs="Helvetica"/>
        <w:color w:val="404040"/>
        <w:sz w:val="22"/>
        <w:szCs w:val="22"/>
      </w:rPr>
      <w:tcPr>
        <w:shd w:val="clear" w:color="auto" w:fill="CBCBCB"/>
      </w:tcPr>
    </w:tblStylePr>
    <w:tblStylePr w:type="band1Horz">
      <w:rPr>
        <w:rFonts w:hint="default" w:ascii="Helvetica" w:hAnsi="Helvetica" w:cs="Helvetica"/>
        <w:color w:val="404040"/>
        <w:sz w:val="22"/>
        <w:szCs w:val="22"/>
      </w:rPr>
      <w:tcPr>
        <w:shd w:val="clear" w:color="auto" w:fill="CBCBCB"/>
      </w:tcPr>
    </w:tblStylePr>
  </w:style>
  <w:style w:type="table" w:customStyle="1" w:styleId="563">
    <w:name w:val="List Table 4 - Accent 1"/>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D2DFEE"/>
      </w:tcPr>
    </w:tblStylePr>
    <w:tblStylePr w:type="band1Horz">
      <w:rPr>
        <w:rFonts w:hint="default" w:ascii="Helvetica" w:hAnsi="Helvetica" w:cs="Helvetica"/>
        <w:color w:val="404040"/>
        <w:sz w:val="22"/>
        <w:szCs w:val="22"/>
      </w:rPr>
      <w:tcPr>
        <w:shd w:val="clear" w:color="auto" w:fill="D2DFEE"/>
      </w:tcPr>
    </w:tblStylePr>
  </w:style>
  <w:style w:type="table" w:customStyle="1" w:styleId="564">
    <w:name w:val="List Table 7 Colorful - Accent 3"/>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right w:val="single" w:color="C3D69B" w:sz="4" w:space="0"/>
      </w:tblBorders>
      <w:tblCellMar>
        <w:top w:w="0" w:type="dxa"/>
        <w:left w:w="108" w:type="dxa"/>
        <w:bottom w:w="0" w:type="dxa"/>
        <w:right w:w="108" w:type="dxa"/>
      </w:tblCellMar>
    </w:tblPr>
    <w:tblStylePr w:type="firstRow">
      <w:rPr>
        <w:rFonts w:hint="default" w:ascii="Helvetica" w:hAnsi="Helvetica" w:cs="Helvetica"/>
        <w:i/>
        <w:color w:val="C3D69B"/>
        <w:sz w:val="22"/>
        <w:szCs w:val="22"/>
      </w:rPr>
      <w:tcPr>
        <w:tcBorders>
          <w:top w:val="nil"/>
          <w:left w:val="nil"/>
          <w:bottom w:val="single" w:color="C3D69B" w:sz="4" w:space="0"/>
          <w:right w:val="nil"/>
          <w:insideH w:val="nil"/>
          <w:insideV w:val="nil"/>
          <w:tl2br w:val="nil"/>
          <w:tr2bl w:val="nil"/>
        </w:tcBorders>
        <w:shd w:val="clear" w:color="auto" w:fill="FFFFFF"/>
      </w:tcPr>
    </w:tblStylePr>
    <w:tblStylePr w:type="lastRow">
      <w:rPr>
        <w:rFonts w:hint="default" w:ascii="Helvetica" w:hAnsi="Helvetica" w:cs="Helvetica"/>
        <w:i/>
        <w:color w:val="C3D69B"/>
        <w:sz w:val="22"/>
        <w:szCs w:val="22"/>
      </w:rPr>
      <w:tcPr>
        <w:tcBorders>
          <w:top w:val="single" w:color="C3D69B" w:sz="4" w:space="0"/>
          <w:left w:val="nil"/>
          <w:bottom w:val="nil"/>
          <w:right w:val="nil"/>
          <w:insideH w:val="nil"/>
          <w:insideV w:val="nil"/>
          <w:tl2br w:val="nil"/>
          <w:tr2bl w:val="nil"/>
        </w:tcBorders>
        <w:shd w:val="clear" w:color="auto" w:fill="FFFFFF"/>
      </w:tcPr>
    </w:tblStylePr>
    <w:tblStylePr w:type="firstCol">
      <w:pPr>
        <w:jc w:val="right"/>
      </w:pPr>
      <w:rPr>
        <w:rFonts w:hint="default" w:ascii="Helvetica" w:hAnsi="Helvetica" w:cs="Helvetica"/>
        <w:i/>
        <w:color w:val="C3D69B"/>
        <w:sz w:val="22"/>
        <w:szCs w:val="22"/>
      </w:rPr>
      <w:tcPr>
        <w:tcBorders>
          <w:top w:val="nil"/>
          <w:left w:val="nil"/>
          <w:bottom w:val="nil"/>
          <w:right w:val="single" w:color="C3D69B" w:sz="4" w:space="0"/>
          <w:insideH w:val="nil"/>
          <w:insideV w:val="nil"/>
          <w:tl2br w:val="nil"/>
          <w:tr2bl w:val="nil"/>
        </w:tcBorders>
        <w:shd w:val="clear" w:color="auto" w:fill="auto"/>
      </w:tcPr>
    </w:tblStylePr>
    <w:tblStylePr w:type="lastCol">
      <w:rPr>
        <w:rFonts w:hint="default" w:ascii="Helvetica" w:hAnsi="Helvetica" w:cs="Helvetica"/>
        <w:i/>
        <w:color w:val="C3D69B"/>
        <w:sz w:val="22"/>
        <w:szCs w:val="22"/>
      </w:rPr>
      <w:tcPr>
        <w:tcBorders>
          <w:top w:val="nil"/>
          <w:left w:val="single" w:color="C3D69B" w:sz="4" w:space="0"/>
          <w:bottom w:val="nil"/>
          <w:right w:val="nil"/>
          <w:insideH w:val="nil"/>
          <w:insideV w:val="nil"/>
          <w:tl2br w:val="nil"/>
          <w:tr2bl w:val="nil"/>
        </w:tcBorders>
        <w:shd w:val="clear" w:color="auto" w:fill="auto"/>
      </w:tcPr>
    </w:tblStylePr>
    <w:tblStylePr w:type="band1Vert">
      <w:tcPr>
        <w:shd w:val="clear" w:color="auto" w:fill="E5EED5"/>
      </w:tcPr>
    </w:tblStylePr>
    <w:tblStylePr w:type="band1Horz">
      <w:rPr>
        <w:rFonts w:hint="default" w:ascii="Helvetica" w:hAnsi="Helvetica" w:cs="Helvetica"/>
        <w:color w:val="C3D69B"/>
        <w:sz w:val="22"/>
        <w:szCs w:val="22"/>
      </w:rPr>
      <w:tcPr>
        <w:shd w:val="clear" w:color="auto" w:fill="E5EED5"/>
      </w:tcPr>
    </w:tblStylePr>
    <w:tblStylePr w:type="band2Horz">
      <w:rPr>
        <w:rFonts w:hint="default" w:ascii="Helvetica" w:hAnsi="Helvetica" w:cs="Helvetica"/>
        <w:color w:val="C3D69B"/>
        <w:sz w:val="22"/>
        <w:szCs w:val="22"/>
      </w:rPr>
    </w:tblStylePr>
  </w:style>
  <w:style w:type="table" w:customStyle="1" w:styleId="565">
    <w:name w:val="Bordered - Accent 4"/>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108" w:type="dxa"/>
        <w:bottom w:w="0" w:type="dxa"/>
        <w:right w:w="108" w:type="dxa"/>
      </w:tblCellMar>
    </w:tblPr>
    <w:tblStylePr w:type="firstRow">
      <w:rPr>
        <w:rFonts w:hint="default" w:ascii="Helvetica" w:hAnsi="Helvetica" w:cs="Helvetica"/>
        <w:color w:val="404040"/>
        <w:sz w:val="22"/>
        <w:szCs w:val="22"/>
      </w:rPr>
      <w:tcPr>
        <w:tcBorders>
          <w:top w:val="nil"/>
          <w:left w:val="nil"/>
          <w:bottom w:val="single" w:color="B2A1C6" w:sz="12" w:space="0"/>
          <w:right w:val="nil"/>
          <w:insideH w:val="nil"/>
          <w:insideV w:val="nil"/>
          <w:tl2br w:val="nil"/>
          <w:tr2bl w:val="nil"/>
        </w:tcBorders>
      </w:tcPr>
    </w:tblStylePr>
    <w:tblStylePr w:type="lastRow">
      <w:rPr>
        <w:rFonts w:hint="default" w:ascii="Helvetica" w:hAnsi="Helvetica" w:cs="Helvetica"/>
        <w:color w:val="404040"/>
        <w:sz w:val="22"/>
        <w:szCs w:val="22"/>
      </w:rPr>
      <w:tcPr>
        <w:tcBorders>
          <w:top w:val="single" w:color="B2A1C6" w:sz="12" w:space="0"/>
          <w:left w:val="nil"/>
          <w:bottom w:val="nil"/>
          <w:right w:val="nil"/>
          <w:insideH w:val="nil"/>
          <w:insideV w:val="nil"/>
          <w:tl2br w:val="nil"/>
          <w:tr2bl w:val="nil"/>
        </w:tcBorders>
      </w:tcPr>
    </w:tblStylePr>
    <w:tblStylePr w:type="firstCol">
      <w:rPr>
        <w:rFonts w:hint="default" w:ascii="Helvetica" w:hAnsi="Helvetica" w:cs="Helvetica"/>
        <w:color w:val="404040"/>
        <w:sz w:val="22"/>
        <w:szCs w:val="22"/>
      </w:rPr>
    </w:tblStylePr>
    <w:tblStylePr w:type="lastCol">
      <w:rPr>
        <w:rFonts w:hint="default" w:ascii="Helvetica" w:hAnsi="Helvetica" w:cs="Helvetica"/>
        <w:color w:val="404040"/>
        <w:sz w:val="22"/>
        <w:szCs w:val="22"/>
      </w:rPr>
      <w:tcPr>
        <w:tcBorders>
          <w:top w:val="nil"/>
          <w:left w:val="single" w:color="B2A1C6" w:sz="12" w:space="0"/>
          <w:bottom w:val="nil"/>
          <w:right w:val="nil"/>
          <w:insideH w:val="nil"/>
          <w:insideV w:val="nil"/>
          <w:tl2br w:val="nil"/>
          <w:tr2bl w:val="nil"/>
        </w:tcBorders>
      </w:tcPr>
    </w:tblStylePr>
    <w:tblStylePr w:type="band1Horz">
      <w:rPr>
        <w:rFonts w:hint="default" w:ascii="Helvetica" w:hAnsi="Helvetica" w:cs="Helvetica"/>
        <w:color w:val="404040"/>
        <w:sz w:val="22"/>
        <w:szCs w:val="22"/>
      </w:rPr>
      <w:tcPr>
        <w:tcBorders>
          <w:top w:val="single" w:color="CBC0D9" w:sz="4" w:space="0"/>
          <w:left w:val="single" w:color="CBC0D9" w:sz="4" w:space="0"/>
          <w:bottom w:val="single" w:color="CBC0D9" w:sz="4" w:space="0"/>
          <w:right w:val="single" w:color="CBC0D9" w:sz="4" w:space="0"/>
          <w:insideH w:val="nil"/>
          <w:insideV w:val="nil"/>
          <w:tl2br w:val="nil"/>
          <w:tr2bl w:val="nil"/>
        </w:tcBorders>
      </w:tcPr>
    </w:tblStylePr>
  </w:style>
  <w:style w:type="table" w:customStyle="1" w:styleId="566">
    <w:name w:val="List Table 7 Colorful - Accent 5"/>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right w:val="single" w:color="92CCDC" w:sz="4" w:space="0"/>
      </w:tblBorders>
      <w:tblCellMar>
        <w:top w:w="0" w:type="dxa"/>
        <w:left w:w="108" w:type="dxa"/>
        <w:bottom w:w="0" w:type="dxa"/>
        <w:right w:w="108" w:type="dxa"/>
      </w:tblCellMar>
    </w:tblPr>
    <w:tblStylePr w:type="firstRow">
      <w:rPr>
        <w:rFonts w:hint="default" w:ascii="Helvetica" w:hAnsi="Helvetica" w:cs="Helvetica"/>
        <w:i/>
        <w:color w:val="93CDDD"/>
        <w:sz w:val="22"/>
        <w:szCs w:val="22"/>
      </w:rPr>
      <w:tcPr>
        <w:tcBorders>
          <w:top w:val="nil"/>
          <w:left w:val="nil"/>
          <w:bottom w:val="single" w:color="92CCDC" w:sz="4" w:space="0"/>
          <w:right w:val="nil"/>
          <w:insideH w:val="nil"/>
          <w:insideV w:val="nil"/>
          <w:tl2br w:val="nil"/>
          <w:tr2bl w:val="nil"/>
        </w:tcBorders>
        <w:shd w:val="clear" w:color="auto" w:fill="FFFFFF"/>
      </w:tcPr>
    </w:tblStylePr>
    <w:tblStylePr w:type="lastRow">
      <w:rPr>
        <w:rFonts w:hint="default" w:ascii="Helvetica" w:hAnsi="Helvetica" w:cs="Helvetica"/>
        <w:i/>
        <w:color w:val="93CDDD"/>
        <w:sz w:val="22"/>
        <w:szCs w:val="22"/>
      </w:rPr>
      <w:tcPr>
        <w:tcBorders>
          <w:top w:val="single" w:color="92CCDC" w:sz="4" w:space="0"/>
          <w:left w:val="nil"/>
          <w:bottom w:val="nil"/>
          <w:right w:val="nil"/>
          <w:insideH w:val="nil"/>
          <w:insideV w:val="nil"/>
          <w:tl2br w:val="nil"/>
          <w:tr2bl w:val="nil"/>
        </w:tcBorders>
        <w:shd w:val="clear" w:color="auto" w:fill="FFFFFF"/>
      </w:tcPr>
    </w:tblStylePr>
    <w:tblStylePr w:type="firstCol">
      <w:pPr>
        <w:jc w:val="right"/>
      </w:pPr>
      <w:rPr>
        <w:rFonts w:hint="default" w:ascii="Helvetica" w:hAnsi="Helvetica" w:cs="Helvetica"/>
        <w:i/>
        <w:color w:val="93CDDD"/>
        <w:sz w:val="22"/>
        <w:szCs w:val="22"/>
      </w:rPr>
      <w:tcPr>
        <w:tcBorders>
          <w:top w:val="nil"/>
          <w:left w:val="nil"/>
          <w:bottom w:val="nil"/>
          <w:right w:val="single" w:color="92CCDC" w:sz="4" w:space="0"/>
          <w:insideH w:val="nil"/>
          <w:insideV w:val="nil"/>
          <w:tl2br w:val="nil"/>
          <w:tr2bl w:val="nil"/>
        </w:tcBorders>
        <w:shd w:val="clear" w:color="auto" w:fill="auto"/>
      </w:tcPr>
    </w:tblStylePr>
    <w:tblStylePr w:type="lastCol">
      <w:rPr>
        <w:rFonts w:hint="default" w:ascii="Helvetica" w:hAnsi="Helvetica" w:cs="Helvetica"/>
        <w:i/>
        <w:color w:val="93CDDD"/>
        <w:sz w:val="22"/>
        <w:szCs w:val="22"/>
      </w:rPr>
      <w:tcPr>
        <w:tcBorders>
          <w:top w:val="nil"/>
          <w:left w:val="single" w:color="92CCDC" w:sz="4" w:space="0"/>
          <w:bottom w:val="nil"/>
          <w:right w:val="nil"/>
          <w:insideH w:val="nil"/>
          <w:insideV w:val="nil"/>
          <w:tl2br w:val="nil"/>
          <w:tr2bl w:val="nil"/>
        </w:tcBorders>
        <w:shd w:val="clear" w:color="auto" w:fill="auto"/>
      </w:tcPr>
    </w:tblStylePr>
    <w:tblStylePr w:type="band1Vert">
      <w:tcPr>
        <w:shd w:val="clear" w:color="auto" w:fill="D1EAF0"/>
      </w:tcPr>
    </w:tblStylePr>
    <w:tblStylePr w:type="band1Horz">
      <w:rPr>
        <w:rFonts w:hint="default" w:ascii="Helvetica" w:hAnsi="Helvetica" w:cs="Helvetica"/>
        <w:color w:val="93CDDD"/>
        <w:sz w:val="22"/>
        <w:szCs w:val="22"/>
      </w:rPr>
      <w:tcPr>
        <w:shd w:val="clear" w:color="auto" w:fill="D1EAF0"/>
      </w:tcPr>
    </w:tblStylePr>
    <w:tblStylePr w:type="band2Horz">
      <w:rPr>
        <w:rFonts w:hint="default" w:ascii="Helvetica" w:hAnsi="Helvetica" w:cs="Helvetica"/>
        <w:color w:val="93CDDD"/>
        <w:sz w:val="22"/>
        <w:szCs w:val="22"/>
      </w:rPr>
    </w:tblStylePr>
  </w:style>
  <w:style w:type="table" w:customStyle="1" w:styleId="567">
    <w:name w:val="Bordered &amp; Lined - Accent"/>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color w:val="404040"/>
      <w:sz w:val="20"/>
      <w:szCs w:val="2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
    <w:tblStylePr w:type="firstRow">
      <w:rPr>
        <w:rFonts w:hint="default" w:ascii="Helvetica" w:hAnsi="Helvetica" w:cs="Helvetica"/>
        <w:color w:val="F2F2F2"/>
        <w:sz w:val="22"/>
        <w:szCs w:val="22"/>
      </w:rPr>
      <w:tcPr>
        <w:shd w:val="clear" w:color="auto" w:fill="7F7F7F"/>
      </w:tcPr>
    </w:tblStylePr>
    <w:tblStylePr w:type="lastRow">
      <w:rPr>
        <w:rFonts w:hint="default" w:ascii="Helvetica" w:hAnsi="Helvetica" w:cs="Helvetica"/>
        <w:color w:val="F2F2F2"/>
        <w:sz w:val="22"/>
        <w:szCs w:val="22"/>
      </w:rPr>
      <w:tcPr>
        <w:shd w:val="clear" w:color="auto" w:fill="7F7F7F"/>
      </w:tcPr>
    </w:tblStylePr>
    <w:tblStylePr w:type="firstCol">
      <w:rPr>
        <w:rFonts w:hint="default" w:ascii="Helvetica" w:hAnsi="Helvetica" w:cs="Helvetica"/>
        <w:color w:val="F2F2F2"/>
        <w:sz w:val="22"/>
        <w:szCs w:val="22"/>
      </w:rPr>
      <w:tcPr>
        <w:shd w:val="clear" w:color="auto" w:fill="7F7F7F"/>
      </w:tcPr>
    </w:tblStylePr>
    <w:tblStylePr w:type="lastCol">
      <w:rPr>
        <w:rFonts w:hint="default" w:ascii="Helvetica" w:hAnsi="Helvetica" w:cs="Helvetica"/>
        <w:color w:val="F2F2F2"/>
        <w:sz w:val="22"/>
        <w:szCs w:val="22"/>
      </w:rPr>
      <w:tcPr>
        <w:shd w:val="clear" w:color="auto" w:fill="7F7F7F"/>
      </w:tcPr>
    </w:tblStylePr>
    <w:tblStylePr w:type="band1Vert">
      <w:rPr>
        <w:rFonts w:hint="default" w:ascii="Helvetica" w:hAnsi="Helvetica" w:cs="Helvetica"/>
        <w:color w:val="404040"/>
        <w:sz w:val="22"/>
        <w:szCs w:val="22"/>
      </w:rPr>
    </w:tblStylePr>
    <w:tblStylePr w:type="band2Vert">
      <w:rPr>
        <w:rFonts w:hint="default" w:ascii="Helvetica" w:hAnsi="Helvetica" w:cs="Helvetica"/>
        <w:color w:val="404040"/>
        <w:sz w:val="22"/>
        <w:szCs w:val="22"/>
      </w:rPr>
      <w:tcPr>
        <w:shd w:val="clear" w:color="auto" w:fill="F2F2F2"/>
      </w:tcPr>
    </w:tblStylePr>
    <w:tblStylePr w:type="band1Horz">
      <w:rPr>
        <w:rFonts w:hint="default" w:ascii="Helvetica" w:hAnsi="Helvetica" w:cs="Helvetica"/>
        <w:color w:val="404040"/>
        <w:sz w:val="22"/>
        <w:szCs w:val="22"/>
      </w:rPr>
    </w:tblStylePr>
    <w:tblStylePr w:type="band2Horz">
      <w:rPr>
        <w:rFonts w:hint="default" w:ascii="Helvetica" w:hAnsi="Helvetica" w:cs="Helvetica"/>
        <w:color w:val="404040"/>
        <w:sz w:val="22"/>
        <w:szCs w:val="22"/>
      </w:rPr>
      <w:tcPr>
        <w:shd w:val="clear" w:color="auto" w:fill="F2F2F2"/>
      </w:tcPr>
    </w:tblStylePr>
  </w:style>
  <w:style w:type="table" w:customStyle="1" w:styleId="568">
    <w:name w:val="List Table 7 Colorful - Accent 2"/>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right w:val="single" w:color="D99695" w:sz="4" w:space="0"/>
      </w:tblBorders>
      <w:tblCellMar>
        <w:top w:w="0" w:type="dxa"/>
        <w:left w:w="108" w:type="dxa"/>
        <w:bottom w:w="0" w:type="dxa"/>
        <w:right w:w="108" w:type="dxa"/>
      </w:tblCellMar>
    </w:tblPr>
    <w:tblStylePr w:type="firstRow">
      <w:rPr>
        <w:rFonts w:hint="default" w:ascii="Helvetica" w:hAnsi="Helvetica" w:cs="Helvetica"/>
        <w:i/>
        <w:color w:val="DA9896"/>
        <w:sz w:val="22"/>
        <w:szCs w:val="22"/>
      </w:rPr>
      <w:tcPr>
        <w:tcBorders>
          <w:top w:val="nil"/>
          <w:left w:val="nil"/>
          <w:bottom w:val="single" w:color="D99695" w:sz="4" w:space="0"/>
          <w:right w:val="nil"/>
          <w:insideH w:val="nil"/>
          <w:insideV w:val="nil"/>
          <w:tl2br w:val="nil"/>
          <w:tr2bl w:val="nil"/>
        </w:tcBorders>
        <w:shd w:val="clear" w:color="auto" w:fill="FFFFFF"/>
      </w:tcPr>
    </w:tblStylePr>
    <w:tblStylePr w:type="lastRow">
      <w:rPr>
        <w:rFonts w:hint="default" w:ascii="Helvetica" w:hAnsi="Helvetica" w:cs="Helvetica"/>
        <w:i/>
        <w:color w:val="DA9896"/>
        <w:sz w:val="22"/>
        <w:szCs w:val="22"/>
      </w:rPr>
      <w:tcPr>
        <w:tcBorders>
          <w:top w:val="single" w:color="D99695" w:sz="4" w:space="0"/>
          <w:left w:val="nil"/>
          <w:bottom w:val="nil"/>
          <w:right w:val="nil"/>
          <w:insideH w:val="nil"/>
          <w:insideV w:val="nil"/>
          <w:tl2br w:val="nil"/>
          <w:tr2bl w:val="nil"/>
        </w:tcBorders>
        <w:shd w:val="clear" w:color="auto" w:fill="FFFFFF"/>
      </w:tcPr>
    </w:tblStylePr>
    <w:tblStylePr w:type="firstCol">
      <w:pPr>
        <w:jc w:val="right"/>
      </w:pPr>
      <w:rPr>
        <w:rFonts w:hint="default" w:ascii="Helvetica" w:hAnsi="Helvetica" w:cs="Helvetica"/>
        <w:i/>
        <w:color w:val="DA9896"/>
        <w:sz w:val="22"/>
        <w:szCs w:val="22"/>
      </w:rPr>
      <w:tcPr>
        <w:tcBorders>
          <w:top w:val="nil"/>
          <w:left w:val="nil"/>
          <w:bottom w:val="nil"/>
          <w:right w:val="single" w:color="D99695" w:sz="4" w:space="0"/>
          <w:insideH w:val="nil"/>
          <w:insideV w:val="nil"/>
          <w:tl2br w:val="nil"/>
          <w:tr2bl w:val="nil"/>
        </w:tcBorders>
        <w:shd w:val="clear" w:color="auto" w:fill="auto"/>
      </w:tcPr>
    </w:tblStylePr>
    <w:tblStylePr w:type="lastCol">
      <w:rPr>
        <w:rFonts w:hint="default" w:ascii="Helvetica" w:hAnsi="Helvetica" w:cs="Helvetica"/>
        <w:i/>
        <w:color w:val="DA9896"/>
        <w:sz w:val="22"/>
        <w:szCs w:val="22"/>
      </w:rPr>
      <w:tcPr>
        <w:tcBorders>
          <w:top w:val="nil"/>
          <w:left w:val="single" w:color="D99695" w:sz="4" w:space="0"/>
          <w:bottom w:val="nil"/>
          <w:right w:val="nil"/>
          <w:insideH w:val="nil"/>
          <w:insideV w:val="nil"/>
          <w:tl2br w:val="nil"/>
          <w:tr2bl w:val="nil"/>
        </w:tcBorders>
        <w:shd w:val="clear" w:color="auto" w:fill="auto"/>
      </w:tcPr>
    </w:tblStylePr>
    <w:tblStylePr w:type="band1Vert">
      <w:tcPr>
        <w:shd w:val="clear" w:color="auto" w:fill="EFD2D2"/>
      </w:tcPr>
    </w:tblStylePr>
    <w:tblStylePr w:type="band1Horz">
      <w:rPr>
        <w:rFonts w:hint="default" w:ascii="Helvetica" w:hAnsi="Helvetica" w:cs="Helvetica"/>
        <w:color w:val="DA9896"/>
        <w:sz w:val="22"/>
        <w:szCs w:val="22"/>
      </w:rPr>
      <w:tcPr>
        <w:shd w:val="clear" w:color="auto" w:fill="EFD2D2"/>
      </w:tcPr>
    </w:tblStylePr>
    <w:tblStylePr w:type="band2Horz">
      <w:rPr>
        <w:rFonts w:hint="default" w:ascii="Helvetica" w:hAnsi="Helvetica" w:cs="Helvetica"/>
        <w:color w:val="DA9896"/>
        <w:sz w:val="22"/>
        <w:szCs w:val="22"/>
      </w:rPr>
    </w:tblStylePr>
  </w:style>
  <w:style w:type="table" w:customStyle="1" w:styleId="569">
    <w:name w:val="Grid Table 4 - Accent 2"/>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tcBorders>
          <w:top w:val="single" w:color="D99695" w:sz="4" w:space="0"/>
          <w:left w:val="single" w:color="D99695" w:sz="4" w:space="0"/>
          <w:bottom w:val="single" w:color="D99695" w:sz="4" w:space="0"/>
          <w:right w:val="single" w:color="D99695" w:sz="4" w:space="0"/>
          <w:insideH w:val="nil"/>
          <w:insideV w:val="nil"/>
          <w:tl2br w:val="nil"/>
          <w:tr2bl w:val="nil"/>
        </w:tcBorders>
        <w:shd w:val="clear" w:color="auto" w:fill="D99695"/>
      </w:tcPr>
    </w:tblStylePr>
    <w:tblStylePr w:type="lastRow">
      <w:rPr>
        <w:b/>
        <w:color w:val="404040"/>
      </w:rPr>
      <w:tcPr>
        <w:tcBorders>
          <w:top w:val="single" w:color="D99695"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F2DCDC"/>
      </w:tcPr>
    </w:tblStylePr>
    <w:tblStylePr w:type="band1Horz">
      <w:rPr>
        <w:rFonts w:hint="default" w:ascii="Helvetica" w:hAnsi="Helvetica" w:cs="Helvetica"/>
        <w:color w:val="404040"/>
        <w:sz w:val="22"/>
        <w:szCs w:val="22"/>
      </w:rPr>
      <w:tcPr>
        <w:shd w:val="clear" w:color="auto" w:fill="F2DCDC"/>
      </w:tcPr>
    </w:tblStylePr>
  </w:style>
  <w:style w:type="table" w:customStyle="1" w:styleId="570">
    <w:name w:val="Grid Table 3 - Accent 6"/>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404040"/>
      </w:rPr>
      <w:tcPr>
        <w:tcBorders>
          <w:top w:val="nil"/>
          <w:left w:val="nil"/>
          <w:bottom w:val="nil"/>
          <w:right w:val="nil"/>
          <w:insideH w:val="nil"/>
          <w:insideV w:val="nil"/>
          <w:tl2br w:val="nil"/>
          <w:tr2bl w:val="nil"/>
        </w:tcBorders>
        <w:shd w:val="clear" w:color="auto" w:fill="auto"/>
      </w:tcPr>
    </w:tblStylePr>
    <w:tblStylePr w:type="lastRow">
      <w:rPr>
        <w:b/>
        <w:color w:val="404040"/>
      </w:rPr>
      <w:tcPr>
        <w:tcBorders>
          <w:top w:val="nil"/>
          <w:left w:val="nil"/>
          <w:bottom w:val="nil"/>
          <w:right w:val="nil"/>
          <w:insideH w:val="nil"/>
          <w:insideV w:val="nil"/>
          <w:tl2br w:val="nil"/>
          <w:tr2bl w:val="nil"/>
        </w:tcBorders>
        <w:shd w:val="clear" w:color="auto"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auto" w:fill="auto"/>
      </w:tcPr>
    </w:tblStylePr>
    <w:tblStylePr w:type="lastCol">
      <w:rPr>
        <w:i/>
        <w:color w:val="404040"/>
      </w:rPr>
      <w:tcPr>
        <w:tcBorders>
          <w:top w:val="nil"/>
          <w:left w:val="nil"/>
          <w:bottom w:val="nil"/>
          <w:right w:val="nil"/>
          <w:insideH w:val="nil"/>
          <w:insideV w:val="nil"/>
          <w:tl2br w:val="nil"/>
          <w:tr2bl w:val="nil"/>
        </w:tcBorders>
        <w:shd w:val="clear" w:color="auto" w:fill="auto"/>
      </w:tcPr>
    </w:tblStylePr>
    <w:tblStylePr w:type="band1Vert">
      <w:rPr>
        <w:rFonts w:hint="default" w:ascii="Helvetica" w:hAnsi="Helvetica" w:cs="Helvetica"/>
        <w:color w:val="404040"/>
        <w:sz w:val="22"/>
        <w:szCs w:val="22"/>
      </w:rPr>
      <w:tcPr>
        <w:shd w:val="clear" w:color="auto" w:fill="FDE9D8"/>
      </w:tcPr>
    </w:tblStylePr>
    <w:tblStylePr w:type="band1Horz">
      <w:rPr>
        <w:rFonts w:hint="default" w:ascii="Helvetica" w:hAnsi="Helvetica" w:cs="Helvetica"/>
        <w:color w:val="404040"/>
        <w:sz w:val="22"/>
        <w:szCs w:val="22"/>
      </w:rPr>
      <w:tcPr>
        <w:shd w:val="clear" w:color="auto" w:fill="FDE9D8"/>
      </w:tcPr>
    </w:tblStylePr>
  </w:style>
  <w:style w:type="table" w:customStyle="1" w:styleId="571">
    <w:name w:val="Bordered - Accent 6"/>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rFonts w:hint="default" w:ascii="Helvetica" w:hAnsi="Helvetica" w:cs="Helvetica"/>
        <w:color w:val="404040"/>
        <w:sz w:val="22"/>
        <w:szCs w:val="22"/>
      </w:rPr>
      <w:tcPr>
        <w:tcBorders>
          <w:top w:val="nil"/>
          <w:left w:val="nil"/>
          <w:bottom w:val="single" w:color="FAC090" w:sz="12" w:space="0"/>
          <w:right w:val="nil"/>
          <w:insideH w:val="nil"/>
          <w:insideV w:val="nil"/>
          <w:tl2br w:val="nil"/>
          <w:tr2bl w:val="nil"/>
        </w:tcBorders>
      </w:tcPr>
    </w:tblStylePr>
    <w:tblStylePr w:type="lastRow">
      <w:rPr>
        <w:rFonts w:hint="default" w:ascii="Helvetica" w:hAnsi="Helvetica" w:cs="Helvetica"/>
        <w:color w:val="404040"/>
        <w:sz w:val="22"/>
        <w:szCs w:val="22"/>
      </w:rPr>
      <w:tcPr>
        <w:tcBorders>
          <w:top w:val="single" w:color="FAC090" w:sz="12" w:space="0"/>
          <w:left w:val="nil"/>
          <w:bottom w:val="nil"/>
          <w:right w:val="nil"/>
          <w:insideH w:val="nil"/>
          <w:insideV w:val="nil"/>
          <w:tl2br w:val="nil"/>
          <w:tr2bl w:val="nil"/>
        </w:tcBorders>
      </w:tcPr>
    </w:tblStylePr>
    <w:tblStylePr w:type="firstCol">
      <w:rPr>
        <w:rFonts w:hint="default" w:ascii="Helvetica" w:hAnsi="Helvetica" w:cs="Helvetica"/>
        <w:color w:val="404040"/>
        <w:sz w:val="22"/>
        <w:szCs w:val="22"/>
      </w:rPr>
    </w:tblStylePr>
    <w:tblStylePr w:type="lastCol">
      <w:rPr>
        <w:rFonts w:hint="default" w:ascii="Helvetica" w:hAnsi="Helvetica" w:cs="Helvetica"/>
        <w:color w:val="404040"/>
        <w:sz w:val="22"/>
        <w:szCs w:val="22"/>
      </w:rPr>
      <w:tcPr>
        <w:tcBorders>
          <w:top w:val="nil"/>
          <w:left w:val="single" w:color="FAC090" w:sz="12" w:space="0"/>
          <w:bottom w:val="nil"/>
          <w:right w:val="nil"/>
          <w:insideH w:val="nil"/>
          <w:insideV w:val="nil"/>
          <w:tl2br w:val="nil"/>
          <w:tr2bl w:val="nil"/>
        </w:tcBorders>
      </w:tcPr>
    </w:tblStylePr>
    <w:tblStylePr w:type="band1Horz">
      <w:rPr>
        <w:rFonts w:hint="default" w:ascii="Helvetica" w:hAnsi="Helvetica" w:cs="Helvetica"/>
        <w:color w:val="404040"/>
        <w:sz w:val="22"/>
        <w:szCs w:val="22"/>
      </w:rPr>
      <w:tcPr>
        <w:tcBorders>
          <w:top w:val="single" w:color="FBD4B4" w:sz="4" w:space="0"/>
          <w:left w:val="single" w:color="FBD4B4" w:sz="4" w:space="0"/>
          <w:bottom w:val="single" w:color="FBD4B4" w:sz="4" w:space="0"/>
          <w:right w:val="single" w:color="FBD4B4" w:sz="4" w:space="0"/>
          <w:insideH w:val="nil"/>
          <w:insideV w:val="nil"/>
          <w:tl2br w:val="nil"/>
          <w:tr2bl w:val="nil"/>
        </w:tcBorders>
      </w:tcPr>
    </w:tblStylePr>
  </w:style>
  <w:style w:type="table" w:customStyle="1" w:styleId="572">
    <w:name w:val="Grid Table 2 - Accent 6"/>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404040"/>
      </w:rPr>
      <w:tcPr>
        <w:tcBorders>
          <w:top w:val="nil"/>
          <w:left w:val="nil"/>
          <w:bottom w:val="single" w:color="F79646" w:sz="12" w:space="0"/>
          <w:right w:val="nil"/>
          <w:insideH w:val="nil"/>
          <w:insideV w:val="nil"/>
          <w:tl2br w:val="nil"/>
          <w:tr2bl w:val="nil"/>
        </w:tcBorders>
        <w:shd w:val="clear" w:color="auto" w:fill="auto"/>
      </w:tcPr>
    </w:tblStylePr>
    <w:tblStylePr w:type="lastRow">
      <w:rPr>
        <w:b/>
        <w:color w:val="404040"/>
      </w:rPr>
      <w:tcPr>
        <w:tcBorders>
          <w:top w:val="single" w:color="F79646" w:sz="4" w:space="0"/>
          <w:left w:val="nil"/>
          <w:bottom w:val="nil"/>
          <w:right w:val="nil"/>
          <w:insideH w:val="nil"/>
          <w:insideV w:val="nil"/>
          <w:tl2br w:val="nil"/>
          <w:tr2bl w:val="nil"/>
        </w:tcBorders>
        <w:shd w:val="clear" w:color="auto" w:fill="auto"/>
      </w:tc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FDE9D8"/>
      </w:tcPr>
    </w:tblStylePr>
    <w:tblStylePr w:type="band1Horz">
      <w:rPr>
        <w:rFonts w:hint="default" w:ascii="Helvetica" w:hAnsi="Helvetica" w:cs="Helvetica"/>
        <w:color w:val="404040"/>
        <w:sz w:val="22"/>
        <w:szCs w:val="22"/>
      </w:rPr>
      <w:tcPr>
        <w:shd w:val="clear" w:color="auto" w:fill="FDE9D8"/>
      </w:tcPr>
    </w:tblStylePr>
  </w:style>
  <w:style w:type="table" w:customStyle="1" w:styleId="573">
    <w:name w:val="Lined - Accent 1"/>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color w:val="404040"/>
      <w:sz w:val="20"/>
      <w:szCs w:val="20"/>
    </w:rPr>
    <w:tblPr>
      <w:tblCellMar>
        <w:top w:w="0" w:type="dxa"/>
        <w:left w:w="108" w:type="dxa"/>
        <w:bottom w:w="0" w:type="dxa"/>
        <w:right w:w="108" w:type="dxa"/>
      </w:tblCellMar>
    </w:tblPr>
    <w:tblStylePr w:type="firstRow">
      <w:rPr>
        <w:rFonts w:hint="default" w:ascii="Helvetica" w:hAnsi="Helvetica" w:cs="Helvetica"/>
        <w:color w:val="F2F2F2"/>
        <w:sz w:val="22"/>
        <w:szCs w:val="22"/>
      </w:rPr>
      <w:tcPr>
        <w:shd w:val="clear" w:color="auto" w:fill="5D8AC2"/>
      </w:tcPr>
    </w:tblStylePr>
    <w:tblStylePr w:type="lastRow">
      <w:rPr>
        <w:rFonts w:hint="default" w:ascii="Helvetica" w:hAnsi="Helvetica" w:cs="Helvetica"/>
        <w:color w:val="F2F2F2"/>
        <w:sz w:val="22"/>
        <w:szCs w:val="22"/>
      </w:rPr>
      <w:tcPr>
        <w:shd w:val="clear" w:color="auto" w:fill="5D8AC2"/>
      </w:tcPr>
    </w:tblStylePr>
    <w:tblStylePr w:type="firstCol">
      <w:rPr>
        <w:rFonts w:hint="default" w:ascii="Helvetica" w:hAnsi="Helvetica" w:cs="Helvetica"/>
        <w:color w:val="F2F2F2"/>
        <w:sz w:val="22"/>
        <w:szCs w:val="22"/>
      </w:rPr>
      <w:tcPr>
        <w:shd w:val="clear" w:color="auto" w:fill="5D8AC2"/>
      </w:tcPr>
    </w:tblStylePr>
    <w:tblStylePr w:type="lastCol">
      <w:rPr>
        <w:rFonts w:hint="default" w:ascii="Helvetica" w:hAnsi="Helvetica" w:cs="Helvetica"/>
        <w:color w:val="F2F2F2"/>
        <w:sz w:val="22"/>
        <w:szCs w:val="22"/>
      </w:rPr>
      <w:tcPr>
        <w:shd w:val="clear" w:color="auto" w:fill="5D8AC2"/>
      </w:tcPr>
    </w:tblStylePr>
    <w:tblStylePr w:type="band1Vert">
      <w:rPr>
        <w:rFonts w:hint="default" w:ascii="Helvetica" w:hAnsi="Helvetica" w:cs="Helvetica"/>
        <w:color w:val="404040"/>
        <w:sz w:val="22"/>
        <w:szCs w:val="22"/>
      </w:rPr>
    </w:tblStylePr>
    <w:tblStylePr w:type="band2Vert">
      <w:rPr>
        <w:rFonts w:hint="default" w:ascii="Helvetica" w:hAnsi="Helvetica" w:cs="Helvetica"/>
        <w:color w:val="404040"/>
        <w:sz w:val="22"/>
        <w:szCs w:val="22"/>
      </w:rPr>
      <w:tcPr>
        <w:shd w:val="clear" w:color="auto" w:fill="C7D7EA"/>
      </w:tcPr>
    </w:tblStylePr>
    <w:tblStylePr w:type="band1Horz">
      <w:rPr>
        <w:rFonts w:hint="default" w:ascii="Helvetica" w:hAnsi="Helvetica" w:cs="Helvetica"/>
        <w:color w:val="404040"/>
        <w:sz w:val="22"/>
        <w:szCs w:val="22"/>
      </w:rPr>
    </w:tblStylePr>
    <w:tblStylePr w:type="band2Horz">
      <w:rPr>
        <w:rFonts w:hint="default" w:ascii="Helvetica" w:hAnsi="Helvetica" w:cs="Helvetica"/>
        <w:color w:val="404040"/>
        <w:sz w:val="22"/>
        <w:szCs w:val="22"/>
      </w:rPr>
      <w:tcPr>
        <w:shd w:val="clear" w:color="auto" w:fill="C7D7EA"/>
      </w:tcPr>
    </w:tblStylePr>
  </w:style>
  <w:style w:type="table" w:customStyle="1" w:styleId="574">
    <w:name w:val="List Table 4 - Accent 2"/>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EFD2D2"/>
      </w:tcPr>
    </w:tblStylePr>
    <w:tblStylePr w:type="band1Horz">
      <w:rPr>
        <w:rFonts w:hint="default" w:ascii="Helvetica" w:hAnsi="Helvetica" w:cs="Helvetica"/>
        <w:color w:val="404040"/>
        <w:sz w:val="22"/>
        <w:szCs w:val="22"/>
      </w:rPr>
      <w:tcPr>
        <w:shd w:val="clear" w:color="auto" w:fill="EFD2D2"/>
      </w:tcPr>
    </w:tblStylePr>
  </w:style>
  <w:style w:type="table" w:customStyle="1" w:styleId="575">
    <w:name w:val="List Table 2 - Accent 3"/>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C6D8A1" w:sz="4" w:space="0"/>
        <w:bottom w:val="single" w:color="C6D8A1" w:sz="4" w:space="0"/>
        <w:insideH w:val="single" w:color="C6D8A1" w:sz="4" w:space="0"/>
      </w:tblBorders>
      <w:tblCellMar>
        <w:top w:w="0" w:type="dxa"/>
        <w:left w:w="108" w:type="dxa"/>
        <w:bottom w:w="0" w:type="dxa"/>
        <w:right w:w="108" w:type="dxa"/>
      </w:tblCellMar>
    </w:tblPr>
    <w:tblStylePr w:type="firstRow">
      <w:rPr>
        <w:rFonts w:hint="default" w:ascii="Helvetica" w:hAnsi="Helvetica" w:cs="Helvetica"/>
        <w:b/>
        <w:color w:val="404040"/>
        <w:sz w:val="22"/>
        <w:szCs w:val="22"/>
      </w:rPr>
      <w:tcPr>
        <w:tcBorders>
          <w:top w:val="single" w:color="C6D8A1" w:sz="4" w:space="0"/>
          <w:left w:val="nil"/>
          <w:bottom w:val="single" w:color="C6D8A1" w:sz="4" w:space="0"/>
          <w:right w:val="nil"/>
          <w:insideH w:val="nil"/>
          <w:insideV w:val="nil"/>
          <w:tl2br w:val="nil"/>
          <w:tr2bl w:val="nil"/>
        </w:tcBorders>
      </w:tcPr>
    </w:tblStylePr>
    <w:tblStylePr w:type="lastRow">
      <w:rPr>
        <w:rFonts w:hint="default" w:ascii="Helvetica" w:hAnsi="Helvetica" w:cs="Helvetica"/>
        <w:b/>
        <w:color w:val="404040"/>
        <w:sz w:val="22"/>
        <w:szCs w:val="22"/>
      </w:rPr>
      <w:tcPr>
        <w:tcBorders>
          <w:top w:val="single" w:color="C6D8A1" w:sz="4" w:space="0"/>
          <w:left w:val="nil"/>
          <w:bottom w:val="single" w:color="C6D8A1" w:sz="4" w:space="0"/>
          <w:right w:val="nil"/>
          <w:insideH w:val="nil"/>
          <w:insideV w:val="nil"/>
          <w:tl2br w:val="nil"/>
          <w:tr2bl w:val="nil"/>
        </w:tcBorders>
      </w:tcPr>
    </w:tblStylePr>
    <w:tblStylePr w:type="firstCol">
      <w:rPr>
        <w:rFonts w:hint="default" w:ascii="Helvetica" w:hAnsi="Helvetica" w:cs="Helvetica"/>
        <w:b/>
        <w:color w:val="404040"/>
        <w:sz w:val="22"/>
        <w:szCs w:val="22"/>
      </w:rPr>
    </w:tblStylePr>
    <w:tblStylePr w:type="lastCol">
      <w:rPr>
        <w:rFonts w:hint="default" w:ascii="Helvetica" w:hAnsi="Helvetica" w:cs="Helvetica"/>
        <w:b/>
        <w:color w:val="404040"/>
        <w:sz w:val="22"/>
        <w:szCs w:val="22"/>
      </w:rPr>
    </w:tblStylePr>
    <w:tblStylePr w:type="band1Vert">
      <w:rPr>
        <w:rFonts w:hint="default" w:ascii="Helvetica" w:hAnsi="Helvetica" w:cs="Helvetica"/>
        <w:color w:val="404040"/>
        <w:sz w:val="22"/>
        <w:szCs w:val="22"/>
      </w:rPr>
      <w:tcPr>
        <w:shd w:val="clear" w:color="auto" w:fill="E5EED5"/>
      </w:tcPr>
    </w:tblStylePr>
    <w:tblStylePr w:type="band1Horz">
      <w:rPr>
        <w:rFonts w:hint="default" w:ascii="Helvetica" w:hAnsi="Helvetica" w:cs="Helvetica"/>
        <w:color w:val="404040"/>
        <w:sz w:val="22"/>
        <w:szCs w:val="22"/>
      </w:rPr>
      <w:tcPr>
        <w:shd w:val="clear" w:color="auto" w:fill="E5EED5"/>
      </w:tcPr>
    </w:tblStylePr>
  </w:style>
  <w:style w:type="table" w:customStyle="1" w:styleId="576">
    <w:name w:val="Plain Table 2"/>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none" w:color="000000" w:sz="0" w:space="0"/>
        <w:bottom w:val="single" w:color="000000" w:sz="4" w:space="0"/>
        <w:right w:val="none" w:color="000000" w:sz="0" w:space="0"/>
      </w:tblBorders>
      <w:tblCellMar>
        <w:top w:w="0" w:type="dxa"/>
        <w:left w:w="108" w:type="dxa"/>
        <w:bottom w:w="0" w:type="dxa"/>
        <w:right w:w="108" w:type="dxa"/>
      </w:tblCellMar>
    </w:tblPr>
    <w:tblStylePr w:type="firstRow">
      <w:rPr>
        <w:rFonts w:hint="default" w:ascii="Helvetica" w:hAnsi="Helvetica" w:cs="Helvetica"/>
        <w:b/>
        <w:color w:val="404040"/>
        <w:sz w:val="22"/>
        <w:szCs w:val="22"/>
      </w:rPr>
      <w:tcPr>
        <w:tcBorders>
          <w:top w:val="single" w:color="000000" w:sz="4" w:space="0"/>
          <w:left w:val="nil"/>
          <w:bottom w:val="single" w:color="000000" w:sz="4" w:space="0"/>
          <w:right w:val="nil"/>
          <w:insideH w:val="nil"/>
          <w:insideV w:val="nil"/>
          <w:tl2br w:val="nil"/>
          <w:tr2bl w:val="nil"/>
        </w:tcBorders>
      </w:tcPr>
    </w:tblStylePr>
    <w:tblStylePr w:type="lastRow">
      <w:rPr>
        <w:rFonts w:hint="default" w:ascii="Helvetica" w:hAnsi="Helvetica" w:cs="Helvetica"/>
        <w:b/>
        <w:color w:val="404040"/>
        <w:sz w:val="22"/>
        <w:szCs w:val="22"/>
      </w:rPr>
    </w:tblStylePr>
    <w:tblStylePr w:type="firstCol">
      <w:rPr>
        <w:rFonts w:hint="default" w:ascii="Helvetica" w:hAnsi="Helvetica" w:cs="Helvetica"/>
        <w:b/>
        <w:color w:val="404040"/>
        <w:sz w:val="22"/>
        <w:szCs w:val="22"/>
      </w:rPr>
    </w:tblStylePr>
    <w:tblStylePr w:type="lastCol">
      <w:rPr>
        <w:rFonts w:hint="default" w:ascii="Helvetica" w:hAnsi="Helvetica" w:cs="Helvetica"/>
        <w:b/>
        <w:color w:val="404040"/>
        <w:sz w:val="22"/>
        <w:szCs w:val="22"/>
      </w:rPr>
    </w:tblStylePr>
    <w:tblStylePr w:type="band1Vert">
      <w:tcPr>
        <w:tcBorders>
          <w:top w:val="nil"/>
          <w:left w:val="single" w:color="000000" w:sz="4" w:space="0"/>
          <w:bottom w:val="nil"/>
          <w:right w:val="single" w:color="000000" w:sz="4" w:space="0"/>
          <w:insideH w:val="nil"/>
          <w:insideV w:val="nil"/>
          <w:tl2br w:val="nil"/>
          <w:tr2bl w:val="nil"/>
        </w:tcBorders>
      </w:tcPr>
    </w:tblStylePr>
    <w:tblStylePr w:type="band2Vert">
      <w:tcPr>
        <w:tcBorders>
          <w:top w:val="nil"/>
          <w:left w:val="single" w:color="000000" w:sz="4" w:space="0"/>
          <w:bottom w:val="nil"/>
          <w:right w:val="single" w:color="000000" w:sz="4" w:space="0"/>
          <w:insideH w:val="nil"/>
          <w:insideV w:val="nil"/>
          <w:tl2br w:val="nil"/>
          <w:tr2bl w:val="nil"/>
        </w:tcBorders>
      </w:tcPr>
    </w:tblStylePr>
    <w:tblStylePr w:type="band1Horz">
      <w:tcPr>
        <w:tcBorders>
          <w:top w:val="single" w:color="000000" w:sz="4" w:space="0"/>
          <w:left w:val="nil"/>
          <w:bottom w:val="single" w:color="000000" w:sz="4" w:space="0"/>
          <w:right w:val="nil"/>
          <w:insideH w:val="nil"/>
          <w:insideV w:val="nil"/>
          <w:tl2br w:val="nil"/>
          <w:tr2bl w:val="nil"/>
        </w:tcBorders>
      </w:tcPr>
    </w:tblStylePr>
  </w:style>
  <w:style w:type="table" w:customStyle="1" w:styleId="577">
    <w:name w:val="网格型1"/>
    <w:basedOn w:val="54"/>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Bordered - Accent 5"/>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108" w:type="dxa"/>
        <w:bottom w:w="0" w:type="dxa"/>
        <w:right w:w="108" w:type="dxa"/>
      </w:tblCellMar>
    </w:tblPr>
    <w:tblStylePr w:type="firstRow">
      <w:rPr>
        <w:rFonts w:hint="default" w:ascii="Helvetica" w:hAnsi="Helvetica" w:cs="Helvetica"/>
        <w:color w:val="404040"/>
        <w:sz w:val="22"/>
        <w:szCs w:val="22"/>
      </w:rPr>
      <w:tcPr>
        <w:tcBorders>
          <w:top w:val="nil"/>
          <w:left w:val="nil"/>
          <w:bottom w:val="single" w:color="92CCDC" w:sz="12" w:space="0"/>
          <w:right w:val="nil"/>
          <w:insideH w:val="nil"/>
          <w:insideV w:val="nil"/>
          <w:tl2br w:val="nil"/>
          <w:tr2bl w:val="nil"/>
        </w:tcBorders>
      </w:tcPr>
    </w:tblStylePr>
    <w:tblStylePr w:type="lastRow">
      <w:rPr>
        <w:rFonts w:hint="default" w:ascii="Helvetica" w:hAnsi="Helvetica" w:cs="Helvetica"/>
        <w:color w:val="404040"/>
        <w:sz w:val="22"/>
        <w:szCs w:val="22"/>
      </w:rPr>
      <w:tcPr>
        <w:tcBorders>
          <w:top w:val="single" w:color="92CCDC" w:sz="12" w:space="0"/>
          <w:left w:val="nil"/>
          <w:bottom w:val="nil"/>
          <w:right w:val="nil"/>
          <w:insideH w:val="nil"/>
          <w:insideV w:val="nil"/>
          <w:tl2br w:val="nil"/>
          <w:tr2bl w:val="nil"/>
        </w:tcBorders>
      </w:tcPr>
    </w:tblStylePr>
    <w:tblStylePr w:type="firstCol">
      <w:rPr>
        <w:rFonts w:hint="default" w:ascii="Helvetica" w:hAnsi="Helvetica" w:cs="Helvetica"/>
        <w:color w:val="404040"/>
        <w:sz w:val="22"/>
        <w:szCs w:val="22"/>
      </w:rPr>
    </w:tblStylePr>
    <w:tblStylePr w:type="lastCol">
      <w:rPr>
        <w:rFonts w:hint="default" w:ascii="Helvetica" w:hAnsi="Helvetica" w:cs="Helvetica"/>
        <w:color w:val="404040"/>
        <w:sz w:val="22"/>
        <w:szCs w:val="22"/>
      </w:rPr>
      <w:tcPr>
        <w:tcBorders>
          <w:top w:val="nil"/>
          <w:left w:val="single" w:color="92CCDC" w:sz="12" w:space="0"/>
          <w:bottom w:val="nil"/>
          <w:right w:val="nil"/>
          <w:insideH w:val="nil"/>
          <w:insideV w:val="nil"/>
          <w:tl2br w:val="nil"/>
          <w:tr2bl w:val="nil"/>
        </w:tcBorders>
      </w:tcPr>
    </w:tblStylePr>
    <w:tblStylePr w:type="band1Horz">
      <w:rPr>
        <w:rFonts w:hint="default" w:ascii="Helvetica" w:hAnsi="Helvetica" w:cs="Helvetica"/>
        <w:color w:val="404040"/>
        <w:sz w:val="22"/>
        <w:szCs w:val="22"/>
      </w:rPr>
      <w:tcPr>
        <w:tcBorders>
          <w:top w:val="single" w:color="B6DDE8" w:sz="4" w:space="0"/>
          <w:left w:val="single" w:color="B6DDE8" w:sz="4" w:space="0"/>
          <w:bottom w:val="single" w:color="B6DDE8" w:sz="4" w:space="0"/>
          <w:right w:val="single" w:color="B6DDE8" w:sz="4" w:space="0"/>
          <w:insideH w:val="nil"/>
          <w:insideV w:val="nil"/>
          <w:tl2br w:val="nil"/>
          <w:tr2bl w:val="nil"/>
        </w:tcBorders>
      </w:tcPr>
    </w:tblStylePr>
  </w:style>
  <w:style w:type="table" w:customStyle="1" w:styleId="579">
    <w:name w:val="List Table 2 - Accent 2"/>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DB9B9A" w:sz="4" w:space="0"/>
        <w:bottom w:val="single" w:color="DB9B9A" w:sz="4" w:space="0"/>
        <w:insideH w:val="single" w:color="DB9B9A" w:sz="4" w:space="0"/>
      </w:tblBorders>
      <w:tblCellMar>
        <w:top w:w="0" w:type="dxa"/>
        <w:left w:w="108" w:type="dxa"/>
        <w:bottom w:w="0" w:type="dxa"/>
        <w:right w:w="108" w:type="dxa"/>
      </w:tblCellMar>
    </w:tblPr>
    <w:tblStylePr w:type="firstRow">
      <w:rPr>
        <w:rFonts w:hint="default" w:ascii="Helvetica" w:hAnsi="Helvetica" w:cs="Helvetica"/>
        <w:b/>
        <w:color w:val="404040"/>
        <w:sz w:val="22"/>
        <w:szCs w:val="22"/>
      </w:rPr>
      <w:tcPr>
        <w:tcBorders>
          <w:top w:val="single" w:color="DB9B9A" w:sz="4" w:space="0"/>
          <w:left w:val="nil"/>
          <w:bottom w:val="single" w:color="DB9B9A" w:sz="4" w:space="0"/>
          <w:right w:val="nil"/>
          <w:insideH w:val="nil"/>
          <w:insideV w:val="nil"/>
          <w:tl2br w:val="nil"/>
          <w:tr2bl w:val="nil"/>
        </w:tcBorders>
      </w:tcPr>
    </w:tblStylePr>
    <w:tblStylePr w:type="lastRow">
      <w:rPr>
        <w:rFonts w:hint="default" w:ascii="Helvetica" w:hAnsi="Helvetica" w:cs="Helvetica"/>
        <w:b/>
        <w:color w:val="404040"/>
        <w:sz w:val="22"/>
        <w:szCs w:val="22"/>
      </w:rPr>
      <w:tcPr>
        <w:tcBorders>
          <w:top w:val="single" w:color="DB9B9A" w:sz="4" w:space="0"/>
          <w:left w:val="nil"/>
          <w:bottom w:val="single" w:color="DB9B9A" w:sz="4" w:space="0"/>
          <w:right w:val="nil"/>
          <w:insideH w:val="nil"/>
          <w:insideV w:val="nil"/>
          <w:tl2br w:val="nil"/>
          <w:tr2bl w:val="nil"/>
        </w:tcBorders>
      </w:tcPr>
    </w:tblStylePr>
    <w:tblStylePr w:type="firstCol">
      <w:rPr>
        <w:rFonts w:hint="default" w:ascii="Helvetica" w:hAnsi="Helvetica" w:cs="Helvetica"/>
        <w:b/>
        <w:color w:val="404040"/>
        <w:sz w:val="22"/>
        <w:szCs w:val="22"/>
      </w:rPr>
    </w:tblStylePr>
    <w:tblStylePr w:type="lastCol">
      <w:rPr>
        <w:rFonts w:hint="default" w:ascii="Helvetica" w:hAnsi="Helvetica" w:cs="Helvetica"/>
        <w:b/>
        <w:color w:val="404040"/>
        <w:sz w:val="22"/>
        <w:szCs w:val="22"/>
      </w:rPr>
    </w:tblStylePr>
    <w:tblStylePr w:type="band1Vert">
      <w:rPr>
        <w:rFonts w:hint="default" w:ascii="Helvetica" w:hAnsi="Helvetica" w:cs="Helvetica"/>
        <w:color w:val="404040"/>
        <w:sz w:val="22"/>
        <w:szCs w:val="22"/>
      </w:rPr>
      <w:tcPr>
        <w:shd w:val="clear" w:color="auto" w:fill="EFD2D2"/>
      </w:tcPr>
    </w:tblStylePr>
    <w:tblStylePr w:type="band1Horz">
      <w:rPr>
        <w:rFonts w:hint="default" w:ascii="Helvetica" w:hAnsi="Helvetica" w:cs="Helvetica"/>
        <w:color w:val="404040"/>
        <w:sz w:val="22"/>
        <w:szCs w:val="22"/>
      </w:rPr>
      <w:tcPr>
        <w:shd w:val="clear" w:color="auto" w:fill="EFD2D2"/>
      </w:tcPr>
    </w:tblStylePr>
  </w:style>
  <w:style w:type="table" w:customStyle="1" w:styleId="580">
    <w:name w:val="Grid Table 6 Colorful - Accent 4"/>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B3A2C7"/>
      </w:rPr>
      <w:tcPr>
        <w:tcBorders>
          <w:top w:val="nil"/>
          <w:left w:val="nil"/>
          <w:bottom w:val="single" w:color="B2A1C6" w:sz="12" w:space="0"/>
          <w:right w:val="nil"/>
          <w:insideH w:val="nil"/>
          <w:insideV w:val="nil"/>
          <w:tl2br w:val="nil"/>
          <w:tr2bl w:val="nil"/>
        </w:tcBorders>
      </w:tcPr>
    </w:tblStylePr>
    <w:tblStylePr w:type="lastRow">
      <w:rPr>
        <w:b/>
        <w:color w:val="B3A2C7"/>
      </w:rPr>
    </w:tblStylePr>
    <w:tblStylePr w:type="firstCol">
      <w:rPr>
        <w:b/>
        <w:color w:val="B3A2C7"/>
      </w:rPr>
    </w:tblStylePr>
    <w:tblStylePr w:type="lastCol">
      <w:rPr>
        <w:b/>
        <w:color w:val="B3A2C7"/>
      </w:rPr>
    </w:tblStylePr>
    <w:tblStylePr w:type="band1Vert">
      <w:tcPr>
        <w:shd w:val="clear" w:color="auto" w:fill="E5DFEC"/>
      </w:tcPr>
    </w:tblStylePr>
    <w:tblStylePr w:type="band1Horz">
      <w:rPr>
        <w:rFonts w:hint="default" w:ascii="Helvetica" w:hAnsi="Helvetica" w:cs="Helvetica"/>
        <w:color w:val="B3A2C7"/>
        <w:sz w:val="22"/>
        <w:szCs w:val="22"/>
      </w:rPr>
      <w:tcPr>
        <w:shd w:val="clear" w:color="auto" w:fill="E5DFEC"/>
      </w:tcPr>
    </w:tblStylePr>
    <w:tblStylePr w:type="band2Horz">
      <w:rPr>
        <w:rFonts w:hint="default" w:ascii="Helvetica" w:hAnsi="Helvetica" w:cs="Helvetica"/>
        <w:color w:val="B3A2C7"/>
        <w:sz w:val="22"/>
        <w:szCs w:val="22"/>
      </w:rPr>
    </w:tblStylePr>
  </w:style>
  <w:style w:type="table" w:customStyle="1" w:styleId="581">
    <w:name w:val="Plain Table 5"/>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tblStylePr w:type="firstRow">
      <w:rPr>
        <w:i/>
        <w:color w:val="404040"/>
      </w:rPr>
      <w:tcPr>
        <w:tcBorders>
          <w:top w:val="nil"/>
          <w:left w:val="nil"/>
          <w:bottom w:val="single" w:color="404040" w:sz="4" w:space="0"/>
          <w:right w:val="nil"/>
          <w:insideH w:val="nil"/>
          <w:insideV w:val="nil"/>
          <w:tl2br w:val="nil"/>
          <w:tr2bl w:val="nil"/>
        </w:tcBorders>
        <w:shd w:val="clear" w:color="auto" w:fill="auto"/>
      </w:tcPr>
    </w:tblStylePr>
    <w:tblStylePr w:type="lastRow">
      <w:rPr>
        <w:i/>
        <w:color w:val="404040"/>
      </w:rPr>
      <w:tcPr>
        <w:tcBorders>
          <w:top w:val="single" w:color="404040" w:sz="4" w:space="0"/>
          <w:left w:val="nil"/>
          <w:bottom w:val="nil"/>
          <w:right w:val="nil"/>
          <w:insideH w:val="nil"/>
          <w:insideV w:val="nil"/>
          <w:tl2br w:val="nil"/>
          <w:tr2bl w:val="nil"/>
        </w:tcBorders>
        <w:shd w:val="clear" w:color="auto" w:fill="auto"/>
      </w:tcPr>
    </w:tblStylePr>
    <w:tblStylePr w:type="firstCol">
      <w:pPr>
        <w:jc w:val="right"/>
      </w:pPr>
      <w:rPr>
        <w:i/>
        <w:color w:val="404040"/>
      </w:rPr>
      <w:tcPr>
        <w:tcBorders>
          <w:top w:val="nil"/>
          <w:left w:val="nil"/>
          <w:bottom w:val="nil"/>
          <w:right w:val="single" w:color="404040" w:sz="4" w:space="0"/>
          <w:insideH w:val="nil"/>
          <w:insideV w:val="nil"/>
          <w:tl2br w:val="nil"/>
          <w:tr2bl w:val="nil"/>
        </w:tcBorders>
        <w:shd w:val="clear" w:color="auto" w:fill="auto"/>
      </w:tcPr>
    </w:tblStylePr>
    <w:tblStylePr w:type="lastCol">
      <w:rPr>
        <w:i/>
        <w:color w:val="404040"/>
      </w:rPr>
      <w:tcPr>
        <w:tcBorders>
          <w:top w:val="nil"/>
          <w:left w:val="single" w:color="404040" w:sz="4" w:space="0"/>
          <w:bottom w:val="nil"/>
          <w:right w:val="nil"/>
          <w:insideH w:val="nil"/>
          <w:insideV w:val="nil"/>
          <w:tl2br w:val="nil"/>
          <w:tr2bl w:val="nil"/>
        </w:tcBorders>
        <w:shd w:val="clear" w:color="auto" w:fill="auto"/>
      </w:tcPr>
    </w:tblStylePr>
    <w:tblStylePr w:type="band1Vert">
      <w:rPr>
        <w:rFonts w:hint="default" w:ascii="Helvetica" w:hAnsi="Helvetica" w:cs="Helvetica"/>
        <w:color w:val="404040"/>
        <w:sz w:val="22"/>
        <w:szCs w:val="22"/>
      </w:rPr>
      <w:tcPr>
        <w:shd w:val="clear" w:color="auto" w:fill="F2F2F2"/>
      </w:tcPr>
    </w:tblStylePr>
    <w:tblStylePr w:type="band1Horz">
      <w:rPr>
        <w:rFonts w:hint="default" w:ascii="Helvetica" w:hAnsi="Helvetica" w:cs="Helvetica"/>
        <w:color w:val="404040"/>
        <w:sz w:val="22"/>
        <w:szCs w:val="22"/>
      </w:rPr>
      <w:tcPr>
        <w:shd w:val="clear" w:color="auto" w:fill="F2F2F2"/>
      </w:tcPr>
    </w:tblStylePr>
  </w:style>
  <w:style w:type="table" w:customStyle="1" w:styleId="582">
    <w:name w:val="Grid Table 4 - Accent 6"/>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tcBorders>
          <w:top w:val="single" w:color="F79646" w:sz="4" w:space="0"/>
          <w:left w:val="single" w:color="F79646" w:sz="4" w:space="0"/>
          <w:bottom w:val="single" w:color="F79646" w:sz="4" w:space="0"/>
          <w:right w:val="single" w:color="F79646" w:sz="4" w:space="0"/>
          <w:insideH w:val="nil"/>
          <w:insideV w:val="nil"/>
          <w:tl2br w:val="nil"/>
          <w:tr2bl w:val="nil"/>
        </w:tcBorders>
        <w:shd w:val="clear" w:color="auto" w:fill="F79646"/>
      </w:tcPr>
    </w:tblStylePr>
    <w:tblStylePr w:type="lastRow">
      <w:rPr>
        <w:b/>
        <w:color w:val="404040"/>
      </w:rPr>
      <w:tcPr>
        <w:tcBorders>
          <w:top w:val="single" w:color="F7964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FDE9D8"/>
      </w:tcPr>
    </w:tblStylePr>
    <w:tblStylePr w:type="band1Horz">
      <w:rPr>
        <w:rFonts w:hint="default" w:ascii="Helvetica" w:hAnsi="Helvetica" w:cs="Helvetica"/>
        <w:color w:val="404040"/>
        <w:sz w:val="22"/>
        <w:szCs w:val="22"/>
      </w:rPr>
      <w:tcPr>
        <w:shd w:val="clear" w:color="auto" w:fill="FDE9D8"/>
      </w:tcPr>
    </w:tblStylePr>
  </w:style>
  <w:style w:type="table" w:customStyle="1" w:styleId="583">
    <w:name w:val="Lined - Accent 5"/>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color w:val="404040"/>
      <w:sz w:val="20"/>
      <w:szCs w:val="20"/>
    </w:rPr>
    <w:tblPr>
      <w:tblCellMar>
        <w:top w:w="0" w:type="dxa"/>
        <w:left w:w="108" w:type="dxa"/>
        <w:bottom w:w="0" w:type="dxa"/>
        <w:right w:w="108" w:type="dxa"/>
      </w:tblCellMar>
    </w:tblPr>
    <w:tblStylePr w:type="firstRow">
      <w:rPr>
        <w:rFonts w:hint="default" w:ascii="Helvetica" w:hAnsi="Helvetica" w:cs="Helvetica"/>
        <w:color w:val="F2F2F2"/>
        <w:sz w:val="22"/>
        <w:szCs w:val="22"/>
      </w:rPr>
      <w:tcPr>
        <w:shd w:val="clear" w:color="auto" w:fill="4BACC6"/>
      </w:tcPr>
    </w:tblStylePr>
    <w:tblStylePr w:type="lastRow">
      <w:rPr>
        <w:rFonts w:hint="default" w:ascii="Helvetica" w:hAnsi="Helvetica" w:cs="Helvetica"/>
        <w:color w:val="F2F2F2"/>
        <w:sz w:val="22"/>
        <w:szCs w:val="22"/>
      </w:rPr>
      <w:tcPr>
        <w:shd w:val="clear" w:color="auto" w:fill="4BACC6"/>
      </w:tcPr>
    </w:tblStylePr>
    <w:tblStylePr w:type="firstCol">
      <w:rPr>
        <w:rFonts w:hint="default" w:ascii="Helvetica" w:hAnsi="Helvetica" w:cs="Helvetica"/>
        <w:color w:val="F2F2F2"/>
        <w:sz w:val="22"/>
        <w:szCs w:val="22"/>
      </w:rPr>
      <w:tcPr>
        <w:shd w:val="clear" w:color="auto" w:fill="4BACC6"/>
      </w:tcPr>
    </w:tblStylePr>
    <w:tblStylePr w:type="lastCol">
      <w:rPr>
        <w:rFonts w:hint="default" w:ascii="Helvetica" w:hAnsi="Helvetica" w:cs="Helvetica"/>
        <w:color w:val="F2F2F2"/>
        <w:sz w:val="22"/>
        <w:szCs w:val="22"/>
      </w:rPr>
      <w:tcPr>
        <w:shd w:val="clear" w:color="auto" w:fill="4BACC6"/>
      </w:tcPr>
    </w:tblStylePr>
    <w:tblStylePr w:type="band1Vert">
      <w:rPr>
        <w:rFonts w:hint="default" w:ascii="Helvetica" w:hAnsi="Helvetica" w:cs="Helvetica"/>
        <w:color w:val="404040"/>
        <w:sz w:val="22"/>
        <w:szCs w:val="22"/>
      </w:rPr>
    </w:tblStylePr>
    <w:tblStylePr w:type="band2Vert">
      <w:rPr>
        <w:rFonts w:hint="default" w:ascii="Helvetica" w:hAnsi="Helvetica" w:cs="Helvetica"/>
        <w:color w:val="404040"/>
        <w:sz w:val="22"/>
        <w:szCs w:val="22"/>
      </w:rPr>
      <w:tcPr>
        <w:shd w:val="clear" w:color="auto" w:fill="DAEEF3"/>
      </w:tcPr>
    </w:tblStylePr>
    <w:tblStylePr w:type="band1Horz">
      <w:rPr>
        <w:rFonts w:hint="default" w:ascii="Helvetica" w:hAnsi="Helvetica" w:cs="Helvetica"/>
        <w:color w:val="404040"/>
        <w:sz w:val="22"/>
        <w:szCs w:val="22"/>
      </w:rPr>
    </w:tblStylePr>
    <w:tblStylePr w:type="band2Horz">
      <w:rPr>
        <w:rFonts w:hint="default" w:ascii="Helvetica" w:hAnsi="Helvetica" w:cs="Helvetica"/>
        <w:color w:val="404040"/>
        <w:sz w:val="22"/>
        <w:szCs w:val="22"/>
      </w:rPr>
      <w:tcPr>
        <w:shd w:val="clear" w:color="auto" w:fill="DAEEF3"/>
      </w:tcPr>
    </w:tblStylePr>
  </w:style>
  <w:style w:type="table" w:customStyle="1" w:styleId="584">
    <w:name w:val="List Table 2"/>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6F6F6F" w:sz="4" w:space="0"/>
        <w:bottom w:val="single" w:color="6F6F6F" w:sz="4" w:space="0"/>
        <w:insideH w:val="single" w:color="6F6F6F" w:sz="4" w:space="0"/>
      </w:tblBorders>
      <w:tblCellMar>
        <w:top w:w="0" w:type="dxa"/>
        <w:left w:w="108" w:type="dxa"/>
        <w:bottom w:w="0" w:type="dxa"/>
        <w:right w:w="108" w:type="dxa"/>
      </w:tblCellMar>
    </w:tblPr>
    <w:tblStylePr w:type="firstRow">
      <w:rPr>
        <w:rFonts w:hint="default" w:ascii="Helvetica" w:hAnsi="Helvetica" w:cs="Helvetica"/>
        <w:b/>
        <w:color w:val="404040"/>
        <w:sz w:val="22"/>
        <w:szCs w:val="22"/>
      </w:rPr>
      <w:tcPr>
        <w:tcBorders>
          <w:top w:val="single" w:color="6F6F6F" w:sz="4" w:space="0"/>
          <w:left w:val="nil"/>
          <w:bottom w:val="single" w:color="6F6F6F" w:sz="4" w:space="0"/>
          <w:right w:val="nil"/>
          <w:insideH w:val="nil"/>
          <w:insideV w:val="nil"/>
          <w:tl2br w:val="nil"/>
          <w:tr2bl w:val="nil"/>
        </w:tcBorders>
      </w:tcPr>
    </w:tblStylePr>
    <w:tblStylePr w:type="lastRow">
      <w:rPr>
        <w:rFonts w:hint="default" w:ascii="Helvetica" w:hAnsi="Helvetica" w:cs="Helvetica"/>
        <w:b/>
        <w:color w:val="404040"/>
        <w:sz w:val="22"/>
        <w:szCs w:val="22"/>
      </w:rPr>
      <w:tcPr>
        <w:tcBorders>
          <w:top w:val="single" w:color="6F6F6F" w:sz="4" w:space="0"/>
          <w:left w:val="nil"/>
          <w:bottom w:val="single" w:color="6F6F6F" w:sz="4" w:space="0"/>
          <w:right w:val="nil"/>
          <w:insideH w:val="nil"/>
          <w:insideV w:val="nil"/>
          <w:tl2br w:val="nil"/>
          <w:tr2bl w:val="nil"/>
        </w:tcBorders>
      </w:tcPr>
    </w:tblStylePr>
    <w:tblStylePr w:type="firstCol">
      <w:rPr>
        <w:rFonts w:hint="default" w:ascii="Helvetica" w:hAnsi="Helvetica" w:cs="Helvetica"/>
        <w:b/>
        <w:color w:val="404040"/>
        <w:sz w:val="22"/>
        <w:szCs w:val="22"/>
      </w:rPr>
    </w:tblStylePr>
    <w:tblStylePr w:type="lastCol">
      <w:rPr>
        <w:rFonts w:hint="default" w:ascii="Helvetica" w:hAnsi="Helvetica" w:cs="Helvetica"/>
        <w:b/>
        <w:color w:val="404040"/>
        <w:sz w:val="22"/>
        <w:szCs w:val="22"/>
      </w:rPr>
    </w:tblStylePr>
    <w:tblStylePr w:type="band1Vert">
      <w:rPr>
        <w:rFonts w:hint="default" w:ascii="Helvetica" w:hAnsi="Helvetica" w:cs="Helvetica"/>
        <w:color w:val="404040"/>
        <w:sz w:val="22"/>
        <w:szCs w:val="22"/>
      </w:rPr>
      <w:tcPr>
        <w:shd w:val="clear" w:color="auto" w:fill="BFBFBF"/>
      </w:tcPr>
    </w:tblStylePr>
    <w:tblStylePr w:type="band1Horz">
      <w:rPr>
        <w:rFonts w:hint="default" w:ascii="Helvetica" w:hAnsi="Helvetica" w:cs="Helvetica"/>
        <w:color w:val="404040"/>
        <w:sz w:val="22"/>
        <w:szCs w:val="22"/>
      </w:rPr>
      <w:tcPr>
        <w:shd w:val="clear" w:color="auto" w:fill="BFBFBF"/>
      </w:tcPr>
    </w:tblStylePr>
  </w:style>
  <w:style w:type="table" w:customStyle="1" w:styleId="585">
    <w:name w:val="List Table 5 Dark - Accent 5"/>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92CCDC" w:sz="36" w:space="0"/>
        <w:left w:val="single" w:color="92CCDC" w:sz="36" w:space="0"/>
        <w:bottom w:val="single" w:color="92CCDC" w:sz="36" w:space="0"/>
        <w:right w:val="single" w:color="92CCDC" w:sz="36"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tcBorders>
          <w:top w:val="single" w:color="92CCDC" w:sz="36" w:space="0"/>
          <w:left w:val="nil"/>
          <w:bottom w:val="single" w:color="FFFFFF" w:sz="12" w:space="0"/>
          <w:right w:val="nil"/>
          <w:insideH w:val="nil"/>
          <w:insideV w:val="nil"/>
          <w:tl2br w:val="nil"/>
          <w:tr2bl w:val="nil"/>
        </w:tcBorders>
        <w:shd w:val="clear" w:color="auto" w:fill="92CCDC"/>
      </w:tcPr>
    </w:tblStylePr>
    <w:tblStylePr w:type="lastRow">
      <w:rPr>
        <w:rFonts w:hint="default" w:ascii="Helvetica" w:hAnsi="Helvetica" w:cs="Helvetica"/>
        <w:b/>
        <w:color w:val="FFFFFF"/>
        <w:sz w:val="22"/>
        <w:szCs w:val="22"/>
      </w:rPr>
    </w:tblStylePr>
    <w:tblStylePr w:type="firstCol">
      <w:rPr>
        <w:rFonts w:hint="default" w:ascii="Helvetica" w:hAnsi="Helvetica" w:cs="Helvetica"/>
        <w:b/>
        <w:color w:val="FFFFFF"/>
        <w:sz w:val="22"/>
        <w:szCs w:val="22"/>
      </w:rPr>
      <w:tcPr>
        <w:tcBorders>
          <w:top w:val="nil"/>
          <w:left w:val="single" w:color="92CCDC" w:sz="36"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92CCDC" w:sz="36"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auto" w:fill="92CCDC"/>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auto" w:fill="92CCDC"/>
      </w:tcPr>
    </w:tblStylePr>
    <w:tblStylePr w:type="band2Horz">
      <w:tcPr>
        <w:tcBorders>
          <w:top w:val="single" w:color="FFFFFF" w:sz="4" w:space="0"/>
          <w:left w:val="nil"/>
          <w:bottom w:val="single" w:color="FFFFFF" w:sz="4" w:space="0"/>
          <w:right w:val="nil"/>
          <w:insideH w:val="nil"/>
          <w:insideV w:val="nil"/>
          <w:tl2br w:val="nil"/>
          <w:tr2bl w:val="nil"/>
        </w:tcBorders>
        <w:shd w:val="clear" w:color="auto" w:fill="92CCDC"/>
      </w:tcPr>
    </w:tblStylePr>
  </w:style>
  <w:style w:type="table" w:customStyle="1" w:styleId="586">
    <w:name w:val="List Table 1 Light - Accent 3"/>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tblStylePr w:type="firstRow">
      <w:rPr>
        <w:b/>
        <w:color w:val="404040"/>
      </w:rPr>
      <w:tcPr>
        <w:tcBorders>
          <w:top w:val="nil"/>
          <w:left w:val="nil"/>
          <w:bottom w:val="single" w:color="9BBB59" w:sz="4" w:space="0"/>
          <w:right w:val="nil"/>
          <w:insideH w:val="nil"/>
          <w:insideV w:val="nil"/>
          <w:tl2br w:val="nil"/>
          <w:tr2bl w:val="nil"/>
        </w:tcBorders>
      </w:tcPr>
    </w:tblStylePr>
    <w:tblStylePr w:type="lastRow">
      <w:rPr>
        <w:b/>
        <w:color w:val="404040"/>
      </w:rPr>
      <w:tcPr>
        <w:tcBorders>
          <w:top w:val="single" w:color="9BBB59"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auto" w:fill="E5EED5"/>
      </w:tcPr>
    </w:tblStylePr>
    <w:tblStylePr w:type="band1Horz">
      <w:tcPr>
        <w:shd w:val="clear" w:color="auto" w:fill="E5EED5"/>
      </w:tcPr>
    </w:tblStylePr>
  </w:style>
  <w:style w:type="table" w:customStyle="1" w:styleId="587">
    <w:name w:val="Grid Table 6 Colorful - Accent 1"/>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108" w:type="dxa"/>
        <w:bottom w:w="0" w:type="dxa"/>
        <w:right w:w="108" w:type="dxa"/>
      </w:tblCellMar>
    </w:tblPr>
    <w:tblStylePr w:type="firstRow">
      <w:rPr>
        <w:b/>
        <w:color w:val="A7C0DE"/>
      </w:rPr>
      <w:tcPr>
        <w:tcBorders>
          <w:top w:val="nil"/>
          <w:left w:val="nil"/>
          <w:bottom w:val="single" w:color="A6BFDD" w:sz="12" w:space="0"/>
          <w:right w:val="nil"/>
          <w:insideH w:val="nil"/>
          <w:insideV w:val="nil"/>
          <w:tl2br w:val="nil"/>
          <w:tr2bl w:val="nil"/>
        </w:tcBorders>
      </w:tcPr>
    </w:tblStylePr>
    <w:tblStylePr w:type="lastRow">
      <w:rPr>
        <w:b/>
        <w:color w:val="A7C0DE"/>
      </w:rPr>
    </w:tblStylePr>
    <w:tblStylePr w:type="firstCol">
      <w:rPr>
        <w:b/>
        <w:color w:val="A7C0DE"/>
      </w:rPr>
    </w:tblStylePr>
    <w:tblStylePr w:type="lastCol">
      <w:rPr>
        <w:b/>
        <w:color w:val="A7C0DE"/>
      </w:rPr>
    </w:tblStylePr>
    <w:tblStylePr w:type="band1Vert">
      <w:tcPr>
        <w:shd w:val="clear" w:color="auto" w:fill="DAE5F1"/>
      </w:tcPr>
    </w:tblStylePr>
    <w:tblStylePr w:type="band1Horz">
      <w:rPr>
        <w:rFonts w:hint="default" w:ascii="Helvetica" w:hAnsi="Helvetica" w:cs="Helvetica"/>
        <w:color w:val="A7C0DE"/>
        <w:sz w:val="22"/>
        <w:szCs w:val="22"/>
      </w:rPr>
      <w:tcPr>
        <w:shd w:val="clear" w:color="auto" w:fill="DAE5F1"/>
      </w:tcPr>
    </w:tblStylePr>
    <w:tblStylePr w:type="band2Horz">
      <w:rPr>
        <w:rFonts w:hint="default" w:ascii="Helvetica" w:hAnsi="Helvetica" w:cs="Helvetica"/>
        <w:color w:val="A7C0DE"/>
        <w:sz w:val="22"/>
        <w:szCs w:val="22"/>
      </w:rPr>
    </w:tblStylePr>
  </w:style>
  <w:style w:type="table" w:customStyle="1" w:styleId="588">
    <w:name w:val="Grid Table 7 Colorful - Accent 4"/>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B2A1C6" w:sz="4" w:space="0"/>
        <w:right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rFonts w:hint="default" w:ascii="Helvetica" w:hAnsi="Helvetica" w:cs="Helvetica"/>
        <w:b/>
        <w:color w:val="B3A2C7"/>
        <w:sz w:val="22"/>
        <w:szCs w:val="22"/>
      </w:rPr>
      <w:tcPr>
        <w:tcBorders>
          <w:top w:val="nil"/>
          <w:left w:val="nil"/>
          <w:bottom w:val="single" w:color="B2A1C6" w:sz="4" w:space="0"/>
          <w:right w:val="nil"/>
          <w:insideH w:val="nil"/>
          <w:insideV w:val="nil"/>
          <w:tl2br w:val="nil"/>
          <w:tr2bl w:val="nil"/>
        </w:tcBorders>
        <w:shd w:val="clear" w:color="auto" w:fill="FFFFFF"/>
      </w:tcPr>
    </w:tblStylePr>
    <w:tblStylePr w:type="lastRow">
      <w:rPr>
        <w:rFonts w:hint="default" w:ascii="Helvetica" w:hAnsi="Helvetica" w:cs="Helvetica"/>
        <w:b/>
        <w:color w:val="B3A2C7"/>
        <w:sz w:val="22"/>
        <w:szCs w:val="22"/>
      </w:rPr>
      <w:tcPr>
        <w:tcBorders>
          <w:top w:val="single" w:color="B2A1C6" w:sz="4" w:space="0"/>
          <w:left w:val="nil"/>
          <w:bottom w:val="nil"/>
          <w:right w:val="nil"/>
          <w:insideH w:val="nil"/>
          <w:insideV w:val="nil"/>
          <w:tl2br w:val="nil"/>
          <w:tr2bl w:val="nil"/>
        </w:tcBorders>
        <w:shd w:val="clear" w:color="auto" w:fill="FFFFFF"/>
      </w:tcPr>
    </w:tblStylePr>
    <w:tblStylePr w:type="firstCol">
      <w:pPr>
        <w:jc w:val="right"/>
      </w:pPr>
      <w:rPr>
        <w:rFonts w:hint="default" w:ascii="Helvetica" w:hAnsi="Helvetica" w:cs="Helvetica"/>
        <w:i/>
        <w:color w:val="B3A2C7"/>
        <w:sz w:val="22"/>
        <w:szCs w:val="22"/>
      </w:rPr>
      <w:tcPr>
        <w:tcBorders>
          <w:top w:val="nil"/>
          <w:left w:val="nil"/>
          <w:bottom w:val="nil"/>
          <w:right w:val="single" w:color="B2A1C6" w:sz="4" w:space="0"/>
          <w:insideH w:val="nil"/>
          <w:insideV w:val="nil"/>
          <w:tl2br w:val="nil"/>
          <w:tr2bl w:val="nil"/>
        </w:tcBorders>
        <w:shd w:val="clear" w:color="auto" w:fill="auto"/>
      </w:tcPr>
    </w:tblStylePr>
    <w:tblStylePr w:type="lastCol">
      <w:rPr>
        <w:rFonts w:hint="default" w:ascii="Helvetica" w:hAnsi="Helvetica" w:cs="Helvetica"/>
        <w:i/>
        <w:color w:val="B3A2C7"/>
        <w:sz w:val="22"/>
        <w:szCs w:val="22"/>
      </w:rPr>
      <w:tcPr>
        <w:tcBorders>
          <w:top w:val="nil"/>
          <w:left w:val="single" w:color="B2A1C6" w:sz="4" w:space="0"/>
          <w:bottom w:val="nil"/>
          <w:right w:val="nil"/>
          <w:insideH w:val="nil"/>
          <w:insideV w:val="nil"/>
          <w:tl2br w:val="nil"/>
          <w:tr2bl w:val="nil"/>
        </w:tcBorders>
        <w:shd w:val="clear" w:color="auto" w:fill="auto"/>
      </w:tcPr>
    </w:tblStylePr>
    <w:tblStylePr w:type="band1Vert">
      <w:tcPr>
        <w:shd w:val="clear" w:color="auto" w:fill="E5DFEC"/>
      </w:tcPr>
    </w:tblStylePr>
    <w:tblStylePr w:type="band1Horz">
      <w:rPr>
        <w:rFonts w:hint="default" w:ascii="Helvetica" w:hAnsi="Helvetica" w:cs="Helvetica"/>
        <w:color w:val="B3A2C7"/>
        <w:sz w:val="22"/>
        <w:szCs w:val="22"/>
      </w:rPr>
      <w:tcPr>
        <w:shd w:val="clear" w:color="auto" w:fill="E5DFEC"/>
      </w:tcPr>
    </w:tblStylePr>
    <w:tblStylePr w:type="band2Horz">
      <w:rPr>
        <w:rFonts w:hint="default" w:ascii="Helvetica" w:hAnsi="Helvetica" w:cs="Helvetica"/>
        <w:color w:val="B3A2C7"/>
        <w:sz w:val="22"/>
        <w:szCs w:val="22"/>
      </w:rPr>
    </w:tblStylePr>
  </w:style>
  <w:style w:type="table" w:customStyle="1" w:styleId="589">
    <w:name w:val="Bordered"/>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
    <w:tblStylePr w:type="firstRow">
      <w:rPr>
        <w:rFonts w:hint="default" w:ascii="Helvetica" w:hAnsi="Helvetica" w:cs="Helvetica"/>
        <w:color w:val="404040"/>
        <w:sz w:val="22"/>
        <w:szCs w:val="22"/>
      </w:rPr>
      <w:tcPr>
        <w:tcBorders>
          <w:top w:val="nil"/>
          <w:left w:val="nil"/>
          <w:bottom w:val="single" w:color="7F7F7F" w:sz="12" w:space="0"/>
          <w:right w:val="nil"/>
          <w:insideH w:val="nil"/>
          <w:insideV w:val="nil"/>
          <w:tl2br w:val="nil"/>
          <w:tr2bl w:val="nil"/>
        </w:tcBorders>
      </w:tcPr>
    </w:tblStylePr>
    <w:tblStylePr w:type="lastRow">
      <w:rPr>
        <w:rFonts w:hint="default" w:ascii="Helvetica" w:hAnsi="Helvetica" w:cs="Helvetica"/>
        <w:color w:val="404040"/>
        <w:sz w:val="22"/>
        <w:szCs w:val="22"/>
      </w:rPr>
      <w:tcPr>
        <w:tcBorders>
          <w:top w:val="single" w:color="7F7F7F" w:sz="12" w:space="0"/>
          <w:left w:val="nil"/>
          <w:bottom w:val="nil"/>
          <w:right w:val="nil"/>
          <w:insideH w:val="nil"/>
          <w:insideV w:val="nil"/>
          <w:tl2br w:val="nil"/>
          <w:tr2bl w:val="nil"/>
        </w:tcBorders>
      </w:tcPr>
    </w:tblStylePr>
    <w:tblStylePr w:type="firstCol">
      <w:rPr>
        <w:rFonts w:hint="default" w:ascii="Helvetica" w:hAnsi="Helvetica" w:cs="Helvetica"/>
        <w:color w:val="404040"/>
        <w:sz w:val="22"/>
        <w:szCs w:val="22"/>
      </w:rPr>
    </w:tblStylePr>
    <w:tblStylePr w:type="lastCol">
      <w:rPr>
        <w:rFonts w:hint="default" w:ascii="Helvetica" w:hAnsi="Helvetica" w:cs="Helvetica"/>
        <w:color w:val="404040"/>
        <w:sz w:val="22"/>
        <w:szCs w:val="22"/>
      </w:rPr>
      <w:tcPr>
        <w:tcBorders>
          <w:top w:val="nil"/>
          <w:left w:val="single" w:color="7F7F7F" w:sz="12" w:space="0"/>
          <w:bottom w:val="nil"/>
          <w:right w:val="nil"/>
          <w:insideH w:val="nil"/>
          <w:insideV w:val="nil"/>
          <w:tl2br w:val="nil"/>
          <w:tr2bl w:val="nil"/>
        </w:tcBorders>
      </w:tcPr>
    </w:tblStylePr>
    <w:tblStylePr w:type="band1Horz">
      <w:rPr>
        <w:rFonts w:hint="default" w:ascii="Helvetica" w:hAnsi="Helvetica" w:cs="Helvetica"/>
        <w:color w:val="404040"/>
        <w:sz w:val="22"/>
        <w:szCs w:val="22"/>
      </w:rPr>
      <w:tcPr>
        <w:tcBorders>
          <w:top w:val="single" w:color="D9D9D9" w:sz="4" w:space="0"/>
          <w:left w:val="single" w:color="D9D9D9" w:sz="4" w:space="0"/>
          <w:bottom w:val="single" w:color="D9D9D9" w:sz="4" w:space="0"/>
          <w:right w:val="single" w:color="D9D9D9" w:sz="4" w:space="0"/>
          <w:insideH w:val="nil"/>
          <w:insideV w:val="nil"/>
          <w:tl2br w:val="nil"/>
          <w:tr2bl w:val="nil"/>
        </w:tcBorders>
      </w:tcPr>
    </w:tblStylePr>
  </w:style>
  <w:style w:type="table" w:customStyle="1" w:styleId="590">
    <w:name w:val="List Table 7 Colorful"/>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right w:val="single" w:color="7F7F7F" w:sz="4" w:space="0"/>
      </w:tblBorders>
      <w:tblCellMar>
        <w:top w:w="0" w:type="dxa"/>
        <w:left w:w="108" w:type="dxa"/>
        <w:bottom w:w="0" w:type="dxa"/>
        <w:right w:w="108" w:type="dxa"/>
      </w:tblCellMar>
    </w:tblPr>
    <w:tblStylePr w:type="firstRow">
      <w:rPr>
        <w:rFonts w:hint="default" w:ascii="Helvetica" w:hAnsi="Helvetica" w:cs="Helvetica"/>
        <w:i/>
        <w:color w:val="7F7F7F"/>
        <w:sz w:val="22"/>
        <w:szCs w:val="22"/>
      </w:rPr>
      <w:tcPr>
        <w:tcBorders>
          <w:top w:val="nil"/>
          <w:left w:val="nil"/>
          <w:bottom w:val="single" w:color="7F7F7F" w:sz="4" w:space="0"/>
          <w:right w:val="nil"/>
          <w:insideH w:val="nil"/>
          <w:insideV w:val="nil"/>
          <w:tl2br w:val="nil"/>
          <w:tr2bl w:val="nil"/>
        </w:tcBorders>
        <w:shd w:val="clear" w:color="auto" w:fill="FFFFFF"/>
      </w:tcPr>
    </w:tblStylePr>
    <w:tblStylePr w:type="lastRow">
      <w:rPr>
        <w:rFonts w:hint="default" w:ascii="Helvetica" w:hAnsi="Helvetica" w:cs="Helvetica"/>
        <w:i/>
        <w:color w:val="7F7F7F"/>
        <w:sz w:val="22"/>
        <w:szCs w:val="22"/>
      </w:rPr>
      <w:tcPr>
        <w:tcBorders>
          <w:top w:val="single" w:color="7F7F7F" w:sz="4" w:space="0"/>
          <w:left w:val="nil"/>
          <w:bottom w:val="nil"/>
          <w:right w:val="nil"/>
          <w:insideH w:val="nil"/>
          <w:insideV w:val="nil"/>
          <w:tl2br w:val="nil"/>
          <w:tr2bl w:val="nil"/>
        </w:tcBorders>
        <w:shd w:val="clear" w:color="auto" w:fill="FFFFFF"/>
      </w:tcPr>
    </w:tblStylePr>
    <w:tblStylePr w:type="firstCol">
      <w:pPr>
        <w:jc w:val="right"/>
      </w:pPr>
      <w:rPr>
        <w:rFonts w:hint="default" w:ascii="Helvetica" w:hAnsi="Helvetica" w:cs="Helvetica"/>
        <w:i/>
        <w:color w:val="7F7F7F"/>
        <w:sz w:val="22"/>
        <w:szCs w:val="22"/>
      </w:rPr>
      <w:tcPr>
        <w:tcBorders>
          <w:top w:val="nil"/>
          <w:left w:val="nil"/>
          <w:bottom w:val="nil"/>
          <w:right w:val="single" w:color="7F7F7F" w:sz="4" w:space="0"/>
          <w:insideH w:val="nil"/>
          <w:insideV w:val="nil"/>
          <w:tl2br w:val="nil"/>
          <w:tr2bl w:val="nil"/>
        </w:tcBorders>
        <w:shd w:val="clear" w:color="auto" w:fill="auto"/>
      </w:tcPr>
    </w:tblStylePr>
    <w:tblStylePr w:type="lastCol">
      <w:rPr>
        <w:rFonts w:hint="default" w:ascii="Helvetica" w:hAnsi="Helvetica" w:cs="Helvetica"/>
        <w:i/>
        <w:color w:val="7F7F7F"/>
        <w:sz w:val="22"/>
        <w:szCs w:val="22"/>
      </w:rPr>
      <w:tcPr>
        <w:tcBorders>
          <w:top w:val="nil"/>
          <w:left w:val="single" w:color="7F7F7F" w:sz="4" w:space="0"/>
          <w:bottom w:val="nil"/>
          <w:right w:val="nil"/>
          <w:insideH w:val="nil"/>
          <w:insideV w:val="nil"/>
          <w:tl2br w:val="nil"/>
          <w:tr2bl w:val="nil"/>
        </w:tcBorders>
        <w:shd w:val="clear" w:color="auto" w:fill="auto"/>
      </w:tcPr>
    </w:tblStylePr>
    <w:tblStylePr w:type="band1Vert">
      <w:tcPr>
        <w:shd w:val="clear" w:color="auto" w:fill="BFBFBF"/>
      </w:tcPr>
    </w:tblStylePr>
    <w:tblStylePr w:type="band1Horz">
      <w:rPr>
        <w:rFonts w:hint="default" w:ascii="Helvetica" w:hAnsi="Helvetica" w:cs="Helvetica"/>
        <w:color w:val="7F7F7F"/>
        <w:sz w:val="22"/>
        <w:szCs w:val="22"/>
      </w:rPr>
      <w:tcPr>
        <w:shd w:val="clear" w:color="auto" w:fill="BFBFBF"/>
      </w:tcPr>
    </w:tblStylePr>
    <w:tblStylePr w:type="band2Horz">
      <w:rPr>
        <w:rFonts w:hint="default" w:ascii="Helvetica" w:hAnsi="Helvetica" w:cs="Helvetica"/>
        <w:color w:val="7F7F7F"/>
        <w:sz w:val="22"/>
        <w:szCs w:val="22"/>
      </w:rPr>
    </w:tblStylePr>
  </w:style>
  <w:style w:type="table" w:customStyle="1" w:styleId="591">
    <w:name w:val="List Table 6 Colorful - Accent 2"/>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D99695" w:sz="4" w:space="0"/>
        <w:bottom w:val="single" w:color="D99695" w:sz="4" w:space="0"/>
      </w:tblBorders>
      <w:tblCellMar>
        <w:top w:w="0" w:type="dxa"/>
        <w:left w:w="108" w:type="dxa"/>
        <w:bottom w:w="0" w:type="dxa"/>
        <w:right w:w="108" w:type="dxa"/>
      </w:tblCellMar>
    </w:tblPr>
    <w:tblStylePr w:type="firstRow">
      <w:rPr>
        <w:b/>
        <w:color w:val="DA9896"/>
      </w:rPr>
      <w:tcPr>
        <w:tcBorders>
          <w:top w:val="nil"/>
          <w:left w:val="nil"/>
          <w:bottom w:val="single" w:color="D99695" w:sz="4" w:space="0"/>
          <w:right w:val="nil"/>
          <w:insideH w:val="nil"/>
          <w:insideV w:val="nil"/>
          <w:tl2br w:val="nil"/>
          <w:tr2bl w:val="nil"/>
        </w:tcBorders>
      </w:tcPr>
    </w:tblStylePr>
    <w:tblStylePr w:type="lastRow">
      <w:rPr>
        <w:b/>
        <w:color w:val="DA9896"/>
      </w:rPr>
      <w:tcPr>
        <w:tcBorders>
          <w:top w:val="single" w:color="D99695" w:sz="4" w:space="0"/>
          <w:left w:val="nil"/>
          <w:bottom w:val="nil"/>
          <w:right w:val="nil"/>
          <w:insideH w:val="nil"/>
          <w:insideV w:val="nil"/>
          <w:tl2br w:val="nil"/>
          <w:tr2bl w:val="nil"/>
        </w:tcBorders>
      </w:tcPr>
    </w:tblStylePr>
    <w:tblStylePr w:type="firstCol">
      <w:rPr>
        <w:b/>
        <w:color w:val="DA9896"/>
      </w:rPr>
    </w:tblStylePr>
    <w:tblStylePr w:type="lastCol">
      <w:rPr>
        <w:b/>
        <w:color w:val="DA9896"/>
      </w:rPr>
    </w:tblStylePr>
    <w:tblStylePr w:type="band1Vert">
      <w:tcPr>
        <w:shd w:val="clear" w:color="auto" w:fill="EFD2D2"/>
      </w:tcPr>
    </w:tblStylePr>
    <w:tblStylePr w:type="band1Horz">
      <w:rPr>
        <w:rFonts w:hint="default" w:ascii="Helvetica" w:hAnsi="Helvetica" w:cs="Helvetica"/>
        <w:color w:val="DA9896"/>
        <w:sz w:val="22"/>
        <w:szCs w:val="22"/>
      </w:rPr>
      <w:tcPr>
        <w:shd w:val="clear" w:color="auto" w:fill="EFD2D2"/>
      </w:tcPr>
    </w:tblStylePr>
    <w:tblStylePr w:type="band2Horz">
      <w:rPr>
        <w:rFonts w:hint="default" w:ascii="Helvetica" w:hAnsi="Helvetica" w:cs="Helvetica"/>
        <w:color w:val="DA9896"/>
        <w:sz w:val="22"/>
        <w:szCs w:val="22"/>
      </w:rPr>
    </w:tblStylePr>
  </w:style>
  <w:style w:type="table" w:customStyle="1" w:styleId="592">
    <w:name w:val="List Table 2 - Accent 5"/>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99D0DE" w:sz="4" w:space="0"/>
        <w:bottom w:val="single" w:color="99D0DE" w:sz="4" w:space="0"/>
        <w:insideH w:val="single" w:color="99D0DE" w:sz="4" w:space="0"/>
      </w:tblBorders>
      <w:tblCellMar>
        <w:top w:w="0" w:type="dxa"/>
        <w:left w:w="108" w:type="dxa"/>
        <w:bottom w:w="0" w:type="dxa"/>
        <w:right w:w="108" w:type="dxa"/>
      </w:tblCellMar>
    </w:tblPr>
    <w:tblStylePr w:type="firstRow">
      <w:rPr>
        <w:rFonts w:hint="default" w:ascii="Helvetica" w:hAnsi="Helvetica" w:cs="Helvetica"/>
        <w:b/>
        <w:color w:val="404040"/>
        <w:sz w:val="22"/>
        <w:szCs w:val="22"/>
      </w:rPr>
      <w:tcPr>
        <w:tcBorders>
          <w:top w:val="single" w:color="99D0DE" w:sz="4" w:space="0"/>
          <w:left w:val="nil"/>
          <w:bottom w:val="single" w:color="99D0DE" w:sz="4" w:space="0"/>
          <w:right w:val="nil"/>
          <w:insideH w:val="nil"/>
          <w:insideV w:val="nil"/>
          <w:tl2br w:val="nil"/>
          <w:tr2bl w:val="nil"/>
        </w:tcBorders>
      </w:tcPr>
    </w:tblStylePr>
    <w:tblStylePr w:type="lastRow">
      <w:rPr>
        <w:rFonts w:hint="default" w:ascii="Helvetica" w:hAnsi="Helvetica" w:cs="Helvetica"/>
        <w:b/>
        <w:color w:val="404040"/>
        <w:sz w:val="22"/>
        <w:szCs w:val="22"/>
      </w:rPr>
      <w:tcPr>
        <w:tcBorders>
          <w:top w:val="single" w:color="99D0DE" w:sz="4" w:space="0"/>
          <w:left w:val="nil"/>
          <w:bottom w:val="single" w:color="99D0DE" w:sz="4" w:space="0"/>
          <w:right w:val="nil"/>
          <w:insideH w:val="nil"/>
          <w:insideV w:val="nil"/>
          <w:tl2br w:val="nil"/>
          <w:tr2bl w:val="nil"/>
        </w:tcBorders>
      </w:tcPr>
    </w:tblStylePr>
    <w:tblStylePr w:type="firstCol">
      <w:rPr>
        <w:rFonts w:hint="default" w:ascii="Helvetica" w:hAnsi="Helvetica" w:cs="Helvetica"/>
        <w:b/>
        <w:color w:val="404040"/>
        <w:sz w:val="22"/>
        <w:szCs w:val="22"/>
      </w:rPr>
    </w:tblStylePr>
    <w:tblStylePr w:type="lastCol">
      <w:rPr>
        <w:rFonts w:hint="default" w:ascii="Helvetica" w:hAnsi="Helvetica" w:cs="Helvetica"/>
        <w:b/>
        <w:color w:val="404040"/>
        <w:sz w:val="22"/>
        <w:szCs w:val="22"/>
      </w:rPr>
    </w:tblStylePr>
    <w:tblStylePr w:type="band1Vert">
      <w:rPr>
        <w:rFonts w:hint="default" w:ascii="Helvetica" w:hAnsi="Helvetica" w:cs="Helvetica"/>
        <w:color w:val="404040"/>
        <w:sz w:val="22"/>
        <w:szCs w:val="22"/>
      </w:rPr>
      <w:tcPr>
        <w:shd w:val="clear" w:color="auto" w:fill="D1EAF0"/>
      </w:tcPr>
    </w:tblStylePr>
    <w:tblStylePr w:type="band1Horz">
      <w:rPr>
        <w:rFonts w:hint="default" w:ascii="Helvetica" w:hAnsi="Helvetica" w:cs="Helvetica"/>
        <w:color w:val="404040"/>
        <w:sz w:val="22"/>
        <w:szCs w:val="22"/>
      </w:rPr>
      <w:tcPr>
        <w:shd w:val="clear" w:color="auto" w:fill="D1EAF0"/>
      </w:tcPr>
    </w:tblStylePr>
  </w:style>
  <w:style w:type="table" w:customStyle="1" w:styleId="593">
    <w:name w:val="List Table 6 Colorful - Accent 6"/>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FAC090" w:sz="4" w:space="0"/>
        <w:bottom w:val="single" w:color="FAC090" w:sz="4" w:space="0"/>
      </w:tblBorders>
      <w:tblCellMar>
        <w:top w:w="0" w:type="dxa"/>
        <w:left w:w="108" w:type="dxa"/>
        <w:bottom w:w="0" w:type="dxa"/>
        <w:right w:w="108" w:type="dxa"/>
      </w:tblCellMar>
    </w:tblPr>
    <w:tblStylePr w:type="firstRow">
      <w:rPr>
        <w:b/>
        <w:color w:val="FAC090"/>
      </w:rPr>
      <w:tcPr>
        <w:tcBorders>
          <w:top w:val="nil"/>
          <w:left w:val="nil"/>
          <w:bottom w:val="single" w:color="FAC090" w:sz="4" w:space="0"/>
          <w:right w:val="nil"/>
          <w:insideH w:val="nil"/>
          <w:insideV w:val="nil"/>
          <w:tl2br w:val="nil"/>
          <w:tr2bl w:val="nil"/>
        </w:tcBorders>
      </w:tcPr>
    </w:tblStylePr>
    <w:tblStylePr w:type="lastRow">
      <w:rPr>
        <w:b/>
        <w:color w:val="FAC090"/>
      </w:rPr>
      <w:tcPr>
        <w:tcBorders>
          <w:top w:val="single" w:color="FAC090" w:sz="4" w:space="0"/>
          <w:left w:val="nil"/>
          <w:bottom w:val="nil"/>
          <w:right w:val="nil"/>
          <w:insideH w:val="nil"/>
          <w:insideV w:val="nil"/>
          <w:tl2br w:val="nil"/>
          <w:tr2bl w:val="nil"/>
        </w:tcBorders>
      </w:tcPr>
    </w:tblStylePr>
    <w:tblStylePr w:type="firstCol">
      <w:rPr>
        <w:b/>
        <w:color w:val="FAC090"/>
      </w:rPr>
    </w:tblStylePr>
    <w:tblStylePr w:type="lastCol">
      <w:rPr>
        <w:b/>
        <w:color w:val="FAC090"/>
      </w:rPr>
    </w:tblStylePr>
    <w:tblStylePr w:type="band1Vert">
      <w:tcPr>
        <w:shd w:val="clear" w:color="auto" w:fill="FDE4D0"/>
      </w:tcPr>
    </w:tblStylePr>
    <w:tblStylePr w:type="band1Horz">
      <w:rPr>
        <w:rFonts w:hint="default" w:ascii="Helvetica" w:hAnsi="Helvetica" w:cs="Helvetica"/>
        <w:color w:val="FAC090"/>
        <w:sz w:val="22"/>
        <w:szCs w:val="22"/>
      </w:rPr>
      <w:tcPr>
        <w:shd w:val="clear" w:color="auto" w:fill="FDE4D0"/>
      </w:tcPr>
    </w:tblStylePr>
    <w:tblStylePr w:type="band2Horz">
      <w:rPr>
        <w:rFonts w:hint="default" w:ascii="Helvetica" w:hAnsi="Helvetica" w:cs="Helvetica"/>
        <w:color w:val="FAC090"/>
        <w:sz w:val="22"/>
        <w:szCs w:val="22"/>
      </w:rPr>
    </w:tblStylePr>
  </w:style>
  <w:style w:type="table" w:customStyle="1" w:styleId="594">
    <w:name w:val="List Table 6 Colorful - Accent 1"/>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4F81BD" w:sz="4" w:space="0"/>
        <w:bottom w:val="single" w:color="4F81BD" w:sz="4" w:space="0"/>
      </w:tblBorders>
      <w:tblCellMar>
        <w:top w:w="0" w:type="dxa"/>
        <w:left w:w="108" w:type="dxa"/>
        <w:bottom w:w="0" w:type="dxa"/>
        <w:right w:w="108" w:type="dxa"/>
      </w:tblCellMar>
    </w:tblPr>
    <w:tblStylePr w:type="firstRow">
      <w:rPr>
        <w:b/>
        <w:color w:val="2A4A70"/>
      </w:rPr>
      <w:tcPr>
        <w:tcBorders>
          <w:top w:val="nil"/>
          <w:left w:val="nil"/>
          <w:bottom w:val="single" w:color="4F81BD" w:sz="4" w:space="0"/>
          <w:right w:val="nil"/>
          <w:insideH w:val="nil"/>
          <w:insideV w:val="nil"/>
          <w:tl2br w:val="nil"/>
          <w:tr2bl w:val="nil"/>
        </w:tcBorders>
      </w:tcPr>
    </w:tblStylePr>
    <w:tblStylePr w:type="lastRow">
      <w:rPr>
        <w:b/>
        <w:color w:val="2A4A70"/>
      </w:rPr>
      <w:tcPr>
        <w:tcBorders>
          <w:top w:val="single" w:color="4F81BD" w:sz="4" w:space="0"/>
          <w:left w:val="nil"/>
          <w:bottom w:val="nil"/>
          <w:right w:val="nil"/>
          <w:insideH w:val="nil"/>
          <w:insideV w:val="nil"/>
          <w:tl2br w:val="nil"/>
          <w:tr2bl w:val="nil"/>
        </w:tcBorders>
      </w:tcPr>
    </w:tblStylePr>
    <w:tblStylePr w:type="firstCol">
      <w:rPr>
        <w:b/>
        <w:color w:val="2A4A70"/>
      </w:rPr>
    </w:tblStylePr>
    <w:tblStylePr w:type="lastCol">
      <w:rPr>
        <w:b/>
        <w:color w:val="2A4A70"/>
      </w:rPr>
    </w:tblStylePr>
    <w:tblStylePr w:type="band1Vert">
      <w:tcPr>
        <w:shd w:val="clear" w:color="auto" w:fill="D2DFEE"/>
      </w:tcPr>
    </w:tblStylePr>
    <w:tblStylePr w:type="band1Horz">
      <w:rPr>
        <w:rFonts w:hint="default" w:ascii="Helvetica" w:hAnsi="Helvetica" w:cs="Helvetica"/>
        <w:color w:val="2A4A70"/>
        <w:sz w:val="22"/>
        <w:szCs w:val="22"/>
      </w:rPr>
      <w:tcPr>
        <w:shd w:val="clear" w:color="auto" w:fill="D2DFEE"/>
      </w:tcPr>
    </w:tblStylePr>
    <w:tblStylePr w:type="band2Horz">
      <w:rPr>
        <w:rFonts w:hint="default" w:ascii="Helvetica" w:hAnsi="Helvetica" w:cs="Helvetica"/>
        <w:color w:val="2A4A70"/>
        <w:sz w:val="22"/>
        <w:szCs w:val="22"/>
      </w:rPr>
    </w:tblStylePr>
  </w:style>
  <w:style w:type="table" w:customStyle="1" w:styleId="595">
    <w:name w:val="Bordered - Accent 2"/>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108" w:type="dxa"/>
        <w:bottom w:w="0" w:type="dxa"/>
        <w:right w:w="108" w:type="dxa"/>
      </w:tblCellMar>
    </w:tblPr>
    <w:tblStylePr w:type="firstRow">
      <w:rPr>
        <w:rFonts w:hint="default" w:ascii="Helvetica" w:hAnsi="Helvetica" w:cs="Helvetica"/>
        <w:color w:val="404040"/>
        <w:sz w:val="22"/>
        <w:szCs w:val="22"/>
      </w:rPr>
      <w:tcPr>
        <w:tcBorders>
          <w:top w:val="nil"/>
          <w:left w:val="nil"/>
          <w:bottom w:val="single" w:color="D99695" w:sz="12" w:space="0"/>
          <w:right w:val="nil"/>
          <w:insideH w:val="nil"/>
          <w:insideV w:val="nil"/>
          <w:tl2br w:val="nil"/>
          <w:tr2bl w:val="nil"/>
        </w:tcBorders>
      </w:tcPr>
    </w:tblStylePr>
    <w:tblStylePr w:type="lastRow">
      <w:rPr>
        <w:rFonts w:hint="default" w:ascii="Helvetica" w:hAnsi="Helvetica" w:cs="Helvetica"/>
        <w:color w:val="404040"/>
        <w:sz w:val="22"/>
        <w:szCs w:val="22"/>
      </w:rPr>
      <w:tcPr>
        <w:tcBorders>
          <w:top w:val="single" w:color="D99695" w:sz="12" w:space="0"/>
          <w:left w:val="nil"/>
          <w:bottom w:val="nil"/>
          <w:right w:val="nil"/>
          <w:insideH w:val="nil"/>
          <w:insideV w:val="nil"/>
          <w:tl2br w:val="nil"/>
          <w:tr2bl w:val="nil"/>
        </w:tcBorders>
      </w:tcPr>
    </w:tblStylePr>
    <w:tblStylePr w:type="firstCol">
      <w:rPr>
        <w:rFonts w:hint="default" w:ascii="Helvetica" w:hAnsi="Helvetica" w:cs="Helvetica"/>
        <w:color w:val="404040"/>
        <w:sz w:val="22"/>
        <w:szCs w:val="22"/>
      </w:rPr>
    </w:tblStylePr>
    <w:tblStylePr w:type="lastCol">
      <w:rPr>
        <w:rFonts w:hint="default" w:ascii="Helvetica" w:hAnsi="Helvetica" w:cs="Helvetica"/>
        <w:color w:val="404040"/>
        <w:sz w:val="22"/>
        <w:szCs w:val="22"/>
      </w:rPr>
      <w:tcPr>
        <w:tcBorders>
          <w:top w:val="nil"/>
          <w:left w:val="single" w:color="D99695" w:sz="12" w:space="0"/>
          <w:bottom w:val="nil"/>
          <w:right w:val="nil"/>
          <w:insideH w:val="nil"/>
          <w:insideV w:val="nil"/>
          <w:tl2br w:val="nil"/>
          <w:tr2bl w:val="nil"/>
        </w:tcBorders>
      </w:tcPr>
    </w:tblStylePr>
    <w:tblStylePr w:type="band1Horz">
      <w:rPr>
        <w:rFonts w:hint="default" w:ascii="Helvetica" w:hAnsi="Helvetica" w:cs="Helvetica"/>
        <w:color w:val="404040"/>
        <w:sz w:val="22"/>
        <w:szCs w:val="22"/>
      </w:rPr>
      <w:tcPr>
        <w:tcBorders>
          <w:top w:val="single" w:color="E5B7B6" w:sz="4" w:space="0"/>
          <w:left w:val="single" w:color="E5B7B6" w:sz="4" w:space="0"/>
          <w:bottom w:val="single" w:color="E5B7B6" w:sz="4" w:space="0"/>
          <w:right w:val="single" w:color="E5B7B6" w:sz="4" w:space="0"/>
          <w:insideH w:val="nil"/>
          <w:insideV w:val="nil"/>
          <w:tl2br w:val="nil"/>
          <w:tr2bl w:val="nil"/>
        </w:tcBorders>
      </w:tcPr>
    </w:tblStylePr>
  </w:style>
  <w:style w:type="table" w:customStyle="1" w:styleId="596">
    <w:name w:val="Grid Table 4 - Accent 1"/>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tcBorders>
          <w:top w:val="single" w:color="5D8AC2" w:sz="4" w:space="0"/>
          <w:left w:val="single" w:color="5D8AC2" w:sz="4" w:space="0"/>
          <w:bottom w:val="single" w:color="5D8AC2" w:sz="4" w:space="0"/>
          <w:right w:val="single" w:color="5D8AC2" w:sz="4" w:space="0"/>
          <w:insideH w:val="nil"/>
          <w:insideV w:val="nil"/>
          <w:tl2br w:val="nil"/>
          <w:tr2bl w:val="nil"/>
        </w:tcBorders>
        <w:shd w:val="clear" w:color="auto" w:fill="5D8AC2"/>
      </w:tcPr>
    </w:tblStylePr>
    <w:tblStylePr w:type="lastRow">
      <w:rPr>
        <w:b/>
        <w:color w:val="404040"/>
      </w:rPr>
      <w:tcPr>
        <w:tcBorders>
          <w:top w:val="single" w:color="5D8AC2"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DCE6F2"/>
      </w:tcPr>
    </w:tblStylePr>
    <w:tblStylePr w:type="band1Horz">
      <w:rPr>
        <w:rFonts w:hint="default" w:ascii="Helvetica" w:hAnsi="Helvetica" w:cs="Helvetica"/>
        <w:color w:val="404040"/>
        <w:sz w:val="22"/>
        <w:szCs w:val="22"/>
      </w:rPr>
      <w:tcPr>
        <w:shd w:val="clear" w:color="auto" w:fill="DCE6F2"/>
      </w:tcPr>
    </w:tblStylePr>
  </w:style>
  <w:style w:type="table" w:customStyle="1" w:styleId="597">
    <w:name w:val="List Table 3 - Accent 5"/>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92CCDC" w:sz="4" w:space="0"/>
        <w:left w:val="single" w:color="92CCDC" w:sz="4" w:space="0"/>
        <w:bottom w:val="single" w:color="92CCDC" w:sz="4" w:space="0"/>
        <w:right w:val="single" w:color="92CCDC"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tcBorders>
          <w:top w:val="nil"/>
          <w:left w:val="single" w:color="92CCDC" w:sz="4" w:space="0"/>
          <w:bottom w:val="nil"/>
          <w:right w:val="single" w:color="92CCDC" w:sz="4" w:space="0"/>
          <w:insideH w:val="nil"/>
          <w:insideV w:val="nil"/>
          <w:tl2br w:val="nil"/>
          <w:tr2bl w:val="nil"/>
        </w:tcBorders>
      </w:tcPr>
    </w:tblStylePr>
    <w:tblStylePr w:type="band1Horz">
      <w:rPr>
        <w:rFonts w:hint="default" w:ascii="Helvetica" w:hAnsi="Helvetica" w:cs="Helvetica"/>
        <w:color w:val="404040"/>
        <w:sz w:val="22"/>
        <w:szCs w:val="22"/>
      </w:rPr>
      <w:tcPr>
        <w:tcBorders>
          <w:top w:val="single" w:color="92CCDC" w:sz="4" w:space="0"/>
          <w:left w:val="nil"/>
          <w:bottom w:val="single" w:color="92CCDC" w:sz="4" w:space="0"/>
          <w:right w:val="nil"/>
          <w:insideH w:val="nil"/>
          <w:insideV w:val="nil"/>
          <w:tl2br w:val="nil"/>
          <w:tr2bl w:val="nil"/>
        </w:tcBorders>
      </w:tcPr>
    </w:tblStylePr>
  </w:style>
  <w:style w:type="table" w:customStyle="1" w:styleId="598">
    <w:name w:val="Grid Table 3 - Accent 1"/>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5D8AC2" w:sz="4" w:space="0"/>
        <w:insideH w:val="single" w:color="5D8AC2" w:sz="4" w:space="0"/>
        <w:insideV w:val="single" w:color="5D8AC2" w:sz="4" w:space="0"/>
      </w:tblBorders>
      <w:tblCellMar>
        <w:top w:w="0" w:type="dxa"/>
        <w:left w:w="108" w:type="dxa"/>
        <w:bottom w:w="0" w:type="dxa"/>
        <w:right w:w="108" w:type="dxa"/>
      </w:tblCellMar>
    </w:tblPr>
    <w:tblStylePr w:type="firstRow">
      <w:rPr>
        <w:b/>
        <w:color w:val="404040"/>
      </w:rPr>
      <w:tcPr>
        <w:tcBorders>
          <w:top w:val="nil"/>
          <w:left w:val="nil"/>
          <w:bottom w:val="nil"/>
          <w:right w:val="nil"/>
          <w:insideH w:val="nil"/>
          <w:insideV w:val="nil"/>
          <w:tl2br w:val="nil"/>
          <w:tr2bl w:val="nil"/>
        </w:tcBorders>
        <w:shd w:val="clear" w:color="auto" w:fill="auto"/>
      </w:tcPr>
    </w:tblStylePr>
    <w:tblStylePr w:type="lastRow">
      <w:rPr>
        <w:b/>
        <w:color w:val="404040"/>
      </w:rPr>
      <w:tcPr>
        <w:tcBorders>
          <w:top w:val="nil"/>
          <w:left w:val="nil"/>
          <w:bottom w:val="nil"/>
          <w:right w:val="nil"/>
          <w:insideH w:val="nil"/>
          <w:insideV w:val="nil"/>
          <w:tl2br w:val="nil"/>
          <w:tr2bl w:val="nil"/>
        </w:tcBorders>
        <w:shd w:val="clear" w:color="auto"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auto" w:fill="auto"/>
      </w:tcPr>
    </w:tblStylePr>
    <w:tblStylePr w:type="lastCol">
      <w:rPr>
        <w:i/>
        <w:color w:val="404040"/>
      </w:rPr>
      <w:tcPr>
        <w:tcBorders>
          <w:top w:val="nil"/>
          <w:left w:val="nil"/>
          <w:bottom w:val="nil"/>
          <w:right w:val="nil"/>
          <w:insideH w:val="nil"/>
          <w:insideV w:val="nil"/>
          <w:tl2br w:val="nil"/>
          <w:tr2bl w:val="nil"/>
        </w:tcBorders>
        <w:shd w:val="clear" w:color="auto" w:fill="auto"/>
      </w:tcPr>
    </w:tblStylePr>
    <w:tblStylePr w:type="band1Vert">
      <w:rPr>
        <w:rFonts w:hint="default" w:ascii="Helvetica" w:hAnsi="Helvetica" w:cs="Helvetica"/>
        <w:color w:val="404040"/>
        <w:sz w:val="22"/>
        <w:szCs w:val="22"/>
      </w:rPr>
      <w:tcPr>
        <w:shd w:val="clear" w:color="auto" w:fill="DAE5F1"/>
      </w:tcPr>
    </w:tblStylePr>
    <w:tblStylePr w:type="band1Horz">
      <w:rPr>
        <w:rFonts w:hint="default" w:ascii="Helvetica" w:hAnsi="Helvetica" w:cs="Helvetica"/>
        <w:color w:val="404040"/>
        <w:sz w:val="22"/>
        <w:szCs w:val="22"/>
      </w:rPr>
      <w:tcPr>
        <w:shd w:val="clear" w:color="auto" w:fill="DAE5F1"/>
      </w:tcPr>
    </w:tblStylePr>
  </w:style>
  <w:style w:type="table" w:customStyle="1" w:styleId="599">
    <w:name w:val="Grid Table 6 Colorful - Accent 5"/>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266678"/>
      </w:rPr>
      <w:tcPr>
        <w:tcBorders>
          <w:top w:val="nil"/>
          <w:left w:val="nil"/>
          <w:bottom w:val="single" w:color="4BACC6" w:sz="12" w:space="0"/>
          <w:right w:val="nil"/>
          <w:insideH w:val="nil"/>
          <w:insideV w:val="nil"/>
          <w:tl2br w:val="nil"/>
          <w:tr2bl w:val="nil"/>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auto" w:fill="DAEEF3"/>
      </w:tcPr>
    </w:tblStylePr>
    <w:tblStylePr w:type="band1Horz">
      <w:rPr>
        <w:rFonts w:hint="default" w:ascii="Helvetica" w:hAnsi="Helvetica" w:cs="Helvetica"/>
        <w:color w:val="266678"/>
        <w:sz w:val="22"/>
        <w:szCs w:val="22"/>
      </w:rPr>
      <w:tcPr>
        <w:shd w:val="clear" w:color="auto" w:fill="DAEEF3"/>
      </w:tcPr>
    </w:tblStylePr>
    <w:tblStylePr w:type="band2Horz">
      <w:rPr>
        <w:rFonts w:hint="default" w:ascii="Helvetica" w:hAnsi="Helvetica" w:cs="Helvetica"/>
        <w:color w:val="266678"/>
        <w:sz w:val="22"/>
        <w:szCs w:val="22"/>
      </w:rPr>
    </w:tblStylePr>
  </w:style>
  <w:style w:type="table" w:customStyle="1" w:styleId="600">
    <w:name w:val="Grid Table 7 Colorful - Accent 2"/>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D99695" w:sz="4" w:space="0"/>
        <w:right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rFonts w:hint="default" w:ascii="Helvetica" w:hAnsi="Helvetica" w:cs="Helvetica"/>
        <w:b/>
        <w:color w:val="DA9896"/>
        <w:sz w:val="22"/>
        <w:szCs w:val="22"/>
      </w:rPr>
      <w:tcPr>
        <w:tcBorders>
          <w:top w:val="nil"/>
          <w:left w:val="nil"/>
          <w:bottom w:val="single" w:color="D99695" w:sz="4" w:space="0"/>
          <w:right w:val="nil"/>
          <w:insideH w:val="nil"/>
          <w:insideV w:val="nil"/>
          <w:tl2br w:val="nil"/>
          <w:tr2bl w:val="nil"/>
        </w:tcBorders>
        <w:shd w:val="clear" w:color="auto" w:fill="FFFFFF"/>
      </w:tcPr>
    </w:tblStylePr>
    <w:tblStylePr w:type="lastRow">
      <w:rPr>
        <w:rFonts w:hint="default" w:ascii="Helvetica" w:hAnsi="Helvetica" w:cs="Helvetica"/>
        <w:b/>
        <w:color w:val="DA9896"/>
        <w:sz w:val="22"/>
        <w:szCs w:val="22"/>
      </w:rPr>
      <w:tcPr>
        <w:tcBorders>
          <w:top w:val="single" w:color="D99695" w:sz="4" w:space="0"/>
          <w:left w:val="nil"/>
          <w:bottom w:val="nil"/>
          <w:right w:val="nil"/>
          <w:insideH w:val="nil"/>
          <w:insideV w:val="nil"/>
          <w:tl2br w:val="nil"/>
          <w:tr2bl w:val="nil"/>
        </w:tcBorders>
        <w:shd w:val="clear" w:color="auto" w:fill="FFFFFF"/>
      </w:tcPr>
    </w:tblStylePr>
    <w:tblStylePr w:type="firstCol">
      <w:pPr>
        <w:jc w:val="right"/>
      </w:pPr>
      <w:rPr>
        <w:rFonts w:hint="default" w:ascii="Helvetica" w:hAnsi="Helvetica" w:cs="Helvetica"/>
        <w:i/>
        <w:color w:val="DA9896"/>
        <w:sz w:val="22"/>
        <w:szCs w:val="22"/>
      </w:rPr>
      <w:tcPr>
        <w:tcBorders>
          <w:top w:val="nil"/>
          <w:left w:val="nil"/>
          <w:bottom w:val="nil"/>
          <w:right w:val="single" w:color="D99695" w:sz="4" w:space="0"/>
          <w:insideH w:val="nil"/>
          <w:insideV w:val="nil"/>
          <w:tl2br w:val="nil"/>
          <w:tr2bl w:val="nil"/>
        </w:tcBorders>
        <w:shd w:val="clear" w:color="auto" w:fill="auto"/>
      </w:tcPr>
    </w:tblStylePr>
    <w:tblStylePr w:type="lastCol">
      <w:rPr>
        <w:rFonts w:hint="default" w:ascii="Helvetica" w:hAnsi="Helvetica" w:cs="Helvetica"/>
        <w:i/>
        <w:color w:val="DA9896"/>
        <w:sz w:val="22"/>
        <w:szCs w:val="22"/>
      </w:rPr>
      <w:tcPr>
        <w:tcBorders>
          <w:top w:val="nil"/>
          <w:left w:val="single" w:color="D99695" w:sz="4" w:space="0"/>
          <w:bottom w:val="nil"/>
          <w:right w:val="nil"/>
          <w:insideH w:val="nil"/>
          <w:insideV w:val="nil"/>
          <w:tl2br w:val="nil"/>
          <w:tr2bl w:val="nil"/>
        </w:tcBorders>
        <w:shd w:val="clear" w:color="auto" w:fill="auto"/>
      </w:tcPr>
    </w:tblStylePr>
    <w:tblStylePr w:type="band1Vert">
      <w:tcPr>
        <w:shd w:val="clear" w:color="auto" w:fill="F2DCDC"/>
      </w:tcPr>
    </w:tblStylePr>
    <w:tblStylePr w:type="band1Horz">
      <w:rPr>
        <w:rFonts w:hint="default" w:ascii="Helvetica" w:hAnsi="Helvetica" w:cs="Helvetica"/>
        <w:color w:val="DA9896"/>
        <w:sz w:val="22"/>
        <w:szCs w:val="22"/>
      </w:rPr>
      <w:tcPr>
        <w:shd w:val="clear" w:color="auto" w:fill="F2DCDC"/>
      </w:tcPr>
    </w:tblStylePr>
    <w:tblStylePr w:type="band2Horz">
      <w:rPr>
        <w:rFonts w:hint="default" w:ascii="Helvetica" w:hAnsi="Helvetica" w:cs="Helvetica"/>
        <w:color w:val="DA9896"/>
        <w:sz w:val="22"/>
        <w:szCs w:val="22"/>
      </w:rPr>
    </w:tblStylePr>
  </w:style>
  <w:style w:type="table" w:customStyle="1" w:styleId="601">
    <w:name w:val="Grid Table 7 Colorful - Accent 3"/>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9ABB59" w:sz="4" w:space="0"/>
        <w:right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rFonts w:hint="default" w:ascii="Helvetica" w:hAnsi="Helvetica" w:cs="Helvetica"/>
        <w:b/>
        <w:color w:val="9BBB59"/>
        <w:sz w:val="22"/>
        <w:szCs w:val="22"/>
      </w:rPr>
      <w:tcPr>
        <w:tcBorders>
          <w:top w:val="nil"/>
          <w:left w:val="nil"/>
          <w:bottom w:val="single" w:color="9ABB59" w:sz="4" w:space="0"/>
          <w:right w:val="nil"/>
          <w:insideH w:val="nil"/>
          <w:insideV w:val="nil"/>
          <w:tl2br w:val="nil"/>
          <w:tr2bl w:val="nil"/>
        </w:tcBorders>
        <w:shd w:val="clear" w:color="auto" w:fill="FFFFFF"/>
      </w:tcPr>
    </w:tblStylePr>
    <w:tblStylePr w:type="lastRow">
      <w:rPr>
        <w:rFonts w:hint="default" w:ascii="Helvetica" w:hAnsi="Helvetica" w:cs="Helvetica"/>
        <w:b/>
        <w:color w:val="9BBB59"/>
        <w:sz w:val="22"/>
        <w:szCs w:val="22"/>
      </w:rPr>
      <w:tcPr>
        <w:tcBorders>
          <w:top w:val="single" w:color="9ABB59" w:sz="4" w:space="0"/>
          <w:left w:val="nil"/>
          <w:bottom w:val="nil"/>
          <w:right w:val="nil"/>
          <w:insideH w:val="nil"/>
          <w:insideV w:val="nil"/>
          <w:tl2br w:val="nil"/>
          <w:tr2bl w:val="nil"/>
        </w:tcBorders>
        <w:shd w:val="clear" w:color="auto" w:fill="FFFFFF"/>
      </w:tcPr>
    </w:tblStylePr>
    <w:tblStylePr w:type="firstCol">
      <w:pPr>
        <w:jc w:val="right"/>
      </w:pPr>
      <w:rPr>
        <w:rFonts w:hint="default" w:ascii="Helvetica" w:hAnsi="Helvetica" w:cs="Helvetica"/>
        <w:i/>
        <w:color w:val="9BBB59"/>
        <w:sz w:val="22"/>
        <w:szCs w:val="22"/>
      </w:rPr>
      <w:tcPr>
        <w:tcBorders>
          <w:top w:val="nil"/>
          <w:left w:val="nil"/>
          <w:bottom w:val="nil"/>
          <w:right w:val="single" w:color="9ABB59" w:sz="4" w:space="0"/>
          <w:insideH w:val="nil"/>
          <w:insideV w:val="nil"/>
          <w:tl2br w:val="nil"/>
          <w:tr2bl w:val="nil"/>
        </w:tcBorders>
        <w:shd w:val="clear" w:color="auto" w:fill="auto"/>
      </w:tcPr>
    </w:tblStylePr>
    <w:tblStylePr w:type="lastCol">
      <w:rPr>
        <w:rFonts w:hint="default" w:ascii="Helvetica" w:hAnsi="Helvetica" w:cs="Helvetica"/>
        <w:i/>
        <w:color w:val="9BBB59"/>
        <w:sz w:val="22"/>
        <w:szCs w:val="22"/>
      </w:rPr>
      <w:tcPr>
        <w:tcBorders>
          <w:top w:val="nil"/>
          <w:left w:val="single" w:color="9ABB59" w:sz="4" w:space="0"/>
          <w:bottom w:val="nil"/>
          <w:right w:val="nil"/>
          <w:insideH w:val="nil"/>
          <w:insideV w:val="nil"/>
          <w:tl2br w:val="nil"/>
          <w:tr2bl w:val="nil"/>
        </w:tcBorders>
        <w:shd w:val="clear" w:color="auto" w:fill="auto"/>
      </w:tcPr>
    </w:tblStylePr>
    <w:tblStylePr w:type="band1Vert">
      <w:tcPr>
        <w:shd w:val="clear" w:color="auto" w:fill="EAF1DC"/>
      </w:tcPr>
    </w:tblStylePr>
    <w:tblStylePr w:type="band1Horz">
      <w:rPr>
        <w:rFonts w:hint="default" w:ascii="Helvetica" w:hAnsi="Helvetica" w:cs="Helvetica"/>
        <w:color w:val="9BBB59"/>
        <w:sz w:val="22"/>
        <w:szCs w:val="22"/>
      </w:rPr>
      <w:tcPr>
        <w:shd w:val="clear" w:color="auto" w:fill="EAF1DC"/>
      </w:tcPr>
    </w:tblStylePr>
    <w:tblStylePr w:type="band2Horz">
      <w:rPr>
        <w:rFonts w:hint="default" w:ascii="Helvetica" w:hAnsi="Helvetica" w:cs="Helvetica"/>
        <w:color w:val="9BBB59"/>
        <w:sz w:val="22"/>
        <w:szCs w:val="22"/>
      </w:rPr>
    </w:tblStylePr>
  </w:style>
  <w:style w:type="table" w:customStyle="1" w:styleId="602">
    <w:name w:val="List Table 6 Colorful - Accent 3"/>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C3D69B" w:sz="4" w:space="0"/>
        <w:bottom w:val="single" w:color="C3D69B" w:sz="4" w:space="0"/>
      </w:tblBorders>
      <w:tblCellMar>
        <w:top w:w="0" w:type="dxa"/>
        <w:left w:w="108" w:type="dxa"/>
        <w:bottom w:w="0" w:type="dxa"/>
        <w:right w:w="108" w:type="dxa"/>
      </w:tblCellMar>
    </w:tblPr>
    <w:tblStylePr w:type="firstRow">
      <w:rPr>
        <w:b/>
        <w:color w:val="C3D69B"/>
      </w:rPr>
      <w:tcPr>
        <w:tcBorders>
          <w:top w:val="nil"/>
          <w:left w:val="nil"/>
          <w:bottom w:val="single" w:color="C3D69B" w:sz="4" w:space="0"/>
          <w:right w:val="nil"/>
          <w:insideH w:val="nil"/>
          <w:insideV w:val="nil"/>
          <w:tl2br w:val="nil"/>
          <w:tr2bl w:val="nil"/>
        </w:tcBorders>
      </w:tcPr>
    </w:tblStylePr>
    <w:tblStylePr w:type="lastRow">
      <w:rPr>
        <w:b/>
        <w:color w:val="C3D69B"/>
      </w:rPr>
      <w:tcPr>
        <w:tcBorders>
          <w:top w:val="single" w:color="C3D69B" w:sz="4" w:space="0"/>
          <w:left w:val="nil"/>
          <w:bottom w:val="nil"/>
          <w:right w:val="nil"/>
          <w:insideH w:val="nil"/>
          <w:insideV w:val="nil"/>
          <w:tl2br w:val="nil"/>
          <w:tr2bl w:val="nil"/>
        </w:tcBorders>
      </w:tcPr>
    </w:tblStylePr>
    <w:tblStylePr w:type="firstCol">
      <w:rPr>
        <w:b/>
        <w:color w:val="C3D69B"/>
      </w:rPr>
    </w:tblStylePr>
    <w:tblStylePr w:type="lastCol">
      <w:rPr>
        <w:b/>
        <w:color w:val="C3D69B"/>
      </w:rPr>
    </w:tblStylePr>
    <w:tblStylePr w:type="band1Vert">
      <w:tcPr>
        <w:shd w:val="clear" w:color="auto" w:fill="E5EED5"/>
      </w:tcPr>
    </w:tblStylePr>
    <w:tblStylePr w:type="band1Horz">
      <w:rPr>
        <w:rFonts w:hint="default" w:ascii="Helvetica" w:hAnsi="Helvetica" w:cs="Helvetica"/>
        <w:color w:val="C3D69B"/>
        <w:sz w:val="22"/>
        <w:szCs w:val="22"/>
      </w:rPr>
      <w:tcPr>
        <w:shd w:val="clear" w:color="auto" w:fill="E5EED5"/>
      </w:tcPr>
    </w:tblStylePr>
    <w:tblStylePr w:type="band2Horz">
      <w:rPr>
        <w:rFonts w:hint="default" w:ascii="Helvetica" w:hAnsi="Helvetica" w:cs="Helvetica"/>
        <w:color w:val="C3D69B"/>
        <w:sz w:val="22"/>
        <w:szCs w:val="22"/>
      </w:rPr>
    </w:tblStylePr>
  </w:style>
  <w:style w:type="table" w:customStyle="1" w:styleId="603">
    <w:name w:val="Grid Table 2 - Accent 1"/>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5D8AC2" w:sz="4" w:space="0"/>
        <w:insideH w:val="single" w:color="5D8AC2" w:sz="4" w:space="0"/>
        <w:insideV w:val="single" w:color="5D8AC2" w:sz="4" w:space="0"/>
      </w:tblBorders>
      <w:tblCellMar>
        <w:top w:w="0" w:type="dxa"/>
        <w:left w:w="108" w:type="dxa"/>
        <w:bottom w:w="0" w:type="dxa"/>
        <w:right w:w="108" w:type="dxa"/>
      </w:tblCellMar>
    </w:tblPr>
    <w:tblStylePr w:type="firstRow">
      <w:rPr>
        <w:b/>
        <w:color w:val="404040"/>
      </w:rPr>
      <w:tcPr>
        <w:tcBorders>
          <w:top w:val="nil"/>
          <w:left w:val="nil"/>
          <w:bottom w:val="single" w:color="5D8AC2" w:sz="12" w:space="0"/>
          <w:right w:val="nil"/>
          <w:insideH w:val="nil"/>
          <w:insideV w:val="nil"/>
          <w:tl2br w:val="nil"/>
          <w:tr2bl w:val="nil"/>
        </w:tcBorders>
        <w:shd w:val="clear" w:color="auto" w:fill="auto"/>
      </w:tcPr>
    </w:tblStylePr>
    <w:tblStylePr w:type="lastRow">
      <w:rPr>
        <w:b/>
        <w:color w:val="404040"/>
      </w:rPr>
      <w:tcPr>
        <w:tcBorders>
          <w:top w:val="single" w:color="5D8AC2" w:sz="4" w:space="0"/>
          <w:left w:val="nil"/>
          <w:bottom w:val="nil"/>
          <w:right w:val="nil"/>
          <w:insideH w:val="nil"/>
          <w:insideV w:val="nil"/>
          <w:tl2br w:val="nil"/>
          <w:tr2bl w:val="nil"/>
        </w:tcBorders>
        <w:shd w:val="clear" w:color="auto" w:fill="auto"/>
      </w:tc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DAE5F1"/>
      </w:tcPr>
    </w:tblStylePr>
    <w:tblStylePr w:type="band1Horz">
      <w:rPr>
        <w:rFonts w:hint="default" w:ascii="Helvetica" w:hAnsi="Helvetica" w:cs="Helvetica"/>
        <w:color w:val="404040"/>
        <w:sz w:val="22"/>
        <w:szCs w:val="22"/>
      </w:rPr>
      <w:tcPr>
        <w:shd w:val="clear" w:color="auto" w:fill="DAE5F1"/>
      </w:tcPr>
    </w:tblStylePr>
  </w:style>
  <w:style w:type="table" w:customStyle="1" w:styleId="604">
    <w:name w:val="Grid Table 5 Dark"/>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000000"/>
      </w:tcPr>
    </w:tblStylePr>
    <w:tblStylePr w:type="lastRow">
      <w:rPr>
        <w:rFonts w:hint="default" w:ascii="Helvetica" w:hAnsi="Helvetica" w:cs="Helvetica"/>
        <w:b/>
        <w:color w:val="FFFFFF"/>
        <w:sz w:val="22"/>
        <w:szCs w:val="22"/>
      </w:rPr>
      <w:tcPr>
        <w:tcBorders>
          <w:top w:val="single" w:color="FFFFFF" w:sz="4" w:space="0"/>
          <w:left w:val="nil"/>
          <w:bottom w:val="nil"/>
          <w:right w:val="nil"/>
          <w:insideH w:val="nil"/>
          <w:insideV w:val="nil"/>
          <w:tl2br w:val="nil"/>
          <w:tr2bl w:val="nil"/>
        </w:tcBorders>
        <w:shd w:val="clear" w:color="auto" w:fill="000000"/>
      </w:tcPr>
    </w:tblStylePr>
    <w:tblStylePr w:type="firstCol">
      <w:rPr>
        <w:rFonts w:hint="default" w:ascii="Helvetica" w:hAnsi="Helvetica" w:cs="Helvetica"/>
        <w:b/>
        <w:color w:val="FFFFFF"/>
        <w:sz w:val="22"/>
        <w:szCs w:val="22"/>
      </w:rPr>
      <w:tcPr>
        <w:shd w:val="clear" w:color="auto" w:fill="000000"/>
      </w:tcPr>
    </w:tblStylePr>
    <w:tblStylePr w:type="lastCol">
      <w:rPr>
        <w:rFonts w:hint="default" w:ascii="Helvetica" w:hAnsi="Helvetica" w:cs="Helvetica"/>
        <w:b/>
        <w:color w:val="FFFFFF"/>
        <w:sz w:val="22"/>
        <w:szCs w:val="22"/>
      </w:rPr>
      <w:tcPr>
        <w:shd w:val="clear" w:color="auto" w:fill="000000"/>
      </w:tcPr>
    </w:tblStylePr>
    <w:tblStylePr w:type="band1Vert">
      <w:tcPr>
        <w:shd w:val="clear" w:color="auto" w:fill="8A8A8A"/>
      </w:tcPr>
    </w:tblStylePr>
    <w:tblStylePr w:type="band1Horz">
      <w:tcPr>
        <w:shd w:val="clear" w:color="auto" w:fill="8A8A8A"/>
      </w:tcPr>
    </w:tblStylePr>
  </w:style>
  <w:style w:type="table" w:customStyle="1" w:styleId="605">
    <w:name w:val="List Table 1 Light"/>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tblStylePr w:type="firstRow">
      <w:rPr>
        <w:b/>
        <w:color w:val="404040"/>
      </w:rPr>
      <w:tcPr>
        <w:tcBorders>
          <w:top w:val="nil"/>
          <w:left w:val="nil"/>
          <w:bottom w:val="single" w:color="000000" w:sz="4" w:space="0"/>
          <w:right w:val="nil"/>
          <w:insideH w:val="nil"/>
          <w:insideV w:val="nil"/>
          <w:tl2br w:val="nil"/>
          <w:tr2bl w:val="nil"/>
        </w:tcBorders>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auto" w:fill="BFBFBF"/>
      </w:tcPr>
    </w:tblStylePr>
    <w:tblStylePr w:type="band1Horz">
      <w:tcPr>
        <w:shd w:val="clear" w:color="auto" w:fill="BFBFBF"/>
      </w:tcPr>
    </w:tblStylePr>
  </w:style>
  <w:style w:type="table" w:customStyle="1" w:styleId="606">
    <w:name w:val="Grid Table 5 Dark- Accent 4"/>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8064A2"/>
      </w:tcPr>
    </w:tblStylePr>
    <w:tblStylePr w:type="lastRow">
      <w:rPr>
        <w:rFonts w:hint="default" w:ascii="Helvetica" w:hAnsi="Helvetica" w:cs="Helvetica"/>
        <w:b/>
        <w:color w:val="FFFFFF"/>
        <w:sz w:val="22"/>
        <w:szCs w:val="22"/>
      </w:rPr>
      <w:tcPr>
        <w:tcBorders>
          <w:top w:val="single" w:color="FFFFFF" w:sz="4" w:space="0"/>
          <w:left w:val="nil"/>
          <w:bottom w:val="nil"/>
          <w:right w:val="nil"/>
          <w:insideH w:val="nil"/>
          <w:insideV w:val="nil"/>
          <w:tl2br w:val="nil"/>
          <w:tr2bl w:val="nil"/>
        </w:tcBorders>
        <w:shd w:val="clear" w:color="auto" w:fill="8064A2"/>
      </w:tcPr>
    </w:tblStylePr>
    <w:tblStylePr w:type="firstCol">
      <w:rPr>
        <w:rFonts w:hint="default" w:ascii="Helvetica" w:hAnsi="Helvetica" w:cs="Helvetica"/>
        <w:b/>
        <w:color w:val="FFFFFF"/>
        <w:sz w:val="22"/>
        <w:szCs w:val="22"/>
      </w:rPr>
      <w:tcPr>
        <w:shd w:val="clear" w:color="auto" w:fill="8064A2"/>
      </w:tcPr>
    </w:tblStylePr>
    <w:tblStylePr w:type="lastCol">
      <w:rPr>
        <w:rFonts w:hint="default" w:ascii="Helvetica" w:hAnsi="Helvetica" w:cs="Helvetica"/>
        <w:b/>
        <w:color w:val="FFFFFF"/>
        <w:sz w:val="22"/>
        <w:szCs w:val="22"/>
      </w:rPr>
      <w:tcPr>
        <w:shd w:val="clear" w:color="auto" w:fill="8064A2"/>
      </w:tcPr>
    </w:tblStylePr>
    <w:tblStylePr w:type="band1Vert">
      <w:tcPr>
        <w:shd w:val="clear" w:color="auto" w:fill="C4B7D4"/>
      </w:tcPr>
    </w:tblStylePr>
    <w:tblStylePr w:type="band1Horz">
      <w:tcPr>
        <w:shd w:val="clear" w:color="auto" w:fill="C4B7D4"/>
      </w:tcPr>
    </w:tblStylePr>
  </w:style>
  <w:style w:type="table" w:customStyle="1" w:styleId="607">
    <w:name w:val="List Table 1 Light - Accent 5"/>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tblStylePr w:type="firstRow">
      <w:rPr>
        <w:b/>
        <w:color w:val="404040"/>
      </w:rPr>
      <w:tcPr>
        <w:tcBorders>
          <w:top w:val="nil"/>
          <w:left w:val="nil"/>
          <w:bottom w:val="single" w:color="4BACC6" w:sz="4" w:space="0"/>
          <w:right w:val="nil"/>
          <w:insideH w:val="nil"/>
          <w:insideV w:val="nil"/>
          <w:tl2br w:val="nil"/>
          <w:tr2bl w:val="nil"/>
        </w:tcBorders>
      </w:tcPr>
    </w:tblStylePr>
    <w:tblStylePr w:type="lastRow">
      <w:rPr>
        <w:b/>
        <w:color w:val="404040"/>
      </w:rPr>
      <w:tcPr>
        <w:tcBorders>
          <w:top w:val="single" w:color="4BACC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auto" w:fill="D1EAF0"/>
      </w:tcPr>
    </w:tblStylePr>
    <w:tblStylePr w:type="band1Horz">
      <w:tcPr>
        <w:shd w:val="clear" w:color="auto" w:fill="D1EAF0"/>
      </w:tcPr>
    </w:tblStylePr>
  </w:style>
  <w:style w:type="table" w:customStyle="1" w:styleId="608">
    <w:name w:val="List Table 5 Dark - Accent 1"/>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4F81BD" w:sz="36" w:space="0"/>
        <w:left w:val="single" w:color="4F81BD" w:sz="36" w:space="0"/>
        <w:bottom w:val="single" w:color="4F81BD" w:sz="36" w:space="0"/>
        <w:right w:val="single" w:color="4F81BD" w:sz="36"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tcBorders>
          <w:top w:val="single" w:color="4F81BD" w:sz="36" w:space="0"/>
          <w:left w:val="nil"/>
          <w:bottom w:val="single" w:color="FFFFFF" w:sz="12" w:space="0"/>
          <w:right w:val="nil"/>
          <w:insideH w:val="nil"/>
          <w:insideV w:val="nil"/>
          <w:tl2br w:val="nil"/>
          <w:tr2bl w:val="nil"/>
        </w:tcBorders>
        <w:shd w:val="clear" w:color="auto" w:fill="4F81BD"/>
      </w:tcPr>
    </w:tblStylePr>
    <w:tblStylePr w:type="lastRow">
      <w:rPr>
        <w:rFonts w:hint="default" w:ascii="Helvetica" w:hAnsi="Helvetica" w:cs="Helvetica"/>
        <w:b/>
        <w:color w:val="FFFFFF"/>
        <w:sz w:val="22"/>
        <w:szCs w:val="22"/>
      </w:rPr>
    </w:tblStylePr>
    <w:tblStylePr w:type="firstCol">
      <w:rPr>
        <w:rFonts w:hint="default" w:ascii="Helvetica" w:hAnsi="Helvetica" w:cs="Helvetica"/>
        <w:b/>
        <w:color w:val="FFFFFF"/>
        <w:sz w:val="22"/>
        <w:szCs w:val="22"/>
      </w:rPr>
      <w:tcPr>
        <w:tcBorders>
          <w:top w:val="nil"/>
          <w:left w:val="single" w:color="4F81BD" w:sz="36"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4F81BD" w:sz="36"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auto" w:fill="4F81BD"/>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auto" w:fill="4F81BD"/>
      </w:tcPr>
    </w:tblStylePr>
    <w:tblStylePr w:type="band2Horz">
      <w:tcPr>
        <w:tcBorders>
          <w:top w:val="single" w:color="FFFFFF" w:sz="4" w:space="0"/>
          <w:left w:val="nil"/>
          <w:bottom w:val="single" w:color="FFFFFF" w:sz="4" w:space="0"/>
          <w:right w:val="nil"/>
          <w:insideH w:val="nil"/>
          <w:insideV w:val="nil"/>
          <w:tl2br w:val="nil"/>
          <w:tr2bl w:val="nil"/>
        </w:tcBorders>
        <w:shd w:val="clear" w:color="auto" w:fill="4F81BD"/>
      </w:tcPr>
    </w:tblStylePr>
  </w:style>
  <w:style w:type="table" w:customStyle="1" w:styleId="609">
    <w:name w:val="Grid Table 6 Colorful - Accent 6"/>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266678"/>
      </w:rPr>
      <w:tcPr>
        <w:tcBorders>
          <w:top w:val="nil"/>
          <w:left w:val="nil"/>
          <w:bottom w:val="single" w:color="F79646" w:sz="12" w:space="0"/>
          <w:right w:val="nil"/>
          <w:insideH w:val="nil"/>
          <w:insideV w:val="nil"/>
          <w:tl2br w:val="nil"/>
          <w:tr2bl w:val="nil"/>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auto" w:fill="FDE9D8"/>
      </w:tcPr>
    </w:tblStylePr>
    <w:tblStylePr w:type="band1Horz">
      <w:rPr>
        <w:rFonts w:hint="default" w:ascii="Helvetica" w:hAnsi="Helvetica" w:cs="Helvetica"/>
        <w:color w:val="266678"/>
        <w:sz w:val="22"/>
        <w:szCs w:val="22"/>
      </w:rPr>
      <w:tcPr>
        <w:shd w:val="clear" w:color="auto" w:fill="FDE9D8"/>
      </w:tcPr>
    </w:tblStylePr>
    <w:tblStylePr w:type="band2Horz">
      <w:rPr>
        <w:rFonts w:hint="default" w:ascii="Helvetica" w:hAnsi="Helvetica" w:cs="Helvetica"/>
        <w:color w:val="266678"/>
        <w:sz w:val="22"/>
        <w:szCs w:val="22"/>
      </w:rPr>
    </w:tblStylePr>
  </w:style>
  <w:style w:type="table" w:customStyle="1" w:styleId="610">
    <w:name w:val="Bordered &amp; Lined - Accent 3"/>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color w:val="404040"/>
      <w:sz w:val="20"/>
      <w:szCs w:val="2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108" w:type="dxa"/>
        <w:bottom w:w="0" w:type="dxa"/>
        <w:right w:w="108" w:type="dxa"/>
      </w:tblCellMar>
    </w:tblPr>
    <w:tblStylePr w:type="firstRow">
      <w:rPr>
        <w:rFonts w:hint="default" w:ascii="Helvetica" w:hAnsi="Helvetica" w:cs="Helvetica"/>
        <w:color w:val="F2F2F2"/>
        <w:sz w:val="22"/>
        <w:szCs w:val="22"/>
      </w:rPr>
      <w:tcPr>
        <w:shd w:val="clear" w:color="auto" w:fill="9ABB59"/>
      </w:tcPr>
    </w:tblStylePr>
    <w:tblStylePr w:type="lastRow">
      <w:rPr>
        <w:rFonts w:hint="default" w:ascii="Helvetica" w:hAnsi="Helvetica" w:cs="Helvetica"/>
        <w:color w:val="F2F2F2"/>
        <w:sz w:val="22"/>
        <w:szCs w:val="22"/>
      </w:rPr>
      <w:tcPr>
        <w:shd w:val="clear" w:color="auto" w:fill="9ABB59"/>
      </w:tcPr>
    </w:tblStylePr>
    <w:tblStylePr w:type="firstCol">
      <w:rPr>
        <w:rFonts w:hint="default" w:ascii="Helvetica" w:hAnsi="Helvetica" w:cs="Helvetica"/>
        <w:color w:val="F2F2F2"/>
        <w:sz w:val="22"/>
        <w:szCs w:val="22"/>
      </w:rPr>
      <w:tcPr>
        <w:shd w:val="clear" w:color="auto" w:fill="9ABB59"/>
      </w:tcPr>
    </w:tblStylePr>
    <w:tblStylePr w:type="lastCol">
      <w:rPr>
        <w:rFonts w:hint="default" w:ascii="Helvetica" w:hAnsi="Helvetica" w:cs="Helvetica"/>
        <w:color w:val="F2F2F2"/>
        <w:sz w:val="22"/>
        <w:szCs w:val="22"/>
      </w:rPr>
      <w:tcPr>
        <w:shd w:val="clear" w:color="auto" w:fill="9ABB59"/>
      </w:tcPr>
    </w:tblStylePr>
    <w:tblStylePr w:type="band1Vert">
      <w:rPr>
        <w:rFonts w:hint="default" w:ascii="Helvetica" w:hAnsi="Helvetica" w:cs="Helvetica"/>
        <w:color w:val="404040"/>
        <w:sz w:val="22"/>
        <w:szCs w:val="22"/>
      </w:rPr>
    </w:tblStylePr>
    <w:tblStylePr w:type="band2Vert">
      <w:rPr>
        <w:rFonts w:hint="default" w:ascii="Helvetica" w:hAnsi="Helvetica" w:cs="Helvetica"/>
        <w:color w:val="404040"/>
        <w:sz w:val="22"/>
        <w:szCs w:val="22"/>
      </w:rPr>
      <w:tcPr>
        <w:shd w:val="clear" w:color="auto" w:fill="EAF1DC"/>
      </w:tcPr>
    </w:tblStylePr>
    <w:tblStylePr w:type="band1Horz">
      <w:rPr>
        <w:rFonts w:hint="default" w:ascii="Helvetica" w:hAnsi="Helvetica" w:cs="Helvetica"/>
        <w:color w:val="404040"/>
        <w:sz w:val="22"/>
        <w:szCs w:val="22"/>
      </w:rPr>
    </w:tblStylePr>
    <w:tblStylePr w:type="band2Horz">
      <w:rPr>
        <w:rFonts w:hint="default" w:ascii="Helvetica" w:hAnsi="Helvetica" w:cs="Helvetica"/>
        <w:color w:val="404040"/>
        <w:sz w:val="22"/>
        <w:szCs w:val="22"/>
      </w:rPr>
      <w:tcPr>
        <w:shd w:val="clear" w:color="auto" w:fill="EAF1DC"/>
      </w:tcPr>
    </w:tblStylePr>
  </w:style>
  <w:style w:type="table" w:customStyle="1" w:styleId="611">
    <w:name w:val="Table Normal"/>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 w:type="table" w:customStyle="1" w:styleId="612">
    <w:name w:val="Bordered &amp; Lined - Accent 2"/>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color w:val="404040"/>
      <w:sz w:val="20"/>
      <w:szCs w:val="2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108" w:type="dxa"/>
        <w:bottom w:w="0" w:type="dxa"/>
        <w:right w:w="108" w:type="dxa"/>
      </w:tblCellMar>
    </w:tblPr>
    <w:tblStylePr w:type="firstRow">
      <w:rPr>
        <w:rFonts w:hint="default" w:ascii="Helvetica" w:hAnsi="Helvetica" w:cs="Helvetica"/>
        <w:color w:val="F2F2F2"/>
        <w:sz w:val="22"/>
        <w:szCs w:val="22"/>
      </w:rPr>
      <w:tcPr>
        <w:shd w:val="clear" w:color="auto" w:fill="D99695"/>
      </w:tcPr>
    </w:tblStylePr>
    <w:tblStylePr w:type="lastRow">
      <w:rPr>
        <w:rFonts w:hint="default" w:ascii="Helvetica" w:hAnsi="Helvetica" w:cs="Helvetica"/>
        <w:color w:val="F2F2F2"/>
        <w:sz w:val="22"/>
        <w:szCs w:val="22"/>
      </w:rPr>
      <w:tcPr>
        <w:shd w:val="clear" w:color="auto" w:fill="D99695"/>
      </w:tcPr>
    </w:tblStylePr>
    <w:tblStylePr w:type="firstCol">
      <w:rPr>
        <w:rFonts w:hint="default" w:ascii="Helvetica" w:hAnsi="Helvetica" w:cs="Helvetica"/>
        <w:color w:val="F2F2F2"/>
        <w:sz w:val="22"/>
        <w:szCs w:val="22"/>
      </w:rPr>
      <w:tcPr>
        <w:shd w:val="clear" w:color="auto" w:fill="D99695"/>
      </w:tcPr>
    </w:tblStylePr>
    <w:tblStylePr w:type="lastCol">
      <w:rPr>
        <w:rFonts w:hint="default" w:ascii="Helvetica" w:hAnsi="Helvetica" w:cs="Helvetica"/>
        <w:color w:val="F2F2F2"/>
        <w:sz w:val="22"/>
        <w:szCs w:val="22"/>
      </w:rPr>
      <w:tcPr>
        <w:shd w:val="clear" w:color="auto" w:fill="D99695"/>
      </w:tcPr>
    </w:tblStylePr>
    <w:tblStylePr w:type="band1Vert">
      <w:rPr>
        <w:rFonts w:hint="default" w:ascii="Helvetica" w:hAnsi="Helvetica" w:cs="Helvetica"/>
        <w:color w:val="404040"/>
        <w:sz w:val="22"/>
        <w:szCs w:val="22"/>
      </w:rPr>
    </w:tblStylePr>
    <w:tblStylePr w:type="band2Vert">
      <w:rPr>
        <w:rFonts w:hint="default" w:ascii="Helvetica" w:hAnsi="Helvetica" w:cs="Helvetica"/>
        <w:color w:val="404040"/>
        <w:sz w:val="22"/>
        <w:szCs w:val="22"/>
      </w:rPr>
      <w:tcPr>
        <w:shd w:val="clear" w:color="auto" w:fill="F2DCDC"/>
      </w:tcPr>
    </w:tblStylePr>
    <w:tblStylePr w:type="band1Horz">
      <w:rPr>
        <w:rFonts w:hint="default" w:ascii="Helvetica" w:hAnsi="Helvetica" w:cs="Helvetica"/>
        <w:color w:val="404040"/>
        <w:sz w:val="22"/>
        <w:szCs w:val="22"/>
      </w:rPr>
    </w:tblStylePr>
    <w:tblStylePr w:type="band2Horz">
      <w:rPr>
        <w:rFonts w:hint="default" w:ascii="Helvetica" w:hAnsi="Helvetica" w:cs="Helvetica"/>
        <w:color w:val="404040"/>
        <w:sz w:val="22"/>
        <w:szCs w:val="22"/>
      </w:rPr>
      <w:tcPr>
        <w:shd w:val="clear" w:color="auto" w:fill="F2DCDC"/>
      </w:tcPr>
    </w:tblStylePr>
  </w:style>
  <w:style w:type="table" w:customStyle="1" w:styleId="613">
    <w:name w:val="Grid Table 3 - Accent 5"/>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404040"/>
      </w:rPr>
      <w:tcPr>
        <w:tcBorders>
          <w:top w:val="nil"/>
          <w:left w:val="nil"/>
          <w:bottom w:val="nil"/>
          <w:right w:val="nil"/>
          <w:insideH w:val="nil"/>
          <w:insideV w:val="nil"/>
          <w:tl2br w:val="nil"/>
          <w:tr2bl w:val="nil"/>
        </w:tcBorders>
        <w:shd w:val="clear" w:color="auto" w:fill="auto"/>
      </w:tcPr>
    </w:tblStylePr>
    <w:tblStylePr w:type="lastRow">
      <w:rPr>
        <w:b/>
        <w:color w:val="404040"/>
      </w:rPr>
      <w:tcPr>
        <w:tcBorders>
          <w:top w:val="nil"/>
          <w:left w:val="nil"/>
          <w:bottom w:val="nil"/>
          <w:right w:val="nil"/>
          <w:insideH w:val="nil"/>
          <w:insideV w:val="nil"/>
          <w:tl2br w:val="nil"/>
          <w:tr2bl w:val="nil"/>
        </w:tcBorders>
        <w:shd w:val="clear" w:color="auto"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auto" w:fill="auto"/>
      </w:tcPr>
    </w:tblStylePr>
    <w:tblStylePr w:type="lastCol">
      <w:rPr>
        <w:i/>
        <w:color w:val="404040"/>
      </w:rPr>
      <w:tcPr>
        <w:tcBorders>
          <w:top w:val="nil"/>
          <w:left w:val="nil"/>
          <w:bottom w:val="nil"/>
          <w:right w:val="nil"/>
          <w:insideH w:val="nil"/>
          <w:insideV w:val="nil"/>
          <w:tl2br w:val="nil"/>
          <w:tr2bl w:val="nil"/>
        </w:tcBorders>
        <w:shd w:val="clear" w:color="auto" w:fill="auto"/>
      </w:tcPr>
    </w:tblStylePr>
    <w:tblStylePr w:type="band1Vert">
      <w:rPr>
        <w:rFonts w:hint="default" w:ascii="Helvetica" w:hAnsi="Helvetica" w:cs="Helvetica"/>
        <w:color w:val="404040"/>
        <w:sz w:val="22"/>
        <w:szCs w:val="22"/>
      </w:rPr>
      <w:tcPr>
        <w:shd w:val="clear" w:color="auto" w:fill="DAEEF3"/>
      </w:tcPr>
    </w:tblStylePr>
    <w:tblStylePr w:type="band1Horz">
      <w:rPr>
        <w:rFonts w:hint="default" w:ascii="Helvetica" w:hAnsi="Helvetica" w:cs="Helvetica"/>
        <w:color w:val="404040"/>
        <w:sz w:val="22"/>
        <w:szCs w:val="22"/>
      </w:rPr>
      <w:tcPr>
        <w:shd w:val="clear" w:color="auto" w:fill="DAEEF3"/>
      </w:tcPr>
    </w:tblStylePr>
  </w:style>
  <w:style w:type="table" w:customStyle="1" w:styleId="614">
    <w:name w:val="List Table 3"/>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tcBorders>
          <w:top w:val="nil"/>
          <w:left w:val="single" w:color="000000" w:sz="4" w:space="0"/>
          <w:bottom w:val="nil"/>
          <w:right w:val="single" w:color="000000" w:sz="4" w:space="0"/>
          <w:insideH w:val="nil"/>
          <w:insideV w:val="nil"/>
          <w:tl2br w:val="nil"/>
          <w:tr2bl w:val="nil"/>
        </w:tcBorders>
      </w:tcPr>
    </w:tblStylePr>
    <w:tblStylePr w:type="band1Horz">
      <w:rPr>
        <w:rFonts w:hint="default" w:ascii="Helvetica" w:hAnsi="Helvetica" w:cs="Helvetica"/>
        <w:color w:val="404040"/>
        <w:sz w:val="22"/>
        <w:szCs w:val="22"/>
      </w:rPr>
      <w:tcPr>
        <w:tcBorders>
          <w:top w:val="single" w:color="000000" w:sz="4" w:space="0"/>
          <w:left w:val="nil"/>
          <w:bottom w:val="single" w:color="000000" w:sz="4" w:space="0"/>
          <w:right w:val="nil"/>
          <w:insideH w:val="nil"/>
          <w:insideV w:val="nil"/>
          <w:tl2br w:val="nil"/>
          <w:tr2bl w:val="nil"/>
        </w:tcBorders>
      </w:tcPr>
    </w:tblStylePr>
  </w:style>
  <w:style w:type="table" w:customStyle="1" w:styleId="615">
    <w:name w:val="List Table 4 - Accent 6"/>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FDE4D0"/>
      </w:tcPr>
    </w:tblStylePr>
    <w:tblStylePr w:type="band1Horz">
      <w:rPr>
        <w:rFonts w:hint="default" w:ascii="Helvetica" w:hAnsi="Helvetica" w:cs="Helvetica"/>
        <w:color w:val="404040"/>
        <w:sz w:val="22"/>
        <w:szCs w:val="22"/>
      </w:rPr>
      <w:tcPr>
        <w:shd w:val="clear" w:color="auto" w:fill="FDE4D0"/>
      </w:tcPr>
    </w:tblStylePr>
  </w:style>
  <w:style w:type="table" w:customStyle="1" w:styleId="616">
    <w:name w:val="List Table 3 - Accent 6"/>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FAC090" w:sz="4" w:space="0"/>
        <w:left w:val="single" w:color="FAC090" w:sz="4" w:space="0"/>
        <w:bottom w:val="single" w:color="FAC090" w:sz="4" w:space="0"/>
        <w:right w:val="single" w:color="FAC090"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tcBorders>
          <w:top w:val="nil"/>
          <w:left w:val="single" w:color="FAC090" w:sz="4" w:space="0"/>
          <w:bottom w:val="nil"/>
          <w:right w:val="single" w:color="FAC090" w:sz="4" w:space="0"/>
          <w:insideH w:val="nil"/>
          <w:insideV w:val="nil"/>
          <w:tl2br w:val="nil"/>
          <w:tr2bl w:val="nil"/>
        </w:tcBorders>
      </w:tcPr>
    </w:tblStylePr>
    <w:tblStylePr w:type="band1Horz">
      <w:rPr>
        <w:rFonts w:hint="default" w:ascii="Helvetica" w:hAnsi="Helvetica" w:cs="Helvetica"/>
        <w:color w:val="404040"/>
        <w:sz w:val="22"/>
        <w:szCs w:val="22"/>
      </w:rPr>
      <w:tcPr>
        <w:tcBorders>
          <w:top w:val="single" w:color="FAC090" w:sz="4" w:space="0"/>
          <w:left w:val="nil"/>
          <w:bottom w:val="single" w:color="FAC090" w:sz="4" w:space="0"/>
          <w:right w:val="nil"/>
          <w:insideH w:val="nil"/>
          <w:insideV w:val="nil"/>
          <w:tl2br w:val="nil"/>
          <w:tr2bl w:val="nil"/>
        </w:tcBorders>
      </w:tcPr>
    </w:tblStylePr>
  </w:style>
  <w:style w:type="table" w:customStyle="1" w:styleId="617">
    <w:name w:val="Bordered - Accent 1"/>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108" w:type="dxa"/>
        <w:bottom w:w="0" w:type="dxa"/>
        <w:right w:w="108" w:type="dxa"/>
      </w:tblCellMar>
    </w:tblPr>
    <w:tblStylePr w:type="firstRow">
      <w:rPr>
        <w:rFonts w:hint="default" w:ascii="Helvetica" w:hAnsi="Helvetica" w:cs="Helvetica"/>
        <w:color w:val="404040"/>
        <w:sz w:val="22"/>
        <w:szCs w:val="22"/>
      </w:rPr>
      <w:tcPr>
        <w:tcBorders>
          <w:top w:val="nil"/>
          <w:left w:val="nil"/>
          <w:bottom w:val="single" w:color="4F81BD" w:sz="12" w:space="0"/>
          <w:right w:val="nil"/>
          <w:insideH w:val="nil"/>
          <w:insideV w:val="nil"/>
          <w:tl2br w:val="nil"/>
          <w:tr2bl w:val="nil"/>
        </w:tcBorders>
      </w:tcPr>
    </w:tblStylePr>
    <w:tblStylePr w:type="lastRow">
      <w:rPr>
        <w:rFonts w:hint="default" w:ascii="Helvetica" w:hAnsi="Helvetica" w:cs="Helvetica"/>
        <w:color w:val="404040"/>
        <w:sz w:val="22"/>
        <w:szCs w:val="22"/>
      </w:rPr>
      <w:tcPr>
        <w:tcBorders>
          <w:top w:val="single" w:color="4F81BD" w:sz="12" w:space="0"/>
          <w:left w:val="nil"/>
          <w:bottom w:val="nil"/>
          <w:right w:val="nil"/>
          <w:insideH w:val="nil"/>
          <w:insideV w:val="nil"/>
          <w:tl2br w:val="nil"/>
          <w:tr2bl w:val="nil"/>
        </w:tcBorders>
      </w:tcPr>
    </w:tblStylePr>
    <w:tblStylePr w:type="firstCol">
      <w:rPr>
        <w:rFonts w:hint="default" w:ascii="Helvetica" w:hAnsi="Helvetica" w:cs="Helvetica"/>
        <w:color w:val="404040"/>
        <w:sz w:val="22"/>
        <w:szCs w:val="22"/>
      </w:rPr>
    </w:tblStylePr>
    <w:tblStylePr w:type="lastCol">
      <w:rPr>
        <w:rFonts w:hint="default" w:ascii="Helvetica" w:hAnsi="Helvetica" w:cs="Helvetica"/>
        <w:color w:val="404040"/>
        <w:sz w:val="22"/>
        <w:szCs w:val="22"/>
      </w:rPr>
      <w:tcPr>
        <w:tcBorders>
          <w:top w:val="nil"/>
          <w:left w:val="single" w:color="4F81BD" w:sz="12" w:space="0"/>
          <w:bottom w:val="nil"/>
          <w:right w:val="nil"/>
          <w:insideH w:val="nil"/>
          <w:insideV w:val="nil"/>
          <w:tl2br w:val="nil"/>
          <w:tr2bl w:val="nil"/>
        </w:tcBorders>
      </w:tcPr>
    </w:tblStylePr>
    <w:tblStylePr w:type="band1Horz">
      <w:rPr>
        <w:rFonts w:hint="default" w:ascii="Helvetica" w:hAnsi="Helvetica" w:cs="Helvetica"/>
        <w:color w:val="404040"/>
        <w:sz w:val="22"/>
        <w:szCs w:val="22"/>
      </w:rPr>
      <w:tcPr>
        <w:tcBorders>
          <w:top w:val="single" w:color="B7CBE4" w:sz="4" w:space="0"/>
          <w:left w:val="single" w:color="B7CBE4" w:sz="4" w:space="0"/>
          <w:bottom w:val="single" w:color="B7CBE4" w:sz="4" w:space="0"/>
          <w:right w:val="single" w:color="B7CBE4" w:sz="4" w:space="0"/>
          <w:insideH w:val="nil"/>
          <w:insideV w:val="nil"/>
          <w:tl2br w:val="nil"/>
          <w:tr2bl w:val="nil"/>
        </w:tcBorders>
      </w:tcPr>
    </w:tblStylePr>
  </w:style>
  <w:style w:type="table" w:customStyle="1" w:styleId="618">
    <w:name w:val="Grid Table 1 Light - Accent 5"/>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108" w:type="dxa"/>
        <w:bottom w:w="0" w:type="dxa"/>
        <w:right w:w="108" w:type="dxa"/>
      </w:tblCellMar>
    </w:tblPr>
    <w:tblStylePr w:type="firstRow">
      <w:rPr>
        <w:b/>
        <w:color w:val="404040"/>
      </w:rPr>
      <w:tcPr>
        <w:tcBorders>
          <w:top w:val="nil"/>
          <w:left w:val="nil"/>
          <w:bottom w:val="single" w:color="95CEDD"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hint="default" w:ascii="Helvetica" w:hAnsi="Helvetica" w:cs="Helvetica"/>
        <w:color w:val="404040"/>
        <w:sz w:val="22"/>
        <w:szCs w:val="22"/>
      </w:rPr>
      <w:tcPr>
        <w:tcBorders>
          <w:top w:val="single" w:color="B6DDE8" w:sz="4" w:space="0"/>
          <w:left w:val="single" w:color="B6DDE8" w:sz="4" w:space="0"/>
          <w:bottom w:val="single" w:color="B6DDE8" w:sz="4" w:space="0"/>
          <w:right w:val="single" w:color="B6DDE8" w:sz="4" w:space="0"/>
          <w:insideH w:val="nil"/>
          <w:insideV w:val="nil"/>
          <w:tl2br w:val="nil"/>
          <w:tr2bl w:val="nil"/>
        </w:tcBorders>
      </w:tcPr>
    </w:tblStylePr>
  </w:style>
  <w:style w:type="table" w:customStyle="1" w:styleId="619">
    <w:name w:val="Plain Table 3"/>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insideH w:val="nil"/>
          <w:insideV w:val="nil"/>
          <w:tl2br w:val="nil"/>
          <w:tr2bl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insideH w:val="nil"/>
          <w:insideV w:val="nil"/>
          <w:tl2br w:val="nil"/>
          <w:tr2bl w:val="nil"/>
        </w:tcBorders>
      </w:tcPr>
    </w:tblStylePr>
    <w:tblStylePr w:type="lastCol">
      <w:rPr>
        <w:b/>
        <w:caps/>
        <w:color w:val="404040"/>
      </w:rPr>
    </w:tblStylePr>
    <w:tblStylePr w:type="band1Vert">
      <w:rPr>
        <w:rFonts w:hint="default" w:ascii="Helvetica" w:hAnsi="Helvetica" w:cs="Helvetica"/>
        <w:color w:val="404040"/>
        <w:sz w:val="22"/>
        <w:szCs w:val="22"/>
      </w:rPr>
      <w:tcPr>
        <w:shd w:val="clear" w:color="auto" w:fill="F2F2F2"/>
      </w:tcPr>
    </w:tblStylePr>
    <w:tblStylePr w:type="band1Horz">
      <w:rPr>
        <w:rFonts w:hint="default" w:ascii="Helvetica" w:hAnsi="Helvetica" w:cs="Helvetica"/>
        <w:color w:val="404040"/>
        <w:sz w:val="22"/>
        <w:szCs w:val="22"/>
      </w:rPr>
      <w:tcPr>
        <w:shd w:val="clear" w:color="auto" w:fill="F2F2F2"/>
      </w:tcPr>
    </w:tblStylePr>
  </w:style>
  <w:style w:type="table" w:customStyle="1" w:styleId="620">
    <w:name w:val="网格型2"/>
    <w:basedOn w:val="54"/>
    <w:autoRedefine/>
    <w:qFormat/>
    <w:uiPriority w:val="0"/>
    <w:pPr>
      <w:keepNext w:val="0"/>
      <w:keepLines w:val="0"/>
      <w:widowControl/>
      <w:suppressLineNumbers w:val="0"/>
      <w:spacing w:before="0" w:beforeAutospacing="0" w:after="0" w:afterAutospacing="0"/>
      <w:ind w:left="0" w:right="0"/>
    </w:pPr>
    <w:rPr>
      <w:rFonts w:hint="default" w:ascii="Calibri" w:hAnsi="Calibri" w:cs="Times New Roman"/>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21">
    <w:name w:val="Bordered &amp; Lined - Accent 5"/>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color w:val="404040"/>
      <w:sz w:val="20"/>
      <w:szCs w:val="2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108" w:type="dxa"/>
        <w:bottom w:w="0" w:type="dxa"/>
        <w:right w:w="108" w:type="dxa"/>
      </w:tblCellMar>
    </w:tblPr>
    <w:tblStylePr w:type="firstRow">
      <w:rPr>
        <w:rFonts w:hint="default" w:ascii="Helvetica" w:hAnsi="Helvetica" w:cs="Helvetica"/>
        <w:color w:val="F2F2F2"/>
        <w:sz w:val="22"/>
        <w:szCs w:val="22"/>
      </w:rPr>
      <w:tcPr>
        <w:shd w:val="clear" w:color="auto" w:fill="4BACC6"/>
      </w:tcPr>
    </w:tblStylePr>
    <w:tblStylePr w:type="lastRow">
      <w:rPr>
        <w:rFonts w:hint="default" w:ascii="Helvetica" w:hAnsi="Helvetica" w:cs="Helvetica"/>
        <w:color w:val="F2F2F2"/>
        <w:sz w:val="22"/>
        <w:szCs w:val="22"/>
      </w:rPr>
      <w:tcPr>
        <w:shd w:val="clear" w:color="auto" w:fill="4BACC6"/>
      </w:tcPr>
    </w:tblStylePr>
    <w:tblStylePr w:type="firstCol">
      <w:rPr>
        <w:rFonts w:hint="default" w:ascii="Helvetica" w:hAnsi="Helvetica" w:cs="Helvetica"/>
        <w:color w:val="F2F2F2"/>
        <w:sz w:val="22"/>
        <w:szCs w:val="22"/>
      </w:rPr>
      <w:tcPr>
        <w:shd w:val="clear" w:color="auto" w:fill="4BACC6"/>
      </w:tcPr>
    </w:tblStylePr>
    <w:tblStylePr w:type="lastCol">
      <w:rPr>
        <w:rFonts w:hint="default" w:ascii="Helvetica" w:hAnsi="Helvetica" w:cs="Helvetica"/>
        <w:color w:val="F2F2F2"/>
        <w:sz w:val="22"/>
        <w:szCs w:val="22"/>
      </w:rPr>
      <w:tcPr>
        <w:shd w:val="clear" w:color="auto" w:fill="4BACC6"/>
      </w:tcPr>
    </w:tblStylePr>
    <w:tblStylePr w:type="band1Vert">
      <w:rPr>
        <w:rFonts w:hint="default" w:ascii="Helvetica" w:hAnsi="Helvetica" w:cs="Helvetica"/>
        <w:color w:val="404040"/>
        <w:sz w:val="22"/>
        <w:szCs w:val="22"/>
      </w:rPr>
    </w:tblStylePr>
    <w:tblStylePr w:type="band2Vert">
      <w:rPr>
        <w:rFonts w:hint="default" w:ascii="Helvetica" w:hAnsi="Helvetica" w:cs="Helvetica"/>
        <w:color w:val="404040"/>
        <w:sz w:val="22"/>
        <w:szCs w:val="22"/>
      </w:rPr>
      <w:tcPr>
        <w:shd w:val="clear" w:color="auto" w:fill="DAEEF3"/>
      </w:tcPr>
    </w:tblStylePr>
    <w:tblStylePr w:type="band1Horz">
      <w:rPr>
        <w:rFonts w:hint="default" w:ascii="Helvetica" w:hAnsi="Helvetica" w:cs="Helvetica"/>
        <w:color w:val="404040"/>
        <w:sz w:val="22"/>
        <w:szCs w:val="22"/>
      </w:rPr>
    </w:tblStylePr>
    <w:tblStylePr w:type="band2Horz">
      <w:rPr>
        <w:rFonts w:hint="default" w:ascii="Helvetica" w:hAnsi="Helvetica" w:cs="Helvetica"/>
        <w:color w:val="404040"/>
        <w:sz w:val="22"/>
        <w:szCs w:val="22"/>
      </w:rPr>
      <w:tcPr>
        <w:shd w:val="clear" w:color="auto" w:fill="DAEEF3"/>
      </w:tcPr>
    </w:tblStylePr>
  </w:style>
  <w:style w:type="table" w:customStyle="1" w:styleId="622">
    <w:name w:val="Grid Table 2 - Accent 3"/>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404040"/>
      </w:rPr>
      <w:tcPr>
        <w:tcBorders>
          <w:top w:val="nil"/>
          <w:left w:val="nil"/>
          <w:bottom w:val="single" w:color="9ABB59" w:sz="12" w:space="0"/>
          <w:right w:val="nil"/>
          <w:insideH w:val="nil"/>
          <w:insideV w:val="nil"/>
          <w:tl2br w:val="nil"/>
          <w:tr2bl w:val="nil"/>
        </w:tcBorders>
        <w:shd w:val="clear" w:color="auto" w:fill="auto"/>
      </w:tcPr>
    </w:tblStylePr>
    <w:tblStylePr w:type="lastRow">
      <w:rPr>
        <w:b/>
        <w:color w:val="404040"/>
      </w:rPr>
      <w:tcPr>
        <w:tcBorders>
          <w:top w:val="single" w:color="9ABB59" w:sz="4" w:space="0"/>
          <w:left w:val="nil"/>
          <w:bottom w:val="nil"/>
          <w:right w:val="nil"/>
          <w:insideH w:val="nil"/>
          <w:insideV w:val="nil"/>
          <w:tl2br w:val="nil"/>
          <w:tr2bl w:val="nil"/>
        </w:tcBorders>
        <w:shd w:val="clear" w:color="auto" w:fill="auto"/>
      </w:tc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EAF1DC"/>
      </w:tcPr>
    </w:tblStylePr>
    <w:tblStylePr w:type="band1Horz">
      <w:rPr>
        <w:rFonts w:hint="default" w:ascii="Helvetica" w:hAnsi="Helvetica" w:cs="Helvetica"/>
        <w:color w:val="404040"/>
        <w:sz w:val="22"/>
        <w:szCs w:val="22"/>
      </w:rPr>
      <w:tcPr>
        <w:shd w:val="clear" w:color="auto" w:fill="EAF1DC"/>
      </w:tcPr>
    </w:tblStylePr>
  </w:style>
  <w:style w:type="table" w:customStyle="1" w:styleId="623">
    <w:name w:val="List Table 3 - Accent 4"/>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B2A1C6" w:sz="4" w:space="0"/>
        <w:left w:val="single" w:color="B2A1C6" w:sz="4" w:space="0"/>
        <w:bottom w:val="single" w:color="B2A1C6" w:sz="4" w:space="0"/>
        <w:right w:val="single" w:color="B2A1C6"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tcBorders>
          <w:top w:val="nil"/>
          <w:left w:val="single" w:color="B2A1C6" w:sz="4" w:space="0"/>
          <w:bottom w:val="nil"/>
          <w:right w:val="single" w:color="B2A1C6" w:sz="4" w:space="0"/>
          <w:insideH w:val="nil"/>
          <w:insideV w:val="nil"/>
          <w:tl2br w:val="nil"/>
          <w:tr2bl w:val="nil"/>
        </w:tcBorders>
      </w:tcPr>
    </w:tblStylePr>
    <w:tblStylePr w:type="band1Horz">
      <w:rPr>
        <w:rFonts w:hint="default" w:ascii="Helvetica" w:hAnsi="Helvetica" w:cs="Helvetica"/>
        <w:color w:val="404040"/>
        <w:sz w:val="22"/>
        <w:szCs w:val="22"/>
      </w:rPr>
      <w:tcPr>
        <w:tcBorders>
          <w:top w:val="single" w:color="B2A1C6" w:sz="4" w:space="0"/>
          <w:left w:val="nil"/>
          <w:bottom w:val="single" w:color="B2A1C6" w:sz="4" w:space="0"/>
          <w:right w:val="nil"/>
          <w:insideH w:val="nil"/>
          <w:insideV w:val="nil"/>
          <w:tl2br w:val="nil"/>
          <w:tr2bl w:val="nil"/>
        </w:tcBorders>
      </w:tcPr>
    </w:tblStylePr>
  </w:style>
  <w:style w:type="table" w:customStyle="1" w:styleId="624">
    <w:name w:val="Bordered &amp; Lined - Accent 1"/>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color w:val="404040"/>
      <w:sz w:val="20"/>
      <w:szCs w:val="2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108" w:type="dxa"/>
        <w:bottom w:w="0" w:type="dxa"/>
        <w:right w:w="108" w:type="dxa"/>
      </w:tblCellMar>
    </w:tblPr>
    <w:tblStylePr w:type="firstRow">
      <w:rPr>
        <w:rFonts w:hint="default" w:ascii="Helvetica" w:hAnsi="Helvetica" w:cs="Helvetica"/>
        <w:color w:val="F2F2F2"/>
        <w:sz w:val="22"/>
        <w:szCs w:val="22"/>
      </w:rPr>
      <w:tcPr>
        <w:shd w:val="clear" w:color="auto" w:fill="5D8AC2"/>
      </w:tcPr>
    </w:tblStylePr>
    <w:tblStylePr w:type="lastRow">
      <w:rPr>
        <w:rFonts w:hint="default" w:ascii="Helvetica" w:hAnsi="Helvetica" w:cs="Helvetica"/>
        <w:color w:val="F2F2F2"/>
        <w:sz w:val="22"/>
        <w:szCs w:val="22"/>
      </w:rPr>
      <w:tcPr>
        <w:shd w:val="clear" w:color="auto" w:fill="5D8AC2"/>
      </w:tcPr>
    </w:tblStylePr>
    <w:tblStylePr w:type="firstCol">
      <w:rPr>
        <w:rFonts w:hint="default" w:ascii="Helvetica" w:hAnsi="Helvetica" w:cs="Helvetica"/>
        <w:color w:val="F2F2F2"/>
        <w:sz w:val="22"/>
        <w:szCs w:val="22"/>
      </w:rPr>
      <w:tcPr>
        <w:shd w:val="clear" w:color="auto" w:fill="5D8AC2"/>
      </w:tcPr>
    </w:tblStylePr>
    <w:tblStylePr w:type="lastCol">
      <w:rPr>
        <w:rFonts w:hint="default" w:ascii="Helvetica" w:hAnsi="Helvetica" w:cs="Helvetica"/>
        <w:color w:val="F2F2F2"/>
        <w:sz w:val="22"/>
        <w:szCs w:val="22"/>
      </w:rPr>
      <w:tcPr>
        <w:shd w:val="clear" w:color="auto" w:fill="5D8AC2"/>
      </w:tcPr>
    </w:tblStylePr>
    <w:tblStylePr w:type="band1Vert">
      <w:rPr>
        <w:rFonts w:hint="default" w:ascii="Helvetica" w:hAnsi="Helvetica" w:cs="Helvetica"/>
        <w:color w:val="404040"/>
        <w:sz w:val="22"/>
        <w:szCs w:val="22"/>
      </w:rPr>
    </w:tblStylePr>
    <w:tblStylePr w:type="band2Vert">
      <w:rPr>
        <w:rFonts w:hint="default" w:ascii="Helvetica" w:hAnsi="Helvetica" w:cs="Helvetica"/>
        <w:color w:val="404040"/>
        <w:sz w:val="22"/>
        <w:szCs w:val="22"/>
      </w:rPr>
      <w:tcPr>
        <w:shd w:val="clear" w:color="auto" w:fill="C7D7EA"/>
      </w:tcPr>
    </w:tblStylePr>
    <w:tblStylePr w:type="band1Horz">
      <w:rPr>
        <w:rFonts w:hint="default" w:ascii="Helvetica" w:hAnsi="Helvetica" w:cs="Helvetica"/>
        <w:color w:val="404040"/>
        <w:sz w:val="22"/>
        <w:szCs w:val="22"/>
      </w:rPr>
    </w:tblStylePr>
    <w:tblStylePr w:type="band2Horz">
      <w:rPr>
        <w:rFonts w:hint="default" w:ascii="Helvetica" w:hAnsi="Helvetica" w:cs="Helvetica"/>
        <w:color w:val="404040"/>
        <w:sz w:val="22"/>
        <w:szCs w:val="22"/>
      </w:rPr>
      <w:tcPr>
        <w:shd w:val="clear" w:color="auto" w:fill="C7D7EA"/>
      </w:tcPr>
    </w:tblStylePr>
  </w:style>
  <w:style w:type="table" w:customStyle="1" w:styleId="625">
    <w:name w:val="List Table 3 - Accent 2"/>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D99695" w:sz="4" w:space="0"/>
        <w:left w:val="single" w:color="D99695" w:sz="4" w:space="0"/>
        <w:bottom w:val="single" w:color="D99695" w:sz="4" w:space="0"/>
        <w:right w:val="single" w:color="D99695"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tcBorders>
          <w:top w:val="nil"/>
          <w:left w:val="single" w:color="D99695" w:sz="4" w:space="0"/>
          <w:bottom w:val="nil"/>
          <w:right w:val="single" w:color="D99695" w:sz="4" w:space="0"/>
          <w:insideH w:val="nil"/>
          <w:insideV w:val="nil"/>
          <w:tl2br w:val="nil"/>
          <w:tr2bl w:val="nil"/>
        </w:tcBorders>
      </w:tcPr>
    </w:tblStylePr>
    <w:tblStylePr w:type="band1Horz">
      <w:rPr>
        <w:rFonts w:hint="default" w:ascii="Helvetica" w:hAnsi="Helvetica" w:cs="Helvetica"/>
        <w:color w:val="404040"/>
        <w:sz w:val="22"/>
        <w:szCs w:val="22"/>
      </w:rPr>
      <w:tcPr>
        <w:tcBorders>
          <w:top w:val="single" w:color="D99695" w:sz="4" w:space="0"/>
          <w:left w:val="nil"/>
          <w:bottom w:val="single" w:color="D99695" w:sz="4" w:space="0"/>
          <w:right w:val="nil"/>
          <w:insideH w:val="nil"/>
          <w:insideV w:val="nil"/>
          <w:tl2br w:val="nil"/>
          <w:tr2bl w:val="nil"/>
        </w:tcBorders>
      </w:tcPr>
    </w:tblStylePr>
  </w:style>
  <w:style w:type="table" w:customStyle="1" w:styleId="626">
    <w:name w:val="List Table 5 Dark - Accent 3"/>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C3D69B" w:sz="36" w:space="0"/>
        <w:left w:val="single" w:color="C3D69B" w:sz="36" w:space="0"/>
        <w:bottom w:val="single" w:color="C3D69B" w:sz="36" w:space="0"/>
        <w:right w:val="single" w:color="C3D69B" w:sz="36"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tcBorders>
          <w:top w:val="single" w:color="C3D69B" w:sz="36" w:space="0"/>
          <w:left w:val="nil"/>
          <w:bottom w:val="single" w:color="FFFFFF" w:sz="12" w:space="0"/>
          <w:right w:val="nil"/>
          <w:insideH w:val="nil"/>
          <w:insideV w:val="nil"/>
          <w:tl2br w:val="nil"/>
          <w:tr2bl w:val="nil"/>
        </w:tcBorders>
        <w:shd w:val="clear" w:color="auto" w:fill="C3D69B"/>
      </w:tcPr>
    </w:tblStylePr>
    <w:tblStylePr w:type="lastRow">
      <w:rPr>
        <w:rFonts w:hint="default" w:ascii="Helvetica" w:hAnsi="Helvetica" w:cs="Helvetica"/>
        <w:b/>
        <w:color w:val="FFFFFF"/>
        <w:sz w:val="22"/>
        <w:szCs w:val="22"/>
      </w:rPr>
    </w:tblStylePr>
    <w:tblStylePr w:type="firstCol">
      <w:rPr>
        <w:rFonts w:hint="default" w:ascii="Helvetica" w:hAnsi="Helvetica" w:cs="Helvetica"/>
        <w:b/>
        <w:color w:val="FFFFFF"/>
        <w:sz w:val="22"/>
        <w:szCs w:val="22"/>
      </w:rPr>
      <w:tcPr>
        <w:tcBorders>
          <w:top w:val="nil"/>
          <w:left w:val="single" w:color="C3D69B" w:sz="36"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C3D69B" w:sz="36"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auto" w:fill="C3D69B"/>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auto" w:fill="C3D69B"/>
      </w:tcPr>
    </w:tblStylePr>
    <w:tblStylePr w:type="band2Horz">
      <w:tcPr>
        <w:tcBorders>
          <w:top w:val="single" w:color="FFFFFF" w:sz="4" w:space="0"/>
          <w:left w:val="nil"/>
          <w:bottom w:val="single" w:color="FFFFFF" w:sz="4" w:space="0"/>
          <w:right w:val="nil"/>
          <w:insideH w:val="nil"/>
          <w:insideV w:val="nil"/>
          <w:tl2br w:val="nil"/>
          <w:tr2bl w:val="nil"/>
        </w:tcBorders>
        <w:shd w:val="clear" w:color="auto" w:fill="C3D69B"/>
      </w:tcPr>
    </w:tblStylePr>
  </w:style>
  <w:style w:type="table" w:customStyle="1" w:styleId="627">
    <w:name w:val="Grid Table 7 Colorful - Accent 1"/>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A6BFDD" w:sz="4" w:space="0"/>
        <w:right w:val="single" w:color="A6BFDD" w:sz="4" w:space="0"/>
        <w:insideH w:val="single" w:color="A6BFDD" w:sz="4" w:space="0"/>
        <w:insideV w:val="single" w:color="A6BFDD" w:sz="4" w:space="0"/>
      </w:tblBorders>
      <w:tblCellMar>
        <w:top w:w="0" w:type="dxa"/>
        <w:left w:w="108" w:type="dxa"/>
        <w:bottom w:w="0" w:type="dxa"/>
        <w:right w:w="108" w:type="dxa"/>
      </w:tblCellMar>
    </w:tblPr>
    <w:tblStylePr w:type="firstRow">
      <w:rPr>
        <w:rFonts w:hint="default" w:ascii="Helvetica" w:hAnsi="Helvetica" w:cs="Helvetica"/>
        <w:b/>
        <w:color w:val="A7C0DE"/>
        <w:sz w:val="22"/>
        <w:szCs w:val="22"/>
      </w:rPr>
      <w:tcPr>
        <w:tcBorders>
          <w:top w:val="nil"/>
          <w:left w:val="nil"/>
          <w:bottom w:val="single" w:color="A6BFDD" w:sz="4" w:space="0"/>
          <w:right w:val="nil"/>
          <w:insideH w:val="nil"/>
          <w:insideV w:val="nil"/>
          <w:tl2br w:val="nil"/>
          <w:tr2bl w:val="nil"/>
        </w:tcBorders>
        <w:shd w:val="clear" w:color="auto" w:fill="FFFFFF"/>
      </w:tcPr>
    </w:tblStylePr>
    <w:tblStylePr w:type="lastRow">
      <w:rPr>
        <w:rFonts w:hint="default" w:ascii="Helvetica" w:hAnsi="Helvetica" w:cs="Helvetica"/>
        <w:b/>
        <w:color w:val="A7C0DE"/>
        <w:sz w:val="22"/>
        <w:szCs w:val="22"/>
      </w:rPr>
      <w:tcPr>
        <w:tcBorders>
          <w:top w:val="single" w:color="A6BFDD" w:sz="4" w:space="0"/>
          <w:left w:val="nil"/>
          <w:bottom w:val="nil"/>
          <w:right w:val="nil"/>
          <w:insideH w:val="nil"/>
          <w:insideV w:val="nil"/>
          <w:tl2br w:val="nil"/>
          <w:tr2bl w:val="nil"/>
        </w:tcBorders>
        <w:shd w:val="clear" w:color="auto" w:fill="FFFFFF"/>
      </w:tcPr>
    </w:tblStylePr>
    <w:tblStylePr w:type="firstCol">
      <w:pPr>
        <w:jc w:val="right"/>
      </w:pPr>
      <w:rPr>
        <w:rFonts w:hint="default" w:ascii="Helvetica" w:hAnsi="Helvetica" w:cs="Helvetica"/>
        <w:i/>
        <w:color w:val="A7C0DE"/>
        <w:sz w:val="22"/>
        <w:szCs w:val="22"/>
      </w:rPr>
      <w:tcPr>
        <w:tcBorders>
          <w:top w:val="nil"/>
          <w:left w:val="nil"/>
          <w:bottom w:val="nil"/>
          <w:right w:val="single" w:color="A6BFDD" w:sz="4" w:space="0"/>
          <w:insideH w:val="nil"/>
          <w:insideV w:val="nil"/>
          <w:tl2br w:val="nil"/>
          <w:tr2bl w:val="nil"/>
        </w:tcBorders>
        <w:shd w:val="clear" w:color="auto" w:fill="auto"/>
      </w:tcPr>
    </w:tblStylePr>
    <w:tblStylePr w:type="lastCol">
      <w:rPr>
        <w:rFonts w:hint="default" w:ascii="Helvetica" w:hAnsi="Helvetica" w:cs="Helvetica"/>
        <w:i/>
        <w:color w:val="A7C0DE"/>
        <w:sz w:val="22"/>
        <w:szCs w:val="22"/>
      </w:rPr>
      <w:tcPr>
        <w:tcBorders>
          <w:top w:val="nil"/>
          <w:left w:val="single" w:color="A6BFDD" w:sz="4" w:space="0"/>
          <w:bottom w:val="nil"/>
          <w:right w:val="nil"/>
          <w:insideH w:val="nil"/>
          <w:insideV w:val="nil"/>
          <w:tl2br w:val="nil"/>
          <w:tr2bl w:val="nil"/>
        </w:tcBorders>
        <w:shd w:val="clear" w:color="auto" w:fill="auto"/>
      </w:tcPr>
    </w:tblStylePr>
    <w:tblStylePr w:type="band1Vert">
      <w:tcPr>
        <w:shd w:val="clear" w:color="auto" w:fill="DAE5F1"/>
      </w:tcPr>
    </w:tblStylePr>
    <w:tblStylePr w:type="band1Horz">
      <w:rPr>
        <w:rFonts w:hint="default" w:ascii="Helvetica" w:hAnsi="Helvetica" w:cs="Helvetica"/>
        <w:color w:val="A7C0DE"/>
        <w:sz w:val="22"/>
        <w:szCs w:val="22"/>
      </w:rPr>
      <w:tcPr>
        <w:shd w:val="clear" w:color="auto" w:fill="DAE5F1"/>
      </w:tcPr>
    </w:tblStylePr>
    <w:tblStylePr w:type="band2Horz">
      <w:rPr>
        <w:rFonts w:hint="default" w:ascii="Helvetica" w:hAnsi="Helvetica" w:cs="Helvetica"/>
        <w:color w:val="A7C0DE"/>
        <w:sz w:val="22"/>
        <w:szCs w:val="22"/>
      </w:rPr>
    </w:tblStylePr>
  </w:style>
  <w:style w:type="table" w:customStyle="1" w:styleId="628">
    <w:name w:val="List Table 4"/>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BFBFBF"/>
      </w:tcPr>
    </w:tblStylePr>
    <w:tblStylePr w:type="band1Horz">
      <w:rPr>
        <w:rFonts w:hint="default" w:ascii="Helvetica" w:hAnsi="Helvetica" w:cs="Helvetica"/>
        <w:color w:val="404040"/>
        <w:sz w:val="22"/>
        <w:szCs w:val="22"/>
      </w:rPr>
      <w:tcPr>
        <w:shd w:val="clear" w:color="auto" w:fill="BFBFBF"/>
      </w:tcPr>
    </w:tblStylePr>
  </w:style>
  <w:style w:type="table" w:customStyle="1" w:styleId="629">
    <w:name w:val="Grid Table 2 - Accent 5"/>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404040"/>
      </w:rPr>
      <w:tcPr>
        <w:tcBorders>
          <w:top w:val="nil"/>
          <w:left w:val="nil"/>
          <w:bottom w:val="single" w:color="4BACC6" w:sz="12" w:space="0"/>
          <w:right w:val="nil"/>
          <w:insideH w:val="nil"/>
          <w:insideV w:val="nil"/>
          <w:tl2br w:val="nil"/>
          <w:tr2bl w:val="nil"/>
        </w:tcBorders>
        <w:shd w:val="clear" w:color="auto" w:fill="auto"/>
      </w:tcPr>
    </w:tblStylePr>
    <w:tblStylePr w:type="lastRow">
      <w:rPr>
        <w:b/>
        <w:color w:val="404040"/>
      </w:rPr>
      <w:tcPr>
        <w:tcBorders>
          <w:top w:val="single" w:color="4BACC6" w:sz="4" w:space="0"/>
          <w:left w:val="nil"/>
          <w:bottom w:val="nil"/>
          <w:right w:val="nil"/>
          <w:insideH w:val="nil"/>
          <w:insideV w:val="nil"/>
          <w:tl2br w:val="nil"/>
          <w:tr2bl w:val="nil"/>
        </w:tcBorders>
        <w:shd w:val="clear" w:color="auto" w:fill="auto"/>
      </w:tc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DAEEF3"/>
      </w:tcPr>
    </w:tblStylePr>
    <w:tblStylePr w:type="band1Horz">
      <w:rPr>
        <w:rFonts w:hint="default" w:ascii="Helvetica" w:hAnsi="Helvetica" w:cs="Helvetica"/>
        <w:color w:val="404040"/>
        <w:sz w:val="22"/>
        <w:szCs w:val="22"/>
      </w:rPr>
      <w:tcPr>
        <w:shd w:val="clear" w:color="auto" w:fill="DAEEF3"/>
      </w:tcPr>
    </w:tblStylePr>
  </w:style>
  <w:style w:type="table" w:customStyle="1" w:styleId="630">
    <w:name w:val="Grid Table 1 Light - Accent 3"/>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108" w:type="dxa"/>
        <w:bottom w:w="0" w:type="dxa"/>
        <w:right w:w="108" w:type="dxa"/>
      </w:tblCellMar>
    </w:tblPr>
    <w:tblStylePr w:type="firstRow">
      <w:rPr>
        <w:b/>
        <w:color w:val="404040"/>
      </w:rPr>
      <w:tcPr>
        <w:tcBorders>
          <w:top w:val="nil"/>
          <w:left w:val="nil"/>
          <w:bottom w:val="single" w:color="C4D79D"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hint="default" w:ascii="Helvetica" w:hAnsi="Helvetica" w:cs="Helvetica"/>
        <w:color w:val="404040"/>
        <w:sz w:val="22"/>
        <w:szCs w:val="22"/>
      </w:rPr>
      <w:tcPr>
        <w:tcBorders>
          <w:top w:val="single" w:color="D6E3BB" w:sz="4" w:space="0"/>
          <w:left w:val="single" w:color="D6E3BB" w:sz="4" w:space="0"/>
          <w:bottom w:val="single" w:color="D6E3BB" w:sz="4" w:space="0"/>
          <w:right w:val="single" w:color="D6E3BB" w:sz="4" w:space="0"/>
          <w:insideH w:val="nil"/>
          <w:insideV w:val="nil"/>
          <w:tl2br w:val="nil"/>
          <w:tr2bl w:val="nil"/>
        </w:tcBorders>
      </w:tcPr>
    </w:tblStylePr>
  </w:style>
  <w:style w:type="table" w:customStyle="1" w:styleId="631">
    <w:name w:val="Grid Table 7 Colorful"/>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rFonts w:hint="default" w:ascii="Helvetica" w:hAnsi="Helvetica" w:cs="Helvetica"/>
        <w:b/>
        <w:color w:val="7F7F7F"/>
        <w:sz w:val="22"/>
        <w:szCs w:val="22"/>
      </w:rPr>
      <w:tcPr>
        <w:tcBorders>
          <w:top w:val="nil"/>
          <w:left w:val="nil"/>
          <w:bottom w:val="single" w:color="7F7F7F" w:sz="4" w:space="0"/>
          <w:right w:val="nil"/>
          <w:insideH w:val="nil"/>
          <w:insideV w:val="nil"/>
          <w:tl2br w:val="nil"/>
          <w:tr2bl w:val="nil"/>
        </w:tcBorders>
        <w:shd w:val="clear" w:color="auto" w:fill="FFFFFF"/>
      </w:tcPr>
    </w:tblStylePr>
    <w:tblStylePr w:type="lastRow">
      <w:rPr>
        <w:rFonts w:hint="default" w:ascii="Helvetica" w:hAnsi="Helvetica" w:cs="Helvetica"/>
        <w:b/>
        <w:color w:val="7F7F7F"/>
        <w:sz w:val="22"/>
        <w:szCs w:val="22"/>
      </w:rPr>
      <w:tcPr>
        <w:tcBorders>
          <w:top w:val="single" w:color="7F7F7F" w:sz="4" w:space="0"/>
          <w:left w:val="nil"/>
          <w:bottom w:val="nil"/>
          <w:right w:val="nil"/>
          <w:insideH w:val="nil"/>
          <w:insideV w:val="nil"/>
          <w:tl2br w:val="nil"/>
          <w:tr2bl w:val="nil"/>
        </w:tcBorders>
        <w:shd w:val="clear" w:color="auto" w:fill="FFFFFF"/>
      </w:tcPr>
    </w:tblStylePr>
    <w:tblStylePr w:type="firstCol">
      <w:pPr>
        <w:jc w:val="right"/>
      </w:pPr>
      <w:rPr>
        <w:rFonts w:hint="default" w:ascii="Helvetica" w:hAnsi="Helvetica" w:cs="Helvetica"/>
        <w:i/>
        <w:color w:val="7F7F7F"/>
        <w:sz w:val="22"/>
        <w:szCs w:val="22"/>
      </w:rPr>
      <w:tcPr>
        <w:tcBorders>
          <w:top w:val="nil"/>
          <w:left w:val="nil"/>
          <w:bottom w:val="nil"/>
          <w:right w:val="single" w:color="7F7F7F" w:sz="4" w:space="0"/>
          <w:insideH w:val="nil"/>
          <w:insideV w:val="nil"/>
          <w:tl2br w:val="nil"/>
          <w:tr2bl w:val="nil"/>
        </w:tcBorders>
        <w:shd w:val="clear" w:color="auto" w:fill="auto"/>
      </w:tcPr>
    </w:tblStylePr>
    <w:tblStylePr w:type="lastCol">
      <w:rPr>
        <w:rFonts w:hint="default" w:ascii="Helvetica" w:hAnsi="Helvetica" w:cs="Helvetica"/>
        <w:i/>
        <w:color w:val="7F7F7F"/>
        <w:sz w:val="22"/>
        <w:szCs w:val="22"/>
      </w:rPr>
      <w:tcPr>
        <w:tcBorders>
          <w:top w:val="nil"/>
          <w:left w:val="single" w:color="7F7F7F" w:sz="4" w:space="0"/>
          <w:bottom w:val="nil"/>
          <w:right w:val="nil"/>
          <w:insideH w:val="nil"/>
          <w:insideV w:val="nil"/>
          <w:tl2br w:val="nil"/>
          <w:tr2bl w:val="nil"/>
        </w:tcBorders>
        <w:shd w:val="clear" w:color="auto" w:fill="auto"/>
      </w:tcPr>
    </w:tblStylePr>
    <w:tblStylePr w:type="band1Vert">
      <w:tcPr>
        <w:shd w:val="clear" w:color="auto" w:fill="F2F2F2"/>
      </w:tcPr>
    </w:tblStylePr>
    <w:tblStylePr w:type="band1Horz">
      <w:rPr>
        <w:rFonts w:hint="default" w:ascii="Helvetica" w:hAnsi="Helvetica" w:cs="Helvetica"/>
        <w:color w:val="7F7F7F"/>
        <w:sz w:val="22"/>
        <w:szCs w:val="22"/>
      </w:rPr>
      <w:tcPr>
        <w:shd w:val="clear" w:color="auto" w:fill="F2F2F2"/>
      </w:tcPr>
    </w:tblStylePr>
    <w:tblStylePr w:type="band2Horz">
      <w:rPr>
        <w:rFonts w:hint="default" w:ascii="Helvetica" w:hAnsi="Helvetica" w:cs="Helvetica"/>
        <w:color w:val="7F7F7F"/>
        <w:sz w:val="22"/>
        <w:szCs w:val="22"/>
      </w:rPr>
    </w:tblStylePr>
  </w:style>
  <w:style w:type="table" w:customStyle="1" w:styleId="632">
    <w:name w:val="Grid Table 4 - Accent 5"/>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color w:val="404040"/>
      </w:rPr>
      <w:tcPr>
        <w:tcBorders>
          <w:top w:val="single" w:color="4BACC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hint="default" w:ascii="Helvetica" w:hAnsi="Helvetica" w:cs="Helvetica"/>
        <w:color w:val="404040"/>
        <w:sz w:val="22"/>
        <w:szCs w:val="22"/>
      </w:rPr>
      <w:tcPr>
        <w:shd w:val="clear" w:color="auto" w:fill="DAEEF3"/>
      </w:tcPr>
    </w:tblStylePr>
    <w:tblStylePr w:type="band1Horz">
      <w:rPr>
        <w:rFonts w:hint="default" w:ascii="Helvetica" w:hAnsi="Helvetica" w:cs="Helvetica"/>
        <w:color w:val="404040"/>
        <w:sz w:val="22"/>
        <w:szCs w:val="22"/>
      </w:rPr>
      <w:tcPr>
        <w:shd w:val="clear" w:color="auto" w:fill="DAEEF3"/>
      </w:tcPr>
    </w:tblStylePr>
  </w:style>
  <w:style w:type="table" w:customStyle="1" w:styleId="633">
    <w:name w:val="List Table 2 - Accent 4"/>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B7A7CA" w:sz="4" w:space="0"/>
        <w:bottom w:val="single" w:color="B7A7CA" w:sz="4" w:space="0"/>
        <w:insideH w:val="single" w:color="B7A7CA" w:sz="4" w:space="0"/>
      </w:tblBorders>
      <w:tblCellMar>
        <w:top w:w="0" w:type="dxa"/>
        <w:left w:w="108" w:type="dxa"/>
        <w:bottom w:w="0" w:type="dxa"/>
        <w:right w:w="108" w:type="dxa"/>
      </w:tblCellMar>
    </w:tblPr>
    <w:tblStylePr w:type="firstRow">
      <w:rPr>
        <w:rFonts w:hint="default" w:ascii="Helvetica" w:hAnsi="Helvetica" w:cs="Helvetica"/>
        <w:b/>
        <w:color w:val="404040"/>
        <w:sz w:val="22"/>
        <w:szCs w:val="22"/>
      </w:rPr>
      <w:tcPr>
        <w:tcBorders>
          <w:top w:val="single" w:color="B7A7CA" w:sz="4" w:space="0"/>
          <w:left w:val="nil"/>
          <w:bottom w:val="single" w:color="B7A7CA" w:sz="4" w:space="0"/>
          <w:right w:val="nil"/>
          <w:insideH w:val="nil"/>
          <w:insideV w:val="nil"/>
          <w:tl2br w:val="nil"/>
          <w:tr2bl w:val="nil"/>
        </w:tcBorders>
      </w:tcPr>
    </w:tblStylePr>
    <w:tblStylePr w:type="lastRow">
      <w:rPr>
        <w:rFonts w:hint="default" w:ascii="Helvetica" w:hAnsi="Helvetica" w:cs="Helvetica"/>
        <w:b/>
        <w:color w:val="404040"/>
        <w:sz w:val="22"/>
        <w:szCs w:val="22"/>
      </w:rPr>
      <w:tcPr>
        <w:tcBorders>
          <w:top w:val="single" w:color="B7A7CA" w:sz="4" w:space="0"/>
          <w:left w:val="nil"/>
          <w:bottom w:val="single" w:color="B7A7CA" w:sz="4" w:space="0"/>
          <w:right w:val="nil"/>
          <w:insideH w:val="nil"/>
          <w:insideV w:val="nil"/>
          <w:tl2br w:val="nil"/>
          <w:tr2bl w:val="nil"/>
        </w:tcBorders>
      </w:tcPr>
    </w:tblStylePr>
    <w:tblStylePr w:type="firstCol">
      <w:rPr>
        <w:rFonts w:hint="default" w:ascii="Helvetica" w:hAnsi="Helvetica" w:cs="Helvetica"/>
        <w:b/>
        <w:color w:val="404040"/>
        <w:sz w:val="22"/>
        <w:szCs w:val="22"/>
      </w:rPr>
    </w:tblStylePr>
    <w:tblStylePr w:type="lastCol">
      <w:rPr>
        <w:rFonts w:hint="default" w:ascii="Helvetica" w:hAnsi="Helvetica" w:cs="Helvetica"/>
        <w:b/>
        <w:color w:val="404040"/>
        <w:sz w:val="22"/>
        <w:szCs w:val="22"/>
      </w:rPr>
    </w:tblStylePr>
    <w:tblStylePr w:type="band1Vert">
      <w:rPr>
        <w:rFonts w:hint="default" w:ascii="Helvetica" w:hAnsi="Helvetica" w:cs="Helvetica"/>
        <w:color w:val="404040"/>
        <w:sz w:val="22"/>
        <w:szCs w:val="22"/>
      </w:rPr>
      <w:tcPr>
        <w:shd w:val="clear" w:color="auto" w:fill="DFD8E7"/>
      </w:tcPr>
    </w:tblStylePr>
    <w:tblStylePr w:type="band1Horz">
      <w:rPr>
        <w:rFonts w:hint="default" w:ascii="Helvetica" w:hAnsi="Helvetica" w:cs="Helvetica"/>
        <w:color w:val="404040"/>
        <w:sz w:val="22"/>
        <w:szCs w:val="22"/>
      </w:rPr>
      <w:tcPr>
        <w:shd w:val="clear" w:color="auto" w:fill="DFD8E7"/>
      </w:tcPr>
    </w:tblStylePr>
  </w:style>
  <w:style w:type="table" w:customStyle="1" w:styleId="634">
    <w:name w:val="Bordered &amp; Lined - Accent 4"/>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color w:val="404040"/>
      <w:sz w:val="20"/>
      <w:szCs w:val="2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108" w:type="dxa"/>
        <w:bottom w:w="0" w:type="dxa"/>
        <w:right w:w="108" w:type="dxa"/>
      </w:tblCellMar>
    </w:tblPr>
    <w:tblStylePr w:type="firstRow">
      <w:rPr>
        <w:rFonts w:hint="default" w:ascii="Helvetica" w:hAnsi="Helvetica" w:cs="Helvetica"/>
        <w:color w:val="F2F2F2"/>
        <w:sz w:val="22"/>
        <w:szCs w:val="22"/>
      </w:rPr>
      <w:tcPr>
        <w:shd w:val="clear" w:color="auto" w:fill="B2A1C6"/>
      </w:tcPr>
    </w:tblStylePr>
    <w:tblStylePr w:type="lastRow">
      <w:rPr>
        <w:rFonts w:hint="default" w:ascii="Helvetica" w:hAnsi="Helvetica" w:cs="Helvetica"/>
        <w:color w:val="F2F2F2"/>
        <w:sz w:val="22"/>
        <w:szCs w:val="22"/>
      </w:rPr>
      <w:tcPr>
        <w:shd w:val="clear" w:color="auto" w:fill="B2A1C6"/>
      </w:tcPr>
    </w:tblStylePr>
    <w:tblStylePr w:type="firstCol">
      <w:rPr>
        <w:rFonts w:hint="default" w:ascii="Helvetica" w:hAnsi="Helvetica" w:cs="Helvetica"/>
        <w:color w:val="F2F2F2"/>
        <w:sz w:val="22"/>
        <w:szCs w:val="22"/>
      </w:rPr>
      <w:tcPr>
        <w:shd w:val="clear" w:color="auto" w:fill="B2A1C6"/>
      </w:tcPr>
    </w:tblStylePr>
    <w:tblStylePr w:type="lastCol">
      <w:rPr>
        <w:rFonts w:hint="default" w:ascii="Helvetica" w:hAnsi="Helvetica" w:cs="Helvetica"/>
        <w:color w:val="F2F2F2"/>
        <w:sz w:val="22"/>
        <w:szCs w:val="22"/>
      </w:rPr>
      <w:tcPr>
        <w:shd w:val="clear" w:color="auto" w:fill="B2A1C6"/>
      </w:tcPr>
    </w:tblStylePr>
    <w:tblStylePr w:type="band1Vert">
      <w:rPr>
        <w:rFonts w:hint="default" w:ascii="Helvetica" w:hAnsi="Helvetica" w:cs="Helvetica"/>
        <w:color w:val="404040"/>
        <w:sz w:val="22"/>
        <w:szCs w:val="22"/>
      </w:rPr>
    </w:tblStylePr>
    <w:tblStylePr w:type="band2Vert">
      <w:rPr>
        <w:rFonts w:hint="default" w:ascii="Helvetica" w:hAnsi="Helvetica" w:cs="Helvetica"/>
        <w:color w:val="404040"/>
        <w:sz w:val="22"/>
        <w:szCs w:val="22"/>
      </w:rPr>
      <w:tcPr>
        <w:shd w:val="clear" w:color="auto" w:fill="E5DFEC"/>
      </w:tcPr>
    </w:tblStylePr>
    <w:tblStylePr w:type="band1Horz">
      <w:rPr>
        <w:rFonts w:hint="default" w:ascii="Helvetica" w:hAnsi="Helvetica" w:cs="Helvetica"/>
        <w:color w:val="404040"/>
        <w:sz w:val="22"/>
        <w:szCs w:val="22"/>
      </w:rPr>
    </w:tblStylePr>
    <w:tblStylePr w:type="band2Horz">
      <w:rPr>
        <w:rFonts w:hint="default" w:ascii="Helvetica" w:hAnsi="Helvetica" w:cs="Helvetica"/>
        <w:color w:val="404040"/>
        <w:sz w:val="22"/>
        <w:szCs w:val="22"/>
      </w:rPr>
      <w:tcPr>
        <w:shd w:val="clear" w:color="auto" w:fill="E5DFEC"/>
      </w:tcPr>
    </w:tblStylePr>
  </w:style>
  <w:style w:type="table" w:customStyle="1" w:styleId="635">
    <w:name w:val="Lined - Accent 6"/>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color w:val="404040"/>
      <w:sz w:val="20"/>
      <w:szCs w:val="20"/>
    </w:rPr>
    <w:tblPr>
      <w:tblCellMar>
        <w:top w:w="0" w:type="dxa"/>
        <w:left w:w="108" w:type="dxa"/>
        <w:bottom w:w="0" w:type="dxa"/>
        <w:right w:w="108" w:type="dxa"/>
      </w:tblCellMar>
    </w:tblPr>
    <w:tblStylePr w:type="firstRow">
      <w:rPr>
        <w:rFonts w:hint="default" w:ascii="Helvetica" w:hAnsi="Helvetica" w:cs="Helvetica"/>
        <w:color w:val="F2F2F2"/>
        <w:sz w:val="22"/>
        <w:szCs w:val="22"/>
      </w:rPr>
      <w:tcPr>
        <w:shd w:val="clear" w:color="auto" w:fill="F79646"/>
      </w:tcPr>
    </w:tblStylePr>
    <w:tblStylePr w:type="lastRow">
      <w:rPr>
        <w:rFonts w:hint="default" w:ascii="Helvetica" w:hAnsi="Helvetica" w:cs="Helvetica"/>
        <w:color w:val="F2F2F2"/>
        <w:sz w:val="22"/>
        <w:szCs w:val="22"/>
      </w:rPr>
      <w:tcPr>
        <w:shd w:val="clear" w:color="auto" w:fill="F79646"/>
      </w:tcPr>
    </w:tblStylePr>
    <w:tblStylePr w:type="firstCol">
      <w:rPr>
        <w:rFonts w:hint="default" w:ascii="Helvetica" w:hAnsi="Helvetica" w:cs="Helvetica"/>
        <w:color w:val="F2F2F2"/>
        <w:sz w:val="22"/>
        <w:szCs w:val="22"/>
      </w:rPr>
      <w:tcPr>
        <w:shd w:val="clear" w:color="auto" w:fill="F79646"/>
      </w:tcPr>
    </w:tblStylePr>
    <w:tblStylePr w:type="lastCol">
      <w:rPr>
        <w:rFonts w:hint="default" w:ascii="Helvetica" w:hAnsi="Helvetica" w:cs="Helvetica"/>
        <w:color w:val="F2F2F2"/>
        <w:sz w:val="22"/>
        <w:szCs w:val="22"/>
      </w:rPr>
      <w:tcPr>
        <w:shd w:val="clear" w:color="auto" w:fill="F79646"/>
      </w:tcPr>
    </w:tblStylePr>
    <w:tblStylePr w:type="band1Vert">
      <w:rPr>
        <w:rFonts w:hint="default" w:ascii="Helvetica" w:hAnsi="Helvetica" w:cs="Helvetica"/>
        <w:color w:val="404040"/>
        <w:sz w:val="22"/>
        <w:szCs w:val="22"/>
      </w:rPr>
    </w:tblStylePr>
    <w:tblStylePr w:type="band2Vert">
      <w:rPr>
        <w:rFonts w:hint="default" w:ascii="Helvetica" w:hAnsi="Helvetica" w:cs="Helvetica"/>
        <w:color w:val="404040"/>
        <w:sz w:val="22"/>
        <w:szCs w:val="22"/>
      </w:rPr>
      <w:tcPr>
        <w:shd w:val="clear" w:color="auto" w:fill="FDE9D8"/>
      </w:tcPr>
    </w:tblStylePr>
    <w:tblStylePr w:type="band1Horz">
      <w:rPr>
        <w:rFonts w:hint="default" w:ascii="Helvetica" w:hAnsi="Helvetica" w:cs="Helvetica"/>
        <w:color w:val="404040"/>
        <w:sz w:val="22"/>
        <w:szCs w:val="22"/>
      </w:rPr>
    </w:tblStylePr>
    <w:tblStylePr w:type="band2Horz">
      <w:rPr>
        <w:rFonts w:hint="default" w:ascii="Helvetica" w:hAnsi="Helvetica" w:cs="Helvetica"/>
        <w:color w:val="404040"/>
        <w:sz w:val="22"/>
        <w:szCs w:val="22"/>
      </w:rPr>
      <w:tcPr>
        <w:shd w:val="clear" w:color="auto" w:fill="FDE9D8"/>
      </w:tcPr>
    </w:tblStylePr>
  </w:style>
  <w:style w:type="table" w:customStyle="1" w:styleId="636">
    <w:name w:val="Grid Table 5 Dark- Accent 1"/>
    <w:basedOn w:val="54"/>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hint="default" w:ascii="Helvetica" w:hAnsi="Helvetica" w:cs="Helvetica"/>
        <w:b/>
        <w:color w:val="FFFFFF"/>
        <w:sz w:val="22"/>
        <w:szCs w:val="22"/>
      </w:rPr>
      <w:tcPr>
        <w:shd w:val="clear" w:color="auto" w:fill="4F81BD"/>
      </w:tcPr>
    </w:tblStylePr>
    <w:tblStylePr w:type="lastRow">
      <w:rPr>
        <w:rFonts w:hint="default" w:ascii="Helvetica" w:hAnsi="Helvetica" w:cs="Helvetica"/>
        <w:b/>
        <w:color w:val="FFFFFF"/>
        <w:sz w:val="22"/>
        <w:szCs w:val="22"/>
      </w:rPr>
      <w:tcPr>
        <w:tcBorders>
          <w:top w:val="single" w:color="FFFFFF" w:sz="4" w:space="0"/>
          <w:left w:val="nil"/>
          <w:bottom w:val="nil"/>
          <w:right w:val="nil"/>
          <w:insideH w:val="nil"/>
          <w:insideV w:val="nil"/>
          <w:tl2br w:val="nil"/>
          <w:tr2bl w:val="nil"/>
        </w:tcBorders>
        <w:shd w:val="clear" w:color="auto" w:fill="4F81BD"/>
      </w:tcPr>
    </w:tblStylePr>
    <w:tblStylePr w:type="firstCol">
      <w:rPr>
        <w:rFonts w:hint="default" w:ascii="Helvetica" w:hAnsi="Helvetica" w:cs="Helvetica"/>
        <w:b/>
        <w:color w:val="FFFFFF"/>
        <w:sz w:val="22"/>
        <w:szCs w:val="22"/>
      </w:rPr>
      <w:tcPr>
        <w:shd w:val="clear" w:color="auto" w:fill="4F81BD"/>
      </w:tcPr>
    </w:tblStylePr>
    <w:tblStylePr w:type="lastCol">
      <w:rPr>
        <w:rFonts w:hint="default" w:ascii="Helvetica" w:hAnsi="Helvetica" w:cs="Helvetica"/>
        <w:b/>
        <w:color w:val="FFFFFF"/>
        <w:sz w:val="22"/>
        <w:szCs w:val="22"/>
      </w:rPr>
      <w:tcPr>
        <w:shd w:val="clear" w:color="auto" w:fill="4F81BD"/>
      </w:tcPr>
    </w:tblStylePr>
    <w:tblStylePr w:type="band1Vert">
      <w:tcPr>
        <w:shd w:val="clear" w:color="auto" w:fill="AEC4E0"/>
      </w:tcPr>
    </w:tblStylePr>
    <w:tblStylePr w:type="band1Horz">
      <w:tcPr>
        <w:shd w:val="clear" w:color="auto" w:fill="AEC4E0"/>
      </w:tcPr>
    </w:tblStylePr>
  </w:style>
  <w:style w:type="paragraph" w:customStyle="1" w:styleId="63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3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49</Pages>
  <Words>26375</Words>
  <Characters>28176</Characters>
  <Lines>320</Lines>
  <Paragraphs>90</Paragraphs>
  <TotalTime>6</TotalTime>
  <ScaleCrop>false</ScaleCrop>
  <LinksUpToDate>false</LinksUpToDate>
  <CharactersWithSpaces>30586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2024-01-10T11:11:00Z</dcterms:created>
  <dc:creator>沈雪琴</dc:creator>
  <cp:lastModifiedBy>把耳朵捂住</cp:lastModifiedBy>
  <cp:lastPrinted>2023-10-27T13:02:00Z</cp:lastPrinted>
  <dcterms:modified xsi:type="dcterms:W3CDTF">2025-03-06T11:25:19Z</dcterms:modified>
  <dc:title>环境监测站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D283BE897D5C4D40B3DCFF9D74094EF9_13</vt:lpwstr>
  </property>
  <property fmtid="{D5CDD505-2E9C-101B-9397-08002B2CF9AE}" pid="4" name="KSOTemplateDocerSaveRecord">
    <vt:lpwstr>eyJoZGlkIjoiNTI5MDQwY2UxNzAyZDIzMjg1YjQwNGFlYjkzMDNkY2EiLCJ1c2VySWQiOiI0NDQ4MzUyODcifQ==</vt:lpwstr>
  </property>
</Properties>
</file>