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kinsoku/>
        <w:wordWrap/>
        <w:overflowPunct w:val="0"/>
        <w:topLinePunct/>
        <w:autoSpaceDE w:val="0"/>
        <w:autoSpaceDN w:val="0"/>
        <w:bidi w:val="0"/>
        <w:adjustRightInd/>
        <w:snapToGrid/>
        <w:spacing w:line="1000" w:lineRule="exact"/>
        <w:ind w:left="0" w:leftChars="0" w:right="0" w:rightChars="0" w:firstLine="0" w:firstLineChars="0"/>
        <w:jc w:val="center"/>
        <w:textAlignment w:val="auto"/>
        <w:outlineLvl w:val="9"/>
        <w:rPr>
          <w:rFonts w:hint="eastAsia" w:ascii="宋体" w:hAnsi="宋体" w:eastAsia="宋体" w:cs="宋体"/>
          <w:b/>
          <w:bCs/>
          <w:i w:val="0"/>
          <w:iCs w:val="0"/>
          <w:color w:val="auto"/>
          <w:sz w:val="64"/>
          <w:szCs w:val="64"/>
          <w:highlight w:val="none"/>
        </w:rPr>
      </w:pPr>
      <w:r>
        <w:rPr>
          <w:rFonts w:hint="eastAsia" w:ascii="宋体" w:hAnsi="宋体" w:eastAsia="宋体" w:cs="宋体"/>
          <w:b/>
          <w:bCs/>
          <w:i w:val="0"/>
          <w:iCs w:val="0"/>
          <w:color w:val="auto"/>
          <w:sz w:val="64"/>
          <w:szCs w:val="64"/>
          <w:highlight w:val="none"/>
        </w:rPr>
        <w:t>海盐县农业农村局农业农村指挥调度系统采购项目</w:t>
      </w:r>
    </w:p>
    <w:p>
      <w:pPr>
        <w:keepNext w:val="0"/>
        <w:keepLines w:val="0"/>
        <w:pageBreakBefore w:val="0"/>
        <w:widowControl w:val="0"/>
        <w:shd w:val="clear"/>
        <w:kinsoku/>
        <w:wordWrap/>
        <w:overflowPunct w:val="0"/>
        <w:topLinePunct/>
        <w:autoSpaceDE w:val="0"/>
        <w:autoSpaceDN w:val="0"/>
        <w:bidi w:val="0"/>
        <w:adjustRightInd/>
        <w:snapToGrid/>
        <w:spacing w:line="1000" w:lineRule="exact"/>
        <w:ind w:left="0" w:leftChars="0" w:right="0" w:rightChars="0" w:firstLine="0" w:firstLineChars="0"/>
        <w:jc w:val="center"/>
        <w:textAlignment w:val="auto"/>
        <w:outlineLvl w:val="9"/>
        <w:rPr>
          <w:rFonts w:hint="default" w:ascii="宋体" w:hAnsi="宋体" w:eastAsia="宋体" w:cs="宋体"/>
          <w:color w:val="auto"/>
          <w:sz w:val="64"/>
          <w:szCs w:val="64"/>
          <w:highlight w:val="none"/>
          <w:lang w:val="en-US" w:eastAsia="zh-CN"/>
        </w:rPr>
      </w:pPr>
      <w:r>
        <w:rPr>
          <w:rFonts w:hint="eastAsia" w:ascii="宋体" w:hAnsi="宋体" w:eastAsia="宋体" w:cs="宋体"/>
          <w:b/>
          <w:bCs/>
          <w:i w:val="0"/>
          <w:iCs w:val="0"/>
          <w:color w:val="auto"/>
          <w:sz w:val="64"/>
          <w:szCs w:val="64"/>
          <w:highlight w:val="none"/>
          <w:lang w:eastAsia="zh-CN"/>
        </w:rPr>
        <w:t>（</w:t>
      </w:r>
      <w:r>
        <w:rPr>
          <w:rFonts w:hint="eastAsia" w:ascii="宋体" w:hAnsi="宋体" w:eastAsia="宋体" w:cs="宋体"/>
          <w:b/>
          <w:bCs/>
          <w:i w:val="0"/>
          <w:iCs w:val="0"/>
          <w:color w:val="auto"/>
          <w:sz w:val="64"/>
          <w:szCs w:val="64"/>
          <w:highlight w:val="none"/>
          <w:lang w:val="en-US" w:eastAsia="zh-CN"/>
        </w:rPr>
        <w:t>重新采购）</w:t>
      </w:r>
    </w:p>
    <w:p>
      <w:pPr>
        <w:pStyle w:val="18"/>
        <w:rPr>
          <w:rFonts w:hint="eastAsia"/>
          <w:color w:val="auto"/>
          <w:highlight w:val="none"/>
          <w:lang w:eastAsia="zh-CN"/>
        </w:rPr>
      </w:pPr>
    </w:p>
    <w:p>
      <w:pPr>
        <w:pStyle w:val="18"/>
        <w:rPr>
          <w:rFonts w:hint="eastAsia"/>
          <w:color w:val="auto"/>
          <w:highlight w:val="none"/>
          <w:lang w:eastAsia="zh-CN"/>
        </w:rPr>
      </w:pPr>
    </w:p>
    <w:p>
      <w:pPr>
        <w:pStyle w:val="18"/>
        <w:rPr>
          <w:rFonts w:hint="eastAsia"/>
          <w:color w:val="auto"/>
          <w:highlight w:val="none"/>
          <w:lang w:eastAsia="zh-CN"/>
        </w:rPr>
      </w:pP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both"/>
        <w:textAlignment w:val="auto"/>
        <w:outlineLvl w:val="9"/>
        <w:rPr>
          <w:rFonts w:hint="eastAsia" w:ascii="宋体" w:hAnsi="宋体" w:eastAsia="宋体" w:cs="宋体"/>
          <w:color w:val="auto"/>
          <w:sz w:val="56"/>
          <w:szCs w:val="56"/>
          <w:highlight w:val="none"/>
        </w:rPr>
      </w:pP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公</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开</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招</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标</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采</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购</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文</w:t>
      </w: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20"/>
          <w:szCs w:val="22"/>
          <w:highlight w:val="none"/>
        </w:rPr>
      </w:pPr>
      <w:r>
        <w:rPr>
          <w:rFonts w:hint="eastAsia" w:ascii="宋体" w:hAnsi="宋体" w:eastAsia="宋体" w:cs="宋体"/>
          <w:color w:val="auto"/>
          <w:sz w:val="56"/>
          <w:szCs w:val="56"/>
          <w:highlight w:val="none"/>
        </w:rPr>
        <w:t>件</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left="0" w:leftChars="0" w:right="0" w:rightChars="0"/>
        <w:jc w:val="left"/>
        <w:textAlignment w:val="auto"/>
        <w:outlineLvl w:val="9"/>
        <w:rPr>
          <w:rFonts w:hint="eastAsia"/>
          <w:color w:val="auto"/>
          <w:highlight w:val="none"/>
          <w:lang w:val="en-US" w:eastAsia="zh-CN"/>
        </w:rPr>
      </w:pPr>
      <w:r>
        <w:rPr>
          <w:rFonts w:hint="eastAsia" w:ascii="宋体" w:hAnsi="宋体" w:eastAsia="宋体" w:cs="宋体"/>
          <w:b/>
          <w:color w:val="auto"/>
          <w:sz w:val="30"/>
          <w:szCs w:val="30"/>
          <w:highlight w:val="none"/>
          <w:lang w:val="en-US" w:eastAsia="zh-CN"/>
        </w:rPr>
        <w:t xml:space="preserve">  </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采购编号：盐政采</w:t>
      </w:r>
      <w:r>
        <w:rPr>
          <w:rFonts w:hint="eastAsia" w:hAnsi="宋体" w:eastAsia="宋体" w:cs="宋体"/>
          <w:b/>
          <w:color w:val="auto"/>
          <w:sz w:val="30"/>
          <w:szCs w:val="30"/>
          <w:highlight w:val="none"/>
          <w:lang w:val="en-US" w:eastAsia="zh-CN"/>
        </w:rPr>
        <w:t>分</w:t>
      </w:r>
      <w:r>
        <w:rPr>
          <w:rFonts w:hint="eastAsia" w:ascii="宋体" w:hAnsi="宋体" w:eastAsia="宋体" w:cs="宋体"/>
          <w:b/>
          <w:color w:val="auto"/>
          <w:sz w:val="30"/>
          <w:szCs w:val="30"/>
          <w:highlight w:val="none"/>
        </w:rPr>
        <w:t>（202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）A0</w:t>
      </w:r>
      <w:r>
        <w:rPr>
          <w:rFonts w:hint="eastAsia" w:hAnsi="宋体" w:eastAsia="宋体" w:cs="宋体"/>
          <w:b/>
          <w:color w:val="auto"/>
          <w:sz w:val="30"/>
          <w:szCs w:val="30"/>
          <w:highlight w:val="none"/>
          <w:lang w:val="en-US" w:eastAsia="zh-CN"/>
        </w:rPr>
        <w:t>08</w:t>
      </w:r>
      <w:r>
        <w:rPr>
          <w:rFonts w:hint="eastAsia" w:ascii="宋体" w:hAnsi="宋体" w:eastAsia="宋体" w:cs="宋体"/>
          <w:b/>
          <w:color w:val="auto"/>
          <w:sz w:val="30"/>
          <w:szCs w:val="30"/>
          <w:highlight w:val="none"/>
        </w:rPr>
        <w:t>号</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项目名称：海盐县农业农村局农业农村指挥调度系统采购项目</w:t>
      </w:r>
      <w:r>
        <w:rPr>
          <w:rFonts w:hint="eastAsia" w:hAnsi="宋体" w:eastAsia="宋体" w:cs="宋体"/>
          <w:b/>
          <w:color w:val="auto"/>
          <w:sz w:val="30"/>
          <w:szCs w:val="30"/>
          <w:highlight w:val="none"/>
          <w:lang w:eastAsia="zh-CN"/>
        </w:rPr>
        <w:t>（</w:t>
      </w:r>
      <w:r>
        <w:rPr>
          <w:rFonts w:hint="eastAsia" w:hAnsi="宋体" w:eastAsia="宋体" w:cs="宋体"/>
          <w:b/>
          <w:color w:val="auto"/>
          <w:sz w:val="30"/>
          <w:szCs w:val="30"/>
          <w:highlight w:val="none"/>
          <w:lang w:val="en-US" w:eastAsia="zh-CN"/>
        </w:rPr>
        <w:t>重新采购）</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采购单位：海盐县农业农村局</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集中采购机构：海盐县公共资源交易中心</w:t>
      </w:r>
    </w:p>
    <w:p>
      <w:pPr>
        <w:pStyle w:val="16"/>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0</w:t>
      </w:r>
      <w:r>
        <w:rPr>
          <w:rFonts w:hint="eastAsia" w:hAnsi="宋体" w:eastAsia="宋体" w:cs="宋体"/>
          <w:b/>
          <w:color w:val="auto"/>
          <w:sz w:val="30"/>
          <w:szCs w:val="30"/>
          <w:highlight w:val="none"/>
          <w:lang w:val="en-US" w:eastAsia="zh-CN"/>
        </w:rPr>
        <w:t>9</w:t>
      </w:r>
      <w:r>
        <w:rPr>
          <w:rFonts w:hint="eastAsia" w:ascii="宋体" w:hAnsi="宋体" w:eastAsia="宋体" w:cs="宋体"/>
          <w:b/>
          <w:color w:val="auto"/>
          <w:sz w:val="30"/>
          <w:szCs w:val="30"/>
          <w:highlight w:val="none"/>
        </w:rPr>
        <w:t>月</w:t>
      </w:r>
      <w:r>
        <w:rPr>
          <w:rFonts w:hint="eastAsia" w:hAnsi="宋体" w:eastAsia="宋体" w:cs="宋体"/>
          <w:b/>
          <w:color w:val="auto"/>
          <w:sz w:val="30"/>
          <w:szCs w:val="30"/>
          <w:highlight w:val="none"/>
          <w:lang w:val="en-US" w:eastAsia="zh-CN"/>
        </w:rPr>
        <w:t>27</w:t>
      </w:r>
      <w:r>
        <w:rPr>
          <w:rFonts w:hint="eastAsia" w:ascii="宋体" w:hAnsi="宋体" w:eastAsia="宋体" w:cs="宋体"/>
          <w:b/>
          <w:color w:val="auto"/>
          <w:sz w:val="30"/>
          <w:szCs w:val="30"/>
          <w:highlight w:val="none"/>
        </w:rPr>
        <w:t>日</w:t>
      </w:r>
    </w:p>
    <w:p>
      <w:pPr>
        <w:keepNext w:val="0"/>
        <w:keepLines w:val="0"/>
        <w:pageBreakBefore w:val="0"/>
        <w:widowControl w:val="0"/>
        <w:shd w:val="clear"/>
        <w:kinsoku/>
        <w:wordWrap/>
        <w:overflowPunct w:val="0"/>
        <w:topLinePunct/>
        <w:autoSpaceDE w:val="0"/>
        <w:autoSpaceDN w:val="0"/>
        <w:bidi w:val="0"/>
        <w:snapToGrid w:val="0"/>
        <w:spacing w:before="120" w:beforeLines="50" w:line="360" w:lineRule="auto"/>
        <w:rPr>
          <w:rFonts w:hint="eastAsia" w:ascii="宋体" w:hAnsi="宋体" w:eastAsia="宋体" w:cs="宋体"/>
          <w:color w:val="auto"/>
          <w:sz w:val="30"/>
          <w:szCs w:val="20"/>
          <w:highlight w:val="none"/>
        </w:rPr>
        <w:sectPr>
          <w:headerReference r:id="rId3" w:type="default"/>
          <w:footerReference r:id="rId4" w:type="default"/>
          <w:footerReference r:id="rId5" w:type="even"/>
          <w:pgSz w:w="11906" w:h="16838"/>
          <w:pgMar w:top="1247" w:right="1191" w:bottom="1247" w:left="1191" w:header="851" w:footer="850" w:gutter="0"/>
          <w:pgNumType w:fmt="decimal" w:start="1"/>
          <w:cols w:space="720" w:num="1"/>
          <w:docGrid w:linePitch="312" w:charSpace="0"/>
        </w:sectPr>
      </w:pPr>
    </w:p>
    <w:p>
      <w:pPr>
        <w:pStyle w:val="16"/>
        <w:keepNext w:val="0"/>
        <w:keepLines w:val="0"/>
        <w:pageBreakBefore w:val="0"/>
        <w:widowControl w:val="0"/>
        <w:shd w:val="clear"/>
        <w:kinsoku/>
        <w:wordWrap/>
        <w:overflowPunct w:val="0"/>
        <w:topLinePunct/>
        <w:autoSpaceDE w:val="0"/>
        <w:autoSpaceDN w:val="0"/>
        <w:bidi w:val="0"/>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目    录</w:t>
      </w:r>
    </w:p>
    <w:p>
      <w:pPr>
        <w:keepNext w:val="0"/>
        <w:keepLines w:val="0"/>
        <w:pageBreakBefore w:val="0"/>
        <w:widowControl w:val="0"/>
        <w:numPr>
          <w:ilvl w:val="0"/>
          <w:numId w:val="4"/>
        </w:numPr>
        <w:shd w:val="clear"/>
        <w:kinsoku/>
        <w:wordWrap/>
        <w:overflowPunct w:val="0"/>
        <w:topLinePunct/>
        <w:autoSpaceDE w:val="0"/>
        <w:autoSpaceDN w:val="0"/>
        <w:bidi w:val="0"/>
        <w:spacing w:before="120" w:beforeLines="50" w:line="360" w:lineRule="auto"/>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公开招标采购公告</w:t>
      </w:r>
    </w:p>
    <w:p>
      <w:pPr>
        <w:keepNext w:val="0"/>
        <w:keepLines w:val="0"/>
        <w:pageBreakBefore w:val="0"/>
        <w:widowControl w:val="0"/>
        <w:numPr>
          <w:ilvl w:val="0"/>
          <w:numId w:val="4"/>
        </w:numPr>
        <w:shd w:val="clear"/>
        <w:kinsoku/>
        <w:wordWrap/>
        <w:overflowPunct w:val="0"/>
        <w:topLinePunct/>
        <w:autoSpaceDE w:val="0"/>
        <w:autoSpaceDN w:val="0"/>
        <w:bidi w:val="0"/>
        <w:spacing w:before="120" w:beforeLines="50" w:line="360" w:lineRule="auto"/>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招标需求</w:t>
      </w:r>
    </w:p>
    <w:p>
      <w:pPr>
        <w:keepNext w:val="0"/>
        <w:keepLines w:val="0"/>
        <w:pageBreakBefore w:val="0"/>
        <w:widowControl w:val="0"/>
        <w:numPr>
          <w:ilvl w:val="0"/>
          <w:numId w:val="4"/>
        </w:numPr>
        <w:shd w:val="clear"/>
        <w:kinsoku/>
        <w:wordWrap/>
        <w:overflowPunct w:val="0"/>
        <w:topLinePunct/>
        <w:autoSpaceDE w:val="0"/>
        <w:autoSpaceDN w:val="0"/>
        <w:bidi w:val="0"/>
        <w:spacing w:before="120" w:beforeLines="50" w:line="360" w:lineRule="auto"/>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投标人须知</w:t>
      </w:r>
    </w:p>
    <w:p>
      <w:pPr>
        <w:keepNext w:val="0"/>
        <w:keepLines w:val="0"/>
        <w:pageBreakBefore w:val="0"/>
        <w:widowControl w:val="0"/>
        <w:numPr>
          <w:ilvl w:val="0"/>
          <w:numId w:val="4"/>
        </w:numPr>
        <w:shd w:val="clear"/>
        <w:kinsoku/>
        <w:wordWrap/>
        <w:overflowPunct w:val="0"/>
        <w:topLinePunct/>
        <w:autoSpaceDE w:val="0"/>
        <w:autoSpaceDN w:val="0"/>
        <w:bidi w:val="0"/>
        <w:spacing w:before="120" w:beforeLines="50" w:line="360" w:lineRule="auto"/>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评标办法及评分标准</w:t>
      </w:r>
    </w:p>
    <w:p>
      <w:pPr>
        <w:keepNext w:val="0"/>
        <w:keepLines w:val="0"/>
        <w:pageBreakBefore w:val="0"/>
        <w:widowControl w:val="0"/>
        <w:numPr>
          <w:ilvl w:val="0"/>
          <w:numId w:val="4"/>
        </w:numPr>
        <w:shd w:val="clear"/>
        <w:kinsoku/>
        <w:wordWrap/>
        <w:overflowPunct w:val="0"/>
        <w:topLinePunct/>
        <w:autoSpaceDE w:val="0"/>
        <w:autoSpaceDN w:val="0"/>
        <w:bidi w:val="0"/>
        <w:spacing w:before="120" w:beforeLines="50" w:line="360" w:lineRule="auto"/>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政府采购合同主要条款</w:t>
      </w:r>
    </w:p>
    <w:p>
      <w:pPr>
        <w:keepNext w:val="0"/>
        <w:keepLines w:val="0"/>
        <w:pageBreakBefore w:val="0"/>
        <w:widowControl w:val="0"/>
        <w:numPr>
          <w:ilvl w:val="0"/>
          <w:numId w:val="4"/>
        </w:numPr>
        <w:shd w:val="clear"/>
        <w:kinsoku/>
        <w:wordWrap/>
        <w:overflowPunct w:val="0"/>
        <w:topLinePunct/>
        <w:autoSpaceDE w:val="0"/>
        <w:autoSpaceDN w:val="0"/>
        <w:bidi w:val="0"/>
        <w:spacing w:before="120" w:beforeLines="50" w:line="360" w:lineRule="auto"/>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投标文件格式</w:t>
      </w:r>
    </w:p>
    <w:p>
      <w:pPr>
        <w:keepNext w:val="0"/>
        <w:keepLines w:val="0"/>
        <w:pageBreakBefore w:val="0"/>
        <w:widowControl w:val="0"/>
        <w:numPr>
          <w:ilvl w:val="0"/>
          <w:numId w:val="5"/>
        </w:numPr>
        <w:shd w:val="clear"/>
        <w:kinsoku/>
        <w:wordWrap/>
        <w:overflowPunct w:val="0"/>
        <w:topLinePunct/>
        <w:autoSpaceDE w:val="0"/>
        <w:autoSpaceDN w:val="0"/>
        <w:bidi w:val="0"/>
        <w:adjustRightInd/>
        <w:snapToGrid w:val="0"/>
        <w:spacing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rPr>
        <w:t xml:space="preserve"> 公开招标采购公告</w:t>
      </w:r>
    </w:p>
    <w:p>
      <w:pPr>
        <w:pStyle w:val="18"/>
        <w:spacing w:before="157" w:beforeLines="50" w:after="157" w:afterLines="50" w:line="400" w:lineRule="exact"/>
        <w:ind w:firstLine="720" w:firstLineChars="300"/>
        <w:rPr>
          <w:rFonts w:hint="eastAsia"/>
          <w:color w:val="auto"/>
          <w:highlight w:val="none"/>
        </w:rPr>
      </w:pPr>
      <w:r>
        <w:rPr>
          <w:rFonts w:hint="eastAsia" w:eastAsia="宋体"/>
          <w:color w:val="auto"/>
          <w:sz w:val="24"/>
          <w:szCs w:val="24"/>
          <w:highlight w:val="none"/>
          <w:lang w:val="en-US" w:eastAsia="zh-CN"/>
        </w:rPr>
        <w:t>根据《中华人民共和国政府采购法》、《中华人民共和国政府采购法实施条例》、《政府采购货物和服务招标投标管理办法》等规定，对本项目进行公开招标采购，欢迎国内合格供应商前来投标，现将有关事项公告如下：</w:t>
      </w:r>
    </w:p>
    <w:tbl>
      <w:tblPr>
        <w:tblStyle w:val="27"/>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1" w:type="dxa"/>
            <w:vAlign w:val="top"/>
          </w:tcPr>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海盐县农业农村局农业农村指挥调度系统采购项目</w:t>
            </w:r>
            <w:r>
              <w:rPr>
                <w:rFonts w:hint="eastAsia" w:eastAsia="宋体" w:cs="宋体"/>
                <w:color w:val="auto"/>
                <w:sz w:val="24"/>
                <w:szCs w:val="24"/>
                <w:highlight w:val="none"/>
                <w:u w:val="single"/>
                <w:lang w:eastAsia="zh-CN"/>
              </w:rPr>
              <w:t>（</w:t>
            </w:r>
            <w:r>
              <w:rPr>
                <w:rFonts w:hint="eastAsia" w:eastAsia="宋体" w:cs="宋体"/>
                <w:color w:val="auto"/>
                <w:sz w:val="24"/>
                <w:szCs w:val="24"/>
                <w:highlight w:val="none"/>
                <w:u w:val="single"/>
                <w:lang w:val="en-US" w:eastAsia="zh-CN"/>
              </w:rPr>
              <w:t>重新采购）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招标项目的潜在投标人应在</w:t>
            </w:r>
            <w:bookmarkStart w:id="0" w:name="OLE_LINK32"/>
            <w:r>
              <w:rPr>
                <w:rFonts w:hint="eastAsia" w:ascii="宋体" w:hAnsi="宋体" w:eastAsia="宋体" w:cs="宋体"/>
                <w:color w:val="auto"/>
                <w:sz w:val="24"/>
                <w:szCs w:val="24"/>
                <w:highlight w:val="none"/>
                <w:u w:val="none"/>
                <w:lang w:eastAsia="zh-CN"/>
              </w:rPr>
              <w:t>浙江政府采购网（</w:t>
            </w:r>
            <w:bookmarkEnd w:id="0"/>
            <w:r>
              <w:rPr>
                <w:rFonts w:hint="eastAsia" w:ascii="宋体" w:hAnsi="宋体" w:eastAsia="宋体" w:cs="宋体"/>
                <w:color w:val="auto"/>
                <w:sz w:val="24"/>
                <w:szCs w:val="24"/>
                <w:highlight w:val="none"/>
                <w:u w:val="none"/>
                <w:lang w:eastAsia="zh-CN"/>
              </w:rPr>
              <w:t>https://zfcg.czt.zj.gov.cn/）</w:t>
            </w:r>
            <w:r>
              <w:rPr>
                <w:rFonts w:hint="eastAsia" w:ascii="宋体" w:hAnsi="宋体" w:eastAsia="宋体" w:cs="宋体"/>
                <w:color w:val="auto"/>
                <w:sz w:val="24"/>
                <w:szCs w:val="24"/>
                <w:highlight w:val="none"/>
              </w:rPr>
              <w:t>获取（下载）招标文件，并于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rPr>
              <w:t>月</w:t>
            </w:r>
            <w:r>
              <w:rPr>
                <w:rFonts w:hint="eastAsia"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w:t>
            </w:r>
            <w:r>
              <w:rPr>
                <w:rFonts w:hint="eastAsia"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（北京时间）前递交（上传）投标文件。</w:t>
            </w:r>
          </w:p>
        </w:tc>
      </w:tr>
    </w:tbl>
    <w:p>
      <w:pPr>
        <w:pStyle w:val="2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color w:val="auto"/>
          <w:sz w:val="28"/>
          <w:szCs w:val="28"/>
          <w:highlight w:val="none"/>
        </w:rPr>
      </w:pPr>
      <w:r>
        <w:rPr>
          <w:rStyle w:val="30"/>
          <w:rFonts w:hint="eastAsia" w:ascii="宋体" w:hAnsi="宋体" w:eastAsia="宋体" w:cs="宋体"/>
          <w:color w:val="auto"/>
          <w:sz w:val="28"/>
          <w:szCs w:val="28"/>
          <w:highlight w:val="none"/>
        </w:rPr>
        <w:t>一、项目基本情况</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盐政采</w:t>
      </w:r>
      <w:r>
        <w:rPr>
          <w:rFonts w:hint="eastAsia" w:eastAsia="宋体" w:cs="宋体"/>
          <w:color w:val="auto"/>
          <w:sz w:val="24"/>
          <w:szCs w:val="24"/>
          <w:highlight w:val="none"/>
          <w:u w:val="single"/>
          <w:lang w:val="en-US" w:eastAsia="zh-CN"/>
        </w:rPr>
        <w:t>分</w:t>
      </w:r>
      <w:r>
        <w:rPr>
          <w:rFonts w:hint="eastAsia" w:ascii="宋体" w:hAnsi="宋体" w:eastAsia="宋体" w:cs="宋体"/>
          <w:color w:val="auto"/>
          <w:sz w:val="24"/>
          <w:szCs w:val="24"/>
          <w:highlight w:val="none"/>
          <w:u w:val="single"/>
          <w:lang w:val="en-US" w:eastAsia="zh-CN"/>
        </w:rPr>
        <w:t>（2024）A0</w:t>
      </w:r>
      <w:r>
        <w:rPr>
          <w:rFonts w:hint="eastAsia"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val="en-US" w:eastAsia="zh-CN"/>
        </w:rPr>
        <w:t>号</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eastAsia="宋体" w:cs="宋体"/>
          <w:color w:val="auto"/>
          <w:sz w:val="24"/>
          <w:szCs w:val="24"/>
          <w:highlight w:val="none"/>
          <w:u w:val="single"/>
          <w:lang w:val="en-US" w:eastAsia="zh-CN"/>
        </w:rPr>
        <w:t>海</w:t>
      </w:r>
      <w:r>
        <w:rPr>
          <w:rFonts w:hint="eastAsia" w:ascii="宋体" w:hAnsi="宋体" w:eastAsia="宋体" w:cs="宋体"/>
          <w:color w:val="auto"/>
          <w:sz w:val="24"/>
          <w:szCs w:val="24"/>
          <w:highlight w:val="none"/>
          <w:u w:val="single"/>
        </w:rPr>
        <w:t>盐县农业农村局农业农村指挥调度系统采购项目</w:t>
      </w:r>
      <w:r>
        <w:rPr>
          <w:rFonts w:hint="eastAsia" w:eastAsia="宋体" w:cs="宋体"/>
          <w:color w:val="auto"/>
          <w:sz w:val="24"/>
          <w:szCs w:val="24"/>
          <w:highlight w:val="none"/>
          <w:u w:val="single"/>
          <w:lang w:eastAsia="zh-CN"/>
        </w:rPr>
        <w:t>（</w:t>
      </w:r>
      <w:r>
        <w:rPr>
          <w:rFonts w:hint="eastAsia" w:eastAsia="宋体" w:cs="宋体"/>
          <w:color w:val="auto"/>
          <w:sz w:val="24"/>
          <w:szCs w:val="24"/>
          <w:highlight w:val="none"/>
          <w:u w:val="single"/>
          <w:lang w:val="en-US" w:eastAsia="zh-CN"/>
        </w:rPr>
        <w:t>重新采购）</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eastAsia="宋体" w:cs="宋体"/>
          <w:color w:val="auto"/>
          <w:szCs w:val="24"/>
          <w:highlight w:val="none"/>
          <w:u w:val="single"/>
          <w:lang w:val="en-US" w:eastAsia="zh-CN"/>
        </w:rPr>
        <w:t>4800000</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最高限价（元）：</w:t>
      </w:r>
      <w:r>
        <w:rPr>
          <w:rFonts w:hint="eastAsia" w:eastAsia="宋体" w:cs="宋体"/>
          <w:color w:val="auto"/>
          <w:szCs w:val="24"/>
          <w:highlight w:val="none"/>
          <w:u w:val="single"/>
          <w:lang w:val="en-US" w:eastAsia="zh-CN"/>
        </w:rPr>
        <w:t>4800000</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标项名称: </w:t>
      </w:r>
      <w:r>
        <w:rPr>
          <w:rFonts w:hint="eastAsia" w:eastAsia="宋体" w:cs="宋体"/>
          <w:color w:val="auto"/>
          <w:sz w:val="24"/>
          <w:szCs w:val="24"/>
          <w:highlight w:val="none"/>
          <w:u w:val="single"/>
          <w:lang w:val="en-US" w:eastAsia="zh-CN"/>
        </w:rPr>
        <w:t>海</w:t>
      </w:r>
      <w:r>
        <w:rPr>
          <w:rFonts w:hint="eastAsia" w:ascii="宋体" w:hAnsi="宋体" w:eastAsia="宋体" w:cs="宋体"/>
          <w:color w:val="auto"/>
          <w:sz w:val="24"/>
          <w:szCs w:val="24"/>
          <w:highlight w:val="none"/>
          <w:u w:val="single"/>
        </w:rPr>
        <w:t>盐县农业农村局农业农村指挥调度系统采购项目</w:t>
      </w:r>
      <w:r>
        <w:rPr>
          <w:rFonts w:hint="eastAsia" w:eastAsia="宋体" w:cs="宋体"/>
          <w:color w:val="auto"/>
          <w:sz w:val="24"/>
          <w:szCs w:val="24"/>
          <w:highlight w:val="none"/>
          <w:u w:val="single"/>
          <w:lang w:eastAsia="zh-CN"/>
        </w:rPr>
        <w:t>（</w:t>
      </w:r>
      <w:r>
        <w:rPr>
          <w:rFonts w:hint="eastAsia" w:eastAsia="宋体" w:cs="宋体"/>
          <w:color w:val="auto"/>
          <w:sz w:val="24"/>
          <w:szCs w:val="24"/>
          <w:highlight w:val="none"/>
          <w:u w:val="single"/>
          <w:lang w:val="en-US" w:eastAsia="zh-CN"/>
        </w:rPr>
        <w:t>重新采购）</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u w:val="none"/>
        </w:rPr>
        <w:t xml:space="preserve"> </w:t>
      </w:r>
      <w:r>
        <w:rPr>
          <w:rFonts w:hint="eastAsia" w:eastAsia="宋体" w:cs="宋体"/>
          <w:color w:val="auto"/>
          <w:sz w:val="24"/>
          <w:szCs w:val="24"/>
          <w:highlight w:val="none"/>
          <w:u w:val="single"/>
          <w:lang w:val="en-US" w:eastAsia="zh-CN"/>
        </w:rPr>
        <w:t>4800</w:t>
      </w:r>
      <w:r>
        <w:rPr>
          <w:rFonts w:hint="eastAsia" w:ascii="宋体" w:hAnsi="宋体" w:eastAsia="宋体" w:cs="宋体"/>
          <w:color w:val="auto"/>
          <w:sz w:val="24"/>
          <w:szCs w:val="24"/>
          <w:highlight w:val="none"/>
          <w:u w:val="single"/>
          <w:lang w:val="en-US" w:eastAsia="zh-CN"/>
        </w:rPr>
        <w:t>000</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u w:val="single"/>
        </w:rPr>
        <w:t>详见</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single"/>
          <w:lang w:eastAsia="zh-CN"/>
        </w:rPr>
        <w:t>。</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lang w:val="en-US" w:eastAsia="zh-CN"/>
        </w:rPr>
        <w:t>/</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lang w:eastAsia="zh-CN"/>
        </w:rPr>
        <w:t>：</w:t>
      </w:r>
      <w:r>
        <w:rPr>
          <w:rFonts w:hint="eastAsia" w:eastAsia="宋体" w:cs="宋体"/>
          <w:color w:val="auto"/>
          <w:szCs w:val="24"/>
          <w:highlight w:val="none"/>
          <w:u w:val="single"/>
          <w:lang w:eastAsia="zh-CN"/>
        </w:rPr>
        <w:t>本项目建设周期为12个月，从2024年10月20日至2025年10月31日建设完成并成功上线运行。</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val="en-US" w:eastAsia="zh-CN"/>
        </w:rPr>
        <w:t xml:space="preserve">                                           </w:t>
      </w: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r>
        <w:rPr>
          <w:rStyle w:val="30"/>
          <w:rFonts w:hint="eastAsia" w:ascii="宋体" w:hAnsi="宋体" w:eastAsia="宋体" w:cs="宋体"/>
          <w:b/>
          <w:bCs/>
          <w:color w:val="auto"/>
          <w:sz w:val="28"/>
          <w:szCs w:val="28"/>
          <w:highlight w:val="none"/>
        </w:rPr>
        <w:t>二、申请人的资格要求</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具有独立承担民事责任的能力；</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具有良好的商业信誉和健全的财务会计制度；</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具有履行合同所必需的设备和专业技术能力；</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有依法缴纳税收和社会保障资金的良好记录；</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参加政府采购活动前三年，在经营活动中没有重大违法记录；</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法律、行政法规规定的其他条件</w:t>
      </w:r>
      <w:r>
        <w:rPr>
          <w:rFonts w:hint="eastAsia" w:ascii="宋体" w:hAnsi="宋体" w:eastAsia="宋体" w:cs="宋体"/>
          <w:color w:val="auto"/>
          <w:szCs w:val="21"/>
          <w:highlight w:val="none"/>
          <w:lang w:eastAsia="zh-CN"/>
        </w:rPr>
        <w:t>。</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topLinePunct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3.落实</w:t>
      </w:r>
      <w:r>
        <w:rPr>
          <w:rFonts w:hint="eastAsia" w:ascii="宋体" w:hAnsi="宋体" w:eastAsia="宋体" w:cs="宋体"/>
          <w:color w:val="auto"/>
          <w:sz w:val="24"/>
          <w:szCs w:val="24"/>
          <w:highlight w:val="none"/>
          <w:lang w:eastAsia="zh-CN"/>
        </w:rPr>
        <w:t>政府采购政策需满足的资格要求：</w:t>
      </w:r>
    </w:p>
    <w:p>
      <w:pPr>
        <w:keepNext w:val="0"/>
        <w:keepLines w:val="0"/>
        <w:pageBreakBefore w:val="0"/>
        <w:widowControl w:val="0"/>
        <w:kinsoku/>
        <w:topLinePunct w:val="0"/>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无</w:t>
      </w:r>
    </w:p>
    <w:p>
      <w:pPr>
        <w:keepNext w:val="0"/>
        <w:keepLines w:val="0"/>
        <w:pageBreakBefore w:val="0"/>
        <w:widowControl w:val="0"/>
        <w:kinsoku/>
        <w:topLinePunct w:val="0"/>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widowControl w:val="0"/>
        <w:kinsoku/>
        <w:topLinePunct w:val="0"/>
        <w:bidi w:val="0"/>
        <w:adjustRightInd/>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服务全部由符合政策要求的中小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rPr>
        <w:t>企业承接</w:t>
      </w:r>
      <w:r>
        <w:rPr>
          <w:rFonts w:hint="eastAsia" w:ascii="宋体" w:hAnsi="宋体" w:eastAsia="宋体" w:cs="宋体"/>
          <w:color w:val="auto"/>
          <w:sz w:val="24"/>
          <w:highlight w:val="none"/>
        </w:rPr>
        <w:t>，提供中小企业声明函；</w:t>
      </w:r>
    </w:p>
    <w:p>
      <w:pPr>
        <w:keepNext w:val="0"/>
        <w:keepLines w:val="0"/>
        <w:pageBreakBefore w:val="0"/>
        <w:widowControl w:val="0"/>
        <w:kinsoku/>
        <w:topLinePunct w:val="0"/>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szCs w:val="24"/>
          <w:highlight w:val="none"/>
        </w:rPr>
        <w:t>服务全部由符合政策要求的中小企业承接</w:t>
      </w:r>
      <w:r>
        <w:rPr>
          <w:rFonts w:hint="eastAsia" w:ascii="宋体" w:hAnsi="宋体" w:eastAsia="宋体" w:cs="宋体"/>
          <w:color w:val="auto"/>
          <w:sz w:val="24"/>
          <w:highlight w:val="none"/>
        </w:rPr>
        <w:t>，提供中小企业声明函；</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.本项目的特定资格要求：</w:t>
      </w:r>
      <w:r>
        <w:rPr>
          <w:rFonts w:hint="eastAsia"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w:t>
      </w: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r>
        <w:rPr>
          <w:rStyle w:val="30"/>
          <w:rFonts w:hint="eastAsia" w:ascii="宋体" w:hAnsi="宋体" w:eastAsia="宋体" w:cs="宋体"/>
          <w:b/>
          <w:bCs/>
          <w:color w:val="auto"/>
          <w:sz w:val="28"/>
          <w:szCs w:val="28"/>
          <w:highlight w:val="none"/>
        </w:rPr>
        <w:t>三、获取</w:t>
      </w:r>
      <w:r>
        <w:rPr>
          <w:rStyle w:val="30"/>
          <w:rFonts w:hint="eastAsia" w:ascii="宋体" w:hAnsi="宋体" w:eastAsia="宋体" w:cs="宋体"/>
          <w:b/>
          <w:bCs/>
          <w:color w:val="auto"/>
          <w:sz w:val="28"/>
          <w:szCs w:val="28"/>
          <w:highlight w:val="none"/>
          <w:lang w:eastAsia="zh-CN"/>
        </w:rPr>
        <w:t>采购文件</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lang w:eastAsia="zh-CN"/>
        </w:rPr>
        <w:t>发布公告之日起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none"/>
          <w:lang w:val="en-US" w:eastAsia="zh-CN"/>
        </w:rPr>
        <w:t>投标截止时间</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none"/>
        </w:rPr>
        <w:t>00:00至12:00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none"/>
        </w:rPr>
        <w:t>12:00至23:59</w:t>
      </w:r>
      <w:r>
        <w:rPr>
          <w:rFonts w:hint="eastAsia" w:ascii="宋体" w:hAnsi="宋体" w:eastAsia="宋体" w:cs="宋体"/>
          <w:color w:val="auto"/>
          <w:sz w:val="24"/>
          <w:szCs w:val="24"/>
          <w:highlight w:val="none"/>
        </w:rPr>
        <w:t>（北京时间，线上获取法定节假日均可，线下获取文件法定节假日除外）</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地点（网址）：浙江政府采购网（http://zfcg.czt.zj.gov.cn/）</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r>
        <w:rPr>
          <w:rFonts w:hint="eastAsia" w:ascii="宋体" w:hAnsi="宋体" w:eastAsia="宋体" w:cs="宋体"/>
          <w:color w:val="auto"/>
          <w:sz w:val="24"/>
          <w:szCs w:val="24"/>
          <w:highlight w:val="none"/>
          <w:lang w:val="en-US" w:eastAsia="zh-CN"/>
        </w:rPr>
        <w:t xml:space="preserve"> </w:t>
      </w: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r>
        <w:rPr>
          <w:rStyle w:val="30"/>
          <w:rFonts w:hint="eastAsia" w:ascii="宋体" w:hAnsi="宋体" w:eastAsia="宋体" w:cs="宋体"/>
          <w:b/>
          <w:bCs/>
          <w:color w:val="auto"/>
          <w:sz w:val="28"/>
          <w:szCs w:val="28"/>
          <w:highlight w:val="none"/>
        </w:rPr>
        <w:t>四、提交投标文件截止时间、开标时间和地点</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rPr>
        <w:t>月</w:t>
      </w:r>
      <w:r>
        <w:rPr>
          <w:rFonts w:hint="eastAsia"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w:t>
      </w:r>
      <w:r>
        <w:rPr>
          <w:rFonts w:hint="eastAsia"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（北京时间）</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投标地点（网址）：请登陆政采云投标客户端投标</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rPr>
        <w:t>月</w:t>
      </w:r>
      <w:r>
        <w:rPr>
          <w:rFonts w:hint="eastAsia"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w:t>
      </w:r>
      <w:r>
        <w:rPr>
          <w:rFonts w:hint="eastAsia"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（北京时间）</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开标地点（网址）：政采云平台在线开标</w:t>
      </w: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r>
        <w:rPr>
          <w:rStyle w:val="30"/>
          <w:rFonts w:hint="eastAsia" w:ascii="宋体" w:hAnsi="宋体" w:eastAsia="宋体" w:cs="宋体"/>
          <w:b/>
          <w:bCs/>
          <w:color w:val="auto"/>
          <w:sz w:val="28"/>
          <w:szCs w:val="28"/>
          <w:highlight w:val="none"/>
        </w:rPr>
        <w:t>五、公告期限</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r>
        <w:rPr>
          <w:rStyle w:val="30"/>
          <w:rFonts w:hint="eastAsia" w:ascii="宋体" w:hAnsi="宋体" w:eastAsia="宋体" w:cs="宋体"/>
          <w:b/>
          <w:bCs/>
          <w:color w:val="auto"/>
          <w:sz w:val="28"/>
          <w:szCs w:val="28"/>
          <w:highlight w:val="none"/>
        </w:rPr>
        <w:t>六、其他补充事宜</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w:t>
      </w:r>
    </w:p>
    <w:p>
      <w:pPr>
        <w:pStyle w:val="24"/>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需要落实的政府采购政策：包括节约资源、保护环境、支持创新、促进中小企业发展等。</w:t>
      </w:r>
    </w:p>
    <w:p>
      <w:pPr>
        <w:pStyle w:val="24"/>
        <w:keepNext w:val="0"/>
        <w:keepLines w:val="0"/>
        <w:pageBreakBefore w:val="0"/>
        <w:widowControl w:val="0"/>
        <w:kinsoku/>
        <w:wordWrap w:val="0"/>
        <w:overflowPunct w:val="0"/>
        <w:topLinePunct/>
        <w:autoSpaceDE/>
        <w:autoSpaceDN/>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u w:val="single"/>
          <w:lang w:eastAsia="zh-CN"/>
        </w:rPr>
        <w:t>惠企政策：本采购项目，中标单位与采购人签订的政府采购合同适用于嘉兴市政府采购贷款政策，简称“政采贷”</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具体内容可参阅政府采购贷款流程</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fldChar w:fldCharType="begin"/>
      </w:r>
      <w:r>
        <w:rPr>
          <w:rFonts w:hint="eastAsia" w:ascii="宋体" w:hAnsi="宋体" w:eastAsia="宋体" w:cs="宋体"/>
          <w:b/>
          <w:bCs/>
          <w:color w:val="auto"/>
          <w:sz w:val="24"/>
          <w:szCs w:val="24"/>
          <w:highlight w:val="none"/>
          <w:u w:val="single"/>
          <w:lang w:eastAsia="zh-CN"/>
        </w:rPr>
        <w:instrText xml:space="preserve"> HYPERLINK "https://jinrong.zc" </w:instrText>
      </w:r>
      <w:r>
        <w:rPr>
          <w:rFonts w:hint="eastAsia" w:ascii="宋体" w:hAnsi="宋体" w:eastAsia="宋体" w:cs="宋体"/>
          <w:b/>
          <w:bCs/>
          <w:color w:val="auto"/>
          <w:sz w:val="24"/>
          <w:szCs w:val="24"/>
          <w:highlight w:val="none"/>
          <w:u w:val="single"/>
          <w:lang w:eastAsia="zh-CN"/>
        </w:rPr>
        <w:fldChar w:fldCharType="separate"/>
      </w:r>
      <w:r>
        <w:rPr>
          <w:rStyle w:val="32"/>
          <w:rFonts w:hint="eastAsia" w:ascii="宋体" w:hAnsi="宋体" w:eastAsia="宋体" w:cs="宋体"/>
          <w:b/>
          <w:bCs/>
          <w:color w:val="auto"/>
          <w:sz w:val="24"/>
          <w:szCs w:val="24"/>
          <w:highlight w:val="none"/>
          <w:u w:val="single"/>
          <w:lang w:eastAsia="zh-CN"/>
        </w:rPr>
        <w:t>https://jinrong.zc</w:t>
      </w:r>
      <w:r>
        <w:rPr>
          <w:rFonts w:hint="eastAsia" w:ascii="宋体" w:hAnsi="宋体" w:eastAsia="宋体" w:cs="宋体"/>
          <w:b/>
          <w:bCs/>
          <w:color w:val="auto"/>
          <w:sz w:val="24"/>
          <w:szCs w:val="24"/>
          <w:highlight w:val="none"/>
          <w:u w:val="single"/>
          <w:lang w:eastAsia="zh-CN"/>
        </w:rPr>
        <w:fldChar w:fldCharType="end"/>
      </w:r>
      <w:r>
        <w:rPr>
          <w:rFonts w:hint="eastAsia" w:ascii="宋体" w:hAnsi="宋体" w:eastAsia="宋体" w:cs="宋体"/>
          <w:b/>
          <w:bCs/>
          <w:color w:val="auto"/>
          <w:sz w:val="24"/>
          <w:szCs w:val="24"/>
          <w:highlight w:val="none"/>
          <w:u w:val="single"/>
          <w:lang w:val="en-US" w:eastAsia="zh-CN"/>
        </w:rPr>
        <w:t>y</w:t>
      </w:r>
      <w:r>
        <w:rPr>
          <w:rFonts w:hint="eastAsia" w:ascii="宋体" w:hAnsi="宋体" w:eastAsia="宋体" w:cs="宋体"/>
          <w:b/>
          <w:bCs/>
          <w:color w:val="auto"/>
          <w:sz w:val="24"/>
          <w:szCs w:val="24"/>
          <w:highlight w:val="none"/>
          <w:u w:val="single"/>
          <w:lang w:eastAsia="zh-CN"/>
        </w:rPr>
        <w:t>gov.cn/finance/loan?utm=a0017.b0048.c758920.4.44e18200bf5f11eb926cf1464ce95a5d。</w:t>
      </w:r>
    </w:p>
    <w:p>
      <w:pPr>
        <w:pStyle w:val="24"/>
        <w:keepNext w:val="0"/>
        <w:keepLines w:val="0"/>
        <w:pageBreakBefore w:val="0"/>
        <w:widowControl w:val="0"/>
        <w:kinsoku/>
        <w:wordWrap w:val="0"/>
        <w:overflowPunct w:val="0"/>
        <w:topLinePunct/>
        <w:autoSpaceDE/>
        <w:autoSpaceDN/>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电子交易相关</w:t>
      </w:r>
      <w:r>
        <w:rPr>
          <w:rFonts w:hint="eastAsia" w:ascii="宋体" w:hAnsi="宋体" w:eastAsia="宋体" w:cs="宋体"/>
          <w:color w:val="auto"/>
          <w:sz w:val="24"/>
          <w:szCs w:val="24"/>
          <w:highlight w:val="none"/>
          <w:lang w:eastAsia="zh-CN"/>
        </w:rPr>
        <w:t>事项：</w:t>
      </w:r>
    </w:p>
    <w:p>
      <w:pPr>
        <w:pStyle w:val="24"/>
        <w:keepNext w:val="0"/>
        <w:keepLines w:val="0"/>
        <w:pageBreakBefore w:val="0"/>
        <w:widowControl w:val="0"/>
        <w:suppressLineNumbers w:val="0"/>
        <w:shd w:val="clear" w:color="auto" w:fill="auto"/>
        <w:kinsoku/>
        <w:wordWrap w:val="0"/>
        <w:overflowPunct w:val="0"/>
        <w:topLinePunct/>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1）本项目按照《浙江省财政厅关于印发浙江省政府采购项电子交易管理暂行办法的通知》实行电子交易。</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2）供应商注册</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A.注册网址：浙江政府采购网（https://zfcg.czt.zj.gov.cn/）</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B.供应商按照《浙江省政府采购供应商注册和诚信管理暂行办法》要求执行。</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3）获取</w:t>
      </w:r>
      <w:r>
        <w:rPr>
          <w:rFonts w:hint="eastAsia" w:eastAsia="宋体" w:cs="宋体"/>
          <w:color w:val="auto"/>
          <w:sz w:val="24"/>
          <w:szCs w:val="24"/>
          <w:highlight w:val="none"/>
          <w:lang w:val="en-US" w:eastAsia="zh-CN"/>
        </w:rPr>
        <w:t>采购文件</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A.获取方式：采购公告发布后，在政采云平台已完成注册的供应商</w:t>
      </w:r>
      <w:r>
        <w:rPr>
          <w:rFonts w:hint="eastAsia" w:eastAsia="宋体" w:cs="宋体"/>
          <w:color w:val="auto"/>
          <w:sz w:val="24"/>
          <w:szCs w:val="24"/>
          <w:highlight w:val="none"/>
          <w:lang w:val="en-US" w:eastAsia="zh-CN"/>
        </w:rPr>
        <w:t>登录</w:t>
      </w:r>
      <w:r>
        <w:rPr>
          <w:rFonts w:hint="eastAsia" w:ascii="宋体" w:hAnsi="宋体" w:eastAsia="宋体" w:cs="宋体"/>
          <w:color w:val="auto"/>
          <w:sz w:val="24"/>
          <w:szCs w:val="24"/>
          <w:highlight w:val="none"/>
          <w:lang w:val="en-US" w:eastAsia="zh-CN"/>
        </w:rPr>
        <w:t>系统，申请获取</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，待审核通过后，可下载</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。如果“已申请”标签页显示状态为“审核通过”即为</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获取成功。路径：用户中心——项目采购——获取</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管理。在“已获取”的状态下，供应商可下载查看</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B.获取网址：浙江政府采购网（https://zfcg.czt.zj.gov.cn/）    </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C.采购公告附件里的采购文件仅供阅览使用, 潜在供应商应当按照上述规定方式获取采购文件，未按照规定方式获取采购文件的，不得对采购文件提起质疑投诉；未按上述规定获取</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的投标将被拒绝。</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4）响应文件制作注意事项</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A.供应商将政采云电子交易客户端下载、安装完成后，可通过账号密码或CA登录客户端进行响应文件制作。</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注：供应商先要申领CA，拿到CA后需要在政采云平台进行绑定。完成CA数字证书办理在资料齐全的情况下预计7个工作日左右，建议供应商获取</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后立即办理。CA证书申领流程：登录政采云网站（https://www.zcygov.cn/），点击右上角我的工作台--右上角ca管理--ca申领</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证书遗失补办、延期、解锁、质保等业务可以在联连客户端上进行操作；使用政采云投标客户端时，建议使用WIN7及以上操作系统。</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B.电子交易操作指南：“政府采购云平台—服务中心—帮助文档—项目采购”（</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"https://service.zcygov.cn/#/knowledges/tree?tag=AG1DtGwBFdiHxlNdhY0r"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https://service.zcygov.cn/#/knowledges/tree?tag=AG1DtGwBFdiHxlNdhY0r</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），登录查看电子招投标相关文档。浙江省“项目采购电子交易系统/不见面开评审”学习专题：https://edu.zcygov.cn/luban/e-biding。</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5）投标保证金：免。</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6）投标注意事项</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A.响应文件提交注意事项</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a.供应商进行电子投标应安装客户端软件，并按照</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和电子交易平台的要求编制并加密响应文件。供应商未按规定加密的响应文件，集中采购机构应当拒收。</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应当在投标截止时间前完成响应文件的传输提交，并可以补充、修改或者撤回响应文件。补充或者修改响应文件的，应当先行撤回原文件，补充、修改后重新传输提交。投标截止时间前未完成传输的，视为撤回响应文件。投标截止时间后提交的响应文件，视为无效。</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B.在线投标响应（电子投标）说明</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a.本项目通过“政府采购云平台（https://www.zcygov.cn/）”实行在线投标响应（电子投标），供应商应先安装“政采云电子交易客户端”，并按照本</w:t>
      </w:r>
      <w:r>
        <w:rPr>
          <w:rFonts w:hint="eastAsia"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和“政府采购云平台”的要求，通过“政采云电子交易客户端”编制并加密响应文件。供应商未按规定加密的响应文件，“政府采购云平台”将予以拒收。</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“政采云电子交易客户端”请自行前往“浙江政府采购网-下载专区-政采云电子交易客户端”进行下载；电子投标具体操作流程详见《政府采购项目电子交易管理操作指南-供应商》。</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b.为确保网上操作合法、有效和安全，投标供应商应当在投标截止时间前完成在“政府采购云平台”的身份认证，确保在电子投标过程中能够对相关数据电文进行加密和使用电子签章。</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c.投标供应商应当在投标截止时间前，将生成的“电子加密响应文件”上传递交至“政府采购云平台”。投标截止时间以后上传递交的响应文件将被“政府采购云平台”拒收。</w:t>
      </w:r>
    </w:p>
    <w:p>
      <w:pPr>
        <w:pStyle w:val="2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w:t>
      </w:r>
      <w:r>
        <w:rPr>
          <w:rFonts w:hint="eastAsia" w:eastAsia="宋体" w:cs="宋体"/>
          <w:color w:val="auto"/>
          <w:sz w:val="24"/>
          <w:szCs w:val="24"/>
          <w:highlight w:val="none"/>
          <w:lang w:val="en-US" w:eastAsia="zh-CN"/>
        </w:rPr>
        <w:t>其他</w:t>
      </w:r>
      <w:r>
        <w:rPr>
          <w:rFonts w:hint="eastAsia" w:ascii="宋体" w:hAnsi="宋体" w:eastAsia="宋体" w:cs="宋体"/>
          <w:color w:val="auto"/>
          <w:sz w:val="24"/>
          <w:szCs w:val="24"/>
          <w:highlight w:val="none"/>
          <w:lang w:val="en-US" w:eastAsia="zh-CN"/>
        </w:rPr>
        <w:t>说明：</w:t>
      </w:r>
    </w:p>
    <w:p>
      <w:pPr>
        <w:pStyle w:val="24"/>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供应商无需到开标现场，但须准时在线参加，直至评审结束。</w:t>
      </w:r>
      <w:r>
        <w:rPr>
          <w:rFonts w:hint="eastAsia" w:ascii="宋体" w:hAnsi="宋体" w:eastAsia="宋体" w:cs="宋体"/>
          <w:color w:val="auto"/>
          <w:sz w:val="24"/>
          <w:szCs w:val="24"/>
          <w:highlight w:val="none"/>
          <w:lang w:val="en-US" w:eastAsia="zh-CN"/>
        </w:rPr>
        <w:t>开标时间后半小时内供应商可以登录“政采云”平台，用“项目采购-开标评标”功能进行解密响应文件若在规定时间内响应文件无法解密或解密失败，则投标无效。</w:t>
      </w: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p>
    <w:p>
      <w:pPr>
        <w:pStyle w:val="2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562" w:firstLineChars="200"/>
        <w:jc w:val="left"/>
        <w:textAlignment w:val="auto"/>
        <w:outlineLvl w:val="9"/>
        <w:rPr>
          <w:rStyle w:val="30"/>
          <w:rFonts w:hint="eastAsia" w:ascii="宋体" w:hAnsi="宋体" w:eastAsia="宋体" w:cs="宋体"/>
          <w:b/>
          <w:bCs/>
          <w:color w:val="auto"/>
          <w:sz w:val="28"/>
          <w:szCs w:val="28"/>
          <w:highlight w:val="none"/>
        </w:rPr>
      </w:pPr>
      <w:r>
        <w:rPr>
          <w:rStyle w:val="30"/>
          <w:rFonts w:hint="eastAsia" w:ascii="宋体" w:hAnsi="宋体" w:eastAsia="宋体" w:cs="宋体"/>
          <w:b/>
          <w:bCs/>
          <w:color w:val="auto"/>
          <w:sz w:val="28"/>
          <w:szCs w:val="28"/>
          <w:highlight w:val="none"/>
        </w:rPr>
        <w:t>七、对本次招标提出询问、质疑、投诉，请按以下方式联系。</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信息</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名称：</w:t>
      </w:r>
      <w:r>
        <w:rPr>
          <w:rFonts w:hint="eastAsia" w:eastAsia="宋体" w:cs="宋体"/>
          <w:color w:val="auto"/>
          <w:sz w:val="24"/>
          <w:szCs w:val="24"/>
          <w:highlight w:val="none"/>
          <w:u w:val="single"/>
          <w:lang w:val="en-US" w:eastAsia="zh-CN"/>
        </w:rPr>
        <w:t>海盐县农业农村局</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eastAsia="宋体" w:cs="宋体"/>
          <w:color w:val="auto"/>
          <w:sz w:val="24"/>
          <w:szCs w:val="24"/>
          <w:highlight w:val="none"/>
          <w:u w:val="single"/>
          <w:lang w:val="en-US" w:eastAsia="zh-CN"/>
        </w:rPr>
        <w:t>海盐县武原街道枣园西路209号</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eastAsia="宋体" w:cs="宋体"/>
          <w:color w:val="auto"/>
          <w:sz w:val="24"/>
          <w:szCs w:val="24"/>
          <w:highlight w:val="none"/>
          <w:u w:val="single"/>
          <w:lang w:val="en-US" w:eastAsia="zh-CN"/>
        </w:rPr>
        <w:t>陈琳慧</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0573-</w:t>
      </w:r>
      <w:r>
        <w:rPr>
          <w:rFonts w:hint="eastAsia" w:eastAsia="宋体" w:cs="宋体"/>
          <w:color w:val="auto"/>
          <w:sz w:val="24"/>
          <w:szCs w:val="24"/>
          <w:highlight w:val="none"/>
          <w:u w:val="single"/>
          <w:lang w:val="en-US" w:eastAsia="zh-CN"/>
        </w:rPr>
        <w:t>86285951</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质疑联系人：</w:t>
      </w:r>
      <w:r>
        <w:rPr>
          <w:rFonts w:hint="eastAsia" w:eastAsia="宋体" w:cs="宋体"/>
          <w:color w:val="auto"/>
          <w:sz w:val="24"/>
          <w:szCs w:val="24"/>
          <w:highlight w:val="none"/>
          <w:u w:val="single"/>
          <w:lang w:val="en-US" w:eastAsia="zh-CN"/>
        </w:rPr>
        <w:t>汤超</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lang w:val="en-US" w:eastAsia="zh-CN"/>
        </w:rPr>
        <w:t>0573-</w:t>
      </w:r>
      <w:r>
        <w:rPr>
          <w:rFonts w:hint="eastAsia" w:eastAsia="宋体" w:cs="宋体"/>
          <w:color w:val="auto"/>
          <w:sz w:val="24"/>
          <w:szCs w:val="24"/>
          <w:highlight w:val="none"/>
          <w:u w:val="single"/>
          <w:lang w:val="en-US" w:eastAsia="zh-CN"/>
        </w:rPr>
        <w:t>86168103</w:t>
      </w:r>
      <w:r>
        <w:rPr>
          <w:rFonts w:hint="eastAsia" w:ascii="宋体" w:hAnsi="宋体" w:eastAsia="宋体" w:cs="宋体"/>
          <w:color w:val="auto"/>
          <w:sz w:val="24"/>
          <w:szCs w:val="24"/>
          <w:highlight w:val="none"/>
        </w:rPr>
        <w:t xml:space="preserve">   </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集中</w:t>
      </w:r>
      <w:r>
        <w:rPr>
          <w:rFonts w:hint="eastAsia" w:ascii="宋体" w:hAnsi="宋体" w:eastAsia="宋体" w:cs="宋体"/>
          <w:color w:val="auto"/>
          <w:sz w:val="24"/>
          <w:szCs w:val="24"/>
          <w:highlight w:val="none"/>
        </w:rPr>
        <w:t>采购机构信息</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海盐县公共资源交易中心</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海盐县武原街道海政路333号政务服务中心南楼</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lang w:eastAsia="zh-CN"/>
        </w:rPr>
        <w:t>姚</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color w:val="auto"/>
          <w:sz w:val="24"/>
          <w:szCs w:val="24"/>
          <w:highlight w:val="none"/>
        </w:rPr>
        <w:t xml:space="preserve">  </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9</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lang w:eastAsia="zh-CN"/>
        </w:rPr>
        <w:t>汤</w:t>
      </w:r>
      <w:r>
        <w:rPr>
          <w:rFonts w:hint="eastAsia" w:ascii="宋体" w:hAnsi="宋体" w:eastAsia="宋体" w:cs="宋体"/>
          <w:color w:val="auto"/>
          <w:sz w:val="24"/>
          <w:szCs w:val="24"/>
          <w:highlight w:val="none"/>
          <w:u w:val="single"/>
          <w:lang w:val="en-US" w:eastAsia="zh-CN"/>
        </w:rPr>
        <w:t>工</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0573-8611</w:t>
      </w:r>
      <w:r>
        <w:rPr>
          <w:rFonts w:hint="eastAsia" w:eastAsia="宋体" w:cs="宋体"/>
          <w:color w:val="auto"/>
          <w:sz w:val="24"/>
          <w:szCs w:val="24"/>
          <w:highlight w:val="none"/>
          <w:u w:val="single"/>
          <w:lang w:val="en-US" w:eastAsia="zh-CN"/>
        </w:rPr>
        <w:t>1614</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海盐县财政局政府采购监管科</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海盐县武原街道新桥北路168号</w:t>
      </w:r>
    </w:p>
    <w:p>
      <w:pPr>
        <w:pStyle w:val="24"/>
        <w:keepNext w:val="0"/>
        <w:keepLines w:val="0"/>
        <w:pageBreakBefore w:val="0"/>
        <w:widowControl w:val="0"/>
        <w:kinsoku/>
        <w:wordWrap w:val="0"/>
        <w:overflowPunct w:val="0"/>
        <w:topLinePunct w:val="0"/>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eastAsia="宋体" w:cs="宋体"/>
          <w:color w:val="auto"/>
          <w:sz w:val="24"/>
          <w:szCs w:val="24"/>
          <w:highlight w:val="none"/>
          <w:u w:val="single"/>
          <w:lang w:val="en-US" w:eastAsia="zh-CN"/>
        </w:rPr>
        <w:t>徐科</w:t>
      </w:r>
      <w:r>
        <w:rPr>
          <w:rFonts w:hint="eastAsia" w:ascii="宋体" w:hAnsi="宋体" w:eastAsia="宋体" w:cs="宋体"/>
          <w:color w:val="auto"/>
          <w:sz w:val="24"/>
          <w:szCs w:val="24"/>
          <w:highlight w:val="none"/>
        </w:rPr>
        <w:t xml:space="preserve">  </w:t>
      </w:r>
    </w:p>
    <w:p>
      <w:pPr>
        <w:pStyle w:val="24"/>
        <w:keepNext w:val="0"/>
        <w:keepLines w:val="0"/>
        <w:pageBreakBefore w:val="0"/>
        <w:widowControl w:val="0"/>
        <w:kinsoku/>
        <w:wordWrap w:val="0"/>
        <w:overflowPunct w:val="0"/>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0573-86122512</w:t>
      </w:r>
    </w:p>
    <w:p>
      <w:pPr>
        <w:pStyle w:val="24"/>
        <w:keepNext w:val="0"/>
        <w:keepLines w:val="0"/>
        <w:pageBreakBefore w:val="0"/>
        <w:widowControl w:val="0"/>
        <w:kinsoku/>
        <w:wordWrap w:val="0"/>
        <w:overflowPunct w:val="0"/>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若对项目采购电子交易系统操作有疑问，可登录政采云（https://www.zcygov.cn/），点击右侧咨询小采，获取采小蜜智能服务管家帮助，或拨打政采云服务热线95763获取热线服务帮助。</w:t>
      </w: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CA问题联系电话（人工）：汇信CA 400-888-4636；天谷CA 400-087-8198。</w:t>
      </w: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right="0" w:rightChars="0"/>
        <w:textAlignment w:val="auto"/>
        <w:rPr>
          <w:rFonts w:hint="eastAsia" w:ascii="宋体" w:hAnsi="宋体" w:eastAsia="宋体" w:cs="宋体"/>
          <w:color w:val="auto"/>
          <w:kern w:val="0"/>
          <w:sz w:val="24"/>
          <w:szCs w:val="24"/>
          <w:highlight w:val="none"/>
          <w:lang w:bidi="ar"/>
        </w:rPr>
      </w:pPr>
    </w:p>
    <w:p>
      <w:pPr>
        <w:pStyle w:val="24"/>
        <w:keepNext w:val="0"/>
        <w:keepLines w:val="0"/>
        <w:pageBreakBefore w:val="0"/>
        <w:widowControl w:val="0"/>
        <w:shd w:val="clear"/>
        <w:kinsoku/>
        <w:wordWrap/>
        <w:overflowPunct w:val="0"/>
        <w:topLinePunct/>
        <w:autoSpaceDE w:val="0"/>
        <w:autoSpaceDN w:val="0"/>
        <w:bidi w:val="0"/>
        <w:adjustRightInd/>
        <w:snapToGrid/>
        <w:spacing w:before="0" w:beforeAutospacing="0" w:after="0" w:afterAutospacing="0" w:line="400" w:lineRule="exact"/>
        <w:ind w:right="0" w:rightChars="0"/>
        <w:textAlignment w:val="auto"/>
        <w:rPr>
          <w:rFonts w:hint="eastAsia" w:ascii="宋体" w:hAnsi="宋体" w:eastAsia="宋体" w:cs="宋体"/>
          <w:color w:val="auto"/>
          <w:kern w:val="0"/>
          <w:sz w:val="24"/>
          <w:szCs w:val="24"/>
          <w:highlight w:val="none"/>
          <w:lang w:bidi="ar"/>
        </w:rPr>
      </w:pPr>
    </w:p>
    <w:p>
      <w:pPr>
        <w:keepNext w:val="0"/>
        <w:keepLines w:val="0"/>
        <w:pageBreakBefore w:val="0"/>
        <w:widowControl w:val="0"/>
        <w:numPr>
          <w:ilvl w:val="0"/>
          <w:numId w:val="6"/>
        </w:numPr>
        <w:kinsoku/>
        <w:wordWrap/>
        <w:overflowPunct w:val="0"/>
        <w:topLinePunct/>
        <w:autoSpaceDE w:val="0"/>
        <w:autoSpaceDN w:val="0"/>
        <w:bidi w:val="0"/>
        <w:adjustRightInd/>
        <w:snapToGrid w:val="0"/>
        <w:spacing w:after="120" w:afterLines="50" w:line="400" w:lineRule="exact"/>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招标需求</w:t>
      </w:r>
      <w:bookmarkStart w:id="1" w:name="_Toc192313099"/>
    </w:p>
    <w:p>
      <w:pPr>
        <w:pStyle w:val="4"/>
        <w:keepNext/>
        <w:keepLines/>
        <w:pageBreakBefore w:val="0"/>
        <w:widowControl w:val="0"/>
        <w:numPr>
          <w:ilvl w:val="0"/>
          <w:numId w:val="7"/>
        </w:numPr>
        <w:kinsoku/>
        <w:wordWrap/>
        <w:overflowPunct/>
        <w:topLinePunct w:val="0"/>
        <w:autoSpaceDE/>
        <w:autoSpaceDN/>
        <w:bidi w:val="0"/>
        <w:adjustRightInd/>
        <w:snapToGrid/>
        <w:spacing w:before="157" w:beforeLines="50" w:after="0"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项目概述</w:t>
      </w:r>
    </w:p>
    <w:p>
      <w:pPr>
        <w:pStyle w:val="24"/>
        <w:keepNext w:val="0"/>
        <w:keepLines w:val="0"/>
        <w:pageBreakBefore w:val="0"/>
        <w:widowControl w:val="0"/>
        <w:kinsoku/>
        <w:wordWrap w:val="0"/>
        <w:overflowPunct w:val="0"/>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按“一网统管、一图统管”的原则，结合省、市相关数字乡村优势资源，围绕乡村产业、乡村治理、公共服务等集约化管理调度应用，打造现代农业农村指挥调度系统，提升乡村治理及服务水平</w:t>
      </w:r>
      <w:r>
        <w:rPr>
          <w:rFonts w:hint="eastAsia" w:eastAsia="宋体" w:cs="宋体"/>
          <w:color w:val="auto"/>
          <w:kern w:val="0"/>
          <w:sz w:val="24"/>
          <w:szCs w:val="24"/>
          <w:highlight w:val="none"/>
          <w:lang w:eastAsia="zh-CN" w:bidi="ar"/>
        </w:rPr>
        <w:t>。</w:t>
      </w:r>
    </w:p>
    <w:p>
      <w:pPr>
        <w:pStyle w:val="4"/>
        <w:keepNext/>
        <w:keepLines/>
        <w:pageBreakBefore w:val="0"/>
        <w:widowControl w:val="0"/>
        <w:numPr>
          <w:ilvl w:val="0"/>
          <w:numId w:val="7"/>
        </w:numPr>
        <w:kinsoku/>
        <w:wordWrap/>
        <w:overflowPunct/>
        <w:topLinePunct w:val="0"/>
        <w:autoSpaceDE/>
        <w:autoSpaceDN/>
        <w:bidi w:val="0"/>
        <w:adjustRightInd/>
        <w:snapToGrid/>
        <w:spacing w:before="157" w:beforeLines="50" w:after="0"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采购清单</w:t>
      </w:r>
    </w:p>
    <w:tbl>
      <w:tblPr>
        <w:tblStyle w:val="27"/>
        <w:tblW w:w="9271" w:type="dxa"/>
        <w:jc w:val="center"/>
        <w:tblLayout w:type="fixed"/>
        <w:tblCellMar>
          <w:top w:w="0" w:type="dxa"/>
          <w:left w:w="108" w:type="dxa"/>
          <w:bottom w:w="0" w:type="dxa"/>
          <w:right w:w="108" w:type="dxa"/>
        </w:tblCellMar>
      </w:tblPr>
      <w:tblGrid>
        <w:gridCol w:w="602"/>
        <w:gridCol w:w="1647"/>
        <w:gridCol w:w="4554"/>
        <w:gridCol w:w="696"/>
        <w:gridCol w:w="695"/>
        <w:gridCol w:w="1077"/>
      </w:tblGrid>
      <w:tr>
        <w:tblPrEx>
          <w:tblCellMar>
            <w:top w:w="0" w:type="dxa"/>
            <w:left w:w="108" w:type="dxa"/>
            <w:bottom w:w="0" w:type="dxa"/>
            <w:right w:w="108" w:type="dxa"/>
          </w:tblCellMar>
        </w:tblPrEx>
        <w:trPr>
          <w:trHeight w:val="9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201" w:type="dxa"/>
            <w:gridSpan w:val="2"/>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名称</w:t>
            </w:r>
          </w:p>
        </w:tc>
        <w:tc>
          <w:tcPr>
            <w:tcW w:w="69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单位</w:t>
            </w:r>
          </w:p>
        </w:tc>
        <w:tc>
          <w:tcPr>
            <w:tcW w:w="69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数量</w:t>
            </w:r>
          </w:p>
        </w:tc>
        <w:tc>
          <w:tcPr>
            <w:tcW w:w="107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租赁期限</w:t>
            </w:r>
          </w:p>
        </w:tc>
      </w:tr>
      <w:tr>
        <w:tblPrEx>
          <w:tblCellMar>
            <w:top w:w="0" w:type="dxa"/>
            <w:left w:w="108" w:type="dxa"/>
            <w:bottom w:w="0" w:type="dxa"/>
            <w:right w:w="108" w:type="dxa"/>
          </w:tblCellMar>
        </w:tblPrEx>
        <w:trPr>
          <w:trHeight w:val="9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p>
        </w:tc>
        <w:tc>
          <w:tcPr>
            <w:tcW w:w="16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农业农村指挥调度系统软件开发</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数智赋能</w:t>
            </w:r>
            <w:r>
              <w:rPr>
                <w:rFonts w:hint="eastAsia" w:ascii="宋体" w:hAnsi="宋体" w:eastAsia="宋体" w:cs="宋体"/>
                <w:color w:val="auto"/>
                <w:sz w:val="24"/>
                <w:szCs w:val="24"/>
                <w:highlight w:val="none"/>
                <w:lang w:val="en-US" w:eastAsia="zh-CN"/>
              </w:rPr>
              <w:t>模块</w:t>
            </w:r>
          </w:p>
        </w:tc>
        <w:tc>
          <w:tcPr>
            <w:tcW w:w="69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6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农业特色产业数字模块</w:t>
            </w: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7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指挥调度</w:t>
            </w:r>
            <w:r>
              <w:rPr>
                <w:rFonts w:hint="eastAsia" w:ascii="宋体" w:hAnsi="宋体" w:eastAsia="宋体" w:cs="宋体"/>
                <w:color w:val="auto"/>
                <w:sz w:val="24"/>
                <w:szCs w:val="24"/>
                <w:highlight w:val="none"/>
                <w:lang w:val="en-US" w:eastAsia="zh-CN"/>
              </w:rPr>
              <w:t>模块</w:t>
            </w:r>
          </w:p>
        </w:tc>
        <w:tc>
          <w:tcPr>
            <w:tcW w:w="69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9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p>
        </w:tc>
        <w:tc>
          <w:tcPr>
            <w:tcW w:w="16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资源服务租赁及软件</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云服务器</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rPr>
              <w:t>基础云资源服务/云安全服务</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rPr>
              <w:t>国产操作系统软件</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rPr>
              <w:t>国产数据库软件</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rPr>
              <w:t>国产web中间件软件</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基于国产密码算法的物联网密钥管理系统</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三</w:t>
            </w: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前端</w:t>
            </w:r>
            <w:r>
              <w:rPr>
                <w:rFonts w:hint="eastAsia" w:ascii="宋体" w:hAnsi="宋体" w:eastAsia="宋体" w:cs="宋体"/>
                <w:color w:val="auto"/>
                <w:kern w:val="0"/>
                <w:sz w:val="24"/>
                <w:szCs w:val="24"/>
                <w:highlight w:val="none"/>
              </w:rPr>
              <w:t>硬件设备</w:t>
            </w:r>
            <w:r>
              <w:rPr>
                <w:rFonts w:hint="eastAsia" w:ascii="宋体" w:hAnsi="宋体" w:eastAsia="宋体" w:cs="宋体"/>
                <w:color w:val="auto"/>
                <w:kern w:val="0"/>
                <w:sz w:val="24"/>
                <w:szCs w:val="24"/>
                <w:highlight w:val="none"/>
                <w:lang w:val="en-US" w:eastAsia="zh-CN"/>
              </w:rPr>
              <w:t>租赁</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智慧橘云</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组</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智慧葡萄云</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智慧稻虾云</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r>
        <w:tblPrEx>
          <w:tblCellMar>
            <w:top w:w="0" w:type="dxa"/>
            <w:left w:w="108" w:type="dxa"/>
            <w:bottom w:w="0" w:type="dxa"/>
            <w:right w:w="108" w:type="dxa"/>
          </w:tblCellMar>
        </w:tblPrEx>
        <w:trPr>
          <w:trHeight w:val="9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4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智慧泵云</w:t>
            </w:r>
          </w:p>
        </w:tc>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w:t>
            </w:r>
          </w:p>
        </w:tc>
      </w:tr>
    </w:tbl>
    <w:p>
      <w:pPr>
        <w:pStyle w:val="4"/>
        <w:keepNext/>
        <w:keepLines/>
        <w:pageBreakBefore w:val="0"/>
        <w:widowControl w:val="0"/>
        <w:numPr>
          <w:ilvl w:val="0"/>
          <w:numId w:val="7"/>
        </w:numPr>
        <w:kinsoku/>
        <w:wordWrap/>
        <w:overflowPunct/>
        <w:topLinePunct w:val="0"/>
        <w:autoSpaceDE/>
        <w:autoSpaceDN/>
        <w:bidi w:val="0"/>
        <w:adjustRightInd/>
        <w:snapToGrid/>
        <w:spacing w:before="469" w:beforeLines="150" w:after="0" w:line="4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详细采购需求</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（一）农业农村指挥调度系统软件开发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1.平台模块说明</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建设数智赋能，</w:t>
      </w:r>
      <w:r>
        <w:rPr>
          <w:rFonts w:hint="eastAsia" w:ascii="宋体" w:hAnsi="宋体" w:eastAsia="宋体" w:cs="宋体"/>
          <w:color w:val="auto"/>
          <w:sz w:val="24"/>
          <w:szCs w:val="24"/>
          <w:highlight w:val="none"/>
          <w:lang w:val="en-US"/>
        </w:rPr>
        <w:t>依托浙江乡村大脑已有的丰富数据资源，开展深度的二次数据赋能工作。这一过程将紧密结合海盐地区的独特本土化需求，通过精细化的数据定制服务，包括但不限于高级数据分析、精准数据统计以及创新数据应用场景开发，充分挖掘并释放数据的潜在价值。此举旨在构建一个智能化、高效能的数据生态系统，为海盐乡村的全面发展提供坚实的数据支撑和决策依据</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建设农业自动化应用，</w:t>
      </w:r>
      <w:r>
        <w:rPr>
          <w:rFonts w:hint="eastAsia" w:ascii="宋体" w:hAnsi="宋体" w:eastAsia="宋体" w:cs="宋体"/>
          <w:color w:val="auto"/>
          <w:sz w:val="24"/>
          <w:szCs w:val="24"/>
          <w:highlight w:val="none"/>
          <w:lang w:val="en-US"/>
        </w:rPr>
        <w:t>打造一个集成化的农业自动化应用体系。通过整合先进的农业软硬件设备，如高精度数据采集传感器、低空无人机技术、超高清监控系统等，实现对农作物种养殖全过程的智能化、精细化监测与管理。这一体系将不仅限于数据采集，更将结合大数据分析模型，为农民提供科学的种植指导与决策支持，助力农作物生长环境的精准调控，最终实现农作物产量与品质的双提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建设指挥调度</w:t>
      </w:r>
      <w:r>
        <w:rPr>
          <w:rFonts w:hint="eastAsia" w:ascii="宋体" w:hAnsi="宋体" w:eastAsia="宋体" w:cs="宋体"/>
          <w:color w:val="auto"/>
          <w:sz w:val="24"/>
          <w:szCs w:val="24"/>
          <w:highlight w:val="none"/>
          <w:lang w:val="en-US"/>
        </w:rPr>
        <w:t>分析</w:t>
      </w:r>
      <w:r>
        <w:rPr>
          <w:rFonts w:hint="eastAsia" w:ascii="宋体" w:hAnsi="宋体" w:eastAsia="宋体" w:cs="宋体"/>
          <w:color w:val="auto"/>
          <w:sz w:val="24"/>
          <w:szCs w:val="24"/>
          <w:highlight w:val="none"/>
        </w:rPr>
        <w:t>，通过实时数据展示、图表分析等功能，为领导提供全面的系统运营状态监控，从内容管理、用户行为分析、数据统计等多个方面帮助领导层快速了解系统运营情况，做出科学决策。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2.具体要求</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数智赋能</w:t>
      </w:r>
      <w:r>
        <w:rPr>
          <w:rFonts w:hint="eastAsia" w:ascii="宋体" w:hAnsi="宋体" w:eastAsia="宋体" w:cs="宋体"/>
          <w:color w:val="auto"/>
          <w:sz w:val="24"/>
          <w:szCs w:val="24"/>
          <w:highlight w:val="none"/>
          <w:lang w:val="en-US" w:eastAsia="zh-CN"/>
        </w:rPr>
        <w:t>模块详细要求</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2.1.1对接浙江乡村大脑，对以下表格部分数据进行分析汇总统计。</w:t>
      </w:r>
    </w:p>
    <w:tbl>
      <w:tblPr>
        <w:tblStyle w:val="27"/>
        <w:tblW w:w="6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63" w:type="dxa"/>
            <w:shd w:val="clear" w:color="auto" w:fill="EEECE1"/>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序号</w:t>
            </w:r>
          </w:p>
        </w:tc>
        <w:tc>
          <w:tcPr>
            <w:tcW w:w="5807" w:type="dxa"/>
            <w:shd w:val="clear" w:color="auto" w:fill="EEECE1"/>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海盐蚕种经营许可信息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海盐草种经营许可证设立信息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海盐草种生产许可核发设立信息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海盐低于标准的种子审批信息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海盐农机申请注销抵押信息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海盐农药经营许可信息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海盐食用菌经营许可证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海盐试验的批准信息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海盐休闲渔业捕捞许可审批信息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海盐渔港内危害品装卸审批信息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海盐渔港内作业审批信息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海盐渔业普通船员证初申请信息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海盐植物产品调运检疫核发信息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海盐牛羊定点屠宰厂设立审批信息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海盐牛羊定点屠宰厂设置审查变更信息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海盐牛羊定点屠宰厂设置审查设立信息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海盐渔业船舶登记抵押权变更登记信息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海盐渔业船舶登记抵押权取得登记信息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海盐渔业船舶登记抵押权注销登记信息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海盐渔业船舶登记所有权变更登记信息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海盐渔业船舶登记所有权取得登记信息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海盐渔业船舶登记所有权注销登记信息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海盐渔业船舶所有权证书补发登记信息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海盐县农村三资记账凭证信息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海盐县蚕一代杂交种出口信息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海盐县蚕一代杂种出口许可信息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海盐县畜禽养殖场所备案信息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海盐县畜禽养殖场所改备案信息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海盐县畜禽养殖场所新备案信息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海盐县船网工具指标审批信息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海盐县村土地承包中介组织信息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海盐县动物防疫合格证核发信息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海盐县动物检疫合格证核发信息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海盐县动物狂犬病免疫核发信息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海盐县动物疫情的认定信息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海盐县动物诊疗许可证核发信息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海盐县家畜禁用药物抽检信息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海盐县联合收割机跨区备案信息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海盐县联合收割机年检信息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海盐县粮食生产区征用审核信息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海盐县粮食收购企业备案信息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海盐县内船购更改申请信息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海盐县内陆渔船改造申请信息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海盐县内陆渔船购制申请信息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海盐县内陆渔船购置申请信息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海盐县内陆渔船年审申请信息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海盐县内陆渔船制造申请信息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海盐县农村土地纠纷仲裁信息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海盐县农机驾驶证换证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海盐县农田拖拉机年检信息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海盐县农药广告审查信息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海盐县农业机械事故认定信息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海盐县农业机械事故争调信息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海盐县农作物生产经营核发信息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海盐县农作物种子现场鉴定信息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海盐县上路拖拉机年检信息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海盐县生鲜乳收购站许可信息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海盐县生鲜乳准运证明核发信息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海盐县生猪屠宰厂设置信息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海盐县省外调入动物备案信息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海盐县省重保野生植物犯案信息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海盐县兽药广告批文核发信息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海盐县兽药经营许可证核发信息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海盐县兽药生产许可证信息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海盐县水产苗种产地检疫信息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海盐县水产苗种进出口审批信息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海盐县水产苗种生产审批信息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海盐县水产苗种生产许可信息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海盐县水产苗种许可证核发信息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海盐县水生野生动物犯案信息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海盐县水域滩涂养殖证核发信息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海盐县饲料生产企业许可信息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海盐县依法无证种子经营者信息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海盐县渔业舶登记证书补发信息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海盐县渔业捕捞许可证年审信息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海盐县渔业船舶登记注销信息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海盐县农业农村局-政务服务运行-办件阶段信息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海盐县沼气利用工程备审信息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海盐县执业助理兽医师备案信息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海盐县重大动物疫情监测信息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海盐县农药生产经营许可信息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海盐县渔港区域相关活动许可信息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海盐县种子生产经营许可证核发信息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“互联网+监管”系统-行政检查行为信息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肥药两制-肥药超限量施用预警信息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肥药两制-禁限用农药购买预警信息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肥药两制-禁限用农药施用预警信息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肥药两制-绿色食品认证信息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肥药两制-农产品地理标志认证信息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肥药两制-农产品例行风险监测信息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肥药两制-农业主体活跃度信息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肥药两制-农业主体基本信息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肥药两制-农业主体生产过程异常信息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肥药两制-农资经营主体基本信息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肥药两制-农资经营主体销售记录异常信息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肥药两制-食用农产品合格证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国家垂管办件数据-办件过程表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内陆渔业船舶证书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农药经营许可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食用农产品生产主体信用评价信息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数字政府-乡村振兴-生猪存栏信息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新型农业经营主体数据库系统-家庭农场信息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渔船基本信息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浙江省粮食生产功能区信息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浙江省特色农业精品园信息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浙江省现代农业综合区信息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浙江省主导产业示范区信息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浙农码总仓-发码信息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anchor distT="0" distB="0" distL="114300" distR="114300" simplePos="0" relativeHeight="251663360" behindDoc="0" locked="0" layoutInCell="1" allowOverlap="1">
                  <wp:simplePos x="0" y="0"/>
                  <wp:positionH relativeFrom="column">
                    <wp:posOffset>631190</wp:posOffset>
                  </wp:positionH>
                  <wp:positionV relativeFrom="paragraph">
                    <wp:posOffset>179705</wp:posOffset>
                  </wp:positionV>
                  <wp:extent cx="27305" cy="16510"/>
                  <wp:effectExtent l="0" t="0" r="0"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3"/>
                          <a:stretch>
                            <a:fillRect/>
                          </a:stretch>
                        </pic:blipFill>
                        <pic:spPr>
                          <a:xfrm>
                            <a:off x="0" y="0"/>
                            <a:ext cx="27305" cy="16510"/>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rPr>
              <w:t>109</w:t>
            </w:r>
          </w:p>
        </w:tc>
        <w:tc>
          <w:tcPr>
            <w:tcW w:w="5807" w:type="dxa"/>
            <w:noWrap/>
            <w:vAlign w:val="center"/>
          </w:tcPr>
          <w:p>
            <w:pPr>
              <w:keepNext w:val="0"/>
              <w:keepLines w:val="0"/>
              <w:pageBreakBefore w:val="0"/>
              <w:widowControl/>
              <w:kinsoku/>
              <w:wordWrap/>
              <w:overflowPunct/>
              <w:topLinePunct w:val="0"/>
              <w:autoSpaceDE/>
              <w:autoSpaceDN/>
              <w:bidi w:val="0"/>
              <w:adjustRightInd/>
              <w:snapToGrid/>
              <w:spacing w:line="358"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海盐县</w:t>
            </w:r>
            <w:r>
              <w:rPr>
                <w:rFonts w:hint="eastAsia" w:ascii="宋体" w:hAnsi="宋体" w:eastAsia="宋体" w:cs="宋体"/>
                <w:color w:val="auto"/>
                <w:kern w:val="0"/>
                <w:sz w:val="21"/>
                <w:szCs w:val="21"/>
                <w:highlight w:val="none"/>
              </w:rPr>
              <w:t>浙农码总仓-扫码信息</w:t>
            </w:r>
          </w:p>
        </w:tc>
      </w:tr>
    </w:tbl>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2.1.2建立并采集海盐县农业主体数据库，包括但不限于</w:t>
      </w:r>
      <w:r>
        <w:rPr>
          <w:rFonts w:hint="eastAsia" w:ascii="宋体" w:hAnsi="宋体" w:eastAsia="宋体" w:cs="宋体"/>
          <w:color w:val="auto"/>
          <w:sz w:val="24"/>
          <w:szCs w:val="24"/>
          <w:highlight w:val="none"/>
          <w:lang w:val="en-US"/>
        </w:rPr>
        <w:t>农业企业</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庭农场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规模种植养殖场、</w:t>
      </w:r>
      <w:r>
        <w:rPr>
          <w:rFonts w:hint="eastAsia" w:ascii="宋体" w:hAnsi="宋体" w:eastAsia="宋体" w:cs="宋体"/>
          <w:color w:val="auto"/>
          <w:sz w:val="24"/>
          <w:szCs w:val="24"/>
          <w:highlight w:val="none"/>
        </w:rPr>
        <w:t>屠宰场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无害化处理场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规模水产养殖场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水产苗种生产主体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农家乐</w:t>
      </w:r>
      <w:r>
        <w:rPr>
          <w:rFonts w:hint="eastAsia" w:ascii="宋体" w:hAnsi="宋体" w:eastAsia="宋体" w:cs="宋体"/>
          <w:color w:val="auto"/>
          <w:sz w:val="24"/>
          <w:szCs w:val="24"/>
          <w:highlight w:val="none"/>
          <w:lang w:val="en-US" w:eastAsia="zh-CN"/>
        </w:rPr>
        <w:t>等情况，具体要求如下：</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（1）农业企业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序号、企业名称、统一社会信用代码、法定代表人、联系人、手机、所在县（市、区）、所在乡镇（街道）、详细地址、邮政编码、经度、纬度、所有权性质、企业类型、企业级别、主导产品、产业类型、用地规模、备注</w:t>
      </w:r>
      <w:r>
        <w:rPr>
          <w:rFonts w:hint="eastAsia" w:ascii="宋体" w:hAnsi="宋体" w:eastAsia="宋体" w:cs="宋体"/>
          <w:color w:val="auto"/>
          <w:sz w:val="24"/>
          <w:szCs w:val="24"/>
          <w:highlight w:val="none"/>
          <w:lang w:val="en-US" w:eastAsia="zh-CN"/>
        </w:rPr>
        <w:t>等</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（2）家庭农场、规模种植养殖场</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家庭农场名称、统一社会信用代码、成立日期、农场主姓名、身份证号、农场主学历、手机、所在县（市、区）、所在乡镇（街道）、详细地址、邮政编码、经度、纬度、家庭农场级别、主导产品、产业类型、土地承包面积、土地流转面积（其中：高标准农田面积）、农业设施用地面积、家庭成员数量、劳动力数量、总资产、总负债、总收入（其中：社会化服务收入）、总利润、农业机械数量、备注</w:t>
      </w:r>
      <w:r>
        <w:rPr>
          <w:rFonts w:hint="eastAsia" w:ascii="宋体" w:hAnsi="宋体" w:eastAsia="宋体" w:cs="宋体"/>
          <w:color w:val="auto"/>
          <w:sz w:val="24"/>
          <w:szCs w:val="24"/>
          <w:highlight w:val="none"/>
          <w:lang w:val="en-US" w:eastAsia="zh-CN"/>
        </w:rPr>
        <w:t>等</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（3）屠宰场</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屠宰场名称、统一社会信用代码、法定代表人、联系人、手机、所在县（市、区）、所在乡镇（街道）、详细地址、邮政编码、经度、纬度、屠宰种类、年屠宰能力、运行情况、政府认定情况、病害畜禽处理方式、定点屠宰代码或批件号、动物防疫合格证号、备注</w:t>
      </w:r>
      <w:r>
        <w:rPr>
          <w:rFonts w:hint="eastAsia" w:ascii="宋体" w:hAnsi="宋体" w:eastAsia="宋体" w:cs="宋体"/>
          <w:color w:val="auto"/>
          <w:sz w:val="24"/>
          <w:szCs w:val="24"/>
          <w:highlight w:val="none"/>
          <w:lang w:val="en-US" w:eastAsia="zh-CN"/>
        </w:rPr>
        <w:t>等</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（4）无害化处理场</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无害化处理场名称、统一社会信用代码、法定代表人、联系人、手机、所在县（市、区）、所在乡镇（街道）、详细地址、经度、纬度、年处理能力、配备收集车辆数、收集点数、主要工艺、处理产物种类、收集范围、视频监控、动物防疫合格证号、备注</w:t>
      </w:r>
      <w:r>
        <w:rPr>
          <w:rFonts w:hint="eastAsia" w:ascii="宋体" w:hAnsi="宋体" w:eastAsia="宋体" w:cs="宋体"/>
          <w:color w:val="auto"/>
          <w:sz w:val="24"/>
          <w:szCs w:val="24"/>
          <w:highlight w:val="none"/>
          <w:lang w:val="en-US" w:eastAsia="zh-CN"/>
        </w:rPr>
        <w:t>等</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（5）规模水产养殖场</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序号、主体名称、统一社会信用代码（身份证号）、联系人、手机、所在县（市、区）、所在乡镇（街道）、详细地址、邮政编码、占地面积、主要品种、养殖模式、经度、纬度、备注</w:t>
      </w:r>
      <w:r>
        <w:rPr>
          <w:rFonts w:hint="eastAsia" w:ascii="宋体" w:hAnsi="宋体" w:eastAsia="宋体" w:cs="宋体"/>
          <w:color w:val="auto"/>
          <w:sz w:val="24"/>
          <w:szCs w:val="24"/>
          <w:highlight w:val="none"/>
          <w:lang w:val="en-US" w:eastAsia="zh-CN"/>
        </w:rPr>
        <w:t>等</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（6）水产苗种生产主体</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主体名称、统一社会信用代码（身份证号）、联系人、手机、所在县（市、区）、所在乡镇（街道）、详细地址、邮政编码、占地面积、生产品种、资质类型、水产苗种生产许可证号、许可证有效期限、经度、纬度、备注</w:t>
      </w:r>
      <w:r>
        <w:rPr>
          <w:rFonts w:hint="eastAsia" w:ascii="宋体" w:hAnsi="宋体" w:eastAsia="宋体" w:cs="宋体"/>
          <w:color w:val="auto"/>
          <w:sz w:val="24"/>
          <w:szCs w:val="24"/>
          <w:highlight w:val="none"/>
          <w:lang w:val="en-US" w:eastAsia="zh-CN"/>
        </w:rPr>
        <w:t>等</w:t>
      </w:r>
    </w:p>
    <w:p>
      <w:pPr>
        <w:pStyle w:val="10"/>
        <w:keepNext w:val="0"/>
        <w:keepLines w:val="0"/>
        <w:pageBreakBefore w:val="0"/>
        <w:numPr>
          <w:ilvl w:val="5"/>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（7）农家乐</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农家乐名称、统一社会信用代码、法定代表人、联系人、手机、所在县（市、区）、所在乡镇（街道）、详细地址、邮政编码、经度、纬度、业务类型、星级、从业人数、从业农民人数、带动农户数、餐位数、床位数、年经营收入、备注</w:t>
      </w:r>
      <w:r>
        <w:rPr>
          <w:rFonts w:hint="eastAsia" w:ascii="宋体" w:hAnsi="宋体" w:eastAsia="宋体" w:cs="宋体"/>
          <w:color w:val="auto"/>
          <w:sz w:val="24"/>
          <w:szCs w:val="24"/>
          <w:highlight w:val="none"/>
          <w:lang w:val="en-US" w:eastAsia="zh-CN"/>
        </w:rPr>
        <w:t>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19" w:beforeLines="70" w:after="0"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2.2农业特色产业数字模块要求</w:t>
      </w:r>
    </w:p>
    <w:tbl>
      <w:tblPr>
        <w:tblStyle w:val="27"/>
        <w:tblW w:w="4992" w:type="pct"/>
        <w:tblInd w:w="8" w:type="dxa"/>
        <w:tblLayout w:type="fixed"/>
        <w:tblCellMar>
          <w:top w:w="0" w:type="dxa"/>
          <w:left w:w="108" w:type="dxa"/>
          <w:bottom w:w="0" w:type="dxa"/>
          <w:right w:w="108" w:type="dxa"/>
        </w:tblCellMar>
      </w:tblPr>
      <w:tblGrid>
        <w:gridCol w:w="689"/>
        <w:gridCol w:w="1127"/>
        <w:gridCol w:w="1523"/>
        <w:gridCol w:w="6046"/>
      </w:tblGrid>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一级模块</w:t>
            </w:r>
          </w:p>
        </w:tc>
        <w:tc>
          <w:tcPr>
            <w:tcW w:w="81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二级模块</w:t>
            </w:r>
          </w:p>
        </w:tc>
        <w:tc>
          <w:tcPr>
            <w:tcW w:w="3221"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描述</w:t>
            </w:r>
          </w:p>
        </w:tc>
      </w:tr>
      <w:tr>
        <w:tblPrEx>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c>
          <w:tcPr>
            <w:tcW w:w="60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智能应用</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智慧橘云/葡萄</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稻虾</w:t>
            </w:r>
            <w:r>
              <w:rPr>
                <w:rFonts w:hint="eastAsia" w:ascii="宋体" w:hAnsi="宋体" w:eastAsia="宋体" w:cs="宋体"/>
                <w:color w:val="auto"/>
                <w:sz w:val="21"/>
                <w:szCs w:val="21"/>
                <w:highlight w:val="none"/>
                <w:lang w:val="en-US"/>
              </w:rPr>
              <w:t>云</w:t>
            </w:r>
          </w:p>
        </w:tc>
        <w:tc>
          <w:tcPr>
            <w:tcW w:w="3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主体信息总览、</w:t>
            </w:r>
            <w:r>
              <w:rPr>
                <w:rFonts w:hint="eastAsia" w:ascii="宋体" w:hAnsi="宋体" w:eastAsia="宋体" w:cs="宋体"/>
                <w:color w:val="auto"/>
                <w:sz w:val="21"/>
                <w:szCs w:val="21"/>
                <w:highlight w:val="none"/>
                <w:lang w:val="en-US"/>
              </w:rPr>
              <w:t>监控通信设备总览、产量预测与监控、收益计算与分析、传感器设备总览、辅助类设备总览、智能控制设备总览</w:t>
            </w:r>
          </w:p>
        </w:tc>
      </w:tr>
      <w:tr>
        <w:tblPrEx>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c>
          <w:tcPr>
            <w:tcW w:w="60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智慧泵云</w:t>
            </w:r>
          </w:p>
        </w:tc>
        <w:tc>
          <w:tcPr>
            <w:tcW w:w="3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设备控制：监控通信设备管理、传感器设备管理、辅助类设备管理、控制类设备管理、采集类设备管理</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219" w:beforeLines="70" w:after="0"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2.3.指挥调度模块详细要求</w:t>
      </w:r>
    </w:p>
    <w:tbl>
      <w:tblPr>
        <w:tblStyle w:val="27"/>
        <w:tblW w:w="4881" w:type="pct"/>
        <w:tblInd w:w="92" w:type="dxa"/>
        <w:tblLayout w:type="autofit"/>
        <w:tblCellMar>
          <w:top w:w="0" w:type="dxa"/>
          <w:left w:w="108" w:type="dxa"/>
          <w:bottom w:w="0" w:type="dxa"/>
          <w:right w:w="108" w:type="dxa"/>
        </w:tblCellMar>
      </w:tblPr>
      <w:tblGrid>
        <w:gridCol w:w="652"/>
        <w:gridCol w:w="1219"/>
        <w:gridCol w:w="1191"/>
        <w:gridCol w:w="6114"/>
      </w:tblGrid>
      <w:tr>
        <w:tblPrEx>
          <w:tblCellMar>
            <w:top w:w="0" w:type="dxa"/>
            <w:left w:w="108" w:type="dxa"/>
            <w:bottom w:w="0" w:type="dxa"/>
            <w:right w:w="108" w:type="dxa"/>
          </w:tblCellMar>
        </w:tblPrEx>
        <w:trPr>
          <w:trHeight w:val="280" w:hRule="atLeast"/>
          <w:tblHeader/>
        </w:trPr>
        <w:tc>
          <w:tcPr>
            <w:tcW w:w="652"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rPr>
              <w:t>序号</w:t>
            </w:r>
          </w:p>
        </w:tc>
        <w:tc>
          <w:tcPr>
            <w:tcW w:w="1219"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一级模块</w:t>
            </w:r>
          </w:p>
        </w:tc>
        <w:tc>
          <w:tcPr>
            <w:tcW w:w="1191"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二级模块</w:t>
            </w:r>
          </w:p>
        </w:tc>
        <w:tc>
          <w:tcPr>
            <w:tcW w:w="6116" w:type="dxa"/>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描述</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指挥</w:t>
            </w:r>
            <w:r>
              <w:rPr>
                <w:rFonts w:hint="eastAsia" w:ascii="宋体" w:hAnsi="宋体" w:eastAsia="宋体" w:cs="宋体"/>
                <w:color w:val="auto"/>
                <w:sz w:val="21"/>
                <w:szCs w:val="21"/>
                <w:highlight w:val="none"/>
                <w:lang w:val="en-US"/>
              </w:rPr>
              <w:t>调</w:t>
            </w:r>
            <w:bookmarkStart w:id="8" w:name="_GoBack"/>
            <w:bookmarkEnd w:id="8"/>
            <w:r>
              <w:rPr>
                <w:rFonts w:hint="eastAsia" w:ascii="宋体" w:hAnsi="宋体" w:eastAsia="宋体" w:cs="宋体"/>
                <w:color w:val="auto"/>
                <w:sz w:val="21"/>
                <w:szCs w:val="21"/>
                <w:highlight w:val="none"/>
                <w:lang w:val="en-US"/>
              </w:rPr>
              <w:t>度</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基础能力</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无代码开发，一键拖拽对象，快速生成图表和内容</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数据报告一键快速分享至社交网络</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支持集成至</w:t>
            </w:r>
            <w:r>
              <w:rPr>
                <w:rFonts w:hint="eastAsia" w:ascii="宋体" w:hAnsi="宋体" w:eastAsia="宋体" w:cs="宋体"/>
                <w:color w:val="auto"/>
                <w:sz w:val="21"/>
                <w:szCs w:val="21"/>
                <w:highlight w:val="none"/>
                <w:lang w:val="en-US" w:eastAsia="zh-CN"/>
              </w:rPr>
              <w:t>浙政钉等</w:t>
            </w:r>
            <w:r>
              <w:rPr>
                <w:rFonts w:hint="eastAsia" w:ascii="宋体" w:hAnsi="宋体" w:eastAsia="宋体" w:cs="宋体"/>
                <w:color w:val="auto"/>
                <w:sz w:val="21"/>
                <w:szCs w:val="21"/>
                <w:highlight w:val="none"/>
                <w:lang w:val="en-US"/>
              </w:rPr>
              <w:t>第三方应用系统</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通过系统内消息机制及时发送用户可随时查看和分享报告</w:t>
            </w:r>
          </w:p>
        </w:tc>
      </w:tr>
      <w:tr>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协作编辑的功能</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产品提供腾讯</w:t>
            </w:r>
            <w:r>
              <w:rPr>
                <w:rFonts w:hint="eastAsia" w:ascii="宋体" w:hAnsi="宋体" w:eastAsia="宋体" w:cs="宋体"/>
                <w:color w:val="auto"/>
                <w:sz w:val="21"/>
                <w:szCs w:val="21"/>
                <w:highlight w:val="none"/>
                <w:lang w:val="en-US" w:eastAsia="zh-CN"/>
              </w:rPr>
              <w:t>或百度或高德</w:t>
            </w:r>
            <w:r>
              <w:rPr>
                <w:rFonts w:hint="eastAsia" w:ascii="宋体" w:hAnsi="宋体" w:eastAsia="宋体" w:cs="宋体"/>
                <w:color w:val="auto"/>
                <w:sz w:val="21"/>
                <w:szCs w:val="21"/>
                <w:highlight w:val="none"/>
                <w:lang w:val="en-US"/>
              </w:rPr>
              <w:t>地图和</w:t>
            </w:r>
            <w:r>
              <w:rPr>
                <w:rFonts w:hint="eastAsia" w:ascii="宋体" w:hAnsi="宋体" w:eastAsia="宋体" w:cs="宋体"/>
                <w:color w:val="auto"/>
                <w:sz w:val="21"/>
                <w:szCs w:val="21"/>
                <w:highlight w:val="none"/>
                <w:lang w:val="en-US" w:eastAsia="zh-CN"/>
              </w:rPr>
              <w:t>网络</w:t>
            </w:r>
            <w:r>
              <w:rPr>
                <w:rFonts w:hint="eastAsia" w:ascii="宋体" w:hAnsi="宋体" w:eastAsia="宋体" w:cs="宋体"/>
                <w:color w:val="auto"/>
                <w:sz w:val="21"/>
                <w:szCs w:val="21"/>
                <w:highlight w:val="none"/>
                <w:lang w:val="en-US"/>
              </w:rPr>
              <w:t>会议调用，作为组件拖拽使用</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产品支持</w:t>
            </w:r>
            <w:r>
              <w:rPr>
                <w:rFonts w:hint="eastAsia" w:ascii="宋体" w:hAnsi="宋体" w:eastAsia="宋体" w:cs="宋体"/>
                <w:color w:val="auto"/>
                <w:sz w:val="21"/>
                <w:szCs w:val="21"/>
                <w:highlight w:val="none"/>
                <w:lang w:val="en-US" w:eastAsia="zh-CN"/>
              </w:rPr>
              <w:t>浙政钉</w:t>
            </w:r>
            <w:r>
              <w:rPr>
                <w:rFonts w:hint="eastAsia" w:ascii="宋体" w:hAnsi="宋体" w:eastAsia="宋体" w:cs="宋体"/>
                <w:color w:val="auto"/>
                <w:sz w:val="21"/>
                <w:szCs w:val="21"/>
                <w:highlight w:val="none"/>
                <w:lang w:val="en-US"/>
              </w:rPr>
              <w:t>对接，支持接入统一身份认证系统</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支持嵌入平台外部页面，还提供自定义开发组件支持二次开发</w:t>
            </w:r>
          </w:p>
        </w:tc>
      </w:tr>
      <w:tr>
        <w:tblPrEx>
          <w:tblCellMar>
            <w:top w:w="0" w:type="dxa"/>
            <w:left w:w="108" w:type="dxa"/>
            <w:bottom w:w="0" w:type="dxa"/>
            <w:right w:w="108" w:type="dxa"/>
          </w:tblCellMar>
        </w:tblPrEx>
        <w:trPr>
          <w:trHeight w:val="84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数据应用安全机制：密码权限、身份权限、组群权限、读者与作者水印、私密沟通、发行审查、后台关停、集成单点登录、操作行为审计、阅读行为审计</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系统设置</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账号管理、角色管理、权限管理</w:t>
            </w:r>
          </w:p>
        </w:tc>
      </w:tr>
      <w:tr>
        <w:tblPrEx>
          <w:tblCellMar>
            <w:top w:w="0" w:type="dxa"/>
            <w:left w:w="108" w:type="dxa"/>
            <w:bottom w:w="0" w:type="dxa"/>
            <w:right w:w="108" w:type="dxa"/>
          </w:tblCellMar>
        </w:tblPrEx>
        <w:trPr>
          <w:trHeight w:val="56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简报管理</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模板管理：上传模板、模板审核、已上架模板管理、模板分类标签管理、模板导出</w:t>
            </w:r>
          </w:p>
        </w:tc>
      </w:tr>
      <w:tr>
        <w:tblPrEx>
          <w:tblCellMar>
            <w:top w:w="0" w:type="dxa"/>
            <w:left w:w="108" w:type="dxa"/>
            <w:bottom w:w="0" w:type="dxa"/>
            <w:right w:w="108" w:type="dxa"/>
          </w:tblCellMar>
        </w:tblPrEx>
        <w:trPr>
          <w:trHeight w:val="56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用户简报管理：查看用户简报、查看简报阅读流水、批量恢复简报、批量删除简报、导出简报、批量转移简报、导出简报信息</w:t>
            </w:r>
          </w:p>
        </w:tc>
      </w:tr>
      <w:tr>
        <w:tblPrEx>
          <w:tblCellMar>
            <w:top w:w="0" w:type="dxa"/>
            <w:left w:w="108" w:type="dxa"/>
            <w:bottom w:w="0" w:type="dxa"/>
            <w:right w:w="108" w:type="dxa"/>
          </w:tblCellMar>
        </w:tblPrEx>
        <w:trPr>
          <w:trHeight w:val="315"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资源管理</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基础资源：字体管理-添加字体、字体管理-修改字体、字体管理-删除字体、图片管理-添加单张图片、图片管理-批量上传图片、图片管理-删除图片、底纹管理-底纹分组管理、底纹管理-添加单张底纹图片、底纹管理-批量上传底纹图片、底纹管理-底纹添加分组、底纹管理-删除底纹</w:t>
            </w:r>
          </w:p>
        </w:tc>
      </w:tr>
      <w:tr>
        <w:tblPrEx>
          <w:tblCellMar>
            <w:top w:w="0" w:type="dxa"/>
            <w:left w:w="108" w:type="dxa"/>
            <w:bottom w:w="0" w:type="dxa"/>
            <w:right w:w="108" w:type="dxa"/>
          </w:tblCellMar>
        </w:tblPrEx>
        <w:trPr>
          <w:trHeight w:val="56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收藏管理:添加图示内容、添加内容标签、管理内容标签、管理内容、模型收藏管理、添加模型、添加模型标签、管理模型标签、管理模型</w:t>
            </w:r>
          </w:p>
        </w:tc>
      </w:tr>
      <w:tr>
        <w:tblPrEx>
          <w:tblCellMar>
            <w:top w:w="0" w:type="dxa"/>
            <w:left w:w="108" w:type="dxa"/>
            <w:bottom w:w="0" w:type="dxa"/>
            <w:right w:w="108" w:type="dxa"/>
          </w:tblCellMar>
        </w:tblPrEx>
        <w:trPr>
          <w:trHeight w:val="98"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主题管理：新建主题颜色、编辑主题颜色、主题颜色排序、删除主题颜色、新建主题字体、编辑主题字体、主题字体排序、删除主题字体、清空系统样式、添加系统样式、删除指定类型系统样式</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消息中心</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发送消息：发送群组消息、发送个人消息、发送批量消息/全体消息</w:t>
            </w:r>
          </w:p>
        </w:tc>
      </w:tr>
      <w:tr>
        <w:tblPrEx>
          <w:tblCellMar>
            <w:top w:w="0" w:type="dxa"/>
            <w:left w:w="108" w:type="dxa"/>
            <w:bottom w:w="0" w:type="dxa"/>
            <w:right w:w="108" w:type="dxa"/>
          </w:tblCellMar>
        </w:tblPrEx>
        <w:trPr>
          <w:trHeight w:val="56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系统设置</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系统消息配置：图文信息设置、文本信息设置、主目录信息、查看系统基础信息</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登录设置：密码规则设置、第三方配置</w:t>
            </w:r>
          </w:p>
        </w:tc>
      </w:tr>
      <w:tr>
        <w:tblPrEx>
          <w:tblCellMar>
            <w:top w:w="0" w:type="dxa"/>
            <w:left w:w="108" w:type="dxa"/>
            <w:bottom w:w="0" w:type="dxa"/>
            <w:right w:w="108" w:type="dxa"/>
          </w:tblCellMar>
        </w:tblPrEx>
        <w:trPr>
          <w:trHeight w:val="56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功能配置：系统配置、简报配置、邮箱配置、数据指标配置、对接配置、映射管理、反馈管理、关键字管理、系统参数</w:t>
            </w:r>
          </w:p>
        </w:tc>
      </w:tr>
      <w:tr>
        <w:tblPrEx>
          <w:tblCellMar>
            <w:top w:w="0" w:type="dxa"/>
            <w:left w:w="108" w:type="dxa"/>
            <w:bottom w:w="0" w:type="dxa"/>
            <w:right w:w="108" w:type="dxa"/>
          </w:tblCellMar>
        </w:tblPrEx>
        <w:trPr>
          <w:trHeight w:val="280"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数据统计</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数据统计：审计日志、数据分析</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219" w:beforeLines="70" w:after="0"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（二）资源服务租赁及软件</w:t>
      </w:r>
    </w:p>
    <w:tbl>
      <w:tblPr>
        <w:tblStyle w:val="28"/>
        <w:tblW w:w="918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6"/>
        <w:gridCol w:w="5244"/>
        <w:gridCol w:w="120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shd w:val="clear" w:color="auto" w:fill="EEECE1"/>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序号</w:t>
            </w:r>
          </w:p>
        </w:tc>
        <w:tc>
          <w:tcPr>
            <w:tcW w:w="1386" w:type="dxa"/>
            <w:shd w:val="clear" w:color="auto" w:fill="EEECE1"/>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设备名称</w:t>
            </w:r>
          </w:p>
        </w:tc>
        <w:tc>
          <w:tcPr>
            <w:tcW w:w="5244" w:type="dxa"/>
            <w:shd w:val="clear" w:color="auto" w:fill="EEECE1"/>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详细技术参数要求</w:t>
            </w:r>
          </w:p>
        </w:tc>
        <w:tc>
          <w:tcPr>
            <w:tcW w:w="1200" w:type="dxa"/>
            <w:shd w:val="clear" w:color="auto" w:fill="EEECE1"/>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单位</w:t>
            </w:r>
          </w:p>
        </w:tc>
        <w:tc>
          <w:tcPr>
            <w:tcW w:w="690" w:type="dxa"/>
            <w:shd w:val="clear" w:color="auto" w:fill="EEECE1"/>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1</w:t>
            </w:r>
          </w:p>
        </w:tc>
        <w:tc>
          <w:tcPr>
            <w:tcW w:w="1386"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云服务器</w:t>
            </w: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8核16G 存储空间(磁盘)：500G；处理器主频/睿频：2.5 GHz/3.2 GHz以上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带宽：10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rPr>
              <w:t>M</w:t>
            </w:r>
            <w:r>
              <w:rPr>
                <w:rFonts w:hint="eastAsia" w:ascii="宋体" w:hAnsi="宋体" w:eastAsia="宋体" w:cs="宋体"/>
                <w:color w:val="auto"/>
                <w:sz w:val="21"/>
                <w:szCs w:val="21"/>
                <w:highlight w:val="none"/>
                <w:lang w:val="en-US" w:eastAsia="zh-CN"/>
              </w:rPr>
              <w:t>。</w:t>
            </w:r>
          </w:p>
        </w:tc>
        <w:tc>
          <w:tcPr>
            <w:tcW w:w="1200"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套</w:t>
            </w:r>
          </w:p>
        </w:tc>
        <w:tc>
          <w:tcPr>
            <w:tcW w:w="690"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386" w:type="dxa"/>
            <w:vMerge w:val="restart"/>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基础云资源服务/云安全服务</w:t>
            </w: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负载均衡功能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每实例每月</w:t>
            </w:r>
            <w:r>
              <w:rPr>
                <w:rFonts w:hint="eastAsia" w:ascii="宋体" w:hAnsi="宋体" w:eastAsia="宋体" w:cs="宋体"/>
                <w:color w:val="auto"/>
                <w:sz w:val="21"/>
                <w:szCs w:val="21"/>
                <w:highlight w:val="none"/>
                <w:lang w:val="en-US" w:eastAsia="zh-CN"/>
              </w:rPr>
              <w:t>）</w:t>
            </w:r>
          </w:p>
        </w:tc>
        <w:tc>
          <w:tcPr>
            <w:tcW w:w="1200" w:type="dxa"/>
            <w:vMerge w:val="restart"/>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套</w:t>
            </w:r>
          </w:p>
        </w:tc>
        <w:tc>
          <w:tcPr>
            <w:tcW w:w="690" w:type="dxa"/>
            <w:vMerge w:val="restart"/>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p>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p>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VPC独立租户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每项每月</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主机安全防护服务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每月(主机)</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堡垒机服务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每月(主机)</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主机备份服务（</w:t>
            </w:r>
            <w:r>
              <w:rPr>
                <w:rFonts w:hint="eastAsia" w:ascii="宋体" w:hAnsi="宋体" w:eastAsia="宋体" w:cs="宋体"/>
                <w:color w:val="auto"/>
                <w:sz w:val="21"/>
                <w:szCs w:val="21"/>
                <w:highlight w:val="none"/>
                <w:lang w:val="en-US"/>
              </w:rPr>
              <w:t>每月(主机)</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日志审计服务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每月(主机)</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数据库审计服务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每月(实例)</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web应用防火墙服务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每月(主机)</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态势感知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每月(租户)</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86" w:type="dxa"/>
            <w:vMerge w:val="continue"/>
            <w:noWrap w:val="0"/>
            <w:vAlign w:val="top"/>
          </w:tcPr>
          <w:p>
            <w:pPr>
              <w:pStyle w:val="2"/>
              <w:keepNext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0"/>
                <w:sz w:val="21"/>
                <w:szCs w:val="21"/>
                <w:highlight w:val="none"/>
                <w:vertAlign w:val="baseline"/>
                <w:lang w:val="en-US" w:eastAsia="zh-CN"/>
              </w:rPr>
            </w:pPr>
          </w:p>
        </w:tc>
        <w:tc>
          <w:tcPr>
            <w:tcW w:w="5244" w:type="dxa"/>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网页防篡改（</w:t>
            </w:r>
            <w:r>
              <w:rPr>
                <w:rFonts w:hint="eastAsia" w:ascii="宋体" w:hAnsi="宋体" w:eastAsia="宋体" w:cs="宋体"/>
                <w:color w:val="auto"/>
                <w:sz w:val="21"/>
                <w:szCs w:val="21"/>
                <w:highlight w:val="none"/>
                <w:lang w:val="en-US"/>
              </w:rPr>
              <w:t>每月(租户)</w:t>
            </w:r>
            <w:r>
              <w:rPr>
                <w:rFonts w:hint="eastAsia" w:ascii="宋体" w:hAnsi="宋体" w:eastAsia="宋体" w:cs="宋体"/>
                <w:color w:val="auto"/>
                <w:sz w:val="21"/>
                <w:szCs w:val="21"/>
                <w:highlight w:val="none"/>
                <w:lang w:val="en-US" w:eastAsia="zh-CN"/>
              </w:rPr>
              <w:t>）</w:t>
            </w:r>
          </w:p>
        </w:tc>
        <w:tc>
          <w:tcPr>
            <w:tcW w:w="120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0" w:type="dxa"/>
            <w:vMerge w:val="continue"/>
            <w:noWrap w:val="0"/>
            <w:vAlign w:val="center"/>
          </w:tcPr>
          <w:p>
            <w:pPr>
              <w:keepNext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386"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b w:val="0"/>
                <w:bCs/>
                <w:color w:val="auto"/>
                <w:sz w:val="21"/>
                <w:szCs w:val="21"/>
                <w:highlight w:val="none"/>
              </w:rPr>
              <w:t>国产操作系统软件</w:t>
            </w:r>
          </w:p>
        </w:tc>
        <w:tc>
          <w:tcPr>
            <w:tcW w:w="5244" w:type="dxa"/>
            <w:noWrap w:val="0"/>
            <w:vAlign w:val="center"/>
          </w:tcPr>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1.高可靠的国产Linux操作系统。</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2.具备CPU架构同源支持、自主平台优化、云原生支持、可管理性、高可用性和内生本质安全六大特性优势。</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3.产品可支撑构建大型数据中心服务器高可用集群、负载均衡集群、分布式文件系统、虚拟化应用服务和容器云平台等</w:t>
            </w:r>
          </w:p>
          <w:p>
            <w:pPr>
              <w:pStyle w:val="6"/>
              <w:keepNext w:val="0"/>
              <w:keepLines/>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4.实现对数据中心跨物理系统、虚拟机集群进行统一的监控和管理。</w:t>
            </w:r>
          </w:p>
        </w:tc>
        <w:tc>
          <w:tcPr>
            <w:tcW w:w="120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套（含</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年技术支持）</w:t>
            </w:r>
          </w:p>
        </w:tc>
        <w:tc>
          <w:tcPr>
            <w:tcW w:w="69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p>
        </w:tc>
        <w:tc>
          <w:tcPr>
            <w:tcW w:w="1386"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b w:val="0"/>
                <w:bCs/>
                <w:color w:val="auto"/>
                <w:sz w:val="21"/>
                <w:szCs w:val="21"/>
                <w:highlight w:val="none"/>
              </w:rPr>
              <w:t>国产数据库软件</w:t>
            </w:r>
          </w:p>
        </w:tc>
        <w:tc>
          <w:tcPr>
            <w:tcW w:w="5244" w:type="dxa"/>
            <w:noWrap w:val="0"/>
            <w:vAlign w:val="center"/>
          </w:tcPr>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1.批量接口写入数据，降低网络开销。采用数据先写入内存，再周期性的Dump 为不可变的文件存储的策略提高写入性能。通过倒排索引加速任意维度数据查询，实现数据秒级可查。</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2.采用列式存储以及高效的编码和压缩算法提高数据压缩比。通过表 Rollup 功能，对历史数据做聚合，支持指定数据过期时间，数据按时间分区管理，过期后自动清理，降低存储成本。</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3.提供丰富多样的监控指标，实时监控实例健康状态。使用分布式部署方式，有效应对集群内单点故障。数据多副本存储，多个副本在故障时能自动切换，保证系统的高可用性。</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4.提供丰富的数据类型，并采用 RESTful API 接口。可弹性扩展，并且数据自动实现均衡。兼容 Elasticsearch 的数据访问协议，开发简单。控制台提供丰富的数据管理和运维功能，操作简单便捷。</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5.不仅支持 Min、Max、Sum、Avg 等基本聚合分析，也支持Group By、区间、Geo 和嵌套等复杂的聚合分析，还支持脚本聚合，例如可对多字段计算结果做聚合。</w:t>
            </w:r>
          </w:p>
          <w:p>
            <w:pPr>
              <w:pStyle w:val="6"/>
              <w:keepNext w:val="0"/>
              <w:keepLines/>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6.通过 VPC 网络的访问方式实现外网隔离和用户资源全面隔离。完善的网络监控服务保障您的网络安全。强大的用户鉴权和授权机制，保证数据安全性。</w:t>
            </w:r>
          </w:p>
        </w:tc>
        <w:tc>
          <w:tcPr>
            <w:tcW w:w="120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套（含</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年技术支持）</w:t>
            </w:r>
          </w:p>
        </w:tc>
        <w:tc>
          <w:tcPr>
            <w:tcW w:w="69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1386"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b w:val="0"/>
                <w:bCs/>
                <w:color w:val="auto"/>
                <w:sz w:val="21"/>
                <w:szCs w:val="21"/>
                <w:highlight w:val="none"/>
              </w:rPr>
              <w:t>国产web中间件软件</w:t>
            </w:r>
          </w:p>
        </w:tc>
        <w:tc>
          <w:tcPr>
            <w:tcW w:w="5244" w:type="dxa"/>
            <w:noWrap w:val="0"/>
            <w:vAlign w:val="center"/>
          </w:tcPr>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遵循 JavaEE 标准规范，具备Java EE官方兼容认证</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支持多种主流国产操作系统，如麒麟OS、统信UOS等</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支持多种主流国产数据库系统，如达梦、金仓等；</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支持集群部署，提供集群管理工具；</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提供B/S可视化管理控制台；</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提供了完善的监控诊断和快照分析功能；</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提供日志审计功能，可进行审计跟踪、分析和监督检查</w:t>
            </w:r>
          </w:p>
          <w:p>
            <w:pPr>
              <w:pStyle w:val="6"/>
              <w:keepNext w:val="0"/>
              <w:keepLines/>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提供实时统计功能，能够监控方法耗时、成功请求次数，总请求次数等</w:t>
            </w:r>
          </w:p>
          <w:p>
            <w:pPr>
              <w:pStyle w:val="6"/>
              <w:keepNext w:val="0"/>
              <w:keepLines/>
              <w:pageBreakBefore w:val="0"/>
              <w:widowControl w:val="0"/>
              <w:kinsoku/>
              <w:wordWrap/>
              <w:overflowPunct/>
              <w:topLinePunct w:val="0"/>
              <w:autoSpaceDE/>
              <w:autoSpaceDN/>
              <w:bidi w:val="0"/>
              <w:adjustRightInd/>
              <w:snapToGrid/>
              <w:spacing w:before="0" w:after="0"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9</w:t>
            </w:r>
            <w:r>
              <w:rPr>
                <w:rFonts w:hint="eastAsia" w:asci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可根据项目情况提供容器云环境下的容器云版，和使用SpringCloud/SpringBoot等框架下的嵌入式版。</w:t>
            </w:r>
          </w:p>
        </w:tc>
        <w:tc>
          <w:tcPr>
            <w:tcW w:w="120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套（含</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年技术支持）</w:t>
            </w:r>
          </w:p>
        </w:tc>
        <w:tc>
          <w:tcPr>
            <w:tcW w:w="69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w:t>
            </w:r>
          </w:p>
        </w:tc>
        <w:tc>
          <w:tcPr>
            <w:tcW w:w="1386"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基于国产密码算法的物联网密钥管理系统</w:t>
            </w:r>
          </w:p>
        </w:tc>
        <w:tc>
          <w:tcPr>
            <w:tcW w:w="5244" w:type="dxa"/>
            <w:noWrap w:val="0"/>
            <w:vAlign w:val="center"/>
          </w:tcPr>
          <w:p>
            <w:pPr>
              <w:pStyle w:val="6"/>
              <w:keepNext w:val="0"/>
              <w:keepLines/>
              <w:pageBreakBefore w:val="0"/>
              <w:widowControl w:val="0"/>
              <w:kinsoku/>
              <w:wordWrap/>
              <w:overflowPunct/>
              <w:topLinePunct w:val="0"/>
              <w:autoSpaceDE/>
              <w:autoSpaceDN/>
              <w:bidi w:val="0"/>
              <w:adjustRightInd/>
              <w:snapToGrid/>
              <w:spacing w:before="0" w:after="0" w:line="340" w:lineRule="exact"/>
              <w:ind w:left="0" w:leftChars="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统一密码服务、SE密钥发行、数字证书管理、密钥管理、证书管理、密码设备</w:t>
            </w:r>
          </w:p>
        </w:tc>
        <w:tc>
          <w:tcPr>
            <w:tcW w:w="120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套</w:t>
            </w:r>
          </w:p>
        </w:tc>
        <w:tc>
          <w:tcPr>
            <w:tcW w:w="690" w:type="dxa"/>
            <w:noWrap w:val="0"/>
            <w:vAlign w:val="center"/>
          </w:tcPr>
          <w:p>
            <w:pPr>
              <w:pStyle w:val="6"/>
              <w:keepNext w:val="0"/>
              <w:pageBreakBefore w:val="0"/>
              <w:widowControl w:val="0"/>
              <w:kinsoku/>
              <w:wordWrap/>
              <w:overflowPunct/>
              <w:topLinePunct w:val="0"/>
              <w:autoSpaceDE/>
              <w:autoSpaceDN/>
              <w:bidi w:val="0"/>
              <w:adjustRightInd/>
              <w:snapToGrid/>
              <w:spacing w:before="0" w:after="0" w:line="340" w:lineRule="exact"/>
              <w:ind w:left="0" w:leftChars="0"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0" w:line="400" w:lineRule="exact"/>
        <w:textAlignment w:val="auto"/>
        <w:rPr>
          <w:rFonts w:hint="eastAsia" w:ascii="宋体" w:hAnsi="宋体" w:eastAsia="宋体" w:cs="宋体"/>
          <w:b/>
          <w:bCs/>
          <w:color w:val="auto"/>
          <w:sz w:val="24"/>
          <w:szCs w:val="24"/>
          <w:highlight w:val="none"/>
          <w:lang w:val="en-US" w:eastAsia="zh-CN"/>
        </w:rPr>
        <w:sectPr>
          <w:headerReference r:id="rId6" w:type="default"/>
          <w:footerReference r:id="rId7" w:type="default"/>
          <w:pgSz w:w="11906" w:h="16838"/>
          <w:pgMar w:top="1361" w:right="1361" w:bottom="1361" w:left="136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（三）前端硬件设备租赁</w:t>
      </w:r>
    </w:p>
    <w:tbl>
      <w:tblPr>
        <w:tblStyle w:val="27"/>
        <w:tblW w:w="4994" w:type="pct"/>
        <w:tblInd w:w="0" w:type="dxa"/>
        <w:tblLayout w:type="autofit"/>
        <w:tblCellMar>
          <w:top w:w="0" w:type="dxa"/>
          <w:left w:w="108" w:type="dxa"/>
          <w:bottom w:w="0" w:type="dxa"/>
          <w:right w:w="108" w:type="dxa"/>
        </w:tblCellMar>
      </w:tblPr>
      <w:tblGrid>
        <w:gridCol w:w="643"/>
        <w:gridCol w:w="1132"/>
        <w:gridCol w:w="1487"/>
        <w:gridCol w:w="9954"/>
        <w:gridCol w:w="675"/>
        <w:gridCol w:w="652"/>
      </w:tblGrid>
      <w:tr>
        <w:tblPrEx>
          <w:tblCellMar>
            <w:top w:w="0" w:type="dxa"/>
            <w:left w:w="108" w:type="dxa"/>
            <w:bottom w:w="0" w:type="dxa"/>
            <w:right w:w="108" w:type="dxa"/>
          </w:tblCellMar>
        </w:tblPrEx>
        <w:trPr>
          <w:trHeight w:val="0" w:hRule="atLeast"/>
          <w:tblHeader/>
        </w:trPr>
        <w:tc>
          <w:tcPr>
            <w:tcW w:w="221"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序号</w:t>
            </w:r>
          </w:p>
        </w:tc>
        <w:tc>
          <w:tcPr>
            <w:tcW w:w="389"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场景</w:t>
            </w:r>
          </w:p>
        </w:tc>
        <w:tc>
          <w:tcPr>
            <w:tcW w:w="511"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名称</w:t>
            </w:r>
          </w:p>
        </w:tc>
        <w:tc>
          <w:tcPr>
            <w:tcW w:w="3421"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规格参数</w:t>
            </w:r>
          </w:p>
        </w:tc>
        <w:tc>
          <w:tcPr>
            <w:tcW w:w="232"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单位</w:t>
            </w:r>
          </w:p>
        </w:tc>
        <w:tc>
          <w:tcPr>
            <w:tcW w:w="224" w:type="pct"/>
            <w:tcBorders>
              <w:top w:val="single" w:color="000000" w:sz="4" w:space="0"/>
              <w:left w:val="single" w:color="000000" w:sz="4" w:space="0"/>
              <w:bottom w:val="single" w:color="000000" w:sz="4" w:space="0"/>
              <w:right w:val="single" w:color="000000"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数量</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lang w:val="en-US"/>
              </w:rPr>
              <w:t>橘</w:t>
            </w:r>
            <w:r>
              <w:rPr>
                <w:rFonts w:hint="eastAsia" w:ascii="宋体" w:hAnsi="宋体" w:eastAsia="宋体" w:cs="宋体"/>
                <w:color w:val="auto"/>
                <w:sz w:val="21"/>
                <w:szCs w:val="21"/>
                <w:highlight w:val="none"/>
                <w:lang w:val="en-US" w:eastAsia="zh-CN"/>
              </w:rPr>
              <w:t>云</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土壤墒情站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1.20W太阳能板，350mm*400mm,提供日常的用电需求</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2.7.8V/9.6aH电池（连续阴雨天可用</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rPr>
              <w:t>7天）</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3.平均功耗：300mW</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4.防护等级：IP68防尘防淹没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5.工作温度：-30°C~50°C</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6.具有四路485采集通道</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7.具有两路本地开关，远程与本地开关同步</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8.立杆高度：400*1250mm</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9.输出信号：4GLTE（MQTT协议）</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10.监测指标：</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土壤温度量程： -40°C-80°C；精度±0.5°C；分辨率： 0.1°C；</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土壤湿度量程：0-100%RH；精度； 0%-53%为±3%，53%-100%为±5%；分辨率： 0. 1%RH；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土壤PH值量程: 0-14ph；测量精度：±0.5ph；分辨率：0.1ph；</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气象站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供电方式：太阳能供电，12V48AH储能电池，60W太阳能板，45度最佳受阳角度安装支架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数据采集主机</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抗干扰：耐高低温，耐强电磁干扰。采用完备的系统保护机制和防掉线机制;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接口：RS485(最多可接入16个传感终端)，RS232接口(可扩展LED显示屏);</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通信方式：4G cat1;</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通信协议：MQTT协议，支持对接第三方平台；</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定位：支持GPS/北斗定位；</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电量检测：支持；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自动识别传感器类型；</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远程升级：支持FOTA升级；</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本地存储：支持8G存储卡，具备历史数据存储功能。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风速传感器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量程：0～60m/s；分辨率：0.1m/s；准确度：±（0.3+0.03V）m/s；起动风速：≤0.5m/s；</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风向传感器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量程：0～360°；分辨率：1°；准确度：±3°起动风速：≤0.5m/s；</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温湿度传感器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温度量程：-40～80℃；分辩率：0.1℃；准确度：±0.2℃；</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湿度量程：0～100%RH；分辨率：0.1%RH；准确度：±1%RH；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光照度传感器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光照度量程：0～200000Lux；分辨率：1Lux；准确度：±5%；</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大气压传感器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大气压量程：10～1100hpa；分辨率：0.1hPa；准确度：±0.3 hPa；</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雨量传感器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雨量强度范围:0-4mm/min（允许通过最大雨强8mm/min）；分辩率0.1mm；准确度：±0.1mm</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TBQ总辐射传感器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光谱范围：0.3-3μm；测量范围：0-2000W/m；分辨率：1W/m2；测量精度：&lt;±2%</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叶子立杆支架组件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含2层叶子横臂、立杆、地笼、避雷针</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圆盘底脚，地笼安装（硬化地面可直接用膨胀螺丝安装）；</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顶端避雷针设计；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白色喷漆防水箱，及箱内空气开关，开关电源，导轨等配件，电柜尺寸400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*500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*200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水肥首部系统</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包含智能单通道注入式水肥机、5.5KW水泵、5.5KW恒压变频柜、全自动反冲洗过滤器、500L肥料桶、闸阀、泄压阀、持压阀、消声止回阀、压力传感器、电磁流量计、电源箱、管材线材等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田间管道及灌水器</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包含2寸PVC给水管、1寸PVC给水管、4分PVC给水管、16内镶贴片式滴灌带、 16管带直通阀门、16锁扣堵头、LDPE灌溉管16mm、管材配件等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自动灌溉系统</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包含lora网关、lora无线灌溉控制器、1寸排气阀、1寸真空破坏阀、2寸脉冲电磁阀、管材配件等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太阳能视频监控站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1.200万像素智能高清红外夜视，360°云台，4G通信，带256G高速存储卡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2.12V200AH储能电池</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3.300W单晶硅太阳能板，独立太阳能板安装支架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4.白色喷漆防水箱，及箱内空气开关，开关电源，导轨等配件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5.白色喷漆支架，美观牢固，高3.5米，壁厚2.0mm；圆盘底脚，地笼安装（硬化地面可直接用膨胀螺丝安装）；顶端避雷针设计。带球机安装横臂</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监控屏</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75寸行业4K塑胶监控显示器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支持3840*2160@60Hz及以上超高清显示</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采用超宽视角屏幕（上下左右）178°</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千兆交换机20端口</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传输速率：1000Mbps及以上</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电源输出：12V2A(内置电源适配器）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电源输入：110-240VAC，50HZ</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产品尺寸：440mm*190mm*45mm（±10%）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台</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智能虫情测报灯</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诱虫装置结构合理。诱捕到的昆虫种类全，数量多，活虫逃逸少，能更真实地反映虫情的发生和发展，便于科学分析虫情动态。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采用远红外处理杀死诱捕到的昆虫。避免了传统测报工具使用剧毒农药对测报工作人员的危害；成本低、虫体受损小、便于辨认虫体和统计数量；丢弃的虫体不会污染环境，可做家禽饲料。</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采用光、电、数控、时控技术。根据昆虫的活动习性对目标昆虫进行诱集，夜间自动投入工作，白天自动停止，节省电力消耗和延长设备使用寿命。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雨控。遇到下雨天气，自动关闭机器并对雨水进行导流。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诱虫光源。主波长365nm 18W黑光灯管，可根据诱集不同昆虫的需要使用不同波长的频灯管。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增加环境温湿度显示，实时显示环境温湿度数据，并可根据虫情测报需要定制增加其他测报环境气象资料装置，如土壤温度、土壤湿度、风速、风向、光照度等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带7寸电容触摸屏，所有操作实现触屏化，显示屏上可显示工作状态、环境温湿度等所有信息，并且可以在触摸屏上对机器功能进行操作和设定，并支持语音播报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由4G上传数据，通过物联网传输，最后由手机、计算机等终端设备呈现测报灯所有数据，不用出门就可以实时有效的了解虫情，方便快捷，节省大量人力物力。</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震动装置：通过短时间内的震动使落下来的虫体分散平铺，增加拍照清晰度和可辨认度。</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摄像头，对每次收集到的虫体进行拍照，相机：1200万像素。</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清扫装置：对拍照过的昆虫进行清扫，使其落入到机器外面的接虫盒里。</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定位：支持GPS/北斗定位，精准定位设备所在位置。</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大数据分析：对摄像头拍照的照片进行大数据分析，可以自动分析虫体种类和数量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机体采用不锈钢材料。设计合理，造型美观，经久耐用。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功耗及寿命：总功率≤450W，待机功率≤5W,寿命≥5年。电源配置：市电或太阳能供电，太阳能功能400W，铅酸蓄电池≧200ah。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虫体烘干功能：采用红外技术，定时自动对害虫进行烘干确保虫体干燥完整。</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自动落虫功能：害虫通过特殊落虫设备，进入烘烤系统杀虫再经特殊传送进入拍照传送。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虫水分离功能：具有自动排水及虫水分离机构，能有效将水虫分离，箱体内干燥不腐烂。</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烘干温控功能：配有温度自动调节器，工作15分钟后达到85±5℃，烘干温度可自行设置。</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撞击玻璃屏：撞击玻璃互成90度角排列，单屏尺寸长608mm*宽330mm*厚5mm，±2mm。</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绝缘电阻:绝缘电阻≥2.5MΩ。</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工作环境：环境温度0℃~40℃，储存温度-20℃~60℃。</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防雷及记忆功能：自带防雷装置可有效防止雷击，具有断电记忆功能，通电后恢复之前工作。</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害虫致死率；害虫完整率≥95%，害虫致死率≥98%。</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具有虫害自动识别、计数功能，可对农林常见重大虫害做自动识别计数，包含：小地老虎、粘虫、棉铃虫、金龟子、大黑鳃金龟、玉米螟、二化螟、稻纵卷叶螟、蝼蛄、甜菜夜蛾、二点委夜蛾等100余种常见害虫</w:t>
            </w:r>
            <w:r>
              <w:rPr>
                <w:rFonts w:hint="eastAsia" w:ascii="宋体" w:hAnsi="宋体" w:eastAsia="宋体" w:cs="宋体"/>
                <w:color w:val="auto"/>
                <w:sz w:val="21"/>
                <w:szCs w:val="21"/>
                <w:highlight w:val="none"/>
                <w:lang w:val="en-US" w:eastAsia="zh-CN"/>
              </w:rPr>
              <w:t>。</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lang w:val="en-US"/>
              </w:rPr>
              <w:t>葡萄</w:t>
            </w:r>
            <w:r>
              <w:rPr>
                <w:rFonts w:hint="eastAsia" w:ascii="宋体" w:hAnsi="宋体" w:eastAsia="宋体" w:cs="宋体"/>
                <w:color w:val="auto"/>
                <w:sz w:val="21"/>
                <w:szCs w:val="21"/>
                <w:highlight w:val="none"/>
                <w:lang w:val="en-US" w:eastAsia="zh-CN"/>
              </w:rPr>
              <w:t>云</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大棚数据采集</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主要性能指标</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供电方式：市电供电;</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接口：RS485(最多可接入16个传感终端或控制器)，RS232接口(可扩展LED显示屏);</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通信方式：4G cat1;</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通信协议：MQTT协议，支持对接第三方平台；</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定位：支持GPS/北斗定位；</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电量检测：支持；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自动识别传感器类型；</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远程升级：支持FOTA升级；</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本地存储：支持8G存储卡，具备历史数据存储功能。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温湿度传感器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温度量程：-40～80℃；分辩率：0.1℃；准确度：±0.2℃；</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湿度量程：0～100%RH；分辨率：0.1%RH；准确度：±1%RH；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光照度量程：0～200000Lux；分辨率：1Lux；准确度：±5%；</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土壤温度量程： -40°C-80°C；精度±0.5°C；分辨率： 0.1°C；</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土壤湿度量程：0-100%RH；精度； 0%-53%为±3%，53%-100%为±5%；分辨率： 0. 1%RH；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土壤EC值量程：0- 10000 us/cm；精度：±3%；分辨率： 1 us/cm；</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土壤PH值量程: 0-14ph；测量精度：±0.5ph；分辨率：0.1ph；</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气象站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供电方式：太阳能供电，12V48AH储能电池，60W太阳能板，45度最佳受阳角度安装支架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数据采集主机</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抗干扰：耐高低温，耐强电磁干扰。采用完备的系统保护机制和防掉线机制;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接口：RS485(最多可接入16个传感终端)，RS232接口(可扩展LED显示屏);</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通信方式：4G cat1;</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通信协议：MQTT协议，支持对接第三方平台；</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定位：支持GPS/北斗定位；</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电量检测：支持；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自动识别传感器类型；</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远程升级：支持FOTA升级；</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本地存储：支持8G存储卡，具备历史数据存储功能。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风速传感器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量程：0～60m/s；分辨率：0.1m/s；准确度：±（0.3+0.03V）m/s；起动风速：≤0.5m/s；</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风向传感器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量程：0～360°；分辨率：1°；准确度：±3°起动风速：≤0.5m/s；</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温湿度传感器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温度量程：-40～80℃；分辩率：0.1℃；准确度：±0.2℃；</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湿度量程：0～100%RH；分辨率：0.1%RH；准确度：±1%RH；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光照度传感器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光照度量程：0～200000Lux；分辨率：1Lux；准确度：±5%；</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大气压传感器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大气压量程：10～1100hpa；分辨率：0.1hPa；准确度：±0.3 hPa；</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雨量传感器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雨量强度范围:0-4mm/min（允许通过最大雨强8mm/min）；分辩率0.1mm；准确度：±0.1mm</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TBQ总辐射传感器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光谱范围：0.3-3μm；测量范围：0-2000W/m；分辨率：1W/m2；测量精度：&lt;±2%</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叶子立杆支架组件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含2层叶子横臂、立杆、地笼、避雷针</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圆盘底脚，地笼安装（硬化地面可直接用膨胀螺丝安装）；</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顶端避雷针设计；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白色喷漆防水箱，及箱内空气开关，开关电源，导轨等配件，电柜尺寸400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*500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*200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水肥首部系统</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包含智能单通道注入式水肥机、5.5KW恒压变频柜、全自动反冲洗过滤器、500L肥料桶、闸阀、泄压阀、持压阀、消声止回阀、压力传感器、电磁流量计、电源箱、管材线材等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自动灌溉系统</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包含lora网关、lora无线灌溉控制器、1寸排气阀、1寸真空破坏阀、2寸脉冲电磁阀、管材配件等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3</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大棚视频监控服务</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1.200万像素智能高清红外夜视，360°云台，4G通信，带256G高速存储卡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 带4G物联网卡，256G摄像机专业高速内存卡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 含监控电源箱</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监控屏</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75寸行业4K塑胶监控显示器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支持3840*2160@60Hz及以上超高清显示</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采用超宽视角屏幕（上下左右）178°</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千兆交换机20端口</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传输速率：1000Mbps及以上</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电源输出：12V2A(内置电源适配器）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电源输入：110-240VAC，50HZ</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产品尺寸：440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*190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*45mm（±10%）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台</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5</w:t>
            </w:r>
          </w:p>
        </w:tc>
        <w:tc>
          <w:tcPr>
            <w:tcW w:w="389"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智能虫情测报</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本产品生产及加工符合GB/T 24689.1-2009植物保护机械虫情测报灯国家标准。</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诱虫装置结构合理。诱捕到的昆虫种类全，数量多，活虫逃逸少，能更真实地反映虫情的发生和发展，便于科学分析虫情动态。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采用远红外处理杀死诱捕到的昆虫。避免了传统测报工具使用剧毒农药对测报工作人员的危害；成本低、虫体受损小、便于辨认虫体和统计数量；丢弃的虫体不会污染环境，可做家禽饲料。</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采用光、电、数控、时控技术。根据昆虫的活动习性对目标昆虫进行诱集，夜间自动投入工作，白天自动停止，节省电力消耗和延长设备使用寿命。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雨控。遇到下雨天气，自动关闭机器并对雨水进行导流。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诱虫光源。主波长365nm 18W黑光灯管，可根据诱集不同昆虫的需要使用不同波长的频灯管。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增加环境温湿度显示，实时显示环境温湿度数据，并可根据虫情测报需要定制增加其他测报环境气象资料装置，如土壤温度、土壤湿度、风速、风向、光照度等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带7寸电容触摸屏，所有操作实现触屏化，显示屏上可显示工作状态、环境温湿度等所有信息，并且可以在触摸屏上对机器功能进行操作和设定，并支持语音播报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由4G上传数据，通过物联网传输，最后由手机、计算机等终端设备呈现测报灯所有数据，不用出门就可以实时有效的了解虫情，方便快捷，节省大量人力物力。</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震动装置：通过短时间内的震动使落下来的虫体分散平铺，增加拍照清晰度和可辨认度。</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摄像头，对每次收集到的虫体进行拍照，相机：1200万像素。</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清扫装置：对拍照过的昆虫进行清扫，使其落入到机器外面的接虫盒里。</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定位：支持GPS/北斗定位，精准定位设备所在位置。</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大数据分析：对摄像头拍照的照片进行大数据分析，可以自动分析虫体种类和数量</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机体采用不锈钢材料。设计合理，造型美观，经久耐用。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功耗及寿命：总功率≤450W，待机功率≤5W,寿命≥5年。电源配置：市电或太阳能供电，太阳能功能400W，铅酸蓄电池≧200ah。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虫体烘干功能：采用红外技术，定时自动对害虫进行烘干确保虫体干燥完整。</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自动落虫功能：害虫通过特殊落虫设备，进入烘烤系统杀虫再经特殊传送进入拍照传送。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虫水分离功能：具有自动排水及虫水分离机构，能有效将水虫分离，箱体内干燥不腐烂。</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烘干温控功能：配有温度自动调节器，工作15分钟后达到85±5℃，烘干温度可自行设置。</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撞击玻璃屏：撞击玻璃互成90度角排列，单屏尺寸长608mm*宽330mm*厚5mm，±2mm。</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绝缘电阻:绝缘电阻≥2.5MΩ。</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工作环境：环境温度0℃~40℃，储存温度-20℃~60℃。</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防雷及记忆功能：自带防雷装置可有效防止雷击，具有断电记忆功能，通电后恢复之前工作。</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害虫致死率；害虫完整率≥95%，害虫致死率≥98%。</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具有虫害自动识别、计数功能，可对农林常见重大虫害做自动识别计数，包含：小地老虎、粘虫、棉铃虫、金龟子、大黑鳃金龟、玉米螟、二化螟、稻纵卷叶螟、蝼蛄、甜菜夜蛾、二点委夜蛾等100余种常见害虫</w:t>
            </w:r>
            <w:r>
              <w:rPr>
                <w:rFonts w:hint="eastAsia" w:ascii="宋体" w:hAnsi="宋体" w:eastAsia="宋体" w:cs="宋体"/>
                <w:color w:val="auto"/>
                <w:sz w:val="21"/>
                <w:szCs w:val="21"/>
                <w:highlight w:val="none"/>
                <w:lang w:val="en-US" w:eastAsia="zh-CN"/>
              </w:rPr>
              <w:t>。</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r>
      <w:tr>
        <w:tblPrEx>
          <w:tblCellMar>
            <w:top w:w="0" w:type="dxa"/>
            <w:left w:w="108" w:type="dxa"/>
            <w:bottom w:w="0" w:type="dxa"/>
            <w:right w:w="108" w:type="dxa"/>
          </w:tblCellMar>
        </w:tblPrEx>
        <w:trPr>
          <w:trHeight w:val="0" w:hRule="atLeast"/>
        </w:trPr>
        <w:tc>
          <w:tcPr>
            <w:tcW w:w="22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6</w:t>
            </w:r>
          </w:p>
        </w:tc>
        <w:tc>
          <w:tcPr>
            <w:tcW w:w="389" w:type="pct"/>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智慧稻虾云</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（养殖田块+取水河道）</w:t>
            </w:r>
            <w:r>
              <w:rPr>
                <w:rFonts w:hint="eastAsia" w:ascii="宋体" w:hAnsi="宋体" w:eastAsia="宋体" w:cs="宋体"/>
                <w:color w:val="auto"/>
                <w:sz w:val="21"/>
                <w:szCs w:val="21"/>
                <w:highlight w:val="none"/>
                <w:lang w:val="en-US"/>
              </w:rPr>
              <w:t>水质监测站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供电系统：太阳能供电</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2.安装方式：岸边立杆安装</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3.抗干扰：耐高低温，耐强电磁干扰。采用完备的系统保护机制和防掉线机制;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4.接口：RS485(最多可接入16个传感终端);</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5.通信方式：4G cat1;</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6.通信协议：MQTT协议，支持对接第三方平台；</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7.定位：支持GPS/北斗定位；</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8.电量检测：支持；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9.自动识别传感器类型；</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10.远程升级：支持FOTA升级；</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11.本地存储：支持8G存储卡，具备历史数据存储功能。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12.监测指标：（带自清洁）：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水温量程： -40°C-80°C；精度±0.5°C；分辨率： 0.1°C；</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水质酸碱度量程：0-14ph；精度：±0.1ph；分辨率：0.01ph；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水质亚硝酸盐量程：0-1000NTU；精度：±5%；分辨率:1NTU;</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水质溶解氧量程：0-20mg/L;精度：±2%F.S.；分辨率：0.01mg/L;</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水质氨氮量程：0-100mg/L;精度：±10%F.S.；分辨率：0.01mg/L;</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增加指标：总氮；总磷；COD。</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监控屏</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75寸行业4K塑胶监控显示器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支持3840*2160@60Hz及以上超高清显示</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采用超宽视角屏幕（上下左右）178°</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千兆交换机20端口</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传输速率：1000Mbps及以上</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电源输出：12V2A(内置电源适配器）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电源输入：110-240VAC，50HZ</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产品尺寸：440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*190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*45mm（±10%）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台</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太阳能视频监控站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1.200万像素智能高清红外夜视，360°云台，4G通信，带256G高速存储卡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2.12V200AH储能电池</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3.300W单晶硅太阳能板，独立太阳能板安装支架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4.白色喷漆防水箱，及箱内空气开关，开关电源，导轨等配件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5.白色喷漆支架，美观牢固，高3.5米，壁厚2.0mm；圆盘底脚，地笼安装（硬化地面可直接用膨胀螺丝安装）；顶端避雷针设计。带球机安装横臂</w:t>
            </w:r>
            <w:r>
              <w:rPr>
                <w:rFonts w:hint="eastAsia" w:ascii="宋体" w:hAnsi="宋体" w:eastAsia="宋体" w:cs="宋体"/>
                <w:color w:val="auto"/>
                <w:sz w:val="21"/>
                <w:szCs w:val="21"/>
                <w:highlight w:val="none"/>
                <w:lang w:val="en-US" w:eastAsia="zh-CN"/>
              </w:rPr>
              <w:t>。</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lang w:val="en-US"/>
              </w:rPr>
              <w:t>泵</w:t>
            </w:r>
            <w:r>
              <w:rPr>
                <w:rFonts w:hint="eastAsia" w:ascii="宋体" w:hAnsi="宋体" w:eastAsia="宋体" w:cs="宋体"/>
                <w:color w:val="auto"/>
                <w:sz w:val="21"/>
                <w:szCs w:val="21"/>
                <w:highlight w:val="none"/>
                <w:lang w:val="en-US" w:eastAsia="zh-CN"/>
              </w:rPr>
              <w:t>云</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泵站传感器监测</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主要性能指标</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供电方式：市电供电;</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接口：RS485(最多可接入16个传感终端或控制器)，RS232接口(可扩展LED显示屏);</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通信方式：4G cat1;</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通信协议：MQTT协议，支持对接第三方平台；</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定位：支持GPS/北斗定位；</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电量检测：支持；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自动识别传感器类型；</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远程升级：支持FOTA升级；</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本地存储：支持8G存储卡，具备历史数据存储功能。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监测指标：</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液位量程：0-3米；分辩率：1cm；准确度：±0.5%F.S.；</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压力量程：0-10MPA；分辨率：0.1MPA；准确度：±1%RH；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温度量程： -40°C-80°C；精度±0.5°C；分辨率： 0.1°C；</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电磁流量计：AC220V供电，口径：DN100，压力1.6Mpa</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0</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15KW恒压变频柜</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1.15kW西门子变频器，液晶显示控制面板</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2.优选德力西，施奈德等品牌元器件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3.PID变频恒压控制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4.过电流保护，过电压保护</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5.带4G通讯功能，可接入物联网系统,远程控制，设置参数。</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视频监控站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1.200万像素枪机摄像头，IP66防尘防水，3D数字降噪，宽动态120DB</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2.带4G物联网卡，256G摄像机专业高速内存卡</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3.含监控电源箱</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监控屏</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75寸行业4K塑胶监控显示器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支持3840*2160@60Hz及以上超高清显示</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采用超宽视角屏幕（上下左右）178°</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千兆交换机20端口</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传输速率：1000Mbps及以上</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电源输出：12V2A(内置电源适配器）</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电源输入：110-240VAC，50HZ</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产品尺寸：440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*190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rPr>
              <w:t>*45mm（±10%）</w:t>
            </w:r>
          </w:p>
        </w:tc>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台</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r>
      <w:tr>
        <w:tblPrEx>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水质监测站</w:t>
            </w:r>
          </w:p>
        </w:tc>
        <w:tc>
          <w:tcPr>
            <w:tcW w:w="3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1.供电系统：太阳能供电</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2.安装方式：岸边立杆安装</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3.抗干扰：耐高低温，耐强电磁干扰。采用完备的系统保护机制和防掉线机制;</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4.接口：RS485(最多可接入16个传感终端);</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5.通信方式：4G cat1;</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6.通信协议：MQTT协议，支持对接第三方平台；</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7.定位：支持GPS/北斗定位；</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8.电量检测：支持；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9.自动识别传感器类型；</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10.远程升级：支持FOTA升级；</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11.本地存储：支持8G存储卡，具备历史数据存储功能。</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12.监测指标：（带自清洁）：</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水温量程： -40°C-80°C；精度±0.5°C；分辨率： 0.1°C；</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水质酸碱度量程：0-14ph；精度：±0.1ph；分辨率：0.01ph；</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水质浊度量程：0-1000NTU；精度：±5%；分辨率:1NTU;</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水质溶解氧量程：0-20mg/L;精度：±2%F.S.；分辨率：0.01mg/L;</w:t>
            </w:r>
            <w:r>
              <w:rPr>
                <w:rFonts w:hint="eastAsia" w:ascii="宋体" w:hAnsi="宋体" w:eastAsia="宋体" w:cs="宋体"/>
                <w:color w:val="auto"/>
                <w:sz w:val="21"/>
                <w:szCs w:val="21"/>
                <w:highlight w:val="none"/>
                <w:lang w:val="en-US"/>
              </w:rPr>
              <w:br w:type="textWrapping"/>
            </w:r>
            <w:r>
              <w:rPr>
                <w:rFonts w:hint="eastAsia" w:ascii="宋体" w:hAnsi="宋体" w:eastAsia="宋体" w:cs="宋体"/>
                <w:color w:val="auto"/>
                <w:sz w:val="21"/>
                <w:szCs w:val="21"/>
                <w:highlight w:val="none"/>
                <w:lang w:val="en-US"/>
              </w:rPr>
              <w:t>水质氨氮量程：0-100mg/L;精度：±10%F.S.；分辨率：0.01mg/L;</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r>
    </w:tbl>
    <w:p>
      <w:pPr>
        <w:pStyle w:val="2"/>
        <w:ind w:firstLine="0" w:firstLineChars="0"/>
        <w:rPr>
          <w:rFonts w:hint="eastAsia" w:ascii="宋体" w:hAnsi="宋体" w:eastAsia="宋体" w:cs="宋体"/>
          <w:color w:val="auto"/>
          <w:sz w:val="24"/>
          <w:szCs w:val="24"/>
          <w:highlight w:val="none"/>
          <w:lang w:val="en-US" w:eastAsia="zh-CN"/>
        </w:rPr>
        <w:sectPr>
          <w:pgSz w:w="16838" w:h="11906" w:orient="landscape"/>
          <w:pgMar w:top="1247" w:right="1247" w:bottom="1247" w:left="1247"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val="0"/>
        <w:numPr>
          <w:ilvl w:val="0"/>
          <w:numId w:val="0"/>
        </w:numPr>
        <w:kinsoku/>
        <w:wordWrap/>
        <w:overflowPunct w:val="0"/>
        <w:topLinePunct/>
        <w:autoSpaceDE w:val="0"/>
        <w:autoSpaceDN w:val="0"/>
        <w:bidi w:val="0"/>
        <w:adjustRightInd/>
        <w:snapToGrid w:val="0"/>
        <w:spacing w:after="0" w:afterLines="0"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lang w:val="en-US" w:eastAsia="zh-CN"/>
        </w:rPr>
        <w:t>四、商务需求</w:t>
      </w:r>
    </w:p>
    <w:p>
      <w:pPr>
        <w:keepNext w:val="0"/>
        <w:keepLines w:val="0"/>
        <w:pageBreakBefore w:val="0"/>
        <w:widowControl w:val="0"/>
        <w:numPr>
          <w:ilvl w:val="0"/>
          <w:numId w:val="9"/>
        </w:numPr>
        <w:kinsoku/>
        <w:wordWrap/>
        <w:overflowPunct w:val="0"/>
        <w:topLinePunct/>
        <w:autoSpaceDE w:val="0"/>
        <w:autoSpaceDN w:val="0"/>
        <w:bidi w:val="0"/>
        <w:adjustRightInd/>
        <w:snapToGrid w:val="0"/>
        <w:spacing w:after="0" w:afterLines="0"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本项目需打通浙里办、浙政钉、浙江乡村大脑等已有应用。</w:t>
      </w:r>
    </w:p>
    <w:p>
      <w:pPr>
        <w:keepNext w:val="0"/>
        <w:keepLines w:val="0"/>
        <w:pageBreakBefore w:val="0"/>
        <w:widowControl w:val="0"/>
        <w:numPr>
          <w:ilvl w:val="0"/>
          <w:numId w:val="9"/>
        </w:numPr>
        <w:kinsoku/>
        <w:wordWrap/>
        <w:overflowPunct w:val="0"/>
        <w:topLinePunct/>
        <w:autoSpaceDE w:val="0"/>
        <w:autoSpaceDN w:val="0"/>
        <w:bidi w:val="0"/>
        <w:adjustRightInd/>
        <w:snapToGrid w:val="0"/>
        <w:spacing w:after="0" w:afterLines="0"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本项目驻点服务人员不少于1人。</w:t>
      </w:r>
    </w:p>
    <w:p>
      <w:pPr>
        <w:keepNext w:val="0"/>
        <w:keepLines w:val="0"/>
        <w:pageBreakBefore w:val="0"/>
        <w:widowControl w:val="0"/>
        <w:numPr>
          <w:ilvl w:val="0"/>
          <w:numId w:val="9"/>
        </w:numPr>
        <w:kinsoku/>
        <w:wordWrap/>
        <w:overflowPunct w:val="0"/>
        <w:topLinePunct/>
        <w:autoSpaceDE w:val="0"/>
        <w:autoSpaceDN w:val="0"/>
        <w:bidi w:val="0"/>
        <w:adjustRightInd/>
        <w:snapToGrid w:val="0"/>
        <w:spacing w:after="0" w:afterLines="0"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本项目要求软件免费质保期和硬件租赁服务期均为3年。</w:t>
      </w:r>
    </w:p>
    <w:p>
      <w:pPr>
        <w:keepNext w:val="0"/>
        <w:keepLines w:val="0"/>
        <w:pageBreakBefore w:val="0"/>
        <w:widowControl w:val="0"/>
        <w:numPr>
          <w:ilvl w:val="0"/>
          <w:numId w:val="9"/>
        </w:numPr>
        <w:kinsoku/>
        <w:wordWrap/>
        <w:overflowPunct w:val="0"/>
        <w:topLinePunct/>
        <w:autoSpaceDE w:val="0"/>
        <w:autoSpaceDN w:val="0"/>
        <w:bidi w:val="0"/>
        <w:adjustRightInd/>
        <w:snapToGrid w:val="0"/>
        <w:spacing w:after="0" w:afterLines="0"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本项目建设符合信创要求，并做好相应系统的适配。</w:t>
      </w:r>
    </w:p>
    <w:p>
      <w:pPr>
        <w:keepNext w:val="0"/>
        <w:keepLines w:val="0"/>
        <w:pageBreakBefore w:val="0"/>
        <w:widowControl w:val="0"/>
        <w:numPr>
          <w:ilvl w:val="0"/>
          <w:numId w:val="9"/>
        </w:numPr>
        <w:kinsoku/>
        <w:wordWrap/>
        <w:overflowPunct w:val="0"/>
        <w:topLinePunct/>
        <w:autoSpaceDE w:val="0"/>
        <w:autoSpaceDN w:val="0"/>
        <w:bidi w:val="0"/>
        <w:adjustRightInd/>
        <w:snapToGrid w:val="0"/>
        <w:spacing w:after="0" w:afterLines="0"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本项目需完成二级等保及密评，系统网络安全需依托信息系统安全等级保护要求部署。项目建设及运维期内软件系统整体架构按照等保二级要求进行设计开发，由第三方专业机构进行定级并通过等保二级测评，完成相关密评。</w:t>
      </w:r>
    </w:p>
    <w:p>
      <w:pPr>
        <w:pStyle w:val="2"/>
        <w:keepNext w:val="0"/>
        <w:keepLines w:val="0"/>
        <w:pageBreakBefore w:val="0"/>
        <w:widowControl w:val="0"/>
        <w:kinsoku/>
        <w:wordWrap/>
        <w:bidi w:val="0"/>
        <w:adjustRightInd/>
        <w:spacing w:after="0" w:afterLines="0" w:line="4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6.本项目需包含短信服务不少于20万条/年*3年，包含不限于移动、电信等运营商。</w:t>
      </w:r>
    </w:p>
    <w:p>
      <w:pPr>
        <w:pStyle w:val="2"/>
        <w:keepNext w:val="0"/>
        <w:keepLines w:val="0"/>
        <w:pageBreakBefore w:val="0"/>
        <w:widowControl w:val="0"/>
        <w:kinsoku/>
        <w:wordWrap/>
        <w:bidi w:val="0"/>
        <w:adjustRightInd/>
        <w:spacing w:after="0" w:afterLines="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7.本项目包括系统集成及其他不可预见，包括并不限于浙政钉、浙里办、浙江乡村大脑等。</w:t>
      </w:r>
    </w:p>
    <w:p>
      <w:pPr>
        <w:pStyle w:val="2"/>
        <w:keepNext w:val="0"/>
        <w:keepLines w:val="0"/>
        <w:pageBreakBefore w:val="0"/>
        <w:widowControl w:val="0"/>
        <w:kinsoku/>
        <w:wordWrap/>
        <w:bidi w:val="0"/>
        <w:adjustRightInd/>
        <w:spacing w:after="0" w:afterLines="0" w:line="400" w:lineRule="exact"/>
        <w:ind w:firstLine="480" w:firstLineChars="200"/>
        <w:textAlignment w:val="auto"/>
        <w:rPr>
          <w:rFonts w:hint="eastAsia" w:ascii="宋体" w:hAnsi="宋体" w:eastAsia="宋体" w:cs="宋体"/>
          <w:color w:val="auto"/>
          <w:sz w:val="24"/>
          <w:highlight w:val="none"/>
          <w:lang w:val="en-US" w:eastAsia="zh-CN"/>
        </w:rPr>
        <w:sectPr>
          <w:pgSz w:w="11906" w:h="16838"/>
          <w:pgMar w:top="1361" w:right="1361" w:bottom="1361" w:left="136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highlight w:val="none"/>
          <w:lang w:val="en-US" w:eastAsia="zh-CN"/>
        </w:rPr>
        <w:t>8.在本项目过程中所产生的技术成果（包括项目实施文档、软件、技术诀窍、秘密信息、技术资料、采集或产生的数据等）的知识产权包括权益归海盐县农业农村局所有。</w:t>
      </w:r>
    </w:p>
    <w:bookmarkEnd w:id="1"/>
    <w:p>
      <w:pPr>
        <w:keepNext w:val="0"/>
        <w:keepLines w:val="0"/>
        <w:pageBreakBefore w:val="0"/>
        <w:widowControl w:val="0"/>
        <w:numPr>
          <w:ilvl w:val="0"/>
          <w:numId w:val="6"/>
        </w:numPr>
        <w:shd w:val="clear"/>
        <w:kinsoku/>
        <w:wordWrap/>
        <w:overflowPunct w:val="0"/>
        <w:topLinePunct/>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投标人须知</w:t>
      </w:r>
    </w:p>
    <w:p>
      <w:pPr>
        <w:keepNext w:val="0"/>
        <w:keepLines w:val="0"/>
        <w:pageBreakBefore w:val="0"/>
        <w:widowControl w:val="0"/>
        <w:numPr>
          <w:ilvl w:val="0"/>
          <w:numId w:val="0"/>
        </w:numPr>
        <w:shd w:val="clear"/>
        <w:kinsoku/>
        <w:wordWrap/>
        <w:overflowPunct w:val="0"/>
        <w:topLinePunct/>
        <w:autoSpaceDE w:val="0"/>
        <w:autoSpaceDN w:val="0"/>
        <w:bidi w:val="0"/>
        <w:adjustRightInd/>
        <w:snapToGrid/>
        <w:spacing w:before="313" w:beforeLines="100" w:after="313" w:afterLines="100" w:line="360" w:lineRule="atLeast"/>
        <w:ind w:leftChars="0" w:right="0" w:rightChars="0"/>
        <w:jc w:val="both"/>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规定的时间通过电子交易平台组织开标、开启投标文件，所有供应商均应当准时在线参加，直至评审结束。</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2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
        <w:keepNext w:val="0"/>
        <w:keepLines w:val="0"/>
        <w:pageBreakBefore w:val="0"/>
        <w:widowControl w:val="0"/>
        <w:shd w:val="clear"/>
        <w:kinsoku/>
        <w:wordWrap/>
        <w:overflowPunct w:val="0"/>
        <w:topLinePunct/>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时刻关注，配合专家组工作，如有询标（澄清、质疑），在约定时间内（具体时间以询标函上规定的时间为准备）通过ＣＡ进行回复。未按要求回复的，视为放弃澄清。</w:t>
      </w:r>
      <w:r>
        <w:rPr>
          <w:rFonts w:hint="eastAsia" w:ascii="宋体" w:hAnsi="宋体" w:eastAsia="宋体" w:cs="宋体"/>
          <w:color w:val="auto"/>
          <w:kern w:val="0"/>
          <w:sz w:val="24"/>
          <w:highlight w:val="none"/>
          <w:shd w:val="clear" w:color="auto" w:fill="FFFFFF"/>
        </w:rPr>
        <w:br w:type="textWrapping"/>
      </w:r>
    </w:p>
    <w:p>
      <w:pPr>
        <w:pStyle w:val="2"/>
        <w:keepNext w:val="0"/>
        <w:keepLines w:val="0"/>
        <w:pageBreakBefore w:val="0"/>
        <w:widowControl w:val="0"/>
        <w:shd w:val="clear"/>
        <w:kinsoku/>
        <w:wordWrap/>
        <w:overflowPunct w:val="0"/>
        <w:topLinePunct/>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
        <w:keepNext w:val="0"/>
        <w:keepLines w:val="0"/>
        <w:pageBreakBefore w:val="0"/>
        <w:widowControl w:val="0"/>
        <w:shd w:val="clear"/>
        <w:kinsoku/>
        <w:wordWrap/>
        <w:overflowPunct w:val="0"/>
        <w:topLinePunct/>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
        <w:keepNext w:val="0"/>
        <w:keepLines w:val="0"/>
        <w:pageBreakBefore w:val="0"/>
        <w:widowControl w:val="0"/>
        <w:shd w:val="clear"/>
        <w:kinsoku/>
        <w:wordWrap/>
        <w:overflowPunct w:val="0"/>
        <w:topLinePunct/>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
        <w:keepNext w:val="0"/>
        <w:keepLines w:val="0"/>
        <w:pageBreakBefore w:val="0"/>
        <w:widowControl w:val="0"/>
        <w:shd w:val="clear"/>
        <w:kinsoku/>
        <w:wordWrap/>
        <w:overflowPunct w:val="0"/>
        <w:topLinePunct/>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
        <w:keepNext w:val="0"/>
        <w:keepLines w:val="0"/>
        <w:pageBreakBefore w:val="0"/>
        <w:widowControl w:val="0"/>
        <w:shd w:val="clear"/>
        <w:kinsoku/>
        <w:wordWrap/>
        <w:overflowPunct w:val="0"/>
        <w:topLinePunct/>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
        <w:ind w:firstLine="0" w:firstLineChars="0"/>
        <w:rPr>
          <w:rFonts w:hint="eastAsia"/>
          <w:color w:val="auto"/>
          <w:highlight w:val="none"/>
        </w:rPr>
      </w:pPr>
    </w:p>
    <w:p>
      <w:pPr>
        <w:rPr>
          <w:rFonts w:hint="eastAsia"/>
          <w:color w:val="auto"/>
        </w:rPr>
      </w:pPr>
    </w:p>
    <w:p>
      <w:pPr>
        <w:keepNext w:val="0"/>
        <w:keepLines w:val="0"/>
        <w:pageBreakBefore w:val="0"/>
        <w:widowControl w:val="0"/>
        <w:shd w:val="clear"/>
        <w:kinsoku/>
        <w:wordWrap/>
        <w:overflowPunct w:val="0"/>
        <w:topLinePunct/>
        <w:autoSpaceDE w:val="0"/>
        <w:autoSpaceDN w:val="0"/>
        <w:bidi w:val="0"/>
        <w:adjustRightInd/>
        <w:snapToGrid w:val="0"/>
        <w:spacing w:line="360" w:lineRule="auto"/>
        <w:jc w:val="center"/>
        <w:textAlignment w:val="auto"/>
        <w:rPr>
          <w:rFonts w:hint="eastAsia" w:ascii="宋体" w:hAnsi="宋体" w:eastAsia="宋体" w:cs="宋体"/>
          <w:b/>
          <w:bCs/>
          <w:color w:val="auto"/>
          <w:sz w:val="28"/>
          <w:highlight w:val="none"/>
        </w:rPr>
      </w:pPr>
    </w:p>
    <w:p>
      <w:pPr>
        <w:keepNext w:val="0"/>
        <w:keepLines w:val="0"/>
        <w:pageBreakBefore w:val="0"/>
        <w:widowControl w:val="0"/>
        <w:shd w:val="clear"/>
        <w:kinsoku/>
        <w:wordWrap/>
        <w:overflowPunct w:val="0"/>
        <w:topLinePunct/>
        <w:autoSpaceDE w:val="0"/>
        <w:autoSpaceDN w:val="0"/>
        <w:bidi w:val="0"/>
        <w:adjustRightInd/>
        <w:snapToGrid w:val="0"/>
        <w:spacing w:line="360" w:lineRule="auto"/>
        <w:jc w:val="center"/>
        <w:textAlignment w:val="auto"/>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27"/>
        <w:tblW w:w="9104" w:type="dxa"/>
        <w:tblInd w:w="142" w:type="dxa"/>
        <w:tblLayout w:type="fixed"/>
        <w:tblCellMar>
          <w:top w:w="0" w:type="dxa"/>
          <w:left w:w="108" w:type="dxa"/>
          <w:bottom w:w="0" w:type="dxa"/>
          <w:right w:w="108" w:type="dxa"/>
        </w:tblCellMar>
      </w:tblPr>
      <w:tblGrid>
        <w:gridCol w:w="748"/>
        <w:gridCol w:w="8356"/>
      </w:tblGrid>
      <w:tr>
        <w:tblPrEx>
          <w:tblCellMar>
            <w:top w:w="0" w:type="dxa"/>
            <w:left w:w="108" w:type="dxa"/>
            <w:bottom w:w="0" w:type="dxa"/>
            <w:right w:w="108" w:type="dxa"/>
          </w:tblCellMar>
        </w:tblPrEx>
        <w:trPr>
          <w:trHeight w:val="554" w:hRule="atLeast"/>
          <w:tblHeader/>
        </w:trPr>
        <w:tc>
          <w:tcPr>
            <w:tcW w:w="748"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56" w:type="dxa"/>
            <w:tcBorders>
              <w:top w:val="single" w:color="auto" w:sz="4" w:space="0"/>
              <w:left w:val="nil"/>
              <w:bottom w:val="single" w:color="auto" w:sz="4" w:space="0"/>
              <w:right w:val="single" w:color="auto" w:sz="4" w:space="0"/>
            </w:tcBorders>
            <w:shd w:val="clear" w:color="auto" w:fill="EEECE1"/>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trHeight w:val="595"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56"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right="0" w:rightChars="0" w:firstLine="480" w:firstLineChars="200"/>
              <w:jc w:val="left"/>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：海盐县农业农村局农业农村指挥调度系统采购项目</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重新采购）</w:t>
            </w:r>
          </w:p>
        </w:tc>
      </w:tr>
      <w:tr>
        <w:tblPrEx>
          <w:tblCellMar>
            <w:top w:w="0" w:type="dxa"/>
            <w:left w:w="108" w:type="dxa"/>
            <w:bottom w:w="0" w:type="dxa"/>
            <w:right w:w="108" w:type="dxa"/>
          </w:tblCellMar>
        </w:tblPrEx>
        <w:trPr>
          <w:trHeight w:val="568"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农业农村指挥调度系统</w:t>
            </w:r>
          </w:p>
        </w:tc>
      </w:tr>
      <w:tr>
        <w:tblPrEx>
          <w:tblCellMar>
            <w:top w:w="0" w:type="dxa"/>
            <w:left w:w="108" w:type="dxa"/>
            <w:bottom w:w="0" w:type="dxa"/>
            <w:right w:w="108" w:type="dxa"/>
          </w:tblCellMar>
        </w:tblPrEx>
        <w:trPr>
          <w:trHeight w:val="526"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▲项目最高限价：</w:t>
            </w:r>
            <w:r>
              <w:rPr>
                <w:rFonts w:hint="eastAsia" w:ascii="宋体" w:hAnsi="宋体" w:eastAsia="宋体" w:cs="宋体"/>
                <w:color w:val="auto"/>
                <w:sz w:val="24"/>
                <w:szCs w:val="24"/>
                <w:highlight w:val="none"/>
                <w:lang w:val="en-US" w:eastAsia="zh-CN"/>
              </w:rPr>
              <w:t>480万元人民币。</w:t>
            </w:r>
            <w:r>
              <w:rPr>
                <w:rFonts w:hint="eastAsia" w:ascii="宋体" w:hAnsi="宋体" w:eastAsia="宋体" w:cs="宋体"/>
                <w:color w:val="auto"/>
                <w:sz w:val="24"/>
                <w:szCs w:val="24"/>
                <w:highlight w:val="none"/>
              </w:rPr>
              <w:t>超最高限价的投标文件无效。</w:t>
            </w:r>
          </w:p>
        </w:tc>
      </w:tr>
      <w:tr>
        <w:tblPrEx>
          <w:tblCellMar>
            <w:top w:w="0" w:type="dxa"/>
            <w:left w:w="108" w:type="dxa"/>
            <w:bottom w:w="0" w:type="dxa"/>
            <w:right w:w="108" w:type="dxa"/>
          </w:tblCellMar>
        </w:tblPrEx>
        <w:trPr>
          <w:trHeight w:val="9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除采购文件推荐的品牌外，欢迎其他能满足本项目技术需求且性能与推荐品牌相当的产品参加本项目。</w:t>
            </w:r>
          </w:p>
        </w:tc>
      </w:tr>
      <w:tr>
        <w:tblPrEx>
          <w:tblCellMar>
            <w:top w:w="0" w:type="dxa"/>
            <w:left w:w="108" w:type="dxa"/>
            <w:bottom w:w="0" w:type="dxa"/>
            <w:right w:w="108" w:type="dxa"/>
          </w:tblCellMar>
        </w:tblPrEx>
        <w:trPr>
          <w:trHeight w:val="413"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讲解演示：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sym w:font="Wingdings" w:char="00A8"/>
            </w:r>
            <w:r>
              <w:rPr>
                <w:rFonts w:hint="eastAsia" w:ascii="宋体" w:hAnsi="宋体" w:eastAsia="宋体" w:cs="宋体"/>
                <w:color w:val="auto"/>
                <w:kern w:val="0"/>
                <w:sz w:val="24"/>
                <w:szCs w:val="24"/>
                <w:highlight w:val="none"/>
                <w:lang w:val="zh-CN"/>
              </w:rPr>
              <w:t>无。</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eastAsia="zh-CN"/>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eastAsia="zh-CN"/>
              </w:rPr>
              <w:t>方式二：</w:t>
            </w:r>
            <w:r>
              <w:rPr>
                <w:rFonts w:hint="eastAsia" w:ascii="宋体" w:hAnsi="宋体" w:cs="宋体"/>
                <w:color w:val="auto"/>
                <w:sz w:val="24"/>
                <w:highlight w:val="none"/>
                <w:lang w:eastAsia="zh-CN"/>
              </w:rPr>
              <w:t>交易中心现场讲解演示。现场讲解</w:t>
            </w:r>
            <w:r>
              <w:rPr>
                <w:rFonts w:hint="eastAsia" w:ascii="宋体" w:hAnsi="宋体" w:cs="宋体"/>
                <w:color w:val="auto"/>
                <w:sz w:val="24"/>
                <w:highlight w:val="none"/>
                <w:lang w:val="en-US" w:eastAsia="zh-CN"/>
              </w:rPr>
              <w:t>演示</w:t>
            </w:r>
            <w:r>
              <w:rPr>
                <w:rFonts w:hint="eastAsia" w:ascii="宋体" w:hAnsi="宋体" w:cs="宋体"/>
                <w:color w:val="auto"/>
                <w:sz w:val="24"/>
                <w:highlight w:val="none"/>
                <w:lang w:eastAsia="zh-CN"/>
              </w:rPr>
              <w:t>地点为</w:t>
            </w:r>
            <w:r>
              <w:rPr>
                <w:rFonts w:hint="eastAsia" w:ascii="宋体" w:hAnsi="宋体" w:cs="宋体"/>
                <w:color w:val="auto"/>
                <w:sz w:val="24"/>
                <w:highlight w:val="none"/>
                <w:lang w:val="en-US" w:eastAsia="zh-CN"/>
              </w:rPr>
              <w:t>海盐县公共资源交易中心（</w:t>
            </w:r>
            <w:r>
              <w:rPr>
                <w:rFonts w:hint="eastAsia" w:ascii="宋体" w:hAnsi="宋体" w:cs="宋体"/>
                <w:color w:val="auto"/>
                <w:sz w:val="24"/>
                <w:highlight w:val="none"/>
                <w:lang w:eastAsia="zh-CN"/>
              </w:rPr>
              <w:t>海盐县武原街道海政路333号</w:t>
            </w:r>
            <w:r>
              <w:rPr>
                <w:rFonts w:hint="eastAsia" w:ascii="宋体" w:hAnsi="宋体" w:cs="宋体"/>
                <w:color w:val="auto"/>
                <w:sz w:val="24"/>
                <w:highlight w:val="none"/>
                <w:lang w:val="en-US" w:eastAsia="zh-CN"/>
              </w:rPr>
              <w:t>政务服务中心3号电梯三楼）</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eastAsia="zh-CN"/>
              </w:rPr>
              <w:t>讲解演示所用</w:t>
            </w:r>
            <w:r>
              <w:rPr>
                <w:rFonts w:hint="eastAsia" w:ascii="宋体" w:hAnsi="宋体" w:cs="宋体"/>
                <w:b/>
                <w:bCs/>
                <w:color w:val="auto"/>
                <w:sz w:val="24"/>
                <w:highlight w:val="none"/>
                <w:lang w:val="en-US" w:eastAsia="zh-CN"/>
              </w:rPr>
              <w:t>硬件</w:t>
            </w:r>
            <w:r>
              <w:rPr>
                <w:rFonts w:hint="eastAsia" w:ascii="宋体" w:hAnsi="宋体" w:cs="宋体"/>
                <w:b/>
                <w:bCs/>
                <w:color w:val="auto"/>
                <w:sz w:val="24"/>
                <w:highlight w:val="none"/>
                <w:lang w:eastAsia="zh-CN"/>
              </w:rPr>
              <w:t>等设备由投标人自备</w:t>
            </w:r>
            <w:r>
              <w:rPr>
                <w:rFonts w:hint="eastAsia" w:ascii="宋体" w:hAnsi="宋体" w:cs="宋体"/>
                <w:b/>
                <w:bCs/>
                <w:color w:val="auto"/>
                <w:sz w:val="24"/>
                <w:highlight w:val="none"/>
                <w:lang w:val="en-US" w:eastAsia="zh-CN"/>
              </w:rPr>
              <w:t>并提前搭建现场演示环境</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eastAsia="zh-CN"/>
              </w:rPr>
              <w:t>现场讲解演示人员进场时提供讲解人员名单（加盖公章或授权代表签名）及身份证明，否则不得讲解演示。讲解</w:t>
            </w:r>
            <w:r>
              <w:rPr>
                <w:rFonts w:hint="eastAsia" w:ascii="宋体" w:hAnsi="宋体" w:cs="宋体"/>
                <w:color w:val="auto"/>
                <w:sz w:val="24"/>
                <w:highlight w:val="none"/>
                <w:lang w:val="en-US" w:eastAsia="zh-CN"/>
              </w:rPr>
              <w:t>演示时间</w:t>
            </w:r>
            <w:r>
              <w:rPr>
                <w:rFonts w:hint="eastAsia" w:ascii="宋体" w:hAnsi="宋体" w:eastAsia="宋体" w:cs="宋体"/>
                <w:color w:val="auto"/>
                <w:kern w:val="0"/>
                <w:sz w:val="24"/>
                <w:szCs w:val="24"/>
                <w:highlight w:val="none"/>
                <w:lang w:val="en-US" w:eastAsia="zh-CN"/>
              </w:rPr>
              <w:t>不超过15</w:t>
            </w:r>
            <w:r>
              <w:rPr>
                <w:rFonts w:hint="eastAsia" w:ascii="宋体" w:hAnsi="宋体" w:eastAsia="宋体" w:cs="宋体"/>
                <w:color w:val="auto"/>
                <w:kern w:val="0"/>
                <w:sz w:val="24"/>
                <w:szCs w:val="24"/>
                <w:highlight w:val="none"/>
              </w:rPr>
              <w:t>分钟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不包含专家提问时间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CellMar>
            <w:top w:w="0" w:type="dxa"/>
            <w:left w:w="108" w:type="dxa"/>
            <w:bottom w:w="0" w:type="dxa"/>
            <w:right w:w="108" w:type="dxa"/>
          </w:tblCellMar>
        </w:tblPrEx>
        <w:trPr>
          <w:trHeight w:val="413"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356" w:type="dxa"/>
            <w:tcBorders>
              <w:top w:val="single" w:color="auto" w:sz="4" w:space="0"/>
              <w:left w:val="nil"/>
              <w:bottom w:val="single" w:color="auto" w:sz="4" w:space="0"/>
              <w:right w:val="single" w:color="auto" w:sz="4" w:space="0"/>
            </w:tcBorders>
            <w:vAlign w:val="center"/>
          </w:tcPr>
          <w:p>
            <w:pPr>
              <w:pStyle w:val="24"/>
              <w:keepNext w:val="0"/>
              <w:keepLines w:val="0"/>
              <w:pageBreakBefore w:val="0"/>
              <w:widowControl w:val="0"/>
              <w:kinsoku/>
              <w:overflowPunct w:val="0"/>
              <w:topLinePunct/>
              <w:autoSpaceDE w:val="0"/>
              <w:autoSpaceDN w:val="0"/>
              <w:bidi w:val="0"/>
              <w:adjustRightInd/>
              <w:spacing w:before="0" w:beforeAutospacing="0" w:after="0" w:afterAutospacing="0" w:line="400" w:lineRule="exact"/>
              <w:ind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现场踏勘：投标人可</w:t>
            </w:r>
            <w:r>
              <w:rPr>
                <w:rFonts w:hint="eastAsia" w:ascii="宋体" w:hAnsi="宋体" w:eastAsia="宋体" w:cs="宋体"/>
                <w:color w:val="auto"/>
                <w:sz w:val="24"/>
                <w:szCs w:val="24"/>
                <w:highlight w:val="none"/>
                <w:lang w:eastAsia="zh-CN"/>
              </w:rPr>
              <w:t>自行联系采购人</w:t>
            </w:r>
            <w:r>
              <w:rPr>
                <w:rFonts w:hint="eastAsia" w:ascii="宋体" w:hAnsi="宋体" w:eastAsia="宋体" w:cs="宋体"/>
                <w:color w:val="auto"/>
                <w:sz w:val="24"/>
                <w:szCs w:val="24"/>
                <w:highlight w:val="none"/>
              </w:rPr>
              <w:t>对本次采购项目实施现场进行现场踏勘，</w:t>
            </w:r>
            <w:r>
              <w:rPr>
                <w:rFonts w:hint="eastAsia" w:ascii="宋体" w:hAnsi="宋体" w:eastAsia="宋体" w:cs="宋体"/>
                <w:color w:val="auto"/>
                <w:sz w:val="24"/>
                <w:szCs w:val="24"/>
                <w:highlight w:val="none"/>
                <w:lang w:eastAsia="zh-CN"/>
              </w:rPr>
              <w:t>踏勘时</w:t>
            </w:r>
            <w:r>
              <w:rPr>
                <w:rFonts w:hint="eastAsia" w:ascii="宋体" w:hAnsi="宋体" w:eastAsia="宋体" w:cs="宋体"/>
                <w:color w:val="auto"/>
                <w:sz w:val="24"/>
                <w:szCs w:val="24"/>
                <w:highlight w:val="none"/>
              </w:rPr>
              <w:t>应携带企业法人营业执照复印件（加盖单位公章）、法定代表人身份证或法定代表人委托书、委托代理人身份证。</w:t>
            </w:r>
          </w:p>
          <w:p>
            <w:pPr>
              <w:pStyle w:val="24"/>
              <w:keepNext w:val="0"/>
              <w:keepLines w:val="0"/>
              <w:pageBreakBefore w:val="0"/>
              <w:widowControl w:val="0"/>
              <w:kinsoku/>
              <w:overflowPunct w:val="0"/>
              <w:topLinePunct/>
              <w:autoSpaceDE w:val="0"/>
              <w:autoSpaceDN w:val="0"/>
              <w:bidi w:val="0"/>
              <w:adjustRightInd/>
              <w:spacing w:before="0" w:beforeAutospacing="0" w:after="0" w:afterAutospacing="0" w:line="400" w:lineRule="exact"/>
              <w:ind w:right="0" w:righ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联系人：陈琳慧；联系电话</w:t>
            </w:r>
            <w:r>
              <w:rPr>
                <w:rFonts w:hint="eastAsia" w:eastAsia="宋体" w:cs="宋体"/>
                <w:color w:val="auto"/>
                <w:sz w:val="24"/>
                <w:szCs w:val="24"/>
                <w:highlight w:val="none"/>
                <w:lang w:val="en-US" w:eastAsia="zh-CN"/>
              </w:rPr>
              <w:t>：0573-86285951</w:t>
            </w:r>
            <w:r>
              <w:rPr>
                <w:rFonts w:hint="eastAsia" w:ascii="宋体" w:hAnsi="宋体" w:eastAsia="宋体" w:cs="宋体"/>
                <w:color w:val="auto"/>
                <w:sz w:val="24"/>
                <w:szCs w:val="24"/>
                <w:highlight w:val="none"/>
                <w:lang w:val="en-US" w:eastAsia="zh-CN"/>
              </w:rPr>
              <w:t>。</w:t>
            </w:r>
          </w:p>
        </w:tc>
      </w:tr>
      <w:tr>
        <w:tblPrEx>
          <w:tblCellMar>
            <w:top w:w="0" w:type="dxa"/>
            <w:left w:w="108" w:type="dxa"/>
            <w:bottom w:w="0" w:type="dxa"/>
            <w:right w:w="108" w:type="dxa"/>
          </w:tblCellMar>
        </w:tblPrEx>
        <w:trPr>
          <w:trHeight w:val="254"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356" w:type="dxa"/>
            <w:tcBorders>
              <w:top w:val="single" w:color="auto" w:sz="4" w:space="0"/>
              <w:left w:val="nil"/>
              <w:bottom w:val="single" w:color="auto" w:sz="4" w:space="0"/>
              <w:right w:val="single" w:color="auto" w:sz="4" w:space="0"/>
            </w:tcBorders>
            <w:vAlign w:val="center"/>
          </w:tcPr>
          <w:p>
            <w:pPr>
              <w:pStyle w:val="24"/>
              <w:keepNext w:val="0"/>
              <w:keepLines w:val="0"/>
              <w:pageBreakBefore w:val="0"/>
              <w:widowControl w:val="0"/>
              <w:kinsoku/>
              <w:overflowPunct w:val="0"/>
              <w:topLinePunct/>
              <w:autoSpaceDE w:val="0"/>
              <w:autoSpaceDN w:val="0"/>
              <w:bidi w:val="0"/>
              <w:adjustRightInd/>
              <w:spacing w:before="0" w:beforeAutospacing="0" w:after="0" w:afterAutospacing="0" w:line="400" w:lineRule="exact"/>
              <w:ind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投标报价及费用：</w:t>
            </w:r>
          </w:p>
          <w:p>
            <w:pPr>
              <w:pStyle w:val="24"/>
              <w:keepNext w:val="0"/>
              <w:keepLines w:val="0"/>
              <w:pageBreakBefore w:val="0"/>
              <w:widowControl w:val="0"/>
              <w:kinsoku/>
              <w:overflowPunct w:val="0"/>
              <w:topLinePunct/>
              <w:autoSpaceDE w:val="0"/>
              <w:autoSpaceDN w:val="0"/>
              <w:bidi w:val="0"/>
              <w:adjustRightInd/>
              <w:spacing w:before="0" w:beforeAutospacing="0" w:after="0" w:afterAutospacing="0" w:line="400" w:lineRule="exact"/>
              <w:ind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1.本项目投标应以人民币报价；</w:t>
            </w:r>
          </w:p>
          <w:p>
            <w:pPr>
              <w:pStyle w:val="24"/>
              <w:keepNext w:val="0"/>
              <w:keepLines w:val="0"/>
              <w:pageBreakBefore w:val="0"/>
              <w:widowControl w:val="0"/>
              <w:kinsoku/>
              <w:overflowPunct w:val="0"/>
              <w:topLinePunct/>
              <w:autoSpaceDE w:val="0"/>
              <w:autoSpaceDN w:val="0"/>
              <w:bidi w:val="0"/>
              <w:adjustRightInd/>
              <w:spacing w:before="0" w:beforeAutospacing="0" w:after="0" w:afterAutospacing="0" w:line="400" w:lineRule="exact"/>
              <w:ind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trHeight w:val="608"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投标保证金：无。</w:t>
            </w:r>
          </w:p>
        </w:tc>
      </w:tr>
      <w:tr>
        <w:tblPrEx>
          <w:tblCellMar>
            <w:top w:w="0" w:type="dxa"/>
            <w:left w:w="108" w:type="dxa"/>
            <w:bottom w:w="0" w:type="dxa"/>
            <w:right w:w="108" w:type="dxa"/>
          </w:tblCellMar>
        </w:tblPrEx>
        <w:trPr>
          <w:trHeight w:val="244"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答疑与澄清：投标人应认真阅读本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，发现其中有误或有不合理要求的，投标人必须在知道或者应当知道之日起七个工作日内以书面形式向招标人一次性提出。采购代理机构对已发出的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进行必要澄清、答复、修改或补充的，应当在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采购公告发布后，在政采云平台已完成注册的供应商登陆系统，申请获取采购文件，待审核通过后，可下载采购文件。如果“已申请”标签页显示状态为“审核通过”即为报名成功。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在“已获取”的状态下，供应商可下载查看</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blPrEx>
          <w:tblCellMar>
            <w:top w:w="0" w:type="dxa"/>
            <w:left w:w="108" w:type="dxa"/>
            <w:bottom w:w="0" w:type="dxa"/>
            <w:right w:w="108" w:type="dxa"/>
          </w:tblCellMar>
        </w:tblPrEx>
        <w:trPr>
          <w:trHeight w:val="204"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要求递交。</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投标文件均由资格文件、商务技术文件、报价文件组成。</w:t>
            </w:r>
          </w:p>
        </w:tc>
      </w:tr>
      <w:tr>
        <w:tblPrEx>
          <w:tblCellMar>
            <w:top w:w="0" w:type="dxa"/>
            <w:left w:w="108" w:type="dxa"/>
            <w:bottom w:w="0" w:type="dxa"/>
            <w:right w:w="108" w:type="dxa"/>
          </w:tblCellMar>
        </w:tblPrEx>
        <w:trPr>
          <w:trHeight w:val="346"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（北京时间）</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u w:val="none"/>
              </w:rPr>
              <w:t>浙江政府采购网</w:t>
            </w:r>
            <w:r>
              <w:rPr>
                <w:rFonts w:hint="eastAsia" w:ascii="宋体" w:hAnsi="宋体" w:eastAsia="宋体" w:cs="宋体"/>
                <w:color w:val="auto"/>
                <w:sz w:val="22"/>
                <w:szCs w:val="22"/>
                <w:highlight w:val="none"/>
                <w:u w:val="none"/>
              </w:rPr>
              <w:t>（http://zfcg.czt.zj.gov.cn/）</w:t>
            </w:r>
            <w:r>
              <w:rPr>
                <w:rFonts w:hint="eastAsia" w:ascii="宋体" w:hAnsi="宋体" w:eastAsia="宋体" w:cs="宋体"/>
                <w:color w:val="auto"/>
                <w:sz w:val="24"/>
                <w:szCs w:val="24"/>
                <w:highlight w:val="none"/>
                <w:u w:val="none"/>
              </w:rPr>
              <w:t>在线投标响应</w:t>
            </w:r>
          </w:p>
        </w:tc>
      </w:tr>
      <w:tr>
        <w:tblPrEx>
          <w:tblCellMar>
            <w:top w:w="0" w:type="dxa"/>
            <w:left w:w="108" w:type="dxa"/>
            <w:bottom w:w="0" w:type="dxa"/>
            <w:right w:w="108" w:type="dxa"/>
          </w:tblCellMar>
        </w:tblPrEx>
        <w:trPr>
          <w:trHeight w:val="343"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13</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949"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（北京时间）</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登录政采云平台</w:t>
            </w:r>
            <w:r>
              <w:rPr>
                <w:rFonts w:hint="eastAsia" w:ascii="宋体" w:hAnsi="宋体" w:eastAsia="宋体" w:cs="宋体"/>
                <w:color w:val="auto"/>
                <w:sz w:val="24"/>
                <w:szCs w:val="24"/>
                <w:highlight w:val="none"/>
              </w:rPr>
              <w:t>https://login.zcygov.cn/</w:t>
            </w:r>
            <w:r>
              <w:rPr>
                <w:rFonts w:hint="eastAsia" w:ascii="宋体" w:hAnsi="宋体" w:eastAsia="宋体" w:cs="宋体"/>
                <w:color w:val="auto"/>
                <w:sz w:val="24"/>
                <w:szCs w:val="24"/>
                <w:highlight w:val="none"/>
                <w:shd w:val="clear" w:color="auto" w:fill="FFFFFF"/>
                <w:lang w:eastAsia="zh-CN"/>
              </w:rPr>
              <w:t>，进入本项目开标大厅。</w:t>
            </w: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tblPrEx>
          <w:tblCellMar>
            <w:top w:w="0" w:type="dxa"/>
            <w:left w:w="108" w:type="dxa"/>
            <w:bottom w:w="0" w:type="dxa"/>
            <w:right w:w="108" w:type="dxa"/>
          </w:tblCellMar>
        </w:tblPrEx>
        <w:trPr>
          <w:trHeight w:val="568"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评标办法及评分标准：详见第四章。</w:t>
            </w:r>
          </w:p>
        </w:tc>
      </w:tr>
      <w:tr>
        <w:tblPrEx>
          <w:tblCellMar>
            <w:top w:w="0" w:type="dxa"/>
            <w:left w:w="108" w:type="dxa"/>
            <w:bottom w:w="0" w:type="dxa"/>
            <w:right w:w="108" w:type="dxa"/>
          </w:tblCellMar>
        </w:tblPrEx>
        <w:trPr>
          <w:trHeight w:val="9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9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u w:val="none"/>
              </w:rPr>
              <w:t>本项目建设周期为12个月，从2024年10月20日至2025年10月31日建设完成并成功上线运行。</w:t>
            </w:r>
          </w:p>
        </w:tc>
      </w:tr>
      <w:tr>
        <w:tblPrEx>
          <w:tblCellMar>
            <w:top w:w="0" w:type="dxa"/>
            <w:left w:w="108" w:type="dxa"/>
            <w:bottom w:w="0" w:type="dxa"/>
            <w:right w:w="108" w:type="dxa"/>
          </w:tblCellMar>
        </w:tblPrEx>
        <w:trPr>
          <w:trHeight w:val="7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554"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履约保证金的收取及退还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本项目不收取履约保证金。</w:t>
            </w:r>
          </w:p>
        </w:tc>
      </w:tr>
      <w:tr>
        <w:tblPrEx>
          <w:tblCellMar>
            <w:top w:w="0" w:type="dxa"/>
            <w:left w:w="108" w:type="dxa"/>
            <w:bottom w:w="0" w:type="dxa"/>
            <w:right w:w="108" w:type="dxa"/>
          </w:tblCellMar>
        </w:tblPrEx>
        <w:trPr>
          <w:trHeight w:val="541"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w:t>
            </w:r>
            <w:r>
              <w:rPr>
                <w:rFonts w:hint="eastAsia" w:ascii="宋体" w:hAnsi="宋体" w:eastAsia="宋体" w:cs="宋体"/>
                <w:color w:val="auto"/>
                <w:sz w:val="24"/>
                <w:szCs w:val="24"/>
                <w:highlight w:val="none"/>
                <w:lang w:eastAsia="zh-CN"/>
              </w:rPr>
              <w:t>财政</w:t>
            </w:r>
            <w:r>
              <w:rPr>
                <w:rFonts w:hint="eastAsia" w:ascii="宋体" w:hAnsi="宋体" w:eastAsia="宋体" w:cs="宋体"/>
                <w:color w:val="auto"/>
                <w:sz w:val="24"/>
                <w:szCs w:val="24"/>
                <w:highlight w:val="none"/>
              </w:rPr>
              <w:t>资金。</w:t>
            </w:r>
          </w:p>
        </w:tc>
      </w:tr>
      <w:tr>
        <w:tblPrEx>
          <w:tblCellMar>
            <w:top w:w="0" w:type="dxa"/>
            <w:left w:w="108" w:type="dxa"/>
            <w:bottom w:w="0" w:type="dxa"/>
            <w:right w:w="108" w:type="dxa"/>
          </w:tblCellMar>
        </w:tblPrEx>
        <w:trPr>
          <w:trHeight w:val="1458"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21</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采购人自行支付。</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签订且具备项目实施条件后15个工作日内，采购人向中标人支付项目合同价的40%作为首付款，项目上线试运行后支付项目合同价的30%，项目验收通过后，甲方在收到乙方正式有效发票后30个工作日内支付剩余款项。</w:t>
            </w:r>
          </w:p>
        </w:tc>
      </w:tr>
      <w:tr>
        <w:tblPrEx>
          <w:tblCellMar>
            <w:top w:w="0" w:type="dxa"/>
            <w:left w:w="108" w:type="dxa"/>
            <w:bottom w:w="0" w:type="dxa"/>
            <w:right w:w="108" w:type="dxa"/>
          </w:tblCellMar>
        </w:tblPrEx>
        <w:trPr>
          <w:trHeight w:val="595"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u w:val="none"/>
                <w:lang w:eastAsia="zh-CN"/>
              </w:rPr>
              <w:t>日历</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trHeight w:val="26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p>
        </w:tc>
        <w:tc>
          <w:tcPr>
            <w:tcW w:w="8356"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6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24</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强制采购或节能产品、环境标志产品政府采购执行政策：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（1）强制采购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2"/>
                <w:sz w:val="24"/>
                <w:szCs w:val="24"/>
                <w:highlight w:val="none"/>
                <w:lang w:val="zh-CN"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▲根据《关于调整优化节能产品、环境标志产品政府采购执行机制的通知（财库〔2019〕9号）》等相关规定，本次采购货物清单中</w:t>
            </w:r>
            <w:r>
              <w:rPr>
                <w:rFonts w:hint="eastAsia" w:ascii="宋体" w:hAnsi="宋体" w:eastAsia="宋体" w:cs="宋体"/>
                <w:color w:val="auto"/>
                <w:sz w:val="24"/>
                <w:szCs w:val="24"/>
                <w:highlight w:val="none"/>
                <w:u w:val="single"/>
                <w:vertAlign w:val="baseline"/>
                <w:lang w:val="en-US" w:eastAsia="zh-CN"/>
              </w:rPr>
              <w:t xml:space="preserve">   </w:t>
            </w:r>
            <w:r>
              <w:rPr>
                <w:rFonts w:hint="eastAsia" w:ascii="宋体" w:hAnsi="宋体" w:eastAsia="宋体" w:cs="宋体"/>
                <w:color w:val="auto"/>
                <w:kern w:val="2"/>
                <w:sz w:val="24"/>
                <w:szCs w:val="24"/>
                <w:highlight w:val="none"/>
                <w:u w:val="single"/>
                <w:lang w:val="en-US" w:eastAsia="zh-CN" w:bidi="ar-SA"/>
              </w:rPr>
              <w:t>（产品名称）</w:t>
            </w:r>
            <w:r>
              <w:rPr>
                <w:rFonts w:hint="eastAsia" w:ascii="宋体" w:hAnsi="宋体" w:eastAsia="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kern w:val="2"/>
                <w:sz w:val="24"/>
                <w:szCs w:val="24"/>
                <w:highlight w:val="none"/>
                <w:lang w:val="en-US" w:eastAsia="zh-CN" w:bidi="ar-SA"/>
              </w:rPr>
              <w:t>属于《关于印发节能产品政府采购品目清单的通知（财库〔2019〕19号）》政府强制采购产品，供应商须提供所投产品的认证证书或（证书发布平台的认证证书查询截图）（认证机构名单：《市场监管总局关于发布参与实施政府采购节能产品、环境标志产品认证机构名录的公告》2019年第16号），否则其投标响应（投标）将作为无效标处理。</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政府采购节能</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环</w:t>
            </w:r>
            <w:r>
              <w:rPr>
                <w:rFonts w:hint="eastAsia" w:ascii="宋体" w:hAnsi="宋体" w:eastAsia="宋体" w:cs="宋体"/>
                <w:color w:val="auto"/>
                <w:sz w:val="24"/>
                <w:szCs w:val="24"/>
                <w:highlight w:val="none"/>
                <w:lang w:eastAsia="zh-CN"/>
              </w:rPr>
              <w:t>境标志</w:t>
            </w:r>
            <w:r>
              <w:rPr>
                <w:rFonts w:hint="eastAsia" w:ascii="宋体" w:hAnsi="宋体" w:eastAsia="宋体" w:cs="宋体"/>
                <w:color w:val="auto"/>
                <w:sz w:val="24"/>
                <w:szCs w:val="24"/>
                <w:highlight w:val="none"/>
              </w:rPr>
              <w:t>产品</w:t>
            </w:r>
            <w:r>
              <w:rPr>
                <w:rFonts w:hint="eastAsia" w:ascii="宋体" w:hAnsi="宋体" w:eastAsia="宋体" w:cs="宋体"/>
                <w:color w:val="auto"/>
                <w:sz w:val="24"/>
                <w:szCs w:val="24"/>
                <w:highlight w:val="none"/>
                <w:lang w:eastAsia="zh-CN"/>
              </w:rPr>
              <w:t>相关政策文件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关于调整优化节能产品、环境标志产品政府采购执行机制的通知（财库〔2019〕9号）</w:t>
            </w:r>
            <w:r>
              <w:rPr>
                <w:rFonts w:hint="eastAsia" w:ascii="宋体" w:hAnsi="宋体" w:eastAsia="宋体" w:cs="宋体"/>
                <w:color w:val="auto"/>
                <w:sz w:val="24"/>
                <w:szCs w:val="24"/>
                <w:highlight w:val="none"/>
                <w:lang w:eastAsia="zh-CN"/>
              </w:rPr>
              <w:t>》、《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tc>
      </w:tr>
      <w:tr>
        <w:tblPrEx>
          <w:tblCellMar>
            <w:top w:w="0" w:type="dxa"/>
            <w:left w:w="108" w:type="dxa"/>
            <w:bottom w:w="0" w:type="dxa"/>
            <w:right w:w="108" w:type="dxa"/>
          </w:tblCellMar>
        </w:tblPrEx>
        <w:trPr>
          <w:trHeight w:val="260"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83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bottom"/>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先采购被认定为首台套产品和“制造精品”的自主创新产品。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CellMar>
            <w:top w:w="0" w:type="dxa"/>
            <w:left w:w="108" w:type="dxa"/>
            <w:bottom w:w="0" w:type="dxa"/>
            <w:right w:w="108" w:type="dxa"/>
          </w:tblCellMar>
        </w:tblPrEx>
        <w:trPr>
          <w:trHeight w:val="260" w:hRule="atLeast"/>
        </w:trPr>
        <w:tc>
          <w:tcPr>
            <w:tcW w:w="74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right="0" w:right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26</w:t>
            </w:r>
          </w:p>
        </w:tc>
        <w:tc>
          <w:tcPr>
            <w:tcW w:w="83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中小企业说明</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1.项目属性：</w:t>
            </w:r>
            <w:r>
              <w:rPr>
                <w:rFonts w:hint="eastAsia" w:ascii="宋体" w:hAnsi="宋体" w:eastAsia="宋体" w:cs="宋体"/>
                <w:b/>
                <w:bCs/>
                <w:color w:val="auto"/>
                <w:sz w:val="24"/>
                <w:szCs w:val="24"/>
                <w:highlight w:val="none"/>
                <w:u w:val="single"/>
                <w:lang w:val="en-US" w:eastAsia="zh-CN"/>
              </w:rPr>
              <w:t>服务</w:t>
            </w:r>
            <w:r>
              <w:rPr>
                <w:rFonts w:hint="eastAsia" w:ascii="宋体" w:hAnsi="宋体" w:eastAsia="宋体" w:cs="宋体"/>
                <w:b/>
                <w:bCs/>
                <w:color w:val="auto"/>
                <w:sz w:val="24"/>
                <w:szCs w:val="24"/>
                <w:highlight w:val="none"/>
                <w:u w:val="single"/>
                <w:lang w:eastAsia="zh-CN"/>
              </w:rPr>
              <w:t>类</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2.采购标的：</w:t>
            </w:r>
            <w:r>
              <w:rPr>
                <w:rFonts w:hint="eastAsia" w:eastAsia="宋体" w:cs="宋体"/>
                <w:b/>
                <w:bCs/>
                <w:color w:val="auto"/>
                <w:sz w:val="24"/>
                <w:szCs w:val="24"/>
                <w:highlight w:val="none"/>
                <w:u w:val="single"/>
                <w:lang w:val="en-US" w:eastAsia="zh-CN"/>
              </w:rPr>
              <w:t>海</w:t>
            </w:r>
            <w:r>
              <w:rPr>
                <w:rFonts w:hint="eastAsia" w:ascii="宋体" w:hAnsi="宋体" w:eastAsia="宋体" w:cs="宋体"/>
                <w:b/>
                <w:bCs/>
                <w:color w:val="auto"/>
                <w:sz w:val="24"/>
                <w:szCs w:val="24"/>
                <w:highlight w:val="none"/>
                <w:u w:val="single"/>
              </w:rPr>
              <w:t>盐县农业农村局农业农村指挥调度系统采购项目</w:t>
            </w:r>
            <w:r>
              <w:rPr>
                <w:rFonts w:hint="eastAsia" w:hAnsi="宋体" w:eastAsia="宋体" w:cs="宋体"/>
                <w:b/>
                <w:bCs/>
                <w:color w:val="auto"/>
                <w:sz w:val="24"/>
                <w:szCs w:val="24"/>
                <w:highlight w:val="none"/>
                <w:u w:val="single"/>
                <w:lang w:eastAsia="zh-CN"/>
              </w:rPr>
              <w:t>（</w:t>
            </w:r>
            <w:r>
              <w:rPr>
                <w:rFonts w:hint="eastAsia" w:hAnsi="宋体" w:eastAsia="宋体" w:cs="宋体"/>
                <w:b/>
                <w:bCs/>
                <w:color w:val="auto"/>
                <w:sz w:val="24"/>
                <w:szCs w:val="24"/>
                <w:highlight w:val="none"/>
                <w:u w:val="single"/>
                <w:lang w:val="en-US" w:eastAsia="zh-CN"/>
              </w:rPr>
              <w:t>重新采购）</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供应商按照上述明确的采购标的填报</w:t>
            </w:r>
            <w:r>
              <w:rPr>
                <w:rFonts w:hint="eastAsia" w:ascii="宋体" w:hAnsi="宋体" w:eastAsia="宋体" w:cs="宋体"/>
                <w:b/>
                <w:bCs/>
                <w:color w:val="auto"/>
                <w:sz w:val="24"/>
                <w:szCs w:val="24"/>
                <w:highlight w:val="none"/>
                <w:u w:val="single"/>
                <w:lang w:val="en-US" w:eastAsia="zh-CN"/>
              </w:rPr>
              <w:t>《中小企业声明函（工程、服务）》</w:t>
            </w:r>
            <w:r>
              <w:rPr>
                <w:rFonts w:hint="eastAsia" w:ascii="宋体" w:hAnsi="宋体" w:eastAsia="宋体" w:cs="宋体"/>
                <w:color w:val="auto"/>
                <w:sz w:val="24"/>
                <w:szCs w:val="24"/>
                <w:highlight w:val="none"/>
                <w:u w:val="none"/>
                <w:lang w:val="en-US" w:eastAsia="zh-CN"/>
              </w:rPr>
              <w:t>。</w:t>
            </w:r>
          </w:p>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firstLine="480" w:firstLineChars="200"/>
              <w:jc w:val="left"/>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所属行业：</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中小企业划型标准</w:t>
            </w:r>
            <w:r>
              <w:rPr>
                <w:rFonts w:hint="eastAsia" w:ascii="宋体" w:hAnsi="宋体" w:eastAsia="宋体" w:cs="宋体"/>
                <w:color w:val="auto"/>
                <w:sz w:val="24"/>
                <w:szCs w:val="24"/>
                <w:highlight w:val="none"/>
                <w:u w:val="none"/>
                <w:lang w:eastAsia="zh-CN"/>
              </w:rPr>
              <w:t>请按照《中小企业划型标准规定》（</w:t>
            </w:r>
            <w:r>
              <w:rPr>
                <w:rFonts w:hint="eastAsia" w:ascii="宋体" w:hAnsi="宋体" w:eastAsia="宋体" w:cs="宋体"/>
                <w:color w:val="auto"/>
                <w:sz w:val="24"/>
                <w:szCs w:val="24"/>
                <w:highlight w:val="none"/>
                <w:u w:val="none"/>
              </w:rPr>
              <w:t>工信部联企业〔2011〕300号</w:t>
            </w:r>
            <w:r>
              <w:rPr>
                <w:rFonts w:hint="eastAsia" w:ascii="宋体" w:hAnsi="宋体" w:eastAsia="宋体" w:cs="宋体"/>
                <w:color w:val="auto"/>
                <w:sz w:val="24"/>
                <w:szCs w:val="24"/>
                <w:highlight w:val="none"/>
                <w:u w:val="none"/>
                <w:lang w:eastAsia="zh-CN"/>
              </w:rPr>
              <w:t>）之</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eastAsia="zh-CN"/>
              </w:rPr>
              <w:t>（十二）软件和信息技术服务业</w:t>
            </w:r>
            <w:r>
              <w:rPr>
                <w:rFonts w:hint="eastAsia"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从业人员300人以下或营业收入10000万元以下的为中小微型企业。其中，从业人员100人及以上，且营业收入1000万元及以上的为中型企业</w:t>
            </w:r>
            <w:r>
              <w:rPr>
                <w:rFonts w:hint="eastAsia"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从业人员10人及以上，且营业收入50万元及以上的为小型企业</w:t>
            </w:r>
            <w:r>
              <w:rPr>
                <w:rFonts w:hint="eastAsia"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从业人员10人以下或营业收入50万元以下的为微型企业。</w:t>
            </w:r>
          </w:p>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相关政策文件：《中小企业划型标准规定》（</w:t>
            </w:r>
            <w:r>
              <w:rPr>
                <w:rFonts w:hint="eastAsia" w:ascii="宋体" w:hAnsi="宋体" w:eastAsia="宋体" w:cs="宋体"/>
                <w:color w:val="auto"/>
                <w:sz w:val="24"/>
                <w:szCs w:val="24"/>
                <w:highlight w:val="none"/>
              </w:rPr>
              <w:t>工信部联企业〔2011〕300号</w:t>
            </w:r>
            <w:r>
              <w:rPr>
                <w:rFonts w:hint="eastAsia" w:ascii="宋体" w:hAnsi="宋体" w:eastAsia="宋体" w:cs="宋体"/>
                <w:color w:val="auto"/>
                <w:sz w:val="24"/>
                <w:szCs w:val="24"/>
                <w:highlight w:val="none"/>
                <w:lang w:eastAsia="zh-CN"/>
              </w:rPr>
              <w:t>）、《政府采购促进中小企业发展管理办法》（</w:t>
            </w:r>
            <w:r>
              <w:rPr>
                <w:rFonts w:hint="eastAsia" w:ascii="宋体" w:hAnsi="宋体" w:eastAsia="宋体" w:cs="宋体"/>
                <w:color w:val="auto"/>
                <w:spacing w:val="0"/>
                <w:sz w:val="24"/>
                <w:szCs w:val="24"/>
                <w:highlight w:val="none"/>
              </w:rPr>
              <w:t>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《财政部关于进一步加大政府采购支持中小企业力度的通知》（</w:t>
            </w:r>
            <w:r>
              <w:rPr>
                <w:rFonts w:hint="eastAsia" w:ascii="宋体" w:hAnsi="宋体" w:eastAsia="宋体" w:cs="宋体"/>
                <w:color w:val="auto"/>
                <w:spacing w:val="0"/>
                <w:sz w:val="24"/>
                <w:szCs w:val="24"/>
                <w:highlight w:val="none"/>
              </w:rPr>
              <w:t>财库〔2022〕19号</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《财政部司法部关于政府采购支持监狱企业发展有关问题的通知》(财库〔2014〕68号)、《财政部民政部中国残疾人联合会关于促进残疾人就业政府采购政策的通知》（财库〔2017〕141号）</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601" w:hRule="atLeast"/>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0" w:firstLineChars="0"/>
              <w:jc w:val="center"/>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27</w:t>
            </w:r>
          </w:p>
        </w:tc>
        <w:tc>
          <w:tcPr>
            <w:tcW w:w="83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val="0"/>
              <w:overflowPunct w:val="0"/>
              <w:topLinePunct w:val="0"/>
              <w:autoSpaceDE w:val="0"/>
              <w:autoSpaceDN w:val="0"/>
              <w:bidi w:val="0"/>
              <w:adjustRightInd/>
              <w:snapToGrid w:val="0"/>
              <w:spacing w:before="63" w:beforeLines="20" w:after="63" w:afterLines="2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z w:val="24"/>
                <w:szCs w:val="24"/>
                <w:highlight w:val="none"/>
              </w:rPr>
              <w:t>解释：本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的解释权属于招标采购单位。</w:t>
            </w:r>
          </w:p>
        </w:tc>
      </w:tr>
    </w:tbl>
    <w:p>
      <w:pPr>
        <w:pStyle w:val="16"/>
        <w:keepNext w:val="0"/>
        <w:keepLines w:val="0"/>
        <w:pageBreakBefore w:val="0"/>
        <w:widowControl w:val="0"/>
        <w:kinsoku/>
        <w:wordWrap w:val="0"/>
        <w:overflowPunct w:val="0"/>
        <w:topLinePunct w:val="0"/>
        <w:autoSpaceDE w:val="0"/>
        <w:autoSpaceDN w:val="0"/>
        <w:bidi w:val="0"/>
        <w:adjustRightInd/>
        <w:snapToGrid w:val="0"/>
        <w:spacing w:before="469" w:beforeLines="15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8"/>
          <w:szCs w:val="28"/>
          <w:highlight w:val="none"/>
          <w:lang w:eastAsia="zh-CN"/>
        </w:rPr>
      </w:pPr>
    </w:p>
    <w:p>
      <w:pPr>
        <w:rPr>
          <w:rFonts w:hint="eastAsia"/>
          <w:color w:val="auto"/>
          <w:highlight w:val="none"/>
          <w:lang w:eastAsia="zh-CN"/>
        </w:rPr>
      </w:pPr>
    </w:p>
    <w:p>
      <w:pPr>
        <w:pStyle w:val="5"/>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lang w:eastAsia="zh-CN"/>
        </w:rPr>
      </w:pPr>
    </w:p>
    <w:p>
      <w:pPr>
        <w:pStyle w:val="16"/>
        <w:keepNext w:val="0"/>
        <w:keepLines w:val="0"/>
        <w:pageBreakBefore w:val="0"/>
        <w:widowControl w:val="0"/>
        <w:kinsoku/>
        <w:wordWrap w:val="0"/>
        <w:overflowPunct w:val="0"/>
        <w:topLinePunct w:val="0"/>
        <w:autoSpaceDE w:val="0"/>
        <w:autoSpaceDN w:val="0"/>
        <w:bidi w:val="0"/>
        <w:adjustRightInd/>
        <w:snapToGrid w:val="0"/>
        <w:spacing w:before="469" w:beforeLines="15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一、</w:t>
      </w:r>
      <w:r>
        <w:rPr>
          <w:rFonts w:hint="eastAsia" w:ascii="宋体" w:hAnsi="宋体" w:eastAsia="宋体" w:cs="宋体"/>
          <w:b/>
          <w:color w:val="auto"/>
          <w:sz w:val="28"/>
          <w:szCs w:val="28"/>
          <w:highlight w:val="none"/>
        </w:rPr>
        <w:t>总  则</w:t>
      </w:r>
    </w:p>
    <w:p>
      <w:pPr>
        <w:pStyle w:val="16"/>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适用于本项目的招标、投标、评标、定标、验收、合同履约、付款等行为（法律、法规另有规定的，从其规定）。</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rPr>
        <w:t>“采购人”系指招标公告中载明的本项目的采购</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“采购机构”系指招标公告中载明的本项目的</w:t>
      </w:r>
      <w:r>
        <w:rPr>
          <w:rFonts w:hint="eastAsia" w:ascii="宋体" w:hAnsi="宋体" w:cs="宋体"/>
          <w:color w:val="auto"/>
          <w:sz w:val="24"/>
          <w:highlight w:val="none"/>
          <w:lang w:val="en-US" w:eastAsia="zh-CN"/>
        </w:rPr>
        <w:t>集中</w:t>
      </w:r>
      <w:r>
        <w:rPr>
          <w:rFonts w:hint="eastAsia" w:ascii="宋体" w:hAnsi="宋体" w:cs="宋体"/>
          <w:color w:val="auto"/>
          <w:sz w:val="24"/>
          <w:highlight w:val="none"/>
        </w:rPr>
        <w:t>采购机构。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“投标人”系指是指响应招标、参加投标竞争的法人、其他组织或者自然人。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“负责人”系指法人企业的法定负责人，或其他组织为法律、行政法规规定代表单位行使职权的主要负责人，或自然人本人。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.“产品”系指供方按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规定，须向采购人提供的一切</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.“服务”系指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.“项目”系指投标人按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规定向采购人提供的产品和服务。</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.“书面形式”包括信函、传真、电报等。</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.“▲”系指实质性要求条款。</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.“★”系指核心产品。</w:t>
      </w:r>
    </w:p>
    <w:p>
      <w:pPr>
        <w:keepNext w:val="0"/>
        <w:keepLines w:val="0"/>
        <w:pageBreakBefore w:val="0"/>
        <w:widowControl w:val="0"/>
        <w:kinsoku/>
        <w:topLinePunct w:val="0"/>
        <w:bidi w:val="0"/>
        <w:adjustRightInd/>
        <w:spacing w:line="400" w:lineRule="exact"/>
        <w:ind w:left="0" w:leftChars="0" w:right="0" w:rightChars="0" w:firstLine="480" w:firstLineChars="200"/>
        <w:textAlignment w:val="auto"/>
        <w:outlineLvl w:val="9"/>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highlight w:val="none"/>
        </w:rPr>
        <w:t>“</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有相反规定除外）。</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（七）转包与分包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1.转包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本项目不允许</w:t>
      </w:r>
      <w:r>
        <w:rPr>
          <w:rFonts w:hint="eastAsia" w:ascii="宋体" w:hAnsi="宋体" w:eastAsia="宋体" w:cs="宋体"/>
          <w:color w:val="auto"/>
          <w:kern w:val="0"/>
          <w:sz w:val="24"/>
          <w:szCs w:val="24"/>
          <w:highlight w:val="none"/>
          <w:lang w:eastAsia="zh-CN"/>
        </w:rPr>
        <w:t>转包。</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2.分包</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hint="eastAsia" w:ascii="宋体" w:hAnsi="宋体" w:cs="宋体"/>
          <w:color w:val="auto"/>
          <w:sz w:val="24"/>
          <w:highlight w:val="none"/>
        </w:rPr>
      </w:pPr>
      <w:r>
        <w:rPr>
          <w:rFonts w:hint="eastAsia" w:ascii="Wingdings" w:hAnsi="Wingdings" w:cs="宋体"/>
          <w:color w:val="auto"/>
          <w:kern w:val="0"/>
          <w:sz w:val="24"/>
          <w:highlight w:val="none"/>
          <w:lang w:val="en-US" w:eastAsia="zh-CN"/>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lang w:eastAsia="zh-CN"/>
        </w:rPr>
        <w:t>可以</w:t>
      </w:r>
      <w:r>
        <w:rPr>
          <w:rFonts w:hint="eastAsia" w:ascii="宋体" w:hAnsi="宋体" w:cs="宋体"/>
          <w:color w:val="auto"/>
          <w:sz w:val="24"/>
          <w:highlight w:val="none"/>
        </w:rPr>
        <w:t>将非主体、非关键性的</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Wingdings" w:hAnsi="Wingdings" w:eastAsia="MS Mincho" w:cs="MS Mincho"/>
          <w:color w:val="auto"/>
          <w:kern w:val="0"/>
          <w:sz w:val="24"/>
          <w:szCs w:val="24"/>
          <w:highlight w:val="none"/>
          <w:lang w:val="en-US" w:eastAsia="zh-CN" w:bidi="ar-SA"/>
        </w:rPr>
        <w:t>þ</w:t>
      </w:r>
      <w:r>
        <w:rPr>
          <w:rFonts w:hint="eastAsia" w:ascii="宋体" w:hAnsi="宋体" w:cs="宋体"/>
          <w:color w:val="auto"/>
          <w:kern w:val="0"/>
          <w:sz w:val="24"/>
          <w:highlight w:val="none"/>
        </w:rPr>
        <w:t>B</w:t>
      </w:r>
      <w:r>
        <w:rPr>
          <w:rFonts w:hint="eastAsia" w:ascii="宋体" w:hAnsi="宋体" w:cs="宋体"/>
          <w:color w:val="auto"/>
          <w:sz w:val="24"/>
          <w:highlight w:val="none"/>
        </w:rPr>
        <w:t>不</w:t>
      </w:r>
      <w:r>
        <w:rPr>
          <w:rFonts w:hint="eastAsia" w:ascii="宋体" w:hAnsi="宋体" w:cs="宋体"/>
          <w:color w:val="auto"/>
          <w:sz w:val="24"/>
          <w:highlight w:val="none"/>
          <w:lang w:eastAsia="zh-CN"/>
        </w:rPr>
        <w:t>可以</w:t>
      </w:r>
      <w:r>
        <w:rPr>
          <w:rFonts w:hint="eastAsia" w:ascii="宋体" w:hAnsi="宋体" w:cs="宋体"/>
          <w:color w:val="auto"/>
          <w:sz w:val="24"/>
          <w:highlight w:val="none"/>
        </w:rPr>
        <w:t>分包。</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（八）是否允许采购进口产品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lang w:val="en-US" w:eastAsia="zh-CN"/>
        </w:rPr>
      </w:pPr>
      <w:r>
        <w:rPr>
          <w:rFonts w:hint="eastAsia" w:ascii="Wingdings" w:hAnsi="Wingdings" w:eastAsia="MS Mincho" w:cs="MS Mincho"/>
          <w:color w:val="auto"/>
          <w:kern w:val="0"/>
          <w:sz w:val="24"/>
          <w:szCs w:val="24"/>
          <w:highlight w:val="none"/>
          <w:lang w:val="en-US" w:eastAsia="zh-CN" w:bidi="ar-SA"/>
        </w:rPr>
        <w:t>þ</w:t>
      </w:r>
      <w:r>
        <w:rPr>
          <w:rFonts w:hint="eastAsia" w:ascii="宋体" w:hAnsi="宋体" w:cs="宋体"/>
          <w:color w:val="auto"/>
          <w:sz w:val="24"/>
          <w:highlight w:val="none"/>
          <w:lang w:val="en-US" w:eastAsia="zh-CN"/>
        </w:rPr>
        <w:t>本项目不允许采购进口产品。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color w:val="auto"/>
          <w:sz w:val="24"/>
          <w:highlight w:val="none"/>
          <w:lang w:val="en-US" w:eastAsia="zh-CN"/>
        </w:rPr>
        <w:t>☐可以就</w:t>
      </w:r>
      <w:r>
        <w:rPr>
          <w:rFonts w:hint="eastAsia" w:ascii="宋体" w:hAnsi="宋体" w:cs="宋体"/>
          <w:color w:val="auto"/>
          <w:sz w:val="24"/>
          <w:highlight w:val="none"/>
          <w:u w:val="single"/>
          <w:lang w:val="en-US" w:eastAsia="zh-CN"/>
        </w:rPr>
        <w:t xml:space="preserve">  （货物名称）  </w:t>
      </w:r>
      <w:r>
        <w:rPr>
          <w:rFonts w:hint="eastAsia" w:ascii="宋体" w:hAnsi="宋体" w:cs="宋体"/>
          <w:color w:val="auto"/>
          <w:sz w:val="24"/>
          <w:highlight w:val="none"/>
          <w:lang w:val="en-US" w:eastAsia="zh-CN"/>
        </w:rPr>
        <w:t>采购进口产品。优先采购向我国企业转让技术、与我国企业签订消化吸收再创新方案的供应商的进口产品。</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▲（九）特别说明：</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规定的方式确定一个参加评标的投标人，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规定的方式确定一个投标人获得中标人推荐资格，</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的所有内容，按照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中标人须依照《中华人民共和国消费者权益保护法》第49条之规定双倍赔偿采购人，且民事赔偿并不免除违法投标人的行政与刑事责任。</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（十）质疑和投诉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1.质疑和投诉应当满足《政府采购质疑和投诉办法》（中华人民共和国财政部令第94号）、浙江省财政厅关于印发《浙江省政府采购供应商质疑处理办法》的通知（浙财采监〔2012〕18号）要求。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color w:val="auto"/>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应当自知道或者应当知道其合法权益受到损害之日起七个工作日内提出质疑。对采购公告信息（供应商资格条件）提出质疑的，质疑期限自采购公告发布之日起计算。对采购文件提出质疑的，供应商可在获取采购文件之日或者采购文件公告期限届满之日（公告期限届满后获取采购文件的，以公告期限届满之日为准）起七个工作日内发起,且应当在投标（响应）截止时间之前提出；对采购过程提出质疑的，投标（响应）供应商可在投标（响应）截止时间后，采购结果公告发布时间起7个工作日内发起；对采购结果提出质疑的，投标（响应）供应商可在采购结果公告期限届满之日起七个工作日内发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质疑、投诉采用书面形式，质疑书、投诉书均应明确阐述</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.供应商认为集中采购机构在质疑答复程序中启用的调查和复评等程序，在该程序操作过程未明显违反法律禁止性规定时，不得提出疑义。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.在线或者邮寄政府采购投诉材料当日下班时间点后收到的视为下一个工作日收到。</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采购人或者采购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机构在质疑回复后5个工作日内，在浙江政府采购网的“</w:t>
      </w:r>
      <w:r>
        <w:rPr>
          <w:rFonts w:hint="eastAsia" w:ascii="宋体" w:hAnsi="宋体" w:eastAsia="宋体" w:cs="宋体"/>
          <w:color w:val="auto"/>
          <w:sz w:val="24"/>
          <w:szCs w:val="24"/>
          <w:highlight w:val="none"/>
          <w:lang w:eastAsia="zh-CN"/>
        </w:rPr>
        <w:t>质疑回复公告</w:t>
      </w:r>
      <w:r>
        <w:rPr>
          <w:rFonts w:hint="eastAsia" w:ascii="宋体" w:hAnsi="宋体" w:eastAsia="宋体" w:cs="宋体"/>
          <w:color w:val="auto"/>
          <w:sz w:val="24"/>
          <w:szCs w:val="24"/>
          <w:highlight w:val="none"/>
        </w:rPr>
        <w:t>”栏目公开质疑答复，答复内容应当完整。质疑函作为附件上传。</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color w:val="auto"/>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询问或者质疑事项可能影响采购结果的，采购人应当暂停签订合同，已经签订合同的，应当中止履行合同。</w:t>
      </w:r>
    </w:p>
    <w:p>
      <w:pPr>
        <w:keepNext w:val="0"/>
        <w:keepLines w:val="0"/>
        <w:pageBreakBefore w:val="0"/>
        <w:widowControl w:val="0"/>
        <w:kinsoku/>
        <w:wordWrap w:val="0"/>
        <w:overflowPunct w:val="0"/>
        <w:topLinePunct w:val="0"/>
        <w:autoSpaceDE w:val="0"/>
        <w:autoSpaceDN w:val="0"/>
        <w:bidi w:val="0"/>
        <w:snapToGrid w:val="0"/>
        <w:spacing w:before="313" w:beforeLines="100" w:line="400" w:lineRule="exact"/>
        <w:ind w:right="0" w:rightChars="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采购文件</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的构成。本</w:t>
      </w:r>
      <w:r>
        <w:rPr>
          <w:rFonts w:hint="eastAsia"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由以下部份组成：</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的澄清、答复、修改、补充的内容</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23"/>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要求提供全部资料，或者投标人没有对</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在各方面作出实质性响应是投标人的风险，并可能导致其投标为无效标。</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 xml:space="preserve">的澄清与修改 </w:t>
      </w:r>
    </w:p>
    <w:p>
      <w:pPr>
        <w:pStyle w:val="23"/>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，发现其中有误或有不合理要求的，投标人必须在知道或者应当知道之日起七个工作日内以书面形式向招标人一次性提出。采购代理机构对已发出的</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进行必要澄清、答复、修改或补充的，应当在</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要求提交投标文件截止时间十五日前，在浙江政府采购网(https://zfcg.czt.zj.gov.cn/)上发布更正公告，请投标人在投标截止前及时关注。</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的要澄清、答复、修改或补充，一经在上述媒体发布，即视所有投标人都已经收到相关文件。</w:t>
      </w:r>
    </w:p>
    <w:p>
      <w:pPr>
        <w:pStyle w:val="23"/>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23"/>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澄清、答复、修改、补充的内容为</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的组成部分。当</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与</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的答复、澄清、修改、补充通知就同一内容的表述不一致时，以最后发出的文件为准。</w:t>
      </w:r>
    </w:p>
    <w:p>
      <w:pPr>
        <w:pStyle w:val="23"/>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snapToGrid w:val="0"/>
        <w:spacing w:before="313" w:beforeLines="100" w:line="400" w:lineRule="exact"/>
        <w:ind w:right="0" w:rightChars="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的所有内容，按本文件的要求提供投标文件，并保证所提供的全部资料的真实性，以使其投标文件对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要求制作、加密并递交。</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16"/>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pPr>
        <w:pStyle w:val="16"/>
        <w:keepNext w:val="0"/>
        <w:keepLines w:val="0"/>
        <w:pageBreakBefore w:val="0"/>
        <w:widowControl w:val="0"/>
        <w:numPr>
          <w:ilvl w:val="0"/>
          <w:numId w:val="10"/>
        </w:numPr>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资格文件：</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资格声明</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声明书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诚信承诺书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法定代表人资格证明书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法定代表人授权委托书（格式见第六章）</w:t>
      </w:r>
      <w:r>
        <w:rPr>
          <w:rFonts w:hint="eastAsia"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（2）具有独立承担民事责任的能力证明：营业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经营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执照正本或副本</w:t>
      </w:r>
      <w:r>
        <w:rPr>
          <w:rFonts w:hint="eastAsia" w:hAnsi="宋体" w:eastAsia="宋体" w:cs="宋体"/>
          <w:color w:val="auto"/>
          <w:sz w:val="24"/>
          <w:szCs w:val="24"/>
          <w:highlight w:val="none"/>
          <w:lang w:val="en-US" w:eastAsia="zh-CN"/>
        </w:rPr>
        <w:t>扫描件（或</w:t>
      </w:r>
      <w:r>
        <w:rPr>
          <w:rFonts w:hint="eastAsia" w:ascii="宋体" w:hAnsi="宋体" w:eastAsia="宋体" w:cs="宋体"/>
          <w:color w:val="auto"/>
          <w:sz w:val="24"/>
          <w:szCs w:val="24"/>
          <w:highlight w:val="none"/>
          <w:lang w:val="en-US" w:eastAsia="zh-CN"/>
        </w:rPr>
        <w:t>复印件</w:t>
      </w:r>
      <w:r>
        <w:rPr>
          <w:rFonts w:hint="eastAsia" w:hAnsi="宋体" w:eastAsia="宋体" w:cs="宋体"/>
          <w:color w:val="auto"/>
          <w:sz w:val="24"/>
          <w:szCs w:val="24"/>
          <w:highlight w:val="none"/>
          <w:lang w:val="en-US" w:eastAsia="zh-CN"/>
        </w:rPr>
        <w:t>），加盖</w:t>
      </w:r>
      <w:r>
        <w:rPr>
          <w:rFonts w:hint="eastAsia" w:ascii="宋体" w:hAnsi="宋体" w:eastAsia="宋体" w:cs="宋体"/>
          <w:color w:val="auto"/>
          <w:sz w:val="24"/>
          <w:szCs w:val="24"/>
          <w:highlight w:val="none"/>
          <w:lang w:val="en-US" w:eastAsia="zh-CN"/>
        </w:rPr>
        <w:t>单位公章</w:t>
      </w:r>
      <w:r>
        <w:rPr>
          <w:rFonts w:hint="eastAsia" w:hAnsi="宋体" w:eastAsia="宋体" w:cs="宋体"/>
          <w:color w:val="auto"/>
          <w:sz w:val="24"/>
          <w:szCs w:val="24"/>
          <w:highlight w:val="none"/>
          <w:lang w:val="en-US"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（3）具有良好的商业信誉和健全的财务会计制度、有依法缴纳税收和社会保障资金的良好记录（提供承诺函</w:t>
      </w:r>
      <w:r>
        <w:rPr>
          <w:rFonts w:hint="eastAsia" w:hAnsi="宋体" w:eastAsia="宋体" w:cs="宋体"/>
          <w:color w:val="auto"/>
          <w:sz w:val="24"/>
          <w:szCs w:val="24"/>
          <w:highlight w:val="none"/>
          <w:lang w:val="en-US" w:eastAsia="zh-CN"/>
        </w:rPr>
        <w:t>或相关证明材料</w:t>
      </w:r>
      <w:r>
        <w:rPr>
          <w:rFonts w:hint="eastAsia" w:ascii="宋体" w:hAnsi="宋体" w:eastAsia="宋体" w:cs="宋体"/>
          <w:color w:val="auto"/>
          <w:sz w:val="24"/>
          <w:szCs w:val="24"/>
          <w:highlight w:val="none"/>
          <w:lang w:val="en-US" w:eastAsia="zh-CN"/>
        </w:rPr>
        <w:t>，格式自拟）</w:t>
      </w:r>
      <w:r>
        <w:rPr>
          <w:rFonts w:hint="eastAsia" w:hAnsi="宋体" w:eastAsia="宋体" w:cs="宋体"/>
          <w:color w:val="auto"/>
          <w:sz w:val="24"/>
          <w:szCs w:val="24"/>
          <w:highlight w:val="none"/>
          <w:lang w:val="en-US"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（4）具有履行合同所必需的设备和专业技术能力</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提供承诺函</w:t>
      </w:r>
      <w:r>
        <w:rPr>
          <w:rFonts w:hint="eastAsia" w:hAnsi="宋体" w:eastAsia="宋体" w:cs="宋体"/>
          <w:color w:val="auto"/>
          <w:sz w:val="24"/>
          <w:szCs w:val="24"/>
          <w:highlight w:val="none"/>
          <w:lang w:val="en-US" w:eastAsia="zh-CN"/>
        </w:rPr>
        <w:t>或相关证明材料，</w:t>
      </w:r>
      <w:r>
        <w:rPr>
          <w:rFonts w:hint="eastAsia" w:ascii="宋体" w:hAnsi="宋体" w:eastAsia="宋体" w:cs="宋体"/>
          <w:color w:val="auto"/>
          <w:sz w:val="24"/>
          <w:szCs w:val="24"/>
          <w:highlight w:val="none"/>
          <w:lang w:val="en-US" w:eastAsia="zh-CN"/>
        </w:rPr>
        <w:t>格式自拟</w:t>
      </w:r>
      <w:r>
        <w:rPr>
          <w:rFonts w:hint="eastAsia" w:hAnsi="宋体" w:eastAsia="宋体" w:cs="宋体"/>
          <w:color w:val="auto"/>
          <w:sz w:val="24"/>
          <w:szCs w:val="24"/>
          <w:highlight w:val="none"/>
          <w:lang w:val="en-US"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参加政府采购活动前三年，在经营活动中没有重大违法记录</w:t>
      </w:r>
      <w:r>
        <w:rPr>
          <w:rFonts w:hint="eastAsia" w:ascii="宋体" w:hAnsi="宋体" w:eastAsia="宋体" w:cs="宋体"/>
          <w:color w:val="auto"/>
          <w:sz w:val="24"/>
          <w:szCs w:val="24"/>
          <w:highlight w:val="none"/>
          <w:lang w:eastAsia="zh-CN"/>
        </w:rPr>
        <w:t>：无重大违法记录声明函（格式见第六章）</w:t>
      </w:r>
      <w:r>
        <w:rPr>
          <w:rFonts w:hint="eastAsia" w:hAnsi="宋体" w:eastAsia="宋体" w:cs="宋体"/>
          <w:color w:val="auto"/>
          <w:sz w:val="24"/>
          <w:szCs w:val="24"/>
          <w:highlight w:val="none"/>
          <w:lang w:eastAsia="zh-CN"/>
        </w:rPr>
        <w:t>；</w:t>
      </w:r>
    </w:p>
    <w:p>
      <w:pPr>
        <w:snapToGrid w:val="0"/>
        <w:spacing w:line="400" w:lineRule="exact"/>
        <w:ind w:firstLine="480" w:firstLineChars="200"/>
        <w:rPr>
          <w:rFonts w:hint="eastAsia"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r>
        <w:rPr>
          <w:rFonts w:hint="eastAsia" w:hAnsi="宋体" w:eastAsia="宋体" w:cs="宋体"/>
          <w:color w:val="auto"/>
          <w:sz w:val="24"/>
          <w:szCs w:val="24"/>
          <w:highlight w:val="none"/>
          <w:lang w:eastAsia="zh-CN"/>
        </w:rPr>
        <w:t>（提供承诺函</w:t>
      </w:r>
      <w:r>
        <w:rPr>
          <w:rFonts w:hint="eastAsia" w:hAnsi="宋体" w:eastAsia="宋体" w:cs="宋体"/>
          <w:color w:val="auto"/>
          <w:sz w:val="24"/>
          <w:szCs w:val="24"/>
          <w:highlight w:val="none"/>
          <w:lang w:val="en-US" w:eastAsia="zh-CN"/>
        </w:rPr>
        <w:t>或相关证明材料，</w:t>
      </w:r>
      <w:r>
        <w:rPr>
          <w:rFonts w:hint="eastAsia" w:ascii="宋体" w:hAnsi="宋体" w:eastAsia="宋体" w:cs="宋体"/>
          <w:color w:val="auto"/>
          <w:sz w:val="24"/>
          <w:szCs w:val="24"/>
          <w:highlight w:val="none"/>
          <w:lang w:val="en-US" w:eastAsia="zh-CN"/>
        </w:rPr>
        <w:t>格式自拟</w:t>
      </w:r>
      <w:r>
        <w:rPr>
          <w:rFonts w:hint="eastAsia" w:hAnsi="宋体" w:eastAsia="宋体" w:cs="宋体"/>
          <w:color w:val="auto"/>
          <w:sz w:val="24"/>
          <w:szCs w:val="24"/>
          <w:highlight w:val="none"/>
          <w:lang w:eastAsia="zh-CN"/>
        </w:rPr>
        <w:t>）；</w:t>
      </w:r>
    </w:p>
    <w:p>
      <w:pPr>
        <w:snapToGrid w:val="0"/>
        <w:spacing w:line="400" w:lineRule="exact"/>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服务全部由</w:t>
      </w:r>
      <w:r>
        <w:rPr>
          <w:rFonts w:hint="eastAsia" w:ascii="宋体" w:hAnsi="宋体" w:cs="宋体"/>
          <w:color w:val="auto"/>
          <w:sz w:val="24"/>
          <w:highlight w:val="none"/>
        </w:rPr>
        <w:t>符合政策要求的中小微企业</w:t>
      </w:r>
      <w:r>
        <w:rPr>
          <w:rFonts w:hint="eastAsia" w:ascii="宋体" w:hAnsi="宋体" w:cs="宋体"/>
          <w:color w:val="auto"/>
          <w:sz w:val="24"/>
          <w:highlight w:val="none"/>
          <w:lang w:val="en-US" w:eastAsia="zh-CN"/>
        </w:rPr>
        <w:t>承接，提供</w:t>
      </w:r>
      <w:r>
        <w:rPr>
          <w:rFonts w:hint="eastAsia" w:ascii="宋体" w:hAnsi="宋体" w:cs="宋体"/>
          <w:color w:val="auto"/>
          <w:sz w:val="24"/>
          <w:highlight w:val="none"/>
          <w:lang w:eastAsia="zh-CN"/>
        </w:rPr>
        <w:t>中小企业声明函（或监狱和戒毒企业或残疾人福利性单位声明函）（格式见第六章）。</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2.商务技术文件</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（1）商务技术文件封面（格式见第六章）；</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投标人基本情况表（格式见第六章）；</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jc w:val="both"/>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 xml:space="preserve">供应商具有相关行业的认证证书及相关材料；   </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（4）同类</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业绩及相关材料</w:t>
      </w:r>
      <w:r>
        <w:rPr>
          <w:rFonts w:hint="eastAsia" w:ascii="宋体" w:hAnsi="宋体" w:eastAsia="宋体" w:cs="宋体"/>
          <w:color w:val="auto"/>
          <w:sz w:val="24"/>
          <w:szCs w:val="24"/>
          <w:highlight w:val="none"/>
          <w:lang w:val="en-US" w:eastAsia="zh-CN"/>
        </w:rPr>
        <w:t>：同类项目业绩情况一览表（格式见第六章）；</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（5）商务响应表（格式见第六章）；</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（6）需求理解；</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（7）设计方案；</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（8）组织实施方案；</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（9）技术响应情况（</w:t>
      </w:r>
      <w:r>
        <w:rPr>
          <w:rFonts w:hint="eastAsia" w:ascii="宋体" w:hAnsi="宋体" w:eastAsia="宋体" w:cs="宋体"/>
          <w:color w:val="auto"/>
          <w:sz w:val="24"/>
          <w:szCs w:val="24"/>
          <w:highlight w:val="none"/>
        </w:rPr>
        <w:t>农业农村指挥调度系统软件开发</w:t>
      </w:r>
      <w:r>
        <w:rPr>
          <w:rFonts w:hint="eastAsia" w:ascii="宋体" w:hAnsi="宋体" w:eastAsia="宋体" w:cs="宋体"/>
          <w:color w:val="auto"/>
          <w:sz w:val="24"/>
          <w:szCs w:val="24"/>
          <w:highlight w:val="none"/>
          <w:lang w:val="en-US" w:eastAsia="zh-CN"/>
        </w:rPr>
        <w:t>响应情况、</w:t>
      </w:r>
      <w:r>
        <w:rPr>
          <w:rFonts w:hint="eastAsia" w:ascii="宋体" w:hAnsi="宋体" w:eastAsia="宋体" w:cs="宋体"/>
          <w:color w:val="auto"/>
          <w:kern w:val="0"/>
          <w:sz w:val="24"/>
          <w:szCs w:val="24"/>
          <w:highlight w:val="none"/>
          <w:lang w:val="en-US" w:eastAsia="zh-CN"/>
        </w:rPr>
        <w:t>资源服务租赁及软件产品</w:t>
      </w:r>
      <w:r>
        <w:rPr>
          <w:rFonts w:hint="eastAsia" w:ascii="宋体" w:hAnsi="宋体" w:eastAsia="宋体" w:cs="宋体"/>
          <w:color w:val="auto"/>
          <w:sz w:val="24"/>
          <w:szCs w:val="24"/>
          <w:highlight w:val="none"/>
          <w:lang w:val="en-US" w:eastAsia="zh-CN"/>
        </w:rPr>
        <w:t>响应情况格式见第六章、</w:t>
      </w:r>
      <w:r>
        <w:rPr>
          <w:rFonts w:hint="eastAsia" w:ascii="宋体" w:hAnsi="宋体" w:eastAsia="宋体" w:cs="宋体"/>
          <w:color w:val="auto"/>
          <w:kern w:val="0"/>
          <w:sz w:val="24"/>
          <w:szCs w:val="24"/>
          <w:highlight w:val="none"/>
          <w:lang w:val="en-US" w:eastAsia="zh-CN"/>
        </w:rPr>
        <w:t>前端</w:t>
      </w:r>
      <w:r>
        <w:rPr>
          <w:rFonts w:hint="eastAsia" w:ascii="宋体" w:hAnsi="宋体" w:eastAsia="宋体" w:cs="宋体"/>
          <w:color w:val="auto"/>
          <w:kern w:val="0"/>
          <w:sz w:val="24"/>
          <w:szCs w:val="24"/>
          <w:highlight w:val="none"/>
        </w:rPr>
        <w:t>硬件设备</w:t>
      </w:r>
      <w:r>
        <w:rPr>
          <w:rFonts w:hint="eastAsia" w:ascii="宋体" w:hAnsi="宋体" w:eastAsia="宋体" w:cs="宋体"/>
          <w:color w:val="auto"/>
          <w:kern w:val="0"/>
          <w:sz w:val="24"/>
          <w:szCs w:val="24"/>
          <w:highlight w:val="none"/>
          <w:lang w:val="en-US" w:eastAsia="zh-CN"/>
        </w:rPr>
        <w:t>租赁产品</w:t>
      </w:r>
      <w:r>
        <w:rPr>
          <w:rFonts w:hint="eastAsia" w:ascii="宋体" w:hAnsi="宋体" w:eastAsia="宋体" w:cs="宋体"/>
          <w:color w:val="auto"/>
          <w:sz w:val="24"/>
          <w:szCs w:val="24"/>
          <w:highlight w:val="none"/>
          <w:lang w:val="en-US" w:eastAsia="zh-CN"/>
        </w:rPr>
        <w:t>响应情况格式见第六章）；</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（10）项目人员配备（格式见第六章）；</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（11）培训方案；</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（12）应急预案</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）软件免费质保期和硬件租赁服务期</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shd w:val="clear" w:color="auto" w:fill="auto"/>
        <w:kinsoku/>
        <w:wordWrap w:val="0"/>
        <w:overflowPunct/>
        <w:topLinePunct/>
        <w:autoSpaceDE/>
        <w:autoSpaceDN/>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b/>
          <w:bCs/>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15</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投标人需要说明的其他内容（未尽事宜可按采购需求及评分细则部分制作）</w:t>
      </w:r>
      <w:r>
        <w:rPr>
          <w:rFonts w:hint="eastAsia" w:ascii="宋体" w:hAnsi="宋体" w:eastAsia="宋体" w:cs="宋体"/>
          <w:b w:val="0"/>
          <w:bCs w:val="0"/>
          <w:color w:val="auto"/>
          <w:sz w:val="24"/>
          <w:szCs w:val="24"/>
          <w:highlight w:val="none"/>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报价文件封面（格式见第六章）；</w:t>
      </w:r>
    </w:p>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投标函（格式见第六章）</w:t>
      </w:r>
      <w:r>
        <w:rPr>
          <w:rFonts w:hint="eastAsia"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）开标一览表（格式见第六章）</w:t>
      </w:r>
      <w:r>
        <w:rPr>
          <w:rFonts w:hint="eastAsia"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）投标报价明细表（格式见第六章）</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4.投标文件内容填写说明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所有内容的基础上，按照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的要求编制完整的投标文件。投标文件应按照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要求制作、加密。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中的内容做出实质性的和完整的响应，否则其投标将被拒绝。如果投标文件填报的内容资料不详，或没有提供</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投标计量单位，</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已有明确规定的，使用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规定的计量单位；</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没有规定的，应采用中华人民共和国法定计量单位（货币单位：人民币元），否则视同未响应。</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中相关附表格式填写。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▲2.投标报价是履行合同的最终价格，应包括</w:t>
      </w:r>
      <w:r>
        <w:rPr>
          <w:rFonts w:hint="eastAsia" w:ascii="宋体" w:hAnsi="宋体" w:eastAsia="宋体" w:cs="宋体"/>
          <w:color w:val="auto"/>
          <w:kern w:val="0"/>
          <w:sz w:val="24"/>
          <w:szCs w:val="24"/>
          <w:highlight w:val="none"/>
        </w:rPr>
        <w:t>根据</w:t>
      </w:r>
      <w:r>
        <w:rPr>
          <w:rFonts w:hint="eastAsia" w:ascii="宋体" w:hAnsi="宋体" w:eastAsia="宋体" w:cs="宋体"/>
          <w:color w:val="auto"/>
          <w:sz w:val="24"/>
          <w:szCs w:val="24"/>
          <w:highlight w:val="none"/>
        </w:rPr>
        <w:t>招标文件规定服务范围内所涉及的</w:t>
      </w:r>
      <w:r>
        <w:rPr>
          <w:rFonts w:hint="eastAsia" w:ascii="宋体" w:hAnsi="宋体" w:eastAsia="宋体" w:cs="宋体"/>
          <w:color w:val="auto"/>
          <w:sz w:val="24"/>
          <w:szCs w:val="24"/>
          <w:highlight w:val="none"/>
          <w:lang w:val="en-US" w:eastAsia="zh-CN"/>
        </w:rPr>
        <w:t>软件开发、设备租赁、</w:t>
      </w:r>
      <w:r>
        <w:rPr>
          <w:rFonts w:hint="eastAsia" w:ascii="宋体" w:hAnsi="宋体" w:eastAsia="宋体" w:cs="宋体"/>
          <w:color w:val="auto"/>
          <w:sz w:val="24"/>
          <w:szCs w:val="24"/>
          <w:highlight w:val="none"/>
        </w:rPr>
        <w:t>人工、工具、材料、保险、预备费、管理费、税金等一切费用。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wordWrap w:val="0"/>
        <w:overflowPunct w:val="0"/>
        <w:autoSpaceDE w:val="0"/>
        <w:autoSpaceDN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投标报价低于项目最高限价50%</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在报价文件中详细阐述不影响产品质量或者诚信履约的具体原因</w:t>
      </w:r>
      <w:r>
        <w:rPr>
          <w:rFonts w:hint="eastAsia" w:ascii="宋体" w:hAnsi="宋体" w:eastAsia="宋体" w:cs="宋体"/>
          <w:color w:val="auto"/>
          <w:sz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1"/>
        <w:keepNext w:val="0"/>
        <w:keepLines w:val="0"/>
        <w:pageBreakBefore w:val="0"/>
        <w:widowControl w:val="0"/>
        <w:numPr>
          <w:ilvl w:val="0"/>
          <w:numId w:val="0"/>
        </w:numPr>
        <w:tabs>
          <w:tab w:val="left" w:pos="454"/>
          <w:tab w:val="left" w:pos="720"/>
          <w:tab w:val="clear" w:pos="360"/>
        </w:tabs>
        <w:kinsoku/>
        <w:wordWrap w:val="0"/>
        <w:overflowPunct w:val="0"/>
        <w:topLinePunct w:val="0"/>
        <w:autoSpaceDE w:val="0"/>
        <w:autoSpaceDN w:val="0"/>
        <w:bidi w:val="0"/>
        <w:snapToGrid w:val="0"/>
        <w:spacing w:after="0" w:afterLines="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u w:val="single"/>
          <w:lang w:val="en-US" w:eastAsia="zh-CN"/>
        </w:rPr>
        <w:t xml:space="preserve"> 日历</w:t>
      </w:r>
      <w:r>
        <w:rPr>
          <w:rFonts w:hint="eastAsia" w:ascii="宋体" w:hAnsi="宋体" w:eastAsia="宋体" w:cs="宋体"/>
          <w:color w:val="auto"/>
          <w:sz w:val="24"/>
          <w:szCs w:val="24"/>
          <w:highlight w:val="none"/>
        </w:rPr>
        <w:t>天投标文件应保持有效。有效期不足的投标文件将被拒绝。</w:t>
      </w:r>
    </w:p>
    <w:p>
      <w:pPr>
        <w:pStyle w:val="11"/>
        <w:keepNext w:val="0"/>
        <w:keepLines w:val="0"/>
        <w:pageBreakBefore w:val="0"/>
        <w:widowControl w:val="0"/>
        <w:numPr>
          <w:ilvl w:val="0"/>
          <w:numId w:val="0"/>
        </w:numPr>
        <w:tabs>
          <w:tab w:val="left" w:pos="454"/>
          <w:tab w:val="left" w:pos="720"/>
          <w:tab w:val="clear" w:pos="360"/>
        </w:tabs>
        <w:kinsoku/>
        <w:wordWrap w:val="0"/>
        <w:overflowPunct w:val="0"/>
        <w:topLinePunct w:val="0"/>
        <w:autoSpaceDE w:val="0"/>
        <w:autoSpaceDN w:val="0"/>
        <w:bidi w:val="0"/>
        <w:snapToGrid w:val="0"/>
        <w:spacing w:after="0" w:afterLines="0"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（六）投标保证金：免</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2" w:name="_Toc359856802"/>
      <w:r>
        <w:rPr>
          <w:rFonts w:hint="eastAsia" w:ascii="宋体" w:hAnsi="宋体" w:eastAsia="宋体" w:cs="宋体"/>
          <w:b/>
          <w:color w:val="auto"/>
          <w:sz w:val="24"/>
          <w:szCs w:val="24"/>
          <w:highlight w:val="none"/>
        </w:rPr>
        <w:t>（七）投标文件的签署及规定</w:t>
      </w:r>
      <w:bookmarkEnd w:id="2"/>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32"/>
          <w:rFonts w:hint="eastAsia" w:ascii="宋体" w:hAnsi="宋体" w:eastAsia="宋体" w:cs="宋体"/>
          <w:bCs/>
          <w:color w:val="auto"/>
          <w:sz w:val="24"/>
          <w:szCs w:val="24"/>
          <w:highlight w:val="none"/>
        </w:rPr>
        <w:t>）及本</w:t>
      </w:r>
      <w:r>
        <w:rPr>
          <w:rStyle w:val="32"/>
          <w:rFonts w:hint="eastAsia" w:ascii="宋体" w:hAnsi="宋体" w:eastAsia="宋体" w:cs="宋体"/>
          <w:bCs/>
          <w:color w:val="auto"/>
          <w:sz w:val="24"/>
          <w:szCs w:val="24"/>
          <w:highlight w:val="none"/>
          <w:lang w:eastAsia="zh-CN"/>
        </w:rPr>
        <w:t>采购文件</w:t>
      </w:r>
      <w:r>
        <w:rPr>
          <w:rStyle w:val="32"/>
          <w:rFonts w:hint="eastAsia" w:ascii="宋体" w:hAnsi="宋体" w:eastAsia="宋体" w:cs="宋体"/>
          <w:bCs/>
          <w:color w:val="auto"/>
          <w:sz w:val="24"/>
          <w:szCs w:val="24"/>
          <w:highlight w:val="none"/>
        </w:rPr>
        <w:t>规定的格式和顺序编制电子投标文件并进行关联定位。</w:t>
      </w:r>
      <w:r>
        <w:rPr>
          <w:rFonts w:hint="eastAsia" w:ascii="宋体" w:hAnsi="宋体" w:eastAsia="宋体" w:cs="宋体"/>
          <w:bCs/>
          <w:color w:val="auto"/>
          <w:sz w:val="24"/>
          <w:szCs w:val="24"/>
          <w:highlight w:val="none"/>
        </w:rPr>
        <w:fldChar w:fldCharType="end"/>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3" w:name="_Toc359856803"/>
      <w:bookmarkStart w:id="4" w:name="_Toc356371437"/>
      <w:r>
        <w:rPr>
          <w:rFonts w:hint="eastAsia" w:ascii="宋体" w:hAnsi="宋体" w:eastAsia="宋体" w:cs="宋体"/>
          <w:b/>
          <w:color w:val="auto"/>
          <w:sz w:val="24"/>
          <w:szCs w:val="24"/>
          <w:highlight w:val="none"/>
        </w:rPr>
        <w:t>（八）投标文件的递交</w:t>
      </w:r>
      <w:bookmarkEnd w:id="3"/>
      <w:bookmarkEnd w:id="4"/>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要求的，应认定其投标无效。投标人修改、补正投标文件后，不影响评标委员会对其投标文件所作的评价和评分结果。</w:t>
      </w:r>
    </w:p>
    <w:p>
      <w:pPr>
        <w:keepNext w:val="0"/>
        <w:keepLines w:val="0"/>
        <w:pageBreakBefore w:val="0"/>
        <w:widowControl w:val="0"/>
        <w:numPr>
          <w:ilvl w:val="0"/>
          <w:numId w:val="11"/>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numPr>
          <w:ilvl w:val="0"/>
          <w:numId w:val="11"/>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子加密投标文件未按要求提供电子签章的； </w:t>
      </w:r>
    </w:p>
    <w:p>
      <w:pPr>
        <w:keepNext w:val="0"/>
        <w:keepLines w:val="0"/>
        <w:pageBreakBefore w:val="0"/>
        <w:widowControl w:val="0"/>
        <w:numPr>
          <w:ilvl w:val="0"/>
          <w:numId w:val="11"/>
        </w:numPr>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在</w:t>
      </w:r>
      <w:r>
        <w:rPr>
          <w:rFonts w:hint="eastAsia" w:ascii="宋体" w:hAnsi="宋体" w:eastAsia="宋体" w:cs="宋体"/>
          <w:b/>
          <w:bCs/>
          <w:color w:val="auto"/>
          <w:sz w:val="24"/>
          <w:szCs w:val="24"/>
          <w:highlight w:val="none"/>
        </w:rPr>
        <w:t>资格符合性进行审查，如发现下列情形之一的，响应文件将被视为无效：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）在资格文件中出现报价的；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）缺少资格文件编制所列内容之一的；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）供应商提供的有关资料被确认是不真实的；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）资格文件未按采购文件规定进行签字或盖章的；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）按照 “信用中国”网站（www.creditchina.gov.cn）、中国政府采购网（www.ccgp.gov.cn）两个网站信用信息记录查询，供应商有列入失信被执行人、重大税收违法案件当事人名单、政府采购严重违法失信行为记录名单情况的；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）没有通过资格审查的。</w:t>
      </w:r>
    </w:p>
    <w:p>
      <w:pPr>
        <w:keepNext w:val="0"/>
        <w:keepLines w:val="0"/>
        <w:pageBreakBefore w:val="0"/>
        <w:widowControl w:val="0"/>
        <w:kinsoku/>
        <w:wordWrap w:val="0"/>
        <w:overflowPunct w:val="0"/>
        <w:topLinePunct w:val="0"/>
        <w:autoSpaceDE/>
        <w:autoSpaceDN/>
        <w:bidi w:val="0"/>
        <w:adjustRightInd/>
        <w:snapToGrid w:val="0"/>
        <w:spacing w:line="400" w:lineRule="exact"/>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.在符合性审查和商务</w:t>
      </w:r>
      <w:r>
        <w:rPr>
          <w:rFonts w:hint="eastAsia" w:ascii="宋体" w:hAnsi="宋体" w:eastAsia="宋体" w:cs="宋体"/>
          <w:b/>
          <w:bCs/>
          <w:color w:val="auto"/>
          <w:sz w:val="24"/>
          <w:szCs w:val="24"/>
          <w:highlight w:val="none"/>
          <w:lang w:eastAsia="zh-CN"/>
        </w:rPr>
        <w:t>资信技术</w:t>
      </w:r>
      <w:r>
        <w:rPr>
          <w:rFonts w:hint="eastAsia" w:ascii="宋体" w:hAnsi="宋体" w:eastAsia="宋体" w:cs="宋体"/>
          <w:b/>
          <w:bCs/>
          <w:color w:val="auto"/>
          <w:sz w:val="24"/>
          <w:szCs w:val="24"/>
          <w:highlight w:val="none"/>
        </w:rPr>
        <w:t>评审时，如发现下列情形之一的，响应文件将被视为无效：</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（1）在商务技术文件中出现报价；</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）未提供法定代表人授权委托书、投标函或者填写项目不齐全的；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）响应文件格式不规范、项目不齐全或者内容虚假的；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）响应文件的实质性内容未使用中文表述、意思表述不明确、前后矛盾或者使用计量单位不符合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文件要求的（经评审委员会认定并允许其当场更正的笔误除外）；</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）响应有效期、服务承诺等商务条款不能满足采购文件要求的；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）未实质性响应采购文件要求或者响应文件有采购人不能接受的附加条件的；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）不符合本采购文件中的实质性要求条款；</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）未提供或未如实提供投标货物的技术参数，或者投标文件标明的响应或偏离与事实不符或虚假投标的；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）明显不符合招标文件要求的规格型号、质量标准，或者与招标文件中标“▲”的技术指标、主要功能项目发生实质性偏离的；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）投标技术方案不明确，存在一个或一个以上备选（替代）投标方案的；</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）与其他参加本次投标供应商的投标文件（技术文件）的文字表述内容相同连续20行以上或者差错相同2处以上的。</w:t>
      </w:r>
    </w:p>
    <w:p>
      <w:pPr>
        <w:pStyle w:val="13"/>
        <w:keepNext w:val="0"/>
        <w:keepLines w:val="0"/>
        <w:pageBreakBefore w:val="0"/>
        <w:widowControl w:val="0"/>
        <w:kinsoku/>
        <w:wordWrap w:val="0"/>
        <w:overflowPunct w:val="0"/>
        <w:topLinePunct w:val="0"/>
        <w:autoSpaceDE/>
        <w:autoSpaceDN/>
        <w:bidi w:val="0"/>
        <w:adjustRightInd/>
        <w:snapToGrid w:val="0"/>
        <w:spacing w:line="400" w:lineRule="exact"/>
        <w:ind w:firstLine="457" w:firstLineChars="196"/>
        <w:textAlignment w:val="auto"/>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.在报价评审时，如发现下列情形之一的，响应文件将被视为无效：</w:t>
      </w:r>
    </w:p>
    <w:p>
      <w:pPr>
        <w:pStyle w:val="13"/>
        <w:keepNext w:val="0"/>
        <w:keepLines w:val="0"/>
        <w:pageBreakBefore w:val="0"/>
        <w:widowControl w:val="0"/>
        <w:kinsoku/>
        <w:wordWrap w:val="0"/>
        <w:overflowPunct/>
        <w:topLinePunct w:val="0"/>
        <w:autoSpaceDE/>
        <w:autoSpaceDN/>
        <w:bidi w:val="0"/>
        <w:adjustRightInd/>
        <w:snapToGrid w:val="0"/>
        <w:spacing w:line="400" w:lineRule="exact"/>
        <w:ind w:left="0" w:leftChars="0" w:firstLine="464" w:firstLineChars="200"/>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lang w:eastAsia="zh-CN"/>
        </w:rPr>
        <w:t>）报价文件未按采购文件要求进行签字或盖章的；</w:t>
      </w:r>
    </w:p>
    <w:p>
      <w:pPr>
        <w:pStyle w:val="13"/>
        <w:keepNext w:val="0"/>
        <w:keepLines w:val="0"/>
        <w:pageBreakBefore w:val="0"/>
        <w:widowControl w:val="0"/>
        <w:kinsoku/>
        <w:wordWrap w:val="0"/>
        <w:overflowPunct/>
        <w:topLinePunct w:val="0"/>
        <w:autoSpaceDE/>
        <w:autoSpaceDN/>
        <w:bidi w:val="0"/>
        <w:adjustRightInd/>
        <w:snapToGrid w:val="0"/>
        <w:spacing w:line="400" w:lineRule="exact"/>
        <w:ind w:left="0" w:leftChars="0" w:firstLine="0" w:firstLineChars="0"/>
        <w:textAlignment w:val="auto"/>
        <w:rPr>
          <w:rFonts w:hint="eastAsia" w:hAnsi="宋体" w:cs="宋体"/>
          <w:color w:val="auto"/>
          <w:sz w:val="24"/>
          <w:szCs w:val="24"/>
          <w:highlight w:val="none"/>
        </w:rPr>
      </w:pPr>
      <w:r>
        <w:rPr>
          <w:rFonts w:hint="eastAsia"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lang w:eastAsia="zh-CN"/>
        </w:rPr>
        <w:t>）</w:t>
      </w:r>
      <w:r>
        <w:rPr>
          <w:rFonts w:hint="eastAsia" w:hAnsi="宋体" w:cs="宋体"/>
          <w:color w:val="auto"/>
          <w:sz w:val="24"/>
          <w:szCs w:val="24"/>
          <w:highlight w:val="none"/>
        </w:rPr>
        <w:t>未采用人民币报价或者未按照</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文件标明的币种报价的；</w:t>
      </w:r>
    </w:p>
    <w:p>
      <w:pPr>
        <w:pStyle w:val="13"/>
        <w:keepNext w:val="0"/>
        <w:keepLines w:val="0"/>
        <w:pageBreakBefore w:val="0"/>
        <w:widowControl w:val="0"/>
        <w:kinsoku/>
        <w:wordWrap w:val="0"/>
        <w:overflowPunct/>
        <w:topLinePunct w:val="0"/>
        <w:autoSpaceDE/>
        <w:autoSpaceDN/>
        <w:bidi w:val="0"/>
        <w:adjustRightInd/>
        <w:snapToGrid w:val="0"/>
        <w:spacing w:line="400" w:lineRule="exact"/>
        <w:ind w:left="0" w:leftChars="0" w:firstLine="0" w:firstLineChars="0"/>
        <w:textAlignment w:val="auto"/>
        <w:rPr>
          <w:rFonts w:hint="eastAsia" w:hAnsi="宋体" w:cs="宋体"/>
          <w:color w:val="auto"/>
          <w:sz w:val="24"/>
          <w:szCs w:val="24"/>
          <w:highlight w:val="none"/>
        </w:rPr>
      </w:pPr>
      <w:r>
        <w:rPr>
          <w:rFonts w:hint="eastAsia"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w:t>
      </w:r>
      <w:r>
        <w:rPr>
          <w:rFonts w:hint="eastAsia"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lang w:eastAsia="zh-CN"/>
        </w:rPr>
        <w:t>）</w:t>
      </w:r>
      <w:r>
        <w:rPr>
          <w:rFonts w:hint="eastAsia" w:hAnsi="宋体" w:cs="宋体"/>
          <w:color w:val="auto"/>
          <w:sz w:val="24"/>
          <w:szCs w:val="24"/>
          <w:highlight w:val="none"/>
        </w:rPr>
        <w:t>投标文件出现不是唯一的、有选择性投标报价的；</w:t>
      </w:r>
    </w:p>
    <w:p>
      <w:pPr>
        <w:pStyle w:val="13"/>
        <w:keepNext w:val="0"/>
        <w:keepLines w:val="0"/>
        <w:pageBreakBefore w:val="0"/>
        <w:widowControl w:val="0"/>
        <w:kinsoku/>
        <w:wordWrap w:val="0"/>
        <w:overflowPunct/>
        <w:topLinePunct w:val="0"/>
        <w:autoSpaceDE/>
        <w:autoSpaceDN/>
        <w:bidi w:val="0"/>
        <w:adjustRightInd/>
        <w:snapToGrid w:val="0"/>
        <w:spacing w:line="400" w:lineRule="exact"/>
        <w:ind w:left="0" w:leftChars="0" w:firstLine="0" w:firstLineChars="0"/>
        <w:textAlignment w:val="auto"/>
        <w:rPr>
          <w:rFonts w:hint="eastAsia" w:hAnsi="宋体" w:cs="宋体"/>
          <w:color w:val="auto"/>
          <w:sz w:val="24"/>
          <w:szCs w:val="24"/>
          <w:highlight w:val="none"/>
          <w:lang w:eastAsia="zh-CN"/>
        </w:rPr>
      </w:pPr>
      <w:r>
        <w:rPr>
          <w:rFonts w:hint="eastAsia"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w:t>
      </w:r>
      <w:r>
        <w:rPr>
          <w:rFonts w:hint="eastAsia"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eastAsia="zh-CN"/>
        </w:rPr>
        <w:t>）</w:t>
      </w:r>
      <w:r>
        <w:rPr>
          <w:rFonts w:hint="eastAsia" w:hAnsi="宋体" w:cs="宋体"/>
          <w:color w:val="auto"/>
          <w:sz w:val="24"/>
          <w:szCs w:val="24"/>
          <w:highlight w:val="none"/>
          <w:lang w:eastAsia="zh-CN"/>
        </w:rPr>
        <w:t>未</w:t>
      </w:r>
      <w:r>
        <w:rPr>
          <w:rFonts w:hint="eastAsia" w:hAnsi="宋体" w:cs="宋体"/>
          <w:color w:val="auto"/>
          <w:sz w:val="24"/>
          <w:szCs w:val="24"/>
          <w:highlight w:val="none"/>
        </w:rPr>
        <w:t>按要求提供《</w:t>
      </w:r>
      <w:r>
        <w:rPr>
          <w:rFonts w:hint="eastAsia" w:hAnsi="宋体" w:cs="宋体"/>
          <w:color w:val="auto"/>
          <w:sz w:val="24"/>
          <w:szCs w:val="24"/>
          <w:highlight w:val="none"/>
          <w:lang w:val="en-US" w:eastAsia="zh-CN"/>
        </w:rPr>
        <w:t>开标</w:t>
      </w:r>
      <w:r>
        <w:rPr>
          <w:rFonts w:hint="eastAsia" w:hAnsi="宋体" w:cs="宋体"/>
          <w:color w:val="auto"/>
          <w:sz w:val="24"/>
          <w:szCs w:val="24"/>
          <w:highlight w:val="none"/>
          <w:lang w:eastAsia="zh-CN"/>
        </w:rPr>
        <w:t>一览表</w:t>
      </w:r>
      <w:r>
        <w:rPr>
          <w:rFonts w:hint="eastAsia"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《投标报价明细表》</w:t>
      </w:r>
      <w:r>
        <w:rPr>
          <w:rFonts w:hint="eastAsia" w:hAnsi="宋体" w:cs="宋体"/>
          <w:color w:val="auto"/>
          <w:sz w:val="24"/>
          <w:szCs w:val="24"/>
          <w:highlight w:val="none"/>
          <w:lang w:eastAsia="zh-CN"/>
        </w:rPr>
        <w:t>；</w:t>
      </w:r>
    </w:p>
    <w:p>
      <w:pPr>
        <w:pStyle w:val="13"/>
        <w:wordWrap w:val="0"/>
        <w:overflowPunct w:val="0"/>
        <w:autoSpaceDE w:val="0"/>
        <w:autoSpaceDN w:val="0"/>
        <w:snapToGrid w:val="0"/>
        <w:spacing w:line="400" w:lineRule="exact"/>
        <w:ind w:left="0" w:leftChars="0" w:firstLine="232" w:firstLineChars="100"/>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）供应商报价超过文件中规定的预算金额或者最高限价的；</w:t>
      </w:r>
    </w:p>
    <w:p>
      <w:pPr>
        <w:pStyle w:val="13"/>
        <w:wordWrap w:val="0"/>
        <w:overflowPunct w:val="0"/>
        <w:autoSpaceDE w:val="0"/>
        <w:autoSpaceDN w:val="0"/>
        <w:snapToGrid w:val="0"/>
        <w:spacing w:line="400" w:lineRule="exact"/>
        <w:ind w:left="0" w:leftChars="0" w:firstLine="232" w:firstLineChars="100"/>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（6）</w:t>
      </w:r>
      <w:r>
        <w:rPr>
          <w:rFonts w:hint="eastAsia" w:hAnsi="宋体" w:cs="宋体"/>
          <w:color w:val="auto"/>
          <w:sz w:val="24"/>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hAnsi="宋体" w:cs="宋体"/>
          <w:color w:val="auto"/>
          <w:sz w:val="24"/>
          <w:szCs w:val="24"/>
          <w:highlight w:val="none"/>
          <w:lang w:eastAsia="zh-CN"/>
        </w:rPr>
        <w:t>；</w:t>
      </w:r>
      <w:r>
        <w:rPr>
          <w:rFonts w:hint="eastAsia" w:hAnsi="宋体" w:cs="宋体"/>
          <w:color w:val="auto"/>
          <w:sz w:val="24"/>
          <w:szCs w:val="24"/>
          <w:highlight w:val="none"/>
        </w:rPr>
        <w:t>投标人不能证明其报价合理性的，评标委员会应当将其作为无效投标处理。</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232" w:firstLineChars="100"/>
        <w:textAlignment w:val="auto"/>
        <w:rPr>
          <w:rFonts w:hint="eastAsia" w:ascii="宋体" w:hAnsi="宋体" w:eastAsia="宋体" w:cs="宋体"/>
          <w:b/>
          <w:color w:val="auto"/>
          <w:sz w:val="24"/>
          <w:szCs w:val="24"/>
          <w:highlight w:val="none"/>
          <w:lang w:val="en-US" w:eastAsia="zh-CN"/>
        </w:rPr>
      </w:pPr>
      <w:r>
        <w:rPr>
          <w:rFonts w:hint="eastAsia" w:hAnsi="宋体" w:cs="宋体"/>
          <w:color w:val="auto"/>
          <w:sz w:val="24"/>
          <w:szCs w:val="24"/>
          <w:highlight w:val="none"/>
          <w:lang w:val="en-US" w:eastAsia="zh-CN"/>
        </w:rPr>
        <w:t xml:space="preserve"> </w:t>
      </w:r>
      <w:r>
        <w:rPr>
          <w:rFonts w:hint="eastAsia" w:hAnsi="宋体" w:cs="宋体"/>
          <w:b/>
          <w:bCs/>
          <w:color w:val="auto"/>
          <w:sz w:val="24"/>
          <w:szCs w:val="24"/>
          <w:highlight w:val="none"/>
          <w:lang w:val="en-US" w:eastAsia="zh-CN"/>
        </w:rPr>
        <w:t xml:space="preserve"> 6</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供应商有违法、违规行为影响本次采购公平、公正的；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233" w:firstLineChars="100"/>
        <w:textAlignment w:val="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 xml:space="preserve">  7.</w:t>
      </w:r>
      <w:r>
        <w:rPr>
          <w:rFonts w:hint="eastAsia" w:ascii="宋体" w:hAnsi="宋体" w:eastAsia="宋体" w:cs="宋体"/>
          <w:b/>
          <w:color w:val="auto"/>
          <w:sz w:val="24"/>
          <w:szCs w:val="24"/>
          <w:highlight w:val="none"/>
          <w:lang w:eastAsia="zh-CN"/>
        </w:rPr>
        <w:t>供应商的投标文件有串通投标情形之一的；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232" w:firstLineChars="100"/>
        <w:textAlignment w:val="auto"/>
        <w:rPr>
          <w:rFonts w:hint="eastAsia" w:ascii="宋体" w:hAnsi="宋体" w:eastAsia="宋体" w:cs="宋体"/>
          <w:b/>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.被拒绝的投标文件为无效；</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.存在带“▲”条款的负偏离的；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.本</w:t>
      </w:r>
      <w:r>
        <w:rPr>
          <w:rFonts w:hint="eastAsia"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文件其他部分已规定为无效标的情形；</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.评标专家认定的其他必须按无效标处理的。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13"/>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color w:val="auto"/>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keepNext w:val="0"/>
        <w:keepLines w:val="0"/>
        <w:pageBreakBefore w:val="0"/>
        <w:widowControl w:val="0"/>
        <w:kinsoku/>
        <w:wordWrap w:val="0"/>
        <w:overflowPunct w:val="0"/>
        <w:topLinePunct w:val="0"/>
        <w:autoSpaceDE w:val="0"/>
        <w:autoSpaceDN w:val="0"/>
        <w:bidi w:val="0"/>
        <w:snapToGrid w:val="0"/>
        <w:spacing w:before="313" w:beforeLines="100" w:line="400" w:lineRule="exact"/>
        <w:ind w:right="0" w:rightChars="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keepNext w:val="0"/>
        <w:keepLines w:val="0"/>
        <w:wordWrap w:val="0"/>
        <w:overflowPunct w:val="0"/>
        <w:autoSpaceDE w:val="0"/>
        <w:autoSpaceDN w:val="0"/>
        <w:snapToGrid w:val="0"/>
        <w:spacing w:line="400" w:lineRule="exact"/>
        <w:ind w:firstLine="482" w:firstLineChars="200"/>
        <w:jc w:val="left"/>
        <w:rPr>
          <w:rFonts w:hint="eastAsia"/>
          <w:color w:val="auto"/>
          <w:highlight w:val="none"/>
        </w:rPr>
      </w:pPr>
      <w:r>
        <w:rPr>
          <w:rFonts w:hint="eastAsia" w:ascii="宋体" w:hAnsi="宋体" w:eastAsia="宋体" w:cs="宋体"/>
          <w:b/>
          <w:color w:val="auto"/>
          <w:kern w:val="0"/>
          <w:sz w:val="24"/>
          <w:highlight w:val="none"/>
        </w:rPr>
        <w:t>投标人不足3家的，不得开标。</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（1）投标截止时间后，投标人登录政采云平台，用“项目采购-开标评标”功能对电子投标文件进行在线解密。在线解密电子投标文件时间为开标时间起半个小时</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（2）由采购人代表对资格审查文件进行评审，评标委员会对商务技术文件进行评审。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系统上公开资格审查和商务技术评审结果；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系统上公开报价开标情况；</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系统上公布评审结果。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16"/>
        <w:keepNext w:val="0"/>
        <w:keepLines w:val="0"/>
        <w:pageBreakBefore w:val="0"/>
        <w:widowControl w:val="0"/>
        <w:kinsoku/>
        <w:wordWrap w:val="0"/>
        <w:overflowPunct w:val="0"/>
        <w:topLinePunct w:val="0"/>
        <w:autoSpaceDE w:val="0"/>
        <w:autoSpaceDN w:val="0"/>
        <w:bidi w:val="0"/>
        <w:adjustRightInd/>
        <w:snapToGrid w:val="0"/>
        <w:spacing w:before="313" w:beforeLines="10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五、评标</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本项目评标委员会由采购人代表和有关技术、经济等方面的专家组成，成员人数为</w:t>
      </w:r>
      <w:r>
        <w:rPr>
          <w:rFonts w:hint="eastAsia" w:ascii="宋体" w:hAnsi="宋体" w:eastAsia="宋体" w:cs="宋体"/>
          <w:color w:val="auto"/>
          <w:sz w:val="24"/>
          <w:szCs w:val="24"/>
          <w:highlight w:val="none"/>
          <w:lang w:val="en-US" w:eastAsia="zh-CN"/>
        </w:rPr>
        <w:t>5及</w:t>
      </w:r>
      <w:r>
        <w:rPr>
          <w:rFonts w:hint="eastAsia" w:ascii="宋体" w:hAnsi="宋体" w:eastAsia="宋体" w:cs="宋体"/>
          <w:color w:val="auto"/>
          <w:sz w:val="24"/>
          <w:szCs w:val="24"/>
          <w:highlight w:val="none"/>
        </w:rPr>
        <w:t>人以上单数。其中，技术、经济等方面的专家不得少于成员总数的三分之二。</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文件的商务、技术等实质性要求；</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w:t>
      </w:r>
      <w:r>
        <w:rPr>
          <w:rFonts w:hint="eastAsia" w:hAnsi="宋体" w:eastAsia="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文件和投标文件</w:t>
      </w:r>
      <w:r>
        <w:rPr>
          <w:rFonts w:hint="eastAsia" w:ascii="宋体" w:hAnsi="宋体" w:eastAsia="宋体" w:cs="宋体"/>
          <w:color w:val="auto"/>
          <w:sz w:val="24"/>
          <w:szCs w:val="24"/>
          <w:highlight w:val="none"/>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采购人可以在评标前说明项目背景和采购需求，说明内容不得含有歧视性、倾向性意见，不得超出</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numPr>
          <w:ilvl w:val="0"/>
          <w:numId w:val="0"/>
        </w:numPr>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文件的实质性要求。</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（2）评标委员会将根据投标人的投标文件进行审查、核对,如有疑问,将对投标人进行询标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（3）评标委员会完成评标后,</w:t>
      </w:r>
      <w:r>
        <w:rPr>
          <w:rFonts w:hint="eastAsia" w:ascii="宋体" w:hAnsi="宋体" w:eastAsia="宋体" w:cs="宋体"/>
          <w:color w:val="auto"/>
          <w:sz w:val="24"/>
          <w:szCs w:val="24"/>
          <w:highlight w:val="none"/>
          <w:lang w:eastAsia="zh-CN"/>
        </w:rPr>
        <w:t>政采云系统</w:t>
      </w:r>
      <w:r>
        <w:rPr>
          <w:rFonts w:hint="eastAsia" w:ascii="宋体" w:hAnsi="宋体" w:eastAsia="宋体" w:cs="宋体"/>
          <w:color w:val="auto"/>
          <w:sz w:val="24"/>
          <w:szCs w:val="24"/>
          <w:highlight w:val="none"/>
        </w:rPr>
        <w:t>计算</w:t>
      </w:r>
      <w:r>
        <w:rPr>
          <w:rFonts w:hint="eastAsia" w:ascii="宋体" w:hAnsi="宋体" w:eastAsia="宋体" w:cs="宋体"/>
          <w:color w:val="auto"/>
          <w:sz w:val="24"/>
          <w:szCs w:val="24"/>
          <w:highlight w:val="none"/>
          <w:lang w:eastAsia="zh-CN"/>
        </w:rPr>
        <w:t>汇总</w:t>
      </w:r>
      <w:r>
        <w:rPr>
          <w:rFonts w:hint="eastAsia" w:ascii="宋体" w:hAnsi="宋体" w:eastAsia="宋体" w:cs="宋体"/>
          <w:color w:val="auto"/>
          <w:sz w:val="24"/>
          <w:szCs w:val="24"/>
          <w:highlight w:val="none"/>
        </w:rPr>
        <w:t>本项目最终得分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评标委员会按评标原则推荐中标候选人。</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1.电子投标流程中，客户端填写的内容与以pdf格式上传文件中的内容不一致的，应以Pdf格式上传文件为准。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投标文件报价出现前后不一致的，除</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总价金额与按单价汇总金额不一致的，以单价金额计算结果为准</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海盐县政府采购监督员 </w:t>
      </w:r>
      <w:r>
        <w:rPr>
          <w:rFonts w:hint="eastAsia" w:ascii="宋体" w:hAnsi="宋体" w:eastAsia="宋体" w:cs="宋体"/>
          <w:color w:val="auto"/>
          <w:sz w:val="24"/>
          <w:szCs w:val="24"/>
          <w:highlight w:val="none"/>
        </w:rPr>
        <w:t>进行现场监督，投标人在评标过程中所进行的试图影响评标结果的不公正活动，可能导致其投标被拒绝。</w:t>
      </w:r>
    </w:p>
    <w:p>
      <w:pPr>
        <w:pStyle w:val="16"/>
        <w:keepNext w:val="0"/>
        <w:keepLines w:val="0"/>
        <w:pageBreakBefore w:val="0"/>
        <w:widowControl w:val="0"/>
        <w:kinsoku/>
        <w:wordWrap w:val="0"/>
        <w:overflowPunct w:val="0"/>
        <w:topLinePunct w:val="0"/>
        <w:autoSpaceDE w:val="0"/>
        <w:autoSpaceDN w:val="0"/>
        <w:bidi w:val="0"/>
        <w:adjustRightInd/>
        <w:snapToGrid w:val="0"/>
        <w:spacing w:before="313" w:beforeLines="10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六、定标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pStyle w:val="16"/>
        <w:keepNext w:val="0"/>
        <w:keepLines w:val="0"/>
        <w:pageBreakBefore w:val="0"/>
        <w:widowControl w:val="0"/>
        <w:kinsoku/>
        <w:wordWrap w:val="0"/>
        <w:overflowPunct w:val="0"/>
        <w:topLinePunct w:val="0"/>
        <w:autoSpaceDE w:val="0"/>
        <w:autoSpaceDN w:val="0"/>
        <w:bidi w:val="0"/>
        <w:adjustRightInd/>
        <w:snapToGrid w:val="0"/>
        <w:spacing w:before="251" w:beforeLines="8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七、合同授予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shd w:val="clear"/>
        <w:kinsoku/>
        <w:wordWrap/>
        <w:overflowPunct w:val="0"/>
        <w:topLinePunct/>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评标办法及评分标准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eastAsia="宋体" w:cs="宋体"/>
          <w:color w:val="auto"/>
          <w:sz w:val="24"/>
          <w:highlight w:val="none"/>
          <w:u w:val="single"/>
        </w:rPr>
        <w:t>本项目</w:t>
      </w:r>
      <w:r>
        <w:rPr>
          <w:rFonts w:hint="eastAsia" w:ascii="宋体" w:hAnsi="宋体" w:eastAsia="宋体" w:cs="宋体"/>
          <w:color w:val="auto"/>
          <w:sz w:val="24"/>
          <w:highlight w:val="none"/>
        </w:rPr>
        <w:t>的评标。</w:t>
      </w:r>
    </w:p>
    <w:p>
      <w:pPr>
        <w:pStyle w:val="6"/>
        <w:keepNext w:val="0"/>
        <w:keepLines w:val="0"/>
        <w:pageBreakBefore w:val="0"/>
        <w:widowControl w:val="0"/>
        <w:kinsoku/>
        <w:wordWrap w:val="0"/>
        <w:overflowPunct w:val="0"/>
        <w:topLinePunct w:val="0"/>
        <w:autoSpaceDE w:val="0"/>
        <w:autoSpaceDN w:val="0"/>
        <w:bidi w:val="0"/>
        <w:adjustRightInd/>
        <w:snapToGrid/>
        <w:spacing w:before="157" w:beforeLines="50" w:after="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一、总则</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w:t>
      </w:r>
      <w:r>
        <w:rPr>
          <w:rFonts w:hint="eastAsia" w:ascii="宋体" w:hAnsi="宋体" w:eastAsia="宋体" w:cs="宋体"/>
          <w:color w:val="auto"/>
          <w:sz w:val="24"/>
          <w:highlight w:val="none"/>
          <w:lang w:eastAsia="zh-CN"/>
        </w:rPr>
        <w:t>得</w:t>
      </w:r>
      <w:r>
        <w:rPr>
          <w:rFonts w:hint="eastAsia" w:ascii="宋体" w:hAnsi="宋体" w:eastAsia="宋体" w:cs="宋体"/>
          <w:color w:val="auto"/>
          <w:sz w:val="24"/>
          <w:highlight w:val="none"/>
        </w:rPr>
        <w:t>分为100分，其中商务技术得分为</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分，报价</w:t>
      </w:r>
      <w:r>
        <w:rPr>
          <w:rFonts w:hint="eastAsia" w:ascii="宋体" w:hAnsi="宋体" w:eastAsia="宋体" w:cs="宋体"/>
          <w:color w:val="auto"/>
          <w:sz w:val="24"/>
          <w:highlight w:val="none"/>
          <w:lang w:eastAsia="zh-CN"/>
        </w:rPr>
        <w:t>得</w:t>
      </w:r>
      <w:r>
        <w:rPr>
          <w:rFonts w:hint="eastAsia" w:ascii="宋体" w:hAnsi="宋体" w:eastAsia="宋体" w:cs="宋体"/>
          <w:color w:val="auto"/>
          <w:sz w:val="24"/>
          <w:highlight w:val="none"/>
        </w:rPr>
        <w:t>分为</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分。合格投标人的评标</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得分为各项目汇总得分，中标候选资格按评标</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得分由高到低顺序排列，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得分相同的，按投标报价由低到高顺序排列；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得分且投标报价相同的，按</w:t>
      </w:r>
      <w:r>
        <w:rPr>
          <w:rFonts w:hint="eastAsia" w:ascii="宋体" w:hAnsi="宋体" w:eastAsia="宋体" w:cs="宋体"/>
          <w:color w:val="auto"/>
          <w:sz w:val="24"/>
          <w:highlight w:val="none"/>
          <w:lang w:eastAsia="zh-CN"/>
        </w:rPr>
        <w:t>商务</w:t>
      </w:r>
      <w:r>
        <w:rPr>
          <w:rFonts w:hint="eastAsia" w:ascii="宋体" w:hAnsi="宋体" w:eastAsia="宋体" w:cs="宋体"/>
          <w:color w:val="auto"/>
          <w:sz w:val="24"/>
          <w:highlight w:val="none"/>
        </w:rPr>
        <w:t>技术得分中的</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讲解演示</w:t>
      </w:r>
      <w:r>
        <w:rPr>
          <w:rFonts w:hint="eastAsia" w:ascii="宋体" w:hAnsi="宋体" w:eastAsia="宋体" w:cs="宋体"/>
          <w:color w:val="auto"/>
          <w:sz w:val="24"/>
          <w:highlight w:val="none"/>
          <w:u w:val="none"/>
        </w:rPr>
        <w:t>”项得分</w:t>
      </w:r>
      <w:r>
        <w:rPr>
          <w:rFonts w:hint="eastAsia" w:ascii="宋体" w:hAnsi="宋体" w:eastAsia="宋体" w:cs="宋体"/>
          <w:color w:val="auto"/>
          <w:sz w:val="24"/>
          <w:highlight w:val="none"/>
        </w:rPr>
        <w:t>由高到低顺序排列，仍不能分出前后的，由评委抽签确定。评分过程中采用四舍五入法，并保留小数2位。</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本项目推荐中标候选人</w:t>
      </w:r>
      <w:r>
        <w:rPr>
          <w:rFonts w:hint="eastAsia" w:ascii="宋体" w:hAnsi="宋体" w:eastAsia="宋体" w:cs="宋体"/>
          <w:color w:val="auto"/>
          <w:sz w:val="24"/>
          <w:highlight w:val="none"/>
          <w:lang w:val="en-US" w:eastAsia="zh-CN"/>
        </w:rPr>
        <w:t>1名。</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482" w:leftChars="0" w:right="0" w:rightChars="0" w:firstLine="0" w:firstLineChars="0"/>
        <w:jc w:val="both"/>
        <w:textAlignment w:val="auto"/>
        <w:outlineLvl w:val="9"/>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投标人评标总得分=商务技术得分+报价得分</w:t>
      </w:r>
    </w:p>
    <w:p>
      <w:pPr>
        <w:pStyle w:val="6"/>
        <w:keepNext w:val="0"/>
        <w:keepLines w:val="0"/>
        <w:pageBreakBefore w:val="0"/>
        <w:widowControl w:val="0"/>
        <w:kinsoku/>
        <w:wordWrap w:val="0"/>
        <w:overflowPunct w:val="0"/>
        <w:topLinePunct w:val="0"/>
        <w:autoSpaceDE w:val="0"/>
        <w:autoSpaceDN w:val="0"/>
        <w:bidi w:val="0"/>
        <w:adjustRightInd/>
        <w:snapToGrid/>
        <w:spacing w:before="157" w:beforeLines="50" w:after="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二、评标内容及标准</w:t>
      </w:r>
    </w:p>
    <w:p>
      <w:pPr>
        <w:pStyle w:val="13"/>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 xml:space="preserve">    （一）报价</w:t>
      </w:r>
      <w:r>
        <w:rPr>
          <w:rFonts w:hint="eastAsia" w:ascii="宋体" w:hAnsi="宋体" w:eastAsia="宋体" w:cs="宋体"/>
          <w:b/>
          <w:color w:val="auto"/>
          <w:spacing w:val="0"/>
          <w:sz w:val="24"/>
          <w:szCs w:val="24"/>
          <w:highlight w:val="none"/>
          <w:lang w:eastAsia="zh-CN"/>
        </w:rPr>
        <w:t>得</w:t>
      </w:r>
      <w:r>
        <w:rPr>
          <w:rFonts w:hint="eastAsia" w:ascii="宋体" w:hAnsi="宋体" w:eastAsia="宋体" w:cs="宋体"/>
          <w:b/>
          <w:color w:val="auto"/>
          <w:spacing w:val="0"/>
          <w:sz w:val="24"/>
          <w:szCs w:val="24"/>
          <w:highlight w:val="none"/>
        </w:rPr>
        <w:t>分（</w:t>
      </w:r>
      <w:r>
        <w:rPr>
          <w:rFonts w:hint="eastAsia" w:hAnsi="宋体" w:eastAsia="宋体" w:cs="宋体"/>
          <w:b/>
          <w:color w:val="auto"/>
          <w:spacing w:val="0"/>
          <w:sz w:val="24"/>
          <w:szCs w:val="24"/>
          <w:highlight w:val="none"/>
          <w:lang w:val="en-US" w:eastAsia="zh-CN"/>
        </w:rPr>
        <w:t>20</w:t>
      </w:r>
      <w:r>
        <w:rPr>
          <w:rFonts w:hint="eastAsia" w:ascii="宋体" w:hAnsi="宋体" w:eastAsia="宋体" w:cs="宋体"/>
          <w:b/>
          <w:color w:val="auto"/>
          <w:spacing w:val="0"/>
          <w:sz w:val="24"/>
          <w:szCs w:val="24"/>
          <w:highlight w:val="none"/>
        </w:rPr>
        <w:t>分）</w:t>
      </w:r>
    </w:p>
    <w:p>
      <w:pPr>
        <w:pStyle w:val="13"/>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1.报价分采用低价优先法计算，即满足</w:t>
      </w:r>
      <w:r>
        <w:rPr>
          <w:rFonts w:hint="eastAsia"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文件要求且投标价格最低的投标报价为评标基准价，其他投标人的价格分按照下列公式计算：</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2" w:firstLineChars="200"/>
        <w:jc w:val="both"/>
        <w:textAlignment w:val="auto"/>
        <w:outlineLvl w:val="9"/>
        <w:rPr>
          <w:rFonts w:hint="eastAsia" w:ascii="宋体" w:hAnsi="宋体" w:cs="宋体"/>
          <w:b/>
          <w:bCs/>
          <w:color w:val="auto"/>
          <w:sz w:val="24"/>
          <w:highlight w:val="none"/>
        </w:rPr>
      </w:pPr>
      <w:r>
        <w:rPr>
          <w:rFonts w:hint="eastAsia" w:ascii="宋体" w:hAnsi="宋体" w:eastAsia="宋体" w:cs="宋体"/>
          <w:b/>
          <w:bCs/>
          <w:color w:val="auto"/>
          <w:sz w:val="24"/>
          <w:highlight w:val="none"/>
          <w:u w:val="single"/>
        </w:rPr>
        <w:t>报价</w:t>
      </w:r>
      <w:r>
        <w:rPr>
          <w:rFonts w:hint="eastAsia" w:ascii="宋体" w:hAnsi="宋体" w:eastAsia="宋体" w:cs="宋体"/>
          <w:b/>
          <w:bCs/>
          <w:color w:val="auto"/>
          <w:sz w:val="24"/>
          <w:highlight w:val="none"/>
          <w:u w:val="single"/>
          <w:lang w:eastAsia="zh-CN"/>
        </w:rPr>
        <w:t>得</w:t>
      </w:r>
      <w:r>
        <w:rPr>
          <w:rFonts w:hint="eastAsia" w:ascii="宋体" w:hAnsi="宋体" w:eastAsia="宋体" w:cs="宋体"/>
          <w:b/>
          <w:bCs/>
          <w:color w:val="auto"/>
          <w:sz w:val="24"/>
          <w:highlight w:val="none"/>
          <w:u w:val="single"/>
        </w:rPr>
        <w:t>分=（评标基准价/投标报价）×</w:t>
      </w:r>
      <w:r>
        <w:rPr>
          <w:rFonts w:hint="eastAsia" w:ascii="宋体" w:hAnsi="宋体" w:eastAsia="宋体" w:cs="宋体"/>
          <w:b/>
          <w:bCs/>
          <w:color w:val="auto"/>
          <w:sz w:val="24"/>
          <w:highlight w:val="none"/>
          <w:u w:val="single"/>
          <w:lang w:val="en-US" w:eastAsia="zh-CN"/>
        </w:rPr>
        <w:t>20</w:t>
      </w:r>
    </w:p>
    <w:p>
      <w:pPr>
        <w:pStyle w:val="13"/>
        <w:keepNext w:val="0"/>
        <w:keepLines w:val="0"/>
        <w:pageBreakBefore w:val="0"/>
        <w:widowControl w:val="0"/>
        <w:kinsoku/>
        <w:wordWrap w:val="0"/>
        <w:overflowPunct w:val="0"/>
        <w:topLinePunct w:val="0"/>
        <w:autoSpaceDE w:val="0"/>
        <w:autoSpaceDN w:val="0"/>
        <w:bidi w:val="0"/>
        <w:adjustRightInd/>
        <w:snapToGrid/>
        <w:spacing w:line="400" w:lineRule="exact"/>
        <w:ind w:left="420" w:leftChars="200" w:firstLine="0"/>
        <w:textAlignment w:val="auto"/>
        <w:rPr>
          <w:rFonts w:hint="eastAsia"/>
          <w:color w:val="auto"/>
          <w:highlight w:val="none"/>
        </w:rPr>
      </w:pPr>
      <w:r>
        <w:rPr>
          <w:rFonts w:hint="eastAsia" w:hAnsi="宋体" w:cs="宋体"/>
          <w:color w:val="auto"/>
          <w:sz w:val="24"/>
          <w:highlight w:val="none"/>
        </w:rPr>
        <w:t>2.供应商的报价超过采购人设定的最高限价，将作为无效响应处理。</w:t>
      </w:r>
    </w:p>
    <w:p>
      <w:pPr>
        <w:pStyle w:val="13"/>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color w:val="auto"/>
          <w:spacing w:val="0"/>
          <w:sz w:val="24"/>
          <w:szCs w:val="24"/>
          <w:highlight w:val="none"/>
        </w:rPr>
      </w:pPr>
      <w:r>
        <w:rPr>
          <w:rFonts w:hint="eastAsia" w:hAnsi="宋体" w:eastAsia="宋体" w:cs="宋体"/>
          <w:b/>
          <w:color w:val="auto"/>
          <w:spacing w:val="0"/>
          <w:sz w:val="24"/>
          <w:szCs w:val="24"/>
          <w:highlight w:val="none"/>
          <w:lang w:val="en-US" w:eastAsia="zh-CN"/>
        </w:rPr>
        <w:t xml:space="preserve">   </w:t>
      </w:r>
      <w:r>
        <w:rPr>
          <w:rFonts w:hint="eastAsia" w:ascii="宋体" w:hAnsi="宋体" w:eastAsia="宋体" w:cs="宋体"/>
          <w:b/>
          <w:color w:val="auto"/>
          <w:spacing w:val="0"/>
          <w:sz w:val="24"/>
          <w:szCs w:val="24"/>
          <w:highlight w:val="none"/>
        </w:rPr>
        <w:t>（二）商务技术得分（</w:t>
      </w:r>
      <w:r>
        <w:rPr>
          <w:rFonts w:hint="eastAsia" w:hAnsi="宋体" w:eastAsia="宋体" w:cs="宋体"/>
          <w:b/>
          <w:color w:val="auto"/>
          <w:spacing w:val="0"/>
          <w:sz w:val="24"/>
          <w:szCs w:val="24"/>
          <w:highlight w:val="none"/>
          <w:lang w:val="en-US" w:eastAsia="zh-CN"/>
        </w:rPr>
        <w:t>80</w:t>
      </w:r>
      <w:r>
        <w:rPr>
          <w:rFonts w:hint="eastAsia" w:ascii="宋体" w:hAnsi="宋体" w:eastAsia="宋体" w:cs="宋体"/>
          <w:b/>
          <w:color w:val="auto"/>
          <w:spacing w:val="0"/>
          <w:sz w:val="24"/>
          <w:szCs w:val="24"/>
          <w:highlight w:val="none"/>
        </w:rPr>
        <w:t>分）</w:t>
      </w:r>
    </w:p>
    <w:tbl>
      <w:tblPr>
        <w:tblStyle w:val="28"/>
        <w:tblW w:w="919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19"/>
        <w:gridCol w:w="583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2" w:type="dxa"/>
            <w:shd w:val="clear" w:color="auto" w:fill="EEECE1"/>
            <w:vAlign w:val="top"/>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1719" w:type="dxa"/>
            <w:shd w:val="clear" w:color="auto" w:fill="EEECE1"/>
            <w:vAlign w:val="top"/>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项目</w:t>
            </w:r>
          </w:p>
        </w:tc>
        <w:tc>
          <w:tcPr>
            <w:tcW w:w="5835" w:type="dxa"/>
            <w:shd w:val="clear" w:color="auto" w:fill="EEECE1"/>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细则内容</w:t>
            </w:r>
          </w:p>
        </w:tc>
        <w:tc>
          <w:tcPr>
            <w:tcW w:w="917" w:type="dxa"/>
            <w:shd w:val="clear" w:color="auto" w:fill="EEECE1"/>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719" w:type="dxa"/>
            <w:vMerge w:val="restart"/>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证书</w:t>
            </w: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58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投标人具有（有效期内）</w:t>
            </w:r>
            <w:r>
              <w:rPr>
                <w:rFonts w:hint="eastAsia" w:ascii="宋体" w:hAnsi="宋体" w:eastAsia="宋体" w:cs="宋体"/>
                <w:color w:val="auto"/>
                <w:sz w:val="24"/>
                <w:szCs w:val="24"/>
                <w:highlight w:val="none"/>
                <w:lang w:val="en-US" w:eastAsia="zh-CN"/>
              </w:rPr>
              <w:t>CMMI软件成熟度3级及以上证书得1分。</w:t>
            </w:r>
          </w:p>
          <w:p>
            <w:pPr>
              <w:keepNext w:val="0"/>
              <w:keepLines w:val="0"/>
              <w:pageBreakBefore w:val="0"/>
              <w:widowControl w:val="0"/>
              <w:shd w:val="clear" w:color="auto" w:fill="auto"/>
              <w:kinsoku/>
              <w:wordWrap w:val="0"/>
              <w:overflowPunct/>
              <w:topLinePunct/>
              <w:autoSpaceDE/>
              <w:autoSpaceDN/>
              <w:bidi w:val="0"/>
              <w:adjustRightInd/>
              <w:snapToGrid/>
              <w:spacing w:line="400" w:lineRule="exact"/>
              <w:ind w:left="0" w:leftChars="0" w:right="0" w:rightChars="0" w:firstLine="480" w:firstLineChars="200"/>
              <w:jc w:val="left"/>
              <w:textAlignment w:val="auto"/>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注：须提供证书扫描件（或复印件）、网站（https://cmmiinstitute.com/pars?StateId=b984da03-d377-4237-ae4c-362c065d32ee&amp;PageNumber=1&amp;Handler=ApplyFilters）查询截图，并加盖公章。</w:t>
            </w:r>
          </w:p>
        </w:tc>
        <w:tc>
          <w:tcPr>
            <w:tcW w:w="917" w:type="dxa"/>
            <w:vMerge w:val="restart"/>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719" w:type="dxa"/>
            <w:vMerge w:val="continue"/>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lang w:eastAsia="zh-CN"/>
              </w:rPr>
            </w:pPr>
          </w:p>
        </w:tc>
        <w:tc>
          <w:tcPr>
            <w:tcW w:w="58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投标人具有类似数字乡村服务平台、数字农业管理、数字孪生一张图、三农服务管理系统</w:t>
            </w:r>
            <w:r>
              <w:rPr>
                <w:rFonts w:hint="eastAsia" w:ascii="宋体" w:hAnsi="宋体" w:eastAsia="宋体" w:cs="宋体"/>
                <w:color w:val="auto"/>
                <w:sz w:val="24"/>
                <w:szCs w:val="24"/>
                <w:highlight w:val="none"/>
              </w:rPr>
              <w:t>软件著作权登记证书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每提供一个得1分，最高得4分</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color="auto" w:fill="auto"/>
              <w:kinsoku/>
              <w:wordWrap w:val="0"/>
              <w:overflowPunct/>
              <w:topLinePunct/>
              <w:autoSpaceDE/>
              <w:autoSpaceDN/>
              <w:bidi w:val="0"/>
              <w:adjustRightInd/>
              <w:snapToGrid/>
              <w:spacing w:line="42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以上证书登记注册的软件名称无需完全一致，但内容（功能）需符合要求，所提供著作权名称与评分要求不同时，应提供功能说明及包含的关键信息，相应系统功能应符合上述要求，否则不予认可。须提供证书扫描件（或复印件）、中国版权保护中心著作权登记系统网站（https://register.ccopyright.com.cn/query.html）查询截图，并加盖公章。</w:t>
            </w:r>
          </w:p>
        </w:tc>
        <w:tc>
          <w:tcPr>
            <w:tcW w:w="917" w:type="dxa"/>
            <w:vMerge w:val="continue"/>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719"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eastAsia="zh-CN"/>
              </w:rPr>
              <w:t>业绩</w:t>
            </w: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5835"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投标人自2021年7月1日以来</w:t>
            </w:r>
            <w:r>
              <w:rPr>
                <w:rFonts w:hint="eastAsia" w:ascii="宋体" w:hAnsi="宋体" w:eastAsia="宋体" w:cs="宋体"/>
                <w:color w:val="auto"/>
                <w:sz w:val="24"/>
                <w:szCs w:val="24"/>
                <w:highlight w:val="none"/>
                <w:lang w:eastAsia="zh-CN"/>
              </w:rPr>
              <w:t>（时间节点以</w:t>
            </w:r>
            <w:r>
              <w:rPr>
                <w:rFonts w:hint="eastAsia" w:ascii="宋体" w:hAnsi="宋体" w:eastAsia="宋体" w:cs="宋体"/>
                <w:color w:val="auto"/>
                <w:sz w:val="24"/>
                <w:szCs w:val="24"/>
                <w:highlight w:val="none"/>
                <w:lang w:val="en-US" w:eastAsia="zh-CN"/>
              </w:rPr>
              <w:t>合同签订时间</w:t>
            </w:r>
            <w:r>
              <w:rPr>
                <w:rFonts w:hint="eastAsia" w:ascii="宋体" w:hAnsi="宋体" w:eastAsia="宋体" w:cs="宋体"/>
                <w:color w:val="auto"/>
                <w:sz w:val="24"/>
                <w:szCs w:val="24"/>
                <w:highlight w:val="none"/>
                <w:lang w:eastAsia="zh-CN"/>
              </w:rPr>
              <w:t>为准）实施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同类项目，每提供一个得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须同时提供合同</w:t>
            </w:r>
            <w:r>
              <w:rPr>
                <w:rFonts w:hint="eastAsia" w:ascii="宋体" w:hAnsi="宋体" w:eastAsia="宋体" w:cs="宋体"/>
                <w:color w:val="auto"/>
                <w:sz w:val="24"/>
                <w:szCs w:val="24"/>
                <w:highlight w:val="none"/>
                <w:lang w:val="en-US" w:eastAsia="zh-CN"/>
              </w:rPr>
              <w:t>及采购人</w:t>
            </w:r>
            <w:r>
              <w:rPr>
                <w:rFonts w:hint="eastAsia" w:ascii="宋体" w:hAnsi="宋体" w:eastAsia="宋体" w:cs="宋体"/>
                <w:color w:val="auto"/>
                <w:sz w:val="24"/>
                <w:szCs w:val="24"/>
                <w:highlight w:val="none"/>
                <w:lang w:eastAsia="zh-CN"/>
              </w:rPr>
              <w:t>评价意见</w:t>
            </w:r>
            <w:r>
              <w:rPr>
                <w:rFonts w:hint="eastAsia" w:ascii="宋体" w:hAnsi="宋体" w:eastAsia="宋体" w:cs="宋体"/>
                <w:color w:val="auto"/>
                <w:sz w:val="24"/>
                <w:szCs w:val="24"/>
                <w:highlight w:val="none"/>
                <w:lang w:val="en-US" w:eastAsia="zh-CN"/>
              </w:rPr>
              <w:t>证明材料（扫描件或</w:t>
            </w:r>
            <w:r>
              <w:rPr>
                <w:rFonts w:hint="eastAsia" w:ascii="宋体" w:hAnsi="宋体" w:eastAsia="宋体" w:cs="宋体"/>
                <w:color w:val="auto"/>
                <w:sz w:val="24"/>
                <w:szCs w:val="24"/>
                <w:highlight w:val="none"/>
                <w:lang w:eastAsia="zh-CN"/>
              </w:rPr>
              <w:t>复印件加盖公章</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c>
          <w:tcPr>
            <w:tcW w:w="917"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719" w:type="dxa"/>
            <w:vAlign w:val="center"/>
          </w:tcPr>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需求理解</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项目的</w:t>
            </w:r>
            <w:r>
              <w:rPr>
                <w:rFonts w:hint="eastAsia" w:ascii="宋体" w:hAnsi="宋体" w:cs="宋体"/>
                <w:color w:val="auto"/>
                <w:sz w:val="24"/>
                <w:highlight w:val="none"/>
                <w:lang w:val="en-US" w:eastAsia="zh-CN"/>
              </w:rPr>
              <w:t>需求理解进行打分：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cs="宋体"/>
                <w:color w:val="auto"/>
                <w:sz w:val="24"/>
                <w:highlight w:val="none"/>
              </w:rPr>
              <w:t>理解程度、</w:t>
            </w:r>
            <w:r>
              <w:rPr>
                <w:rFonts w:hint="eastAsia" w:ascii="宋体" w:hAnsi="宋体" w:cs="宋体"/>
                <w:color w:val="auto"/>
                <w:sz w:val="24"/>
                <w:highlight w:val="none"/>
                <w:lang w:val="en-US" w:eastAsia="zh-CN"/>
              </w:rPr>
              <w:t>现状分析（0，0.5，1，1.5，2，2.5，3，3.5，4分）；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cs="宋体"/>
                <w:color w:val="auto"/>
                <w:sz w:val="24"/>
                <w:highlight w:val="none"/>
                <w:lang w:val="en-US" w:eastAsia="zh-CN"/>
              </w:rPr>
              <w:t>建设内容、预期目标（0，0.5，1，1.5，2，2.5，3分）；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cs="宋体"/>
                <w:color w:val="auto"/>
                <w:sz w:val="24"/>
                <w:highlight w:val="none"/>
                <w:lang w:val="en-US" w:eastAsia="zh-CN"/>
              </w:rPr>
              <w:t>重点难点分析（0，0.5，1，1.5，2分）。</w:t>
            </w:r>
          </w:p>
        </w:tc>
        <w:tc>
          <w:tcPr>
            <w:tcW w:w="917"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719" w:type="dxa"/>
            <w:vAlign w:val="center"/>
          </w:tcPr>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根据投标人针对本项目制定的设计方案打分：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cs="宋体"/>
                <w:color w:val="auto"/>
                <w:sz w:val="24"/>
                <w:highlight w:val="none"/>
                <w:lang w:val="en-US" w:eastAsia="zh-CN"/>
              </w:rPr>
              <w:t>系统架构及技术路线（0，0.5，1，1.5，2，2.5，3，3.5，4分）；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cs="宋体"/>
                <w:color w:val="auto"/>
                <w:sz w:val="24"/>
                <w:highlight w:val="none"/>
                <w:lang w:val="en-US" w:eastAsia="zh-CN"/>
              </w:rPr>
              <w:t>功能设计（0，0.5，1，1.5，2，2.5，3，3.5，4分）；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default"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cs="宋体"/>
                <w:color w:val="auto"/>
                <w:sz w:val="24"/>
                <w:highlight w:val="none"/>
                <w:lang w:val="en-US" w:eastAsia="zh-CN"/>
              </w:rPr>
              <w:t>网络安全保障（0，0.5，1，1.5，2分）。</w:t>
            </w:r>
          </w:p>
        </w:tc>
        <w:tc>
          <w:tcPr>
            <w:tcW w:w="917"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719" w:type="dxa"/>
            <w:vAlign w:val="center"/>
          </w:tcPr>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组织实施方案</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eastAsia="zh-CN"/>
              </w:rPr>
              <w:t>根据</w:t>
            </w: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针</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制定的组织实施</w:t>
            </w:r>
            <w:r>
              <w:rPr>
                <w:rFonts w:hint="eastAsia" w:ascii="宋体" w:hAnsi="宋体" w:cs="宋体"/>
                <w:color w:val="auto"/>
                <w:sz w:val="24"/>
                <w:highlight w:val="none"/>
              </w:rPr>
              <w:t>方案</w:t>
            </w:r>
            <w:r>
              <w:rPr>
                <w:rFonts w:hint="eastAsia" w:ascii="宋体" w:hAnsi="宋体" w:cs="宋体"/>
                <w:color w:val="auto"/>
                <w:sz w:val="24"/>
                <w:highlight w:val="none"/>
                <w:lang w:val="en-US" w:eastAsia="zh-CN"/>
              </w:rPr>
              <w:t>打分：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lang w:eastAsia="zh-CN"/>
              </w:rPr>
            </w:pPr>
            <w:r>
              <w:rPr>
                <w:rFonts w:hint="default" w:ascii="宋体" w:hAnsi="宋体" w:eastAsia="宋体" w:cs="宋体"/>
                <w:color w:val="auto"/>
                <w:sz w:val="24"/>
                <w:szCs w:val="24"/>
                <w:highlight w:val="none"/>
                <w:lang w:val="en-US" w:eastAsia="zh-CN"/>
              </w:rPr>
              <w:t>①</w:t>
            </w:r>
            <w:r>
              <w:rPr>
                <w:rFonts w:hint="eastAsia" w:ascii="宋体" w:hAnsi="宋体" w:cs="宋体"/>
                <w:color w:val="auto"/>
                <w:sz w:val="24"/>
                <w:highlight w:val="none"/>
                <w:lang w:eastAsia="zh-CN"/>
              </w:rPr>
              <w:t>进度</w:t>
            </w:r>
            <w:r>
              <w:rPr>
                <w:rFonts w:hint="eastAsia" w:ascii="宋体" w:hAnsi="宋体" w:cs="宋体"/>
                <w:color w:val="auto"/>
                <w:sz w:val="24"/>
                <w:highlight w:val="none"/>
                <w:lang w:val="en-US" w:eastAsia="zh-CN"/>
              </w:rPr>
              <w:t>控制</w:t>
            </w:r>
            <w:r>
              <w:rPr>
                <w:rFonts w:hint="eastAsia" w:ascii="宋体" w:hAnsi="宋体" w:cs="宋体"/>
                <w:color w:val="auto"/>
                <w:sz w:val="24"/>
                <w:highlight w:val="none"/>
                <w:lang w:eastAsia="zh-CN"/>
              </w:rPr>
              <w:t>安排</w:t>
            </w:r>
            <w:r>
              <w:rPr>
                <w:rFonts w:hint="eastAsia" w:ascii="宋体" w:hAnsi="宋体" w:eastAsia="宋体" w:cs="宋体"/>
                <w:color w:val="auto"/>
                <w:sz w:val="24"/>
                <w:szCs w:val="24"/>
                <w:highlight w:val="none"/>
                <w:lang w:val="en-US" w:eastAsia="zh-CN"/>
              </w:rPr>
              <w:t>（0，0.5，1，1.5，2，2.5，3分）；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cs="宋体"/>
                <w:color w:val="auto"/>
                <w:sz w:val="24"/>
                <w:highlight w:val="none"/>
                <w:lang w:eastAsia="zh-CN"/>
              </w:rPr>
            </w:pPr>
            <w:r>
              <w:rPr>
                <w:rFonts w:hint="default" w:ascii="宋体" w:hAnsi="宋体" w:eastAsia="宋体" w:cs="宋体"/>
                <w:color w:val="auto"/>
                <w:sz w:val="24"/>
                <w:szCs w:val="24"/>
                <w:highlight w:val="none"/>
                <w:lang w:val="en-US" w:eastAsia="zh-CN"/>
              </w:rPr>
              <w:t>②</w:t>
            </w:r>
            <w:r>
              <w:rPr>
                <w:rFonts w:hint="eastAsia" w:ascii="宋体" w:hAnsi="宋体" w:cs="宋体"/>
                <w:color w:val="auto"/>
                <w:sz w:val="24"/>
                <w:highlight w:val="none"/>
                <w:lang w:val="en-US" w:eastAsia="zh-CN"/>
              </w:rPr>
              <w:t>质量保证措施</w:t>
            </w:r>
            <w:r>
              <w:rPr>
                <w:rFonts w:hint="eastAsia" w:ascii="宋体" w:hAnsi="宋体" w:eastAsia="宋体" w:cs="宋体"/>
                <w:color w:val="auto"/>
                <w:sz w:val="24"/>
                <w:szCs w:val="24"/>
                <w:highlight w:val="none"/>
                <w:lang w:val="en-US" w:eastAsia="zh-CN"/>
              </w:rPr>
              <w:t>（0，0.5，1，1.5，2分）；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cs="宋体"/>
                <w:color w:val="auto"/>
                <w:sz w:val="24"/>
                <w:highlight w:val="none"/>
              </w:rPr>
              <w:t>安装调试</w:t>
            </w:r>
            <w:r>
              <w:rPr>
                <w:rFonts w:hint="eastAsia" w:ascii="宋体" w:hAnsi="宋体" w:eastAsia="宋体" w:cs="宋体"/>
                <w:color w:val="auto"/>
                <w:sz w:val="24"/>
                <w:szCs w:val="24"/>
                <w:highlight w:val="none"/>
                <w:lang w:val="en-US" w:eastAsia="zh-CN"/>
              </w:rPr>
              <w:t>（0，0.5，1，1.5，2分）</w:t>
            </w:r>
            <w:r>
              <w:rPr>
                <w:rFonts w:hint="eastAsia" w:ascii="宋体" w:hAnsi="宋体" w:cs="宋体"/>
                <w:color w:val="auto"/>
                <w:sz w:val="24"/>
                <w:highlight w:val="none"/>
                <w:lang w:eastAsia="zh-CN"/>
              </w:rPr>
              <w:t>；</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cs="宋体"/>
                <w:color w:val="auto"/>
                <w:sz w:val="24"/>
                <w:highlight w:val="none"/>
              </w:rPr>
              <w:t>验收方案</w:t>
            </w:r>
            <w:r>
              <w:rPr>
                <w:rFonts w:hint="eastAsia" w:ascii="宋体" w:hAnsi="宋体" w:eastAsia="宋体" w:cs="宋体"/>
                <w:color w:val="auto"/>
                <w:sz w:val="24"/>
                <w:szCs w:val="24"/>
                <w:highlight w:val="none"/>
                <w:lang w:val="en-US" w:eastAsia="zh-CN"/>
              </w:rPr>
              <w:t>（0，0.5，1，1.5，2分）</w:t>
            </w:r>
            <w:r>
              <w:rPr>
                <w:rFonts w:hint="eastAsia" w:ascii="宋体" w:hAnsi="宋体" w:cs="宋体"/>
                <w:color w:val="auto"/>
                <w:sz w:val="24"/>
                <w:highlight w:val="none"/>
                <w:lang w:eastAsia="zh-CN"/>
              </w:rPr>
              <w:t>。</w:t>
            </w:r>
          </w:p>
        </w:tc>
        <w:tc>
          <w:tcPr>
            <w:tcW w:w="917"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719"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技术</w:t>
            </w:r>
            <w:r>
              <w:rPr>
                <w:rFonts w:hint="eastAsia" w:ascii="宋体" w:hAnsi="宋体" w:eastAsia="宋体" w:cs="宋体"/>
                <w:color w:val="auto"/>
                <w:kern w:val="0"/>
                <w:sz w:val="24"/>
                <w:szCs w:val="24"/>
                <w:highlight w:val="none"/>
                <w:lang w:eastAsia="zh-CN"/>
              </w:rPr>
              <w:t>响应情况</w:t>
            </w:r>
            <w:r>
              <w:rPr>
                <w:rFonts w:hint="eastAsia" w:ascii="宋体" w:hAnsi="宋体" w:eastAsia="宋体" w:cs="宋体"/>
                <w:color w:val="auto"/>
                <w:kern w:val="0"/>
                <w:sz w:val="24"/>
                <w:szCs w:val="24"/>
                <w:highlight w:val="none"/>
                <w:lang w:val="en-US" w:eastAsia="zh-CN"/>
              </w:rPr>
              <w:t>(客观分)</w:t>
            </w:r>
          </w:p>
        </w:tc>
        <w:tc>
          <w:tcPr>
            <w:tcW w:w="5835" w:type="dxa"/>
            <w:vAlign w:val="center"/>
          </w:tcPr>
          <w:p>
            <w:pPr>
              <w:pStyle w:val="12"/>
              <w:keepNext w:val="0"/>
              <w:keepLines w:val="0"/>
              <w:pageBreakBefore w:val="0"/>
              <w:widowControl w:val="0"/>
              <w:shd w:val="clear" w:color="auto" w:fill="auto"/>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满</w:t>
            </w:r>
            <w:r>
              <w:rPr>
                <w:rFonts w:hint="eastAsia" w:ascii="宋体" w:hAnsi="宋体" w:eastAsia="宋体" w:cs="宋体"/>
                <w:color w:val="auto"/>
                <w:kern w:val="0"/>
                <w:sz w:val="24"/>
                <w:szCs w:val="24"/>
                <w:highlight w:val="none"/>
              </w:rPr>
              <w:t>足</w:t>
            </w:r>
            <w:r>
              <w:rPr>
                <w:rFonts w:hint="eastAsia" w:ascii="宋体" w:hAnsi="宋体" w:eastAsia="宋体" w:cs="宋体"/>
                <w:color w:val="auto"/>
                <w:kern w:val="0"/>
                <w:sz w:val="24"/>
                <w:szCs w:val="24"/>
                <w:highlight w:val="none"/>
                <w:lang w:val="en-US" w:eastAsia="zh-CN"/>
              </w:rPr>
              <w:t>租赁</w:t>
            </w:r>
            <w:r>
              <w:rPr>
                <w:rFonts w:hint="eastAsia" w:ascii="宋体" w:hAnsi="宋体" w:eastAsia="宋体" w:cs="宋体"/>
                <w:color w:val="auto"/>
                <w:kern w:val="0"/>
                <w:sz w:val="24"/>
                <w:szCs w:val="24"/>
                <w:highlight w:val="none"/>
              </w:rPr>
              <w:t>货物所有功能、性能及技术指标要求的</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8分，每有一项负偏离的扣1分，最多扣8分</w:t>
            </w:r>
            <w:r>
              <w:rPr>
                <w:rFonts w:hint="eastAsia" w:ascii="宋体" w:hAnsi="宋体" w:eastAsia="宋体" w:cs="宋体"/>
                <w:color w:val="auto"/>
                <w:kern w:val="0"/>
                <w:sz w:val="24"/>
                <w:szCs w:val="24"/>
                <w:highlight w:val="none"/>
                <w:lang w:eastAsia="zh-CN"/>
              </w:rPr>
              <w:t>。</w:t>
            </w:r>
          </w:p>
        </w:tc>
        <w:tc>
          <w:tcPr>
            <w:tcW w:w="917"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719"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讲解演示</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投标人根据本项目需建设的系统功能进行原型演示（仅演示PPT或文档的不得分），专家组根据演示内容进行评审：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农业特色产业数字模块演示：智慧橘云（0，0.5，1，1.5，2分）、智慧葡萄云（0，0.5，1，1.5，2分）、智慧稻虾云（0，0.5，1，1.5，2分）、智慧泵云（0，0.5，1，1.5，2分）；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指挥调度模块演示</w:t>
            </w:r>
            <w:r>
              <w:rPr>
                <w:rFonts w:hint="eastAsia" w:ascii="宋体" w:hAnsi="宋体" w:eastAsia="宋体" w:cs="宋体"/>
                <w:color w:val="auto"/>
                <w:kern w:val="0"/>
                <w:sz w:val="24"/>
                <w:szCs w:val="24"/>
                <w:highlight w:val="none"/>
                <w:lang w:val="en-US" w:eastAsia="zh-CN"/>
              </w:rPr>
              <w:t>（0，0.5，1，1.5，2，2.5，3，3.5，4，4.5，5，5.5，6，6.5，7分）。</w:t>
            </w:r>
          </w:p>
        </w:tc>
        <w:tc>
          <w:tcPr>
            <w:tcW w:w="917" w:type="dxa"/>
            <w:vAlign w:val="center"/>
          </w:tcPr>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719"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配置</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根据拟投入本项目的项目负责人（包括但不限于人员的素质、能力、资格、经验等，是否具有相关资质等）打分（0，0.5，1，1.5，2分）。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根据拟投入本项目的技术人员等其他人员情况（包括但不限于人员的素质、能力、资格、经验和人数，是否具有相关资质等）打分（0，0.5，1，1.5，2，2.5，3分）。</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注：须提供近三个月内任一时间节点的社保证明，退休人员提供劳务合同，否则不得分。</w:t>
            </w:r>
          </w:p>
        </w:tc>
        <w:tc>
          <w:tcPr>
            <w:tcW w:w="917"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719"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培训方案</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根据投标人针对本项目制定的全面、详尽、科学的培训方案（包括但不限于培训人员、人数、方式、时间、地点、培训课程计划、具体内容等）打分。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0，0.5，1，1.5，2，2.5，3</w:t>
            </w:r>
            <w:r>
              <w:rPr>
                <w:rFonts w:hint="eastAsia" w:ascii="宋体" w:hAnsi="宋体" w:eastAsia="宋体" w:cs="宋体"/>
                <w:b w:val="0"/>
                <w:bCs w:val="0"/>
                <w:snapToGrid w:val="0"/>
                <w:color w:val="auto"/>
                <w:sz w:val="24"/>
                <w:szCs w:val="24"/>
                <w:highlight w:val="none"/>
                <w:lang w:val="en-US" w:eastAsia="zh-CN" w:bidi="ar"/>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17"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719"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应急预案</w:t>
            </w:r>
          </w:p>
        </w:tc>
        <w:tc>
          <w:tcPr>
            <w:tcW w:w="5835"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根据投标人针对本项目可能出现的紧急情况，如</w:t>
            </w:r>
            <w:r>
              <w:rPr>
                <w:rFonts w:hint="eastAsia" w:ascii="宋体" w:hAnsi="宋体" w:eastAsia="宋体" w:cs="宋体"/>
                <w:color w:val="auto"/>
                <w:sz w:val="24"/>
                <w:szCs w:val="24"/>
                <w:highlight w:val="none"/>
              </w:rPr>
              <w:t>应对上级下达的创建、突击检查</w:t>
            </w:r>
            <w:r>
              <w:rPr>
                <w:rFonts w:hint="eastAsia" w:ascii="宋体" w:hAnsi="宋体" w:eastAsia="宋体" w:cs="宋体"/>
                <w:color w:val="auto"/>
                <w:sz w:val="24"/>
                <w:szCs w:val="24"/>
                <w:highlight w:val="none"/>
                <w:lang w:eastAsia="zh-CN"/>
              </w:rPr>
              <w:t>、举办重大活动或节假日、发生相关安全事件等</w:t>
            </w:r>
            <w:r>
              <w:rPr>
                <w:rFonts w:hint="eastAsia" w:ascii="宋体" w:hAnsi="宋体" w:eastAsia="宋体" w:cs="宋体"/>
                <w:color w:val="auto"/>
                <w:sz w:val="24"/>
                <w:szCs w:val="24"/>
                <w:highlight w:val="none"/>
              </w:rPr>
              <w:t>需要紧急加班加点等情况</w:t>
            </w:r>
            <w:r>
              <w:rPr>
                <w:rFonts w:hint="eastAsia" w:ascii="宋体" w:hAnsi="宋体" w:eastAsia="宋体" w:cs="宋体"/>
                <w:color w:val="auto"/>
                <w:kern w:val="0"/>
                <w:sz w:val="24"/>
                <w:szCs w:val="24"/>
                <w:highlight w:val="none"/>
                <w:lang w:val="en-US" w:eastAsia="zh-CN"/>
              </w:rPr>
              <w:t>采取的应对措施打分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0，0.5，1，1.5，2，2.5，3</w:t>
            </w:r>
            <w:r>
              <w:rPr>
                <w:rFonts w:hint="eastAsia" w:ascii="宋体" w:hAnsi="宋体" w:eastAsia="宋体" w:cs="宋体"/>
                <w:b w:val="0"/>
                <w:bCs w:val="0"/>
                <w:snapToGrid w:val="0"/>
                <w:color w:val="auto"/>
                <w:sz w:val="24"/>
                <w:szCs w:val="24"/>
                <w:highlight w:val="none"/>
                <w:lang w:val="en-US" w:eastAsia="zh-CN" w:bidi="ar"/>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17"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1719" w:type="dxa"/>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软件免费质保期和硬件租赁服务期</w:t>
            </w:r>
          </w:p>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58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满足本项目要求的软件质保期和硬件租赁服务期（三年）要求的得0分，软件质保期和硬件租赁服务期</w:t>
            </w:r>
            <w:r>
              <w:rPr>
                <w:rFonts w:hint="eastAsia" w:ascii="宋体" w:hAnsi="宋体" w:eastAsia="宋体" w:cs="宋体"/>
                <w:color w:val="auto"/>
                <w:sz w:val="24"/>
                <w:szCs w:val="24"/>
                <w:highlight w:val="none"/>
              </w:rPr>
              <w:t>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分，最高加</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rightChars="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注：投标时提供承诺函</w:t>
            </w:r>
            <w:r>
              <w:rPr>
                <w:rFonts w:hint="eastAsia" w:ascii="宋体" w:hAnsi="宋体" w:eastAsia="宋体" w:cs="宋体"/>
                <w:color w:val="auto"/>
                <w:sz w:val="24"/>
                <w:szCs w:val="24"/>
                <w:highlight w:val="none"/>
                <w:lang w:eastAsia="zh-CN"/>
              </w:rPr>
              <w:t>。</w:t>
            </w:r>
          </w:p>
        </w:tc>
        <w:tc>
          <w:tcPr>
            <w:tcW w:w="91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1719" w:type="dxa"/>
            <w:vMerge w:val="restart"/>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eastAsia="zh-CN"/>
              </w:rPr>
              <w:t>售后服务</w:t>
            </w:r>
          </w:p>
        </w:tc>
        <w:tc>
          <w:tcPr>
            <w:tcW w:w="58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针对本项目制定的详细完整的“三包”措施及售后服务方案，故障解决措施及能力，定期巡检服务、日常保养、常用软件安装、技术支持、服务方式、服务响应时间等打分（0，0.5，1，1.5，2，2.5，3，3.5，4，4.5，5分）。</w:t>
            </w:r>
          </w:p>
        </w:tc>
        <w:tc>
          <w:tcPr>
            <w:tcW w:w="91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719" w:type="dxa"/>
            <w:vMerge w:val="continue"/>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p>
        </w:tc>
        <w:tc>
          <w:tcPr>
            <w:tcW w:w="58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驻点人员：</w:t>
            </w:r>
            <w:r>
              <w:rPr>
                <w:rFonts w:hint="eastAsia" w:ascii="宋体" w:hAnsi="宋体" w:eastAsia="宋体" w:cs="宋体"/>
                <w:color w:val="auto"/>
                <w:sz w:val="24"/>
                <w:szCs w:val="24"/>
                <w:highlight w:val="none"/>
                <w:lang w:val="en-US" w:eastAsia="zh-CN"/>
              </w:rPr>
              <w:t>根据拟投入本项目的驻点人员的素质、能力、资格、经验等，相关资质等情况打分（0，0.5，1</w:t>
            </w:r>
            <w:r>
              <w:rPr>
                <w:rFonts w:hint="eastAsia" w:ascii="宋体" w:hAnsi="宋体" w:eastAsia="宋体" w:cs="宋体"/>
                <w:color w:val="auto"/>
                <w:kern w:val="0"/>
                <w:sz w:val="24"/>
                <w:szCs w:val="24"/>
                <w:highlight w:val="none"/>
                <w:lang w:val="en-US" w:eastAsia="zh-CN"/>
              </w:rPr>
              <w:t>，1.5，2</w:t>
            </w:r>
            <w:r>
              <w:rPr>
                <w:rFonts w:hint="eastAsia" w:ascii="宋体" w:hAnsi="宋体" w:eastAsia="宋体" w:cs="宋体"/>
                <w:color w:val="auto"/>
                <w:sz w:val="24"/>
                <w:szCs w:val="24"/>
                <w:highlight w:val="none"/>
                <w:lang w:val="en-US" w:eastAsia="zh-CN"/>
              </w:rPr>
              <w:t>分）。</w:t>
            </w:r>
          </w:p>
        </w:tc>
        <w:tc>
          <w:tcPr>
            <w:tcW w:w="91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bl>
    <w:p>
      <w:pPr>
        <w:pStyle w:val="13"/>
        <w:keepNext w:val="0"/>
        <w:keepLines w:val="0"/>
        <w:pageBreakBefore w:val="0"/>
        <w:widowControl w:val="0"/>
        <w:shd w:val="clear"/>
        <w:kinsoku/>
        <w:wordWrap/>
        <w:overflowPunct w:val="0"/>
        <w:topLinePunct/>
        <w:autoSpaceDE w:val="0"/>
        <w:autoSpaceDN w:val="0"/>
        <w:bidi w:val="0"/>
        <w:spacing w:line="40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注：以上所涉及项目，若附件格式未提供，请自行设计格式装订于投标文件中。</w:t>
      </w:r>
    </w:p>
    <w:p>
      <w:pPr>
        <w:keepNext w:val="0"/>
        <w:keepLines w:val="0"/>
        <w:pageBreakBefore w:val="0"/>
        <w:widowControl w:val="0"/>
        <w:shd w:val="clear"/>
        <w:kinsoku/>
        <w:wordWrap/>
        <w:overflowPunct w:val="0"/>
        <w:topLinePunct/>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合同主要条款</w:t>
      </w:r>
    </w:p>
    <w:p>
      <w:pPr>
        <w:keepNext w:val="0"/>
        <w:keepLines w:val="0"/>
        <w:pageBreakBefore w:val="0"/>
        <w:widowControl w:val="0"/>
        <w:kinsoku/>
        <w:wordWrap w:val="0"/>
        <w:overflowPunct/>
        <w:topLinePunct w:val="0"/>
        <w:autoSpaceDE w:val="0"/>
        <w:autoSpaceDN w:val="0"/>
        <w:bidi w:val="0"/>
        <w:spacing w:line="360" w:lineRule="auto"/>
        <w:jc w:val="center"/>
        <w:rPr>
          <w:rFonts w:hint="eastAsia"/>
          <w:color w:val="auto"/>
          <w:sz w:val="28"/>
          <w:szCs w:val="36"/>
          <w:highlight w:val="none"/>
          <w:lang w:eastAsia="zh-CN"/>
        </w:rPr>
      </w:pPr>
      <w:r>
        <w:rPr>
          <w:rFonts w:hint="eastAsia"/>
          <w:color w:val="auto"/>
          <w:sz w:val="28"/>
          <w:szCs w:val="36"/>
          <w:highlight w:val="none"/>
          <w:lang w:eastAsia="zh-CN"/>
        </w:rPr>
        <w:t>（</w:t>
      </w:r>
      <w:r>
        <w:rPr>
          <w:rFonts w:hint="eastAsia"/>
          <w:color w:val="auto"/>
          <w:sz w:val="28"/>
          <w:szCs w:val="36"/>
          <w:highlight w:val="none"/>
        </w:rPr>
        <w:t>以正式合同为</w:t>
      </w:r>
      <w:r>
        <w:rPr>
          <w:rFonts w:hint="eastAsia"/>
          <w:color w:val="auto"/>
          <w:sz w:val="28"/>
          <w:szCs w:val="36"/>
          <w:highlight w:val="none"/>
          <w:lang w:eastAsia="zh-CN"/>
        </w:rPr>
        <w:t>准）</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政府采购计划（预算）确认号：</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p>
    <w:p>
      <w:pPr>
        <w:keepNext w:val="0"/>
        <w:keepLines w:val="0"/>
        <w:pageBreakBefore w:val="0"/>
        <w:widowControl w:val="0"/>
        <w:shd w:val="clear" w:color="auto" w:fill="FFFFFF"/>
        <w:kinsoku/>
        <w:wordWrap/>
        <w:overflowPunct/>
        <w:topLinePunct w:val="0"/>
        <w:autoSpaceDE w:val="0"/>
        <w:autoSpaceDN w:val="0"/>
        <w:bidi w:val="0"/>
        <w:adjustRightInd w:val="0"/>
        <w:spacing w:before="32" w:beforeLines="10" w:after="32" w:afterLines="10" w:line="400" w:lineRule="exact"/>
        <w:ind w:right="0" w:rightChars="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采购人（以下称甲方）：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shd w:val="clear" w:color="auto" w:fill="FFFFFF"/>
        <w:kinsoku/>
        <w:wordWrap/>
        <w:overflowPunct/>
        <w:topLinePunct w:val="0"/>
        <w:autoSpaceDE w:val="0"/>
        <w:autoSpaceDN w:val="0"/>
        <w:bidi w:val="0"/>
        <w:adjustRightInd w:val="0"/>
        <w:spacing w:before="32" w:beforeLines="10" w:after="32" w:afterLines="10" w:line="400" w:lineRule="exact"/>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供应商（以下称乙方）：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根据《中华人民共和国政府采购法》、《中华人民共和国民法典》等法律法规的规定，甲乙双方按照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采购结果签订本合同。</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合同组成</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本次政府采购活动的相关文件为本合同的组成部分，这些文件包括但不限于：</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（1）本合同文本；</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（2）采购文件与采购响应文件；</w:t>
      </w:r>
      <w:r>
        <w:rPr>
          <w:rFonts w:hint="eastAsia" w:ascii="宋体" w:hAnsi="宋体" w:eastAsia="宋体" w:cs="宋体"/>
          <w:color w:val="auto"/>
          <w:sz w:val="24"/>
          <w:szCs w:val="24"/>
          <w:highlight w:val="none"/>
          <w:lang w:eastAsia="zh-CN"/>
        </w:rPr>
        <w:tab/>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（3）中标或成交通知书；</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合同标的与相关属性</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1、本次采购的是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2、乙方是否属于中小微企业：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合同价款</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1、本合同项下总价款为人民币</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val="0"/>
        <w:spacing w:before="32" w:beforeLines="10" w:after="32" w:afterLines="10"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2、本合同总价款报价</w:t>
      </w:r>
      <w:r>
        <w:rPr>
          <w:rFonts w:hint="eastAsia" w:ascii="宋体" w:hAnsi="宋体" w:eastAsia="宋体" w:cs="宋体"/>
          <w:color w:val="auto"/>
          <w:sz w:val="24"/>
          <w:szCs w:val="24"/>
          <w:highlight w:val="none"/>
          <w:lang w:eastAsia="zh-CN"/>
        </w:rPr>
        <w:t>应包括完成本招标项下全部工作所需的一切费用，</w:t>
      </w:r>
      <w:r>
        <w:rPr>
          <w:rFonts w:hint="eastAsia" w:ascii="宋体" w:hAnsi="宋体" w:eastAsia="宋体" w:cs="宋体"/>
          <w:color w:val="auto"/>
          <w:sz w:val="24"/>
          <w:szCs w:val="24"/>
          <w:highlight w:val="none"/>
        </w:rPr>
        <w:t>是履行合同的最终价格，应包括</w:t>
      </w:r>
      <w:r>
        <w:rPr>
          <w:rFonts w:hint="eastAsia" w:ascii="宋体" w:hAnsi="宋体" w:eastAsia="宋体" w:cs="宋体"/>
          <w:color w:val="auto"/>
          <w:kern w:val="0"/>
          <w:sz w:val="24"/>
          <w:szCs w:val="24"/>
          <w:highlight w:val="none"/>
        </w:rPr>
        <w:t>根据</w:t>
      </w:r>
      <w:r>
        <w:rPr>
          <w:rFonts w:hint="eastAsia" w:ascii="宋体" w:hAnsi="宋体" w:eastAsia="宋体" w:cs="宋体"/>
          <w:color w:val="auto"/>
          <w:sz w:val="24"/>
          <w:szCs w:val="24"/>
          <w:highlight w:val="none"/>
        </w:rPr>
        <w:t>招标文件规定服务范围内所涉及的</w:t>
      </w:r>
      <w:r>
        <w:rPr>
          <w:rFonts w:hint="eastAsia" w:ascii="宋体" w:hAnsi="宋体" w:eastAsia="宋体" w:cs="宋体"/>
          <w:color w:val="auto"/>
          <w:sz w:val="24"/>
          <w:szCs w:val="24"/>
          <w:highlight w:val="none"/>
          <w:lang w:val="en-US" w:eastAsia="zh-CN"/>
        </w:rPr>
        <w:t>软件开发、设备租赁、</w:t>
      </w:r>
      <w:r>
        <w:rPr>
          <w:rFonts w:hint="eastAsia" w:ascii="宋体" w:hAnsi="宋体" w:eastAsia="宋体" w:cs="宋体"/>
          <w:color w:val="auto"/>
          <w:sz w:val="24"/>
          <w:szCs w:val="24"/>
          <w:highlight w:val="none"/>
        </w:rPr>
        <w:t>人工、工具、材料、保险、预备费、管理费、税金等一切费用。</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3、本合同付款方式为以下第</w:t>
      </w:r>
      <w:r>
        <w:rPr>
          <w:rFonts w:hint="eastAsia" w:ascii="宋体" w:hAnsi="宋体" w:eastAsia="宋体" w:cs="宋体"/>
          <w:b/>
          <w:color w:val="auto"/>
          <w:sz w:val="24"/>
          <w:szCs w:val="24"/>
          <w:highlight w:val="none"/>
          <w:u w:val="single"/>
        </w:rPr>
        <w:t>（1）</w:t>
      </w:r>
      <w:r>
        <w:rPr>
          <w:rFonts w:hint="eastAsia" w:ascii="宋体" w:hAnsi="宋体" w:eastAsia="宋体" w:cs="宋体"/>
          <w:color w:val="auto"/>
          <w:sz w:val="24"/>
          <w:szCs w:val="24"/>
          <w:highlight w:val="none"/>
        </w:rPr>
        <w:t>项：</w:t>
      </w:r>
    </w:p>
    <w:p>
      <w:pPr>
        <w:keepNext w:val="0"/>
        <w:keepLines w:val="0"/>
        <w:pageBreakBefore w:val="0"/>
        <w:widowControl w:val="0"/>
        <w:kinsoku/>
        <w:wordWrap/>
        <w:overflowPunct/>
        <w:topLinePunct w:val="0"/>
        <w:bidi w:val="0"/>
        <w:spacing w:before="32" w:beforeLines="10" w:after="32" w:afterLines="10" w:line="400" w:lineRule="exact"/>
        <w:ind w:right="0" w:rightChars="0" w:firstLine="420"/>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（1）本合同项下的采购资金系甲方自行支付，付款程序为: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kinsoku/>
        <w:wordWrap/>
        <w:overflowPunct/>
        <w:topLinePunct w:val="0"/>
        <w:bidi w:val="0"/>
        <w:spacing w:before="32" w:beforeLines="10" w:after="32" w:afterLines="10" w:line="400" w:lineRule="exact"/>
        <w:ind w:right="0" w:rightChars="0"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（2）本合同项下的采购资金须财政直接支付，付款程序为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履约保证金</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按以下第</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rPr>
        <w:t>项处理：</w:t>
      </w:r>
    </w:p>
    <w:p>
      <w:pPr>
        <w:keepNext w:val="0"/>
        <w:keepLines w:val="0"/>
        <w:pageBreakBefore w:val="0"/>
        <w:widowControl w:val="0"/>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1、本项目设置履约保证金，乙方应向甲方提交履约保证金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元。履约保证金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（时间）退还乙方。</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2、本项目不设置履约保证金</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合同的变更和终止</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合同的转让与分包</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乙方不得擅自部分或全部转让其应履行的合同义务。乙方分包的，应经过甲方书面同意。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争议的解决</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1、因履行本合同引起的或与本合同有关的争议，甲、乙双方应首先通过友好协商解决，如果协商不能解决争议，则采取以下第</w:t>
      </w:r>
      <w:r>
        <w:rPr>
          <w:rFonts w:hint="eastAsia" w:ascii="宋体" w:hAnsi="宋体" w:eastAsia="宋体" w:cs="宋体"/>
          <w:b/>
          <w:color w:val="auto"/>
          <w:sz w:val="24"/>
          <w:szCs w:val="24"/>
          <w:highlight w:val="none"/>
          <w:u w:val="single"/>
        </w:rPr>
        <w:t>（1）</w:t>
      </w:r>
      <w:r>
        <w:rPr>
          <w:rFonts w:hint="eastAsia" w:ascii="宋体" w:hAnsi="宋体" w:eastAsia="宋体" w:cs="宋体"/>
          <w:color w:val="auto"/>
          <w:sz w:val="24"/>
          <w:szCs w:val="24"/>
          <w:highlight w:val="none"/>
        </w:rPr>
        <w:t>种方式解决争议：</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（1）向甲方所在地有管辖权的人民法院提起诉讼；</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仲裁委员申请仲裁。</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合同备案及其他</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32" w:beforeLines="10" w:after="32" w:afterLines="10"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份，1份报送政府采购监督管理部门备案，1份送</w:t>
      </w:r>
      <w:r>
        <w:rPr>
          <w:rFonts w:hint="eastAsia" w:ascii="宋体" w:hAnsi="宋体" w:eastAsia="宋体" w:cs="宋体"/>
          <w:color w:val="auto"/>
          <w:sz w:val="24"/>
          <w:szCs w:val="24"/>
          <w:highlight w:val="none"/>
          <w:lang w:eastAsia="zh-CN"/>
        </w:rPr>
        <w:t>海盐县公共资源交易中心</w:t>
      </w:r>
      <w:r>
        <w:rPr>
          <w:rFonts w:hint="eastAsia" w:ascii="宋体" w:hAnsi="宋体" w:eastAsia="宋体" w:cs="宋体"/>
          <w:color w:val="auto"/>
          <w:sz w:val="24"/>
          <w:szCs w:val="24"/>
          <w:highlight w:val="none"/>
        </w:rPr>
        <w:t>备案。</w:t>
      </w:r>
    </w:p>
    <w:p>
      <w:pPr>
        <w:pStyle w:val="16"/>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甲方：____________________________</w:t>
      </w:r>
      <w:r>
        <w:rPr>
          <w:rFonts w:hint="eastAsia" w:ascii="宋体" w:hAnsi="宋体" w:eastAsia="宋体" w:cs="宋体"/>
          <w:color w:val="auto"/>
          <w:sz w:val="24"/>
          <w:szCs w:val="24"/>
          <w:highlight w:val="none"/>
          <w:u w:val="none"/>
        </w:rPr>
        <w:t>_</w:t>
      </w:r>
      <w:r>
        <w:rPr>
          <w:rFonts w:hint="eastAsia"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乙方：_______________________________</w:t>
      </w:r>
    </w:p>
    <w:p>
      <w:pPr>
        <w:pStyle w:val="16"/>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地址：___________________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地址：_______________________________</w:t>
      </w:r>
    </w:p>
    <w:p>
      <w:pPr>
        <w:pStyle w:val="16"/>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法定（授权）代表人：__________________</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法定（授权）代表人：___________________</w:t>
      </w:r>
    </w:p>
    <w:p>
      <w:pPr>
        <w:pStyle w:val="16"/>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签字日期：______年______月______日   签字日期：______年______月______日 </w:t>
      </w:r>
    </w:p>
    <w:p>
      <w:pPr>
        <w:keepNext w:val="0"/>
        <w:keepLines w:val="0"/>
        <w:pageBreakBefore w:val="0"/>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5"/>
        <w:numPr>
          <w:ilvl w:val="0"/>
          <w:numId w:val="0"/>
        </w:numPr>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 xml:space="preserve"> 注：本合同作为示范文本，具体以成交供应商与采购人所签定正式合同为准。</w:t>
      </w:r>
    </w:p>
    <w:p>
      <w:pPr>
        <w:rPr>
          <w:rFonts w:hint="eastAsia" w:ascii="宋体" w:hAnsi="宋体" w:eastAsia="宋体" w:cs="宋体"/>
          <w:b/>
          <w:bCs/>
          <w:color w:val="auto"/>
          <w:kern w:val="2"/>
          <w:sz w:val="24"/>
          <w:szCs w:val="24"/>
          <w:highlight w:val="none"/>
          <w:lang w:val="en-US" w:eastAsia="zh-CN" w:bidi="ar"/>
        </w:rPr>
      </w:pPr>
    </w:p>
    <w:p>
      <w:pPr>
        <w:pStyle w:val="33"/>
        <w:rPr>
          <w:rFonts w:hint="eastAsia" w:ascii="宋体" w:hAnsi="宋体" w:eastAsia="宋体" w:cs="宋体"/>
          <w:b/>
          <w:bCs/>
          <w:color w:val="auto"/>
          <w:kern w:val="2"/>
          <w:sz w:val="24"/>
          <w:szCs w:val="24"/>
          <w:highlight w:val="none"/>
          <w:lang w:val="en-US" w:eastAsia="zh-CN" w:bidi="ar"/>
        </w:rPr>
      </w:pPr>
    </w:p>
    <w:p>
      <w:pPr>
        <w:pStyle w:val="33"/>
        <w:rPr>
          <w:rFonts w:hint="eastAsia" w:ascii="宋体" w:hAnsi="宋体" w:eastAsia="宋体" w:cs="宋体"/>
          <w:b/>
          <w:bCs/>
          <w:color w:val="auto"/>
          <w:kern w:val="2"/>
          <w:sz w:val="24"/>
          <w:szCs w:val="24"/>
          <w:highlight w:val="none"/>
          <w:lang w:val="en-US" w:eastAsia="zh-CN" w:bidi="ar"/>
        </w:rPr>
      </w:pPr>
    </w:p>
    <w:p>
      <w:pPr>
        <w:pStyle w:val="33"/>
        <w:rPr>
          <w:rFonts w:hint="eastAsia" w:ascii="宋体" w:hAnsi="宋体" w:eastAsia="宋体" w:cs="宋体"/>
          <w:b/>
          <w:bCs/>
          <w:color w:val="auto"/>
          <w:kern w:val="2"/>
          <w:sz w:val="24"/>
          <w:szCs w:val="24"/>
          <w:highlight w:val="none"/>
          <w:lang w:val="en-US" w:eastAsia="zh-CN" w:bidi="ar"/>
        </w:rPr>
      </w:pPr>
    </w:p>
    <w:p>
      <w:pPr>
        <w:pStyle w:val="33"/>
        <w:rPr>
          <w:rFonts w:hint="eastAsia" w:ascii="宋体" w:hAnsi="宋体" w:eastAsia="宋体" w:cs="宋体"/>
          <w:b/>
          <w:bCs/>
          <w:color w:val="auto"/>
          <w:kern w:val="2"/>
          <w:sz w:val="24"/>
          <w:szCs w:val="24"/>
          <w:highlight w:val="none"/>
          <w:lang w:val="en-US" w:eastAsia="zh-CN" w:bidi="ar"/>
        </w:rPr>
      </w:pPr>
    </w:p>
    <w:p>
      <w:pPr>
        <w:pStyle w:val="33"/>
        <w:rPr>
          <w:rFonts w:hint="eastAsia" w:ascii="宋体" w:hAnsi="宋体" w:eastAsia="宋体" w:cs="宋体"/>
          <w:b/>
          <w:bCs/>
          <w:color w:val="auto"/>
          <w:kern w:val="2"/>
          <w:sz w:val="24"/>
          <w:szCs w:val="24"/>
          <w:highlight w:val="none"/>
          <w:lang w:val="en-US" w:eastAsia="zh-CN" w:bidi="ar"/>
        </w:rPr>
      </w:pPr>
    </w:p>
    <w:p>
      <w:pPr>
        <w:pStyle w:val="33"/>
        <w:rPr>
          <w:rFonts w:hint="eastAsia" w:ascii="宋体" w:hAnsi="宋体" w:eastAsia="宋体" w:cs="宋体"/>
          <w:b/>
          <w:bCs/>
          <w:color w:val="auto"/>
          <w:kern w:val="2"/>
          <w:sz w:val="24"/>
          <w:szCs w:val="24"/>
          <w:highlight w:val="none"/>
          <w:lang w:val="en-US" w:eastAsia="zh-CN" w:bidi="ar"/>
        </w:rPr>
      </w:pPr>
    </w:p>
    <w:p>
      <w:pPr>
        <w:keepNext w:val="0"/>
        <w:keepLines w:val="0"/>
        <w:pageBreakBefore w:val="0"/>
        <w:widowControl w:val="0"/>
        <w:numPr>
          <w:ilvl w:val="0"/>
          <w:numId w:val="12"/>
        </w:numPr>
        <w:shd w:val="clear"/>
        <w:kinsoku/>
        <w:wordWrap/>
        <w:overflowPunct w:val="0"/>
        <w:topLinePunct/>
        <w:autoSpaceDE w:val="0"/>
        <w:autoSpaceDN w:val="0"/>
        <w:bidi w:val="0"/>
        <w:adjustRightInd w:val="0"/>
        <w:snapToGrid w:val="0"/>
        <w:spacing w:line="360" w:lineRule="auto"/>
        <w:ind w:left="0" w:leftChars="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投标文件格式</w:t>
      </w:r>
    </w:p>
    <w:p>
      <w:pPr>
        <w:keepNext w:val="0"/>
        <w:keepLines w:val="0"/>
        <w:pageBreakBefore w:val="0"/>
        <w:widowControl w:val="0"/>
        <w:numPr>
          <w:ilvl w:val="0"/>
          <w:numId w:val="0"/>
        </w:numPr>
        <w:shd w:val="clear"/>
        <w:kinsoku/>
        <w:wordWrap/>
        <w:overflowPunct w:val="0"/>
        <w:topLinePunct/>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numPr>
          <w:ilvl w:val="0"/>
          <w:numId w:val="0"/>
        </w:numPr>
        <w:shd w:val="clear"/>
        <w:kinsoku/>
        <w:wordWrap/>
        <w:overflowPunct w:val="0"/>
        <w:topLinePunct/>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shd w:val="clear"/>
        <w:kinsoku/>
        <w:wordWrap/>
        <w:overflowPunct w:val="0"/>
        <w:topLinePunct/>
        <w:autoSpaceDE w:val="0"/>
        <w:autoSpaceDN w:val="0"/>
        <w:bidi w:val="0"/>
        <w:snapToGrid w:val="0"/>
        <w:spacing w:before="120" w:beforeLines="50" w:after="50"/>
        <w:ind w:firstLine="263" w:firstLineChars="82"/>
        <w:jc w:val="left"/>
        <w:outlineLvl w:val="1"/>
        <w:rPr>
          <w:rFonts w:hint="eastAsia" w:ascii="宋体" w:hAnsi="宋体" w:eastAsia="宋体" w:cs="宋体"/>
          <w:b/>
          <w:bCs/>
          <w:color w:val="auto"/>
          <w:sz w:val="32"/>
          <w:szCs w:val="32"/>
          <w:highlight w:val="none"/>
        </w:rPr>
      </w:pPr>
      <w:bookmarkStart w:id="5" w:name="OLE_LINK15"/>
      <w:bookmarkStart w:id="6" w:name="OLE_LINK16"/>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资格文件格式：</w:t>
      </w:r>
    </w:p>
    <w:p>
      <w:pPr>
        <w:pStyle w:val="4"/>
        <w:keepNext w:val="0"/>
        <w:keepLines w:val="0"/>
        <w:pageBreakBefore w:val="0"/>
        <w:widowControl w:val="0"/>
        <w:shd w:val="clear"/>
        <w:kinsoku/>
        <w:wordWrap/>
        <w:overflowPunct w:val="0"/>
        <w:topLinePunct/>
        <w:autoSpaceDE w:val="0"/>
        <w:autoSpaceDN w:val="0"/>
        <w:bidi w:val="0"/>
        <w:spacing w:line="240" w:lineRule="auto"/>
        <w:rPr>
          <w:rFonts w:hint="eastAsia" w:ascii="宋体" w:hAnsi="宋体" w:eastAsia="宋体" w:cs="宋体"/>
          <w:color w:val="auto"/>
          <w:highlight w:val="none"/>
        </w:rPr>
      </w:pPr>
    </w:p>
    <w:p>
      <w:pPr>
        <w:keepNext w:val="0"/>
        <w:keepLines w:val="0"/>
        <w:pageBreakBefore w:val="0"/>
        <w:widowControl w:val="0"/>
        <w:shd w:val="clear"/>
        <w:kinsoku/>
        <w:wordWrap/>
        <w:overflowPunct w:val="0"/>
        <w:topLinePunct/>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资格声明</w:t>
      </w:r>
      <w:r>
        <w:rPr>
          <w:rFonts w:hint="eastAsia" w:ascii="宋体" w:hAnsi="宋体" w:eastAsia="宋体" w:cs="宋体"/>
          <w:b/>
          <w:bCs/>
          <w:color w:val="auto"/>
          <w:sz w:val="24"/>
          <w:highlight w:val="none"/>
          <w:lang w:eastAsia="zh-CN"/>
        </w:rPr>
        <w:t>格式</w:t>
      </w:r>
      <w:r>
        <w:rPr>
          <w:rFonts w:hint="eastAsia" w:ascii="宋体" w:hAnsi="宋体" w:eastAsia="宋体" w:cs="宋体"/>
          <w:b/>
          <w:bCs/>
          <w:color w:val="auto"/>
          <w:sz w:val="24"/>
          <w:highlight w:val="none"/>
        </w:rPr>
        <w:t>：</w:t>
      </w:r>
    </w:p>
    <w:p>
      <w:pPr>
        <w:pageBreakBefore w:val="0"/>
        <w:widowControl w:val="0"/>
        <w:kinsoku/>
        <w:wordWrap w:val="0"/>
        <w:overflowPunct w:val="0"/>
        <w:topLinePunct w:val="0"/>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资格声明</w:t>
      </w:r>
    </w:p>
    <w:p>
      <w:pPr>
        <w:pageBreakBefore w:val="0"/>
        <w:widowControl w:val="0"/>
        <w:kinsoku/>
        <w:wordWrap w:val="0"/>
        <w:overflowPunct w:val="0"/>
        <w:topLinePunct w:val="0"/>
        <w:bidi w:val="0"/>
        <w:spacing w:line="400" w:lineRule="exact"/>
        <w:jc w:val="center"/>
        <w:rPr>
          <w:rFonts w:hint="eastAsia" w:ascii="宋体" w:hAnsi="宋体" w:eastAsia="宋体" w:cs="宋体"/>
          <w:b/>
          <w:color w:val="auto"/>
          <w:sz w:val="32"/>
          <w:highlight w:val="none"/>
        </w:rPr>
      </w:pPr>
    </w:p>
    <w:tbl>
      <w:tblPr>
        <w:tblStyle w:val="27"/>
        <w:tblpPr w:leftFromText="180" w:rightFromText="180" w:vertAnchor="text" w:horzAnchor="page" w:tblpX="1510" w:tblpY="393"/>
        <w:tblOverlap w:val="never"/>
        <w:tblW w:w="8960" w:type="dxa"/>
        <w:tblInd w:w="0" w:type="dxa"/>
        <w:tblLayout w:type="fixed"/>
        <w:tblCellMar>
          <w:top w:w="0" w:type="dxa"/>
          <w:left w:w="0" w:type="dxa"/>
          <w:bottom w:w="0" w:type="dxa"/>
          <w:right w:w="0" w:type="dxa"/>
        </w:tblCellMar>
      </w:tblPr>
      <w:tblGrid>
        <w:gridCol w:w="8960"/>
      </w:tblGrid>
      <w:tr>
        <w:tblPrEx>
          <w:tblCellMar>
            <w:top w:w="0" w:type="dxa"/>
            <w:left w:w="0" w:type="dxa"/>
            <w:bottom w:w="0" w:type="dxa"/>
            <w:right w:w="0" w:type="dxa"/>
          </w:tblCellMar>
        </w:tblPrEx>
        <w:trPr>
          <w:trHeight w:val="623" w:hRule="atLeast"/>
        </w:trPr>
        <w:tc>
          <w:tcPr>
            <w:tcW w:w="8960" w:type="dxa"/>
            <w:vAlign w:val="center"/>
          </w:tcPr>
          <w:p>
            <w:pPr>
              <w:pageBreakBefore w:val="0"/>
              <w:widowControl w:val="0"/>
              <w:kinsoku/>
              <w:wordWrap w:val="0"/>
              <w:overflowPunct w:val="0"/>
              <w:topLinePunct w:val="0"/>
              <w:bidi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（采购单位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集中采购机构</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tblPrEx>
          <w:tblCellMar>
            <w:top w:w="0" w:type="dxa"/>
            <w:left w:w="0" w:type="dxa"/>
            <w:bottom w:w="0" w:type="dxa"/>
            <w:right w:w="0" w:type="dxa"/>
          </w:tblCellMar>
        </w:tblPrEx>
        <w:trPr>
          <w:trHeight w:val="4370" w:hRule="atLeast"/>
        </w:trPr>
        <w:tc>
          <w:tcPr>
            <w:tcW w:w="8960" w:type="dxa"/>
            <w:vAlign w:val="top"/>
          </w:tcPr>
          <w:p>
            <w:pPr>
              <w:pageBreakBefore w:val="0"/>
              <w:widowControl w:val="0"/>
              <w:kinsoku/>
              <w:wordWrap w:val="0"/>
              <w:overflowPunct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我方承诺符合参与政府采购活动的资格条件。</w:t>
            </w:r>
          </w:p>
          <w:p>
            <w:pPr>
              <w:pageBreakBefore w:val="0"/>
              <w:widowControl w:val="0"/>
              <w:kinsoku/>
              <w:wordWrap w:val="0"/>
              <w:overflowPunct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我方对提交的资格条件资料的真实性负责，如有任何不实，愿按采购文件和相关法律法规的有关规定接受处理。</w:t>
            </w:r>
          </w:p>
          <w:p>
            <w:pPr>
              <w:pageBreakBefore w:val="0"/>
              <w:widowControl w:val="0"/>
              <w:kinsoku/>
              <w:wordWrap w:val="0"/>
              <w:overflowPunct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、我方提交的资格条件资料是响应文件的组成部分，愿承担采购文件规定的全部责任和义务。</w:t>
            </w:r>
          </w:p>
          <w:p>
            <w:pPr>
              <w:pageBreakBefore w:val="0"/>
              <w:widowControl w:val="0"/>
              <w:tabs>
                <w:tab w:val="left" w:pos="5760"/>
              </w:tabs>
              <w:kinsoku/>
              <w:wordWrap w:val="0"/>
              <w:overflowPunct w:val="0"/>
              <w:topLinePunct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pPr>
              <w:pageBreakBefore w:val="0"/>
              <w:widowControl w:val="0"/>
              <w:tabs>
                <w:tab w:val="left" w:pos="5760"/>
              </w:tabs>
              <w:kinsoku/>
              <w:wordWrap w:val="0"/>
              <w:overflowPunct w:val="0"/>
              <w:topLinePunct w:val="0"/>
              <w:bidi w:val="0"/>
              <w:spacing w:line="480" w:lineRule="auto"/>
              <w:ind w:firstLine="7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pageBreakBefore w:val="0"/>
              <w:widowControl w:val="0"/>
              <w:kinsoku/>
              <w:wordWrap w:val="0"/>
              <w:overflowPunct w:val="0"/>
              <w:topLinePunct w:val="0"/>
              <w:bidi w:val="0"/>
              <w:spacing w:line="48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tc>
      </w:tr>
    </w:tbl>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投标声明书格式：</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投标声明书</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集中采购机构</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720" w:firstLineChars="30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名称）的法定代表人，我方愿意参加贵方组织的</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项目的投标，为便于贵方公正、择优地确定</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及其</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产品和服务，我方就本次</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有关事项郑重声明如下：</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1、我方已详细审查全部采购文件，同意采购文件的各项要求。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2、我方向贵方提交的所有投标响应文件、资料都是准确的和真实的。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3、若中标，我方将按采购文件规定履行合同责任和义务。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4、我方不是采购人的附属机构；在获知本项目采购信息后，与采购人聘请的为此项目提供咨询服务的公司及其附属机构没有任何联系。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5、投标响应文件自开标日起有效期为</w:t>
      </w:r>
      <w:r>
        <w:rPr>
          <w:rFonts w:hint="eastAsia" w:ascii="宋体" w:hAnsi="宋体" w:eastAsia="宋体" w:cs="宋体"/>
          <w:color w:val="auto"/>
          <w:sz w:val="24"/>
          <w:highlight w:val="none"/>
          <w:u w:val="single"/>
          <w:lang w:val="en-US" w:eastAsia="zh-CN"/>
        </w:rPr>
        <w:t xml:space="preserve"> 90 日历</w:t>
      </w:r>
      <w:r>
        <w:rPr>
          <w:rFonts w:hint="eastAsia" w:ascii="宋体" w:hAnsi="宋体" w:eastAsia="宋体" w:cs="宋体"/>
          <w:color w:val="auto"/>
          <w:sz w:val="24"/>
          <w:highlight w:val="none"/>
          <w:lang w:val="en-US" w:eastAsia="zh-CN"/>
        </w:rPr>
        <w:t xml:space="preserve">天。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6、我方承诺已经具备参与政府采购活动的资格条件并且没有税收缴纳、社会保障等方面 的失信记录。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7、我方通过“信用中国”网站（www.creditchina.gov.cn）、中国政府采购网（www.ccgp.gov.cn）查询，未被列入失信被执行人、重大税收违法案件当事人名单、政府采购严重违法失信行为记录名单。 </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以上事项如有虚假或隐瞒，我方愿意承担一切后果，并不再寻求任何旨在减轻或免除法律责任的辩解。</w:t>
      </w: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ind w:right="482"/>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法定代表人或授权代表人签字（或盖章）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shd w:val="clear" w:color="auto" w:fill="auto"/>
        <w:kinsoku/>
        <w:wordWrap/>
        <w:overflowPunct w:val="0"/>
        <w:topLinePunct/>
        <w:autoSpaceDE w:val="0"/>
        <w:autoSpaceDN w:val="0"/>
        <w:bidi w:val="0"/>
        <w:adjustRightInd w:val="0"/>
        <w:snapToGrid w:val="0"/>
        <w:spacing w:line="500" w:lineRule="exact"/>
        <w:jc w:val="righ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诚信承诺书格式：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诚信承诺书</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集中采购机构</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政府采购项目的招投标活动中，郑重承诺如下：</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3、我方没有被各级行政主管部门做出停止市场行为的处罚；</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4、若我方中标，将严格按照规定及时与采购人签订合同；</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5、若我方中标，将严格按照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文件及投标文件所承诺的报价、质量、工期、投标方案、项目负责人等内容组织实施；</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无重大违法记录声明函</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无重大违法记录声明函</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（采购单位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集中采购机构</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针对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投标，本公司作出如下承诺：</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本公司参加政府采购活动前三年内，没有因违法经营受到刑事处罚或者停产停业、吊销许可证或者执照、较大数额罚款等行政处罚。</w:t>
      </w:r>
    </w:p>
    <w:p>
      <w:pPr>
        <w:pStyle w:val="36"/>
        <w:pageBreakBefore w:val="0"/>
        <w:widowControl w:val="0"/>
        <w:kinsoku/>
        <w:overflowPunct w:val="0"/>
        <w:bidi w:val="0"/>
        <w:rPr>
          <w:rFonts w:hint="eastAsia"/>
          <w:color w:val="auto"/>
          <w:highlight w:val="none"/>
        </w:rPr>
      </w:pPr>
    </w:p>
    <w:p>
      <w:pPr>
        <w:keepNext w:val="0"/>
        <w:keepLines w:val="0"/>
        <w:pageBreakBefore w:val="0"/>
        <w:widowControl w:val="0"/>
        <w:tabs>
          <w:tab w:val="left" w:pos="5760"/>
        </w:tabs>
        <w:kinsoku/>
        <w:wordWrap w:val="0"/>
        <w:overflowPunct w:val="0"/>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pPr>
        <w:keepNext w:val="0"/>
        <w:keepLines w:val="0"/>
        <w:pageBreakBefore w:val="0"/>
        <w:widowControl w:val="0"/>
        <w:tabs>
          <w:tab w:val="left" w:pos="5760"/>
        </w:tabs>
        <w:kinsoku/>
        <w:wordWrap w:val="0"/>
        <w:overflowPunct w:val="0"/>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480" w:lineRule="exact"/>
        <w:ind w:left="0" w:leftChars="0" w:right="0" w:rightChars="0" w:firstLine="48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jc w:val="right"/>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color w:val="auto"/>
          <w:sz w:val="24"/>
          <w:highlight w:val="none"/>
        </w:rPr>
        <w:t>法定代表人资格证明书格式</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法定代表人资格证明书</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16"/>
        <w:pageBreakBefore w:val="0"/>
        <w:widowControl w:val="0"/>
        <w:kinsoku/>
        <w:wordWrap w:val="0"/>
        <w:overflowPunct w:val="0"/>
        <w:topLinePunct w:val="0"/>
        <w:bidi w:val="0"/>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法定代表人身份证复印件（正反面）： </w:t>
      </w:r>
    </w:p>
    <w:p>
      <w:pPr>
        <w:pageBreakBefore w:val="0"/>
        <w:widowControl w:val="0"/>
        <w:kinsoku/>
        <w:overflowPunct w:val="0"/>
        <w:topLinePunct w:val="0"/>
        <w:bidi w:val="0"/>
        <w:rPr>
          <w:rFonts w:hint="eastAsia" w:ascii="宋体" w:hAnsi="宋体" w:eastAsia="宋体" w:cs="宋体"/>
          <w:color w:val="auto"/>
          <w:highlight w:val="none"/>
        </w:rPr>
      </w:pPr>
    </w:p>
    <w:tbl>
      <w:tblPr>
        <w:tblStyle w:val="28"/>
        <w:tblW w:w="8670"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vAlign w:val="top"/>
          </w:tcPr>
          <w:p>
            <w:pPr>
              <w:pStyle w:val="5"/>
              <w:pageBreakBefore w:val="0"/>
              <w:widowControl w:val="0"/>
              <w:kinsoku/>
              <w:overflowPunct w:val="0"/>
              <w:topLinePunct w:val="0"/>
              <w:bidi w:val="0"/>
              <w:rPr>
                <w:rFonts w:hint="eastAsia" w:ascii="宋体" w:hAnsi="宋体" w:eastAsia="宋体" w:cs="宋体"/>
                <w:color w:val="auto"/>
                <w:highlight w:val="none"/>
                <w:vertAlign w:val="baseline"/>
              </w:rPr>
            </w:pPr>
          </w:p>
        </w:tc>
        <w:tc>
          <w:tcPr>
            <w:tcW w:w="4305" w:type="dxa"/>
            <w:vAlign w:val="top"/>
          </w:tcPr>
          <w:p>
            <w:pPr>
              <w:pStyle w:val="5"/>
              <w:pageBreakBefore w:val="0"/>
              <w:widowControl w:val="0"/>
              <w:kinsoku/>
              <w:overflowPunct w:val="0"/>
              <w:topLinePunct w:val="0"/>
              <w:bidi w:val="0"/>
              <w:rPr>
                <w:rFonts w:hint="eastAsia" w:ascii="宋体" w:hAnsi="宋体" w:eastAsia="宋体" w:cs="宋体"/>
                <w:color w:val="auto"/>
                <w:highlight w:val="none"/>
                <w:vertAlign w:val="baseline"/>
              </w:rPr>
            </w:pPr>
          </w:p>
        </w:tc>
      </w:tr>
    </w:tbl>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rPr>
          <w:rFonts w:hint="eastAsia" w:ascii="宋体" w:hAnsi="宋体" w:eastAsia="宋体" w:cs="宋体"/>
          <w:color w:val="auto"/>
          <w:highlight w:val="none"/>
        </w:rPr>
      </w:pP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ind w:right="482"/>
        <w:jc w:val="both"/>
        <w:rPr>
          <w:rFonts w:hint="eastAsia" w:ascii="宋体" w:hAnsi="宋体" w:eastAsia="宋体" w:cs="宋体"/>
          <w:color w:val="auto"/>
          <w:highlight w:val="none"/>
          <w:u w:val="single"/>
        </w:rPr>
      </w:pPr>
      <w:r>
        <w:rPr>
          <w:rFonts w:hint="eastAsia" w:hAnsi="宋体" w:eastAsia="宋体" w:cs="宋体"/>
          <w:color w:val="auto"/>
          <w:highlight w:val="none"/>
          <w:lang w:eastAsia="zh-CN"/>
        </w:rPr>
        <w:t>供应商</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 xml:space="preserve">                         </w:t>
      </w:r>
    </w:p>
    <w:p>
      <w:pPr>
        <w:pStyle w:val="16"/>
        <w:keepNext w:val="0"/>
        <w:keepLines w:val="0"/>
        <w:pageBreakBefore w:val="0"/>
        <w:widowControl w:val="0"/>
        <w:kinsoku/>
        <w:wordWrap w:val="0"/>
        <w:overflowPunct w:val="0"/>
        <w:topLinePunct w:val="0"/>
        <w:autoSpaceDE w:val="0"/>
        <w:autoSpaceDN w:val="0"/>
        <w:bidi w:val="0"/>
        <w:spacing w:before="0" w:beforeLines="0" w:after="0" w:afterLines="0" w:line="360" w:lineRule="auto"/>
        <w:jc w:val="both"/>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法定代表人授权委托书格式：</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集中采购机构</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 xml:space="preserve">的法定代表人，现授权委托本单位在职职工 </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项目的投标活动，并代表我方全权办理针对上述项目的投标、开标、评标、签约等具体事务和签署相关文件。</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我方对被授权人的签名事项负全部责任。</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被授权人在授权书有效期内签署的所有文件不因授权的撤销而失效。</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kinsoku/>
        <w:wordWrap w:val="0"/>
        <w:overflowPunct w:val="0"/>
        <w:topLinePunct w:val="0"/>
        <w:bidi w:val="0"/>
        <w:snapToGrid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供应商公章：</w:t>
      </w:r>
      <w:r>
        <w:rPr>
          <w:rFonts w:hint="eastAsia" w:ascii="宋体" w:hAnsi="宋体" w:eastAsia="宋体" w:cs="宋体"/>
          <w:color w:val="auto"/>
          <w:sz w:val="24"/>
          <w:highlight w:val="none"/>
          <w:u w:val="single"/>
        </w:rPr>
        <w:t xml:space="preserve">                </w:t>
      </w:r>
    </w:p>
    <w:p>
      <w:pPr>
        <w:pageBreakBefore w:val="0"/>
        <w:widowControl w:val="0"/>
        <w:kinsoku/>
        <w:wordWrap w:val="0"/>
        <w:overflowPunct w:val="0"/>
        <w:topLinePunct w:val="0"/>
        <w:bidi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autoSpaceDN/>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法定代表人身份证复印件（正反面）：    授权代表身份证复印件（正反面）：</w:t>
      </w: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2902585</wp:posOffset>
                </wp:positionH>
                <wp:positionV relativeFrom="paragraph">
                  <wp:posOffset>20320</wp:posOffset>
                </wp:positionV>
                <wp:extent cx="2838450" cy="3124835"/>
                <wp:effectExtent l="4445" t="4445" r="14605" b="13970"/>
                <wp:wrapNone/>
                <wp:docPr id="3" name="矩形 3"/>
                <wp:cNvGraphicFramePr/>
                <a:graphic xmlns:a="http://schemas.openxmlformats.org/drawingml/2006/main">
                  <a:graphicData uri="http://schemas.microsoft.com/office/word/2010/wordprocessingShape">
                    <wps:wsp>
                      <wps:cNvSpPr/>
                      <wps:spPr>
                        <a:xfrm>
                          <a:off x="0" y="0"/>
                          <a:ext cx="2838450" cy="312483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28.55pt;margin-top:1.6pt;height:246.05pt;width:223.5pt;z-index:251660288;mso-width-relative:page;mso-height-relative:page;" fillcolor="#FFFFFF" filled="t" stroked="t" coordsize="21600,21600" o:gfxdata="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N9W6rWAAAACQEAAA8AAAAAAAAAAQAgAAAAIgAAAGRycy9kb3du&#10;cmV2LnhtbFBLAQIUABQAAAAIAIdO4kBTRJR6AQIAACoEAAAOAAAAAAAAAAEAIAAAACUBAABkcnMv&#10;ZTJvRG9jLnhtbFBLBQYAAAAABgAGAFkBAACYBQ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color w:val="auto"/>
          <w:sz w:val="24"/>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15240</wp:posOffset>
                </wp:positionV>
                <wp:extent cx="2790825" cy="3131820"/>
                <wp:effectExtent l="5080" t="4445" r="4445" b="6985"/>
                <wp:wrapNone/>
                <wp:docPr id="4" name="矩形 4"/>
                <wp:cNvGraphicFramePr/>
                <a:graphic xmlns:a="http://schemas.openxmlformats.org/drawingml/2006/main">
                  <a:graphicData uri="http://schemas.microsoft.com/office/word/2010/wordprocessingShape">
                    <wps:wsp>
                      <wps:cNvSpPr/>
                      <wps:spPr>
                        <a:xfrm>
                          <a:off x="0" y="0"/>
                          <a:ext cx="2790825" cy="3131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05pt;margin-top:1.2pt;height:246.6pt;width:219.75pt;z-index:251659264;mso-width-relative:page;mso-height-relative:page;" fillcolor="#FFFFFF" filled="t" stroked="t" coordsize="21600,21600" o:gfxdata="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JREudcAAAAIAQAADwAAAAAAAAABACAAAAAiAAAAZHJz&#10;L2Rvd25yZXYueG1sUEsBAhQAFAAAAAgAh07iQH8nE0YFAgAAKgQAAA4AAAAAAAAAAQAgAAAAJgEA&#10;AGRycy9lMm9Eb2MueG1sUEsFBgAAAAAGAAYAWQEAAJ0FAAAAAA==&#10;">
                <v:fill on="t" focussize="0,0"/>
                <v:stroke color="#000000" joinstyle="miter"/>
                <v:imagedata o:title=""/>
                <o:lock v:ext="edit" aspectratio="f"/>
                <v:textbox>
                  <w:txbxContent>
                    <w:p/>
                  </w:txbxContent>
                </v:textbox>
              </v:rect>
            </w:pict>
          </mc:Fallback>
        </mc:AlternateContent>
      </w: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2901950</wp:posOffset>
                </wp:positionH>
                <wp:positionV relativeFrom="paragraph">
                  <wp:posOffset>195580</wp:posOffset>
                </wp:positionV>
                <wp:extent cx="28384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5pt;margin-top:15.4pt;height:0.05pt;width:223.5pt;z-index:251662336;mso-width-relative:page;mso-height-relative:page;" filled="f" stroked="t" coordsize="21600,21600" o:gfxdata="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zwKdcAAAAJAQAADwAAAAAAAAABACAAAAAiAAAAZHJzL2Rvd25yZXYueG1s&#10;UEsBAhQAFAAAAAgAh07iQFGtEYn5AQAA5g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167005</wp:posOffset>
                </wp:positionV>
                <wp:extent cx="27908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13.15pt;height:0.05pt;width:219.75pt;z-index:251661312;mso-width-relative:page;mso-height-relative:page;" filled="f" stroked="t" coordsize="21600,21600" o:gfxdata="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OB1j1wAAAAgBAAAPAAAAAAAAAAEAIAAAACIAAABkcnMvZG93bnJldi54bWxQSwEC&#10;FAAUAAAACACHTuJAoLooufUBAADmAwAADgAAAAAAAAABACAAAAAmAQAAZHJzL2Uyb0RvYy54bWxQ&#10;SwUGAAAAAAYABgBZAQAAjQUAAAAA&#10;">
                <v:fill on="f" focussize="0,0"/>
                <v:stroke color="#000000" joinstyle="round"/>
                <v:imagedata o:title=""/>
                <o:lock v:ext="edit" aspectratio="f"/>
              </v:line>
            </w:pict>
          </mc:Fallback>
        </mc:AlternateContent>
      </w: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kinsoku/>
        <w:wordWrap w:val="0"/>
        <w:overflowPunct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kinsoku/>
        <w:wordWrap w:val="0"/>
        <w:overflowPunct w:val="0"/>
        <w:topLinePunct w:val="0"/>
        <w:bidi w:val="0"/>
        <w:snapToGrid w:val="0"/>
        <w:spacing w:before="120" w:beforeLines="50" w:after="50"/>
        <w:ind w:firstLine="198" w:firstLineChars="82"/>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lang w:val="en-US" w:eastAsia="zh-CN"/>
        </w:rPr>
      </w:pPr>
    </w:p>
    <w:p>
      <w:pPr>
        <w:pStyle w:val="3"/>
        <w:pageBreakBefore w:val="0"/>
        <w:widowControl w:val="0"/>
        <w:kinsoku/>
        <w:overflowPunct w:val="0"/>
        <w:bidi w:val="0"/>
        <w:rPr>
          <w:rFonts w:hint="eastAsia" w:ascii="宋体" w:hAnsi="宋体" w:eastAsia="宋体" w:cs="宋体"/>
          <w:b/>
          <w:color w:val="auto"/>
          <w:sz w:val="24"/>
          <w:highlight w:val="none"/>
          <w:lang w:val="en-US" w:eastAsia="zh-CN"/>
        </w:rPr>
      </w:pPr>
    </w:p>
    <w:p>
      <w:pPr>
        <w:keepNext w:val="0"/>
        <w:keepLines w:val="0"/>
        <w:pageBreakBefore w:val="0"/>
        <w:widowControl w:val="0"/>
        <w:shd w:val="clear"/>
        <w:kinsoku/>
        <w:wordWrap/>
        <w:overflowPunct w:val="0"/>
        <w:topLinePunct/>
        <w:autoSpaceDE w:val="0"/>
        <w:autoSpaceDN w:val="0"/>
        <w:bidi w:val="0"/>
        <w:snapToGrid w:val="0"/>
        <w:spacing w:before="120" w:beforeLines="50" w:after="50"/>
        <w:jc w:val="both"/>
        <w:outlineLvl w:val="1"/>
        <w:rPr>
          <w:rFonts w:hint="eastAsia" w:ascii="宋体" w:hAnsi="宋体" w:eastAsia="宋体" w:cs="宋体"/>
          <w:b/>
          <w:bCs/>
          <w:color w:val="auto"/>
          <w:sz w:val="36"/>
          <w:szCs w:val="36"/>
          <w:highlight w:val="none"/>
          <w:lang w:eastAsia="zh-CN"/>
        </w:rPr>
      </w:pPr>
    </w:p>
    <w:p>
      <w:pPr>
        <w:keepNext w:val="0"/>
        <w:keepLines w:val="0"/>
        <w:pageBreakBefore w:val="0"/>
        <w:widowControl w:val="0"/>
        <w:shd w:val="clear" w:color="auto" w:fill="auto"/>
        <w:kinsoku/>
        <w:wordWrap w:val="0"/>
        <w:overflowPunct w:val="0"/>
        <w:topLinePunct w:val="0"/>
        <w:autoSpaceDE w:val="0"/>
        <w:autoSpaceDN w:val="0"/>
        <w:bidi w:val="0"/>
        <w:adjustRightInd/>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color w:val="auto"/>
          <w:sz w:val="24"/>
          <w:highlight w:val="none"/>
          <w:lang w:val="en-US" w:eastAsia="zh-CN"/>
        </w:rPr>
        <w:t>中小企业声明函、监狱和戒毒企业或残疾人福利性单位声明函格式</w:t>
      </w:r>
      <w:r>
        <w:rPr>
          <w:rFonts w:hint="eastAsia" w:ascii="宋体" w:hAnsi="宋体" w:eastAsia="宋体" w:cs="宋体"/>
          <w:b/>
          <w:color w:val="auto"/>
          <w:sz w:val="24"/>
          <w:highlight w:val="none"/>
        </w:rPr>
        <w:t>：</w:t>
      </w:r>
    </w:p>
    <w:p>
      <w:pPr>
        <w:keepNext w:val="0"/>
        <w:keepLines w:val="0"/>
        <w:pageBreakBefore w:val="0"/>
        <w:widowControl w:val="0"/>
        <w:shd w:val="clear" w:color="auto" w:fill="auto"/>
        <w:kinsoku/>
        <w:wordWrap w:val="0"/>
        <w:overflowPunct w:val="0"/>
        <w:topLinePunct w:val="0"/>
        <w:autoSpaceDE w:val="0"/>
        <w:autoSpaceDN w:val="0"/>
        <w:bidi w:val="0"/>
        <w:adjustRightInd/>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1中小企业声明函格式：</w:t>
      </w:r>
    </w:p>
    <w:p>
      <w:pPr>
        <w:pStyle w:val="26"/>
        <w:shd w:val="clear" w:color="auto" w:fill="auto"/>
        <w:rPr>
          <w:rFonts w:hint="eastAsia" w:ascii="宋体" w:hAnsi="宋体" w:eastAsia="宋体" w:cs="宋体"/>
          <w:b/>
          <w:color w:val="auto"/>
          <w:sz w:val="24"/>
          <w:highlight w:val="none"/>
        </w:rPr>
      </w:pPr>
    </w:p>
    <w:p>
      <w:pPr>
        <w:keepNext w:val="0"/>
        <w:keepLines w:val="0"/>
        <w:pageBreakBefore w:val="0"/>
        <w:widowControl w:val="0"/>
        <w:kinsoku/>
        <w:wordWrap w:val="0"/>
        <w:overflowPunct/>
        <w:topLinePunct w:val="0"/>
        <w:autoSpaceDE w:val="0"/>
        <w:autoSpaceDN w:val="0"/>
        <w:bidi w:val="0"/>
        <w:snapToGrid w:val="0"/>
        <w:spacing w:before="50" w:after="156" w:afterLines="50" w:line="400" w:lineRule="exact"/>
        <w:ind w:firstLine="321" w:firstLineChars="100"/>
        <w:jc w:val="center"/>
        <w:rPr>
          <w:rFonts w:hint="eastAsia" w:ascii="宋体" w:hAnsi="宋体" w:eastAsia="宋体" w:cs="宋体"/>
          <w:b/>
          <w:bCs/>
          <w:color w:val="auto"/>
          <w:sz w:val="32"/>
          <w:szCs w:val="32"/>
          <w:highlight w:val="none"/>
        </w:rPr>
      </w:pPr>
    </w:p>
    <w:p>
      <w:pPr>
        <w:keepNext w:val="0"/>
        <w:keepLines w:val="0"/>
        <w:pageBreakBefore w:val="0"/>
        <w:widowControl w:val="0"/>
        <w:kinsoku/>
        <w:wordWrap w:val="0"/>
        <w:overflowPunct/>
        <w:topLinePunct w:val="0"/>
        <w:autoSpaceDE w:val="0"/>
        <w:autoSpaceDN w:val="0"/>
        <w:bidi w:val="0"/>
        <w:snapToGrid w:val="0"/>
        <w:spacing w:before="50" w:after="156" w:afterLines="50" w:line="400" w:lineRule="exact"/>
        <w:ind w:firstLine="321" w:firstLineChars="10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eastAsia="zh-CN"/>
        </w:rPr>
        <w:t>（工程、服务）</w:t>
      </w:r>
    </w:p>
    <w:p>
      <w:pPr>
        <w:keepNext w:val="0"/>
        <w:keepLines w:val="0"/>
        <w:pageBreakBefore w:val="0"/>
        <w:widowControl w:val="0"/>
        <w:kinsoku/>
        <w:wordWrap w:val="0"/>
        <w:overflowPunct/>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val="0"/>
        <w:autoSpaceDN w:val="0"/>
        <w:bidi w:val="0"/>
        <w:adjustRightInd/>
        <w:snapToGrid/>
        <w:spacing w:before="157" w:beforeLines="50" w:line="500" w:lineRule="exact"/>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海盐县农业农村局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海盐县农业农村局农业农村指挥调度系统采购项目（重新采购） </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before="157" w:beforeLines="50" w:line="500" w:lineRule="exact"/>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eastAsia="宋体" w:cs="宋体"/>
          <w:color w:val="auto"/>
          <w:sz w:val="24"/>
          <w:szCs w:val="24"/>
          <w:highlight w:val="none"/>
          <w:u w:val="single"/>
          <w:lang w:val="en-US" w:eastAsia="zh-CN"/>
        </w:rPr>
        <w:t>海</w:t>
      </w:r>
      <w:r>
        <w:rPr>
          <w:rFonts w:hint="eastAsia" w:ascii="宋体" w:hAnsi="宋体" w:eastAsia="宋体" w:cs="宋体"/>
          <w:color w:val="auto"/>
          <w:sz w:val="24"/>
          <w:szCs w:val="24"/>
          <w:highlight w:val="none"/>
          <w:u w:val="single"/>
        </w:rPr>
        <w:t>盐县农业农村局农业农村指挥调度系统采购项目</w:t>
      </w:r>
      <w:r>
        <w:rPr>
          <w:rFonts w:hint="eastAsia" w:ascii="宋体" w:hAnsi="宋体" w:eastAsia="宋体" w:cs="宋体"/>
          <w:color w:val="auto"/>
          <w:sz w:val="24"/>
          <w:szCs w:val="24"/>
          <w:highlight w:val="none"/>
          <w:u w:val="single"/>
          <w:lang w:val="en-US" w:eastAsia="zh-CN"/>
        </w:rPr>
        <w:t>（重新采购）</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软件和信息技术服务业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val="0"/>
        <w:autoSpaceDN w:val="0"/>
        <w:bidi w:val="0"/>
        <w:adjustRightInd/>
        <w:snapToGrid/>
        <w:spacing w:before="157" w:beforeLines="50" w:line="5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before="157" w:beforeLines="50" w:line="5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shd w:val="clear" w:color="auto" w:fill="auto"/>
        <w:kinsoku/>
        <w:wordWrap/>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00" w:lineRule="exact"/>
        <w:ind w:left="0" w:leftChars="0" w:right="0" w:rightChars="0"/>
        <w:jc w:val="center"/>
        <w:textAlignment w:val="auto"/>
        <w:outlineLvl w:val="9"/>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pPr>
      <w:r>
        <w:rPr>
          <w:rFonts w:hint="eastAsia" w:ascii="宋体" w:hAnsi="宋体" w:eastAsia="宋体" w:cs="宋体"/>
          <w:b/>
          <w:bCs w:val="0"/>
          <w:color w:val="auto"/>
          <w:sz w:val="24"/>
          <w:highlight w:val="none"/>
          <w:lang w:val="en-US" w:eastAsia="zh-CN"/>
        </w:rPr>
        <w:t xml:space="preserve">  </w:t>
      </w:r>
    </w:p>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pP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             </w:t>
      </w:r>
    </w:p>
    <w:p>
      <w:pPr>
        <w:keepNext w:val="0"/>
        <w:keepLines w:val="0"/>
        <w:widowControl/>
        <w:suppressLineNumbers w:val="0"/>
        <w:shd w:val="clear" w:color="auto" w:fill="auto"/>
        <w:spacing w:before="100" w:beforeAutospacing="1" w:after="100" w:afterAutospacing="1" w:line="435" w:lineRule="atLeast"/>
        <w:ind w:left="0" w:right="0" w:firstLine="0"/>
        <w:jc w:val="left"/>
        <w:rPr>
          <w:rFonts w:hint="default" w:ascii="Arial" w:hAnsi="Arial" w:cs="Arial"/>
          <w:b/>
          <w:bCs/>
          <w:i w:val="0"/>
          <w:caps w:val="0"/>
          <w:color w:val="auto"/>
          <w:spacing w:val="0"/>
          <w:sz w:val="24"/>
          <w:szCs w:val="24"/>
          <w:highlight w:val="none"/>
        </w:rPr>
      </w:pPr>
      <w:r>
        <w:rPr>
          <w:rFonts w:hint="eastAsia" w:ascii="宋体" w:hAnsi="宋体" w:eastAsia="宋体" w:cs="宋体"/>
          <w:b/>
          <w:bCs/>
          <w:i w:val="0"/>
          <w:caps w:val="0"/>
          <w:color w:val="auto"/>
          <w:spacing w:val="0"/>
          <w:kern w:val="0"/>
          <w:sz w:val="24"/>
          <w:szCs w:val="24"/>
          <w:highlight w:val="none"/>
          <w:shd w:val="clear" w:color="auto" w:fill="FFFFFF"/>
          <w:vertAlign w:val="superscript"/>
          <w:lang w:val="en-US" w:eastAsia="zh-CN" w:bidi="ar"/>
        </w:rPr>
        <w:t>1</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从业人员、营业收入、资产总额填报上一年度数据，无上一年度数据的新成立企业可不填报。</w:t>
      </w:r>
    </w:p>
    <w:p>
      <w:pPr>
        <w:pStyle w:val="16"/>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ind w:firstLine="480" w:firstLineChars="200"/>
        <w:jc w:val="left"/>
        <w:textAlignment w:val="auto"/>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w:t>
      </w:r>
    </w:p>
    <w:p>
      <w:pPr>
        <w:pStyle w:val="16"/>
        <w:keepNext w:val="0"/>
        <w:keepLines w:val="0"/>
        <w:pageBreakBefore w:val="0"/>
        <w:widowControl w:val="0"/>
        <w:numPr>
          <w:ilvl w:val="0"/>
          <w:numId w:val="13"/>
        </w:numPr>
        <w:shd w:val="clear" w:color="auto" w:fill="auto"/>
        <w:kinsoku/>
        <w:wordWrap w:val="0"/>
        <w:overflowPunct w:val="0"/>
        <w:topLinePunct w:val="0"/>
        <w:autoSpaceDE w:val="0"/>
        <w:autoSpaceDN w:val="0"/>
        <w:bidi w:val="0"/>
        <w:adjustRightInd/>
        <w:snapToGrid w:val="0"/>
        <w:spacing w:before="0" w:beforeLines="0" w:after="0" w:afterLines="0"/>
        <w:ind w:firstLine="480" w:firstLineChars="200"/>
        <w:jc w:val="left"/>
        <w:textAlignment w:val="auto"/>
        <w:outlineLvl w:val="9"/>
        <w:rPr>
          <w:rFonts w:hint="eastAsia"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中小企业划型标准</w:t>
      </w:r>
      <w:r>
        <w:rPr>
          <w:rFonts w:hint="eastAsia" w:ascii="宋体" w:hAnsi="宋体" w:eastAsia="宋体" w:cs="宋体"/>
          <w:color w:val="auto"/>
          <w:sz w:val="24"/>
          <w:szCs w:val="24"/>
          <w:highlight w:val="none"/>
          <w:lang w:eastAsia="zh-CN"/>
        </w:rPr>
        <w:t>请按照《中小企业划型标准规定》（</w:t>
      </w:r>
      <w:r>
        <w:rPr>
          <w:rFonts w:hint="eastAsia" w:ascii="宋体" w:hAnsi="宋体" w:eastAsia="宋体" w:cs="宋体"/>
          <w:color w:val="auto"/>
          <w:sz w:val="24"/>
          <w:szCs w:val="24"/>
          <w:highlight w:val="none"/>
        </w:rPr>
        <w:t>工信部联企业〔2011〕300号</w:t>
      </w:r>
      <w:r>
        <w:rPr>
          <w:rFonts w:hint="eastAsia" w:ascii="宋体" w:hAnsi="宋体" w:eastAsia="宋体" w:cs="宋体"/>
          <w:color w:val="auto"/>
          <w:sz w:val="24"/>
          <w:szCs w:val="24"/>
          <w:highlight w:val="none"/>
          <w:lang w:eastAsia="zh-CN"/>
        </w:rPr>
        <w:t>）之</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shd w:val="clear" w:color="auto" w:fill="auto"/>
        <w:kinsoku/>
        <w:wordWrap w:val="0"/>
        <w:overflowPunct w:val="0"/>
        <w:topLinePunct w:val="0"/>
        <w:autoSpaceDE w:val="0"/>
        <w:autoSpaceDN w:val="0"/>
        <w:bidi w:val="0"/>
        <w:adjustRightInd/>
        <w:snapToGrid w:val="0"/>
        <w:spacing w:after="0" w:afterLines="0" w:line="400" w:lineRule="exact"/>
        <w:ind w:firstLine="482" w:firstLineChars="0"/>
        <w:textAlignment w:val="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keepNext w:val="0"/>
        <w:keepLines w:val="0"/>
        <w:pageBreakBefore w:val="0"/>
        <w:widowControl w:val="0"/>
        <w:shd w:val="clear" w:color="auto" w:fill="auto"/>
        <w:kinsoku/>
        <w:wordWrap w:val="0"/>
        <w:overflowPunct w:val="0"/>
        <w:topLinePunct w:val="0"/>
        <w:autoSpaceDE w:val="0"/>
        <w:autoSpaceDN w:val="0"/>
        <w:bidi w:val="0"/>
        <w:snapToGrid w:val="0"/>
        <w:spacing w:before="313" w:beforeLines="100" w:after="0" w:afterLines="0" w:line="400" w:lineRule="exact"/>
        <w:ind w:firstLine="0" w:firstLineChars="0"/>
        <w:rPr>
          <w:rFonts w:hint="eastAsia" w:ascii="宋体" w:hAnsi="宋体" w:eastAsia="宋体" w:cs="宋体"/>
          <w:b/>
          <w:color w:val="auto"/>
          <w:sz w:val="24"/>
          <w:highlight w:val="none"/>
          <w:lang w:val="en-US" w:eastAsia="zh-CN"/>
        </w:rPr>
      </w:pPr>
    </w:p>
    <w:p>
      <w:pPr>
        <w:keepNext w:val="0"/>
        <w:keepLines w:val="0"/>
        <w:pageBreakBefore w:val="0"/>
        <w:widowControl w:val="0"/>
        <w:shd w:val="clear" w:color="auto" w:fill="auto"/>
        <w:kinsoku/>
        <w:wordWrap w:val="0"/>
        <w:overflowPunct w:val="0"/>
        <w:topLinePunct w:val="0"/>
        <w:autoSpaceDE w:val="0"/>
        <w:autoSpaceDN w:val="0"/>
        <w:bidi w:val="0"/>
        <w:snapToGrid w:val="0"/>
        <w:spacing w:before="313" w:beforeLines="100" w:after="0" w:afterLines="0" w:line="400" w:lineRule="exact"/>
        <w:ind w:firstLine="0" w:firstLineChars="0"/>
        <w:rPr>
          <w:rFonts w:hint="eastAsia" w:ascii="宋体" w:hAnsi="宋体" w:eastAsia="宋体" w:cs="宋体"/>
          <w:b/>
          <w:color w:val="auto"/>
          <w:sz w:val="24"/>
          <w:highlight w:val="none"/>
          <w:lang w:val="en-US" w:eastAsia="zh-CN"/>
        </w:rPr>
      </w:pPr>
    </w:p>
    <w:p>
      <w:pPr>
        <w:pStyle w:val="5"/>
        <w:rPr>
          <w:rFonts w:hint="eastAsia"/>
          <w:color w:val="auto"/>
          <w:highlight w:val="none"/>
          <w:lang w:val="en-US" w:eastAsia="zh-CN"/>
        </w:rPr>
      </w:pPr>
    </w:p>
    <w:p>
      <w:pPr>
        <w:keepNext w:val="0"/>
        <w:keepLines w:val="0"/>
        <w:pageBreakBefore w:val="0"/>
        <w:widowControl w:val="0"/>
        <w:shd w:val="clear" w:color="auto" w:fill="auto"/>
        <w:kinsoku/>
        <w:wordWrap w:val="0"/>
        <w:overflowPunct w:val="0"/>
        <w:topLinePunct w:val="0"/>
        <w:autoSpaceDE w:val="0"/>
        <w:autoSpaceDN w:val="0"/>
        <w:bidi w:val="0"/>
        <w:snapToGrid w:val="0"/>
        <w:spacing w:before="313" w:beforeLines="100" w:after="0" w:afterLines="0" w:line="400" w:lineRule="exact"/>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2残疾人福利性单位声明函</w:t>
      </w:r>
    </w:p>
    <w:p>
      <w:pPr>
        <w:keepNext w:val="0"/>
        <w:keepLines w:val="0"/>
        <w:pageBreakBefore w:val="0"/>
        <w:widowControl w:val="0"/>
        <w:shd w:val="clear" w:color="auto" w:fill="auto"/>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shd w:val="clear" w:color="auto" w:fill="auto"/>
        <w:kinsoku/>
        <w:wordWrap w:val="0"/>
        <w:overflowPunct w:val="0"/>
        <w:topLinePunct w:val="0"/>
        <w:autoSpaceDE w:val="0"/>
        <w:autoSpaceDN w:val="0"/>
        <w:bidi w:val="0"/>
        <w:spacing w:before="156" w:beforeLines="50"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keepNext w:val="0"/>
        <w:keepLines w:val="0"/>
        <w:pageBreakBefore w:val="0"/>
        <w:widowControl w:val="0"/>
        <w:shd w:val="clear" w:color="auto" w:fill="auto"/>
        <w:kinsoku/>
        <w:wordWrap w:val="0"/>
        <w:overflowPunct w:val="0"/>
        <w:topLinePunct w:val="0"/>
        <w:autoSpaceDE w:val="0"/>
        <w:autoSpaceDN w:val="0"/>
        <w:bidi w:val="0"/>
        <w:spacing w:line="360" w:lineRule="auto"/>
        <w:jc w:val="center"/>
        <w:textAlignment w:val="top"/>
        <w:rPr>
          <w:rStyle w:val="30"/>
          <w:rFonts w:hint="eastAsia" w:ascii="宋体" w:hAnsi="宋体" w:eastAsia="宋体" w:cs="宋体"/>
          <w:color w:val="auto"/>
          <w:kern w:val="0"/>
          <w:sz w:val="36"/>
          <w:highlight w:val="none"/>
          <w:lang w:bidi="ar"/>
        </w:rPr>
      </w:pPr>
    </w:p>
    <w:p>
      <w:pPr>
        <w:keepNext w:val="0"/>
        <w:keepLines w:val="0"/>
        <w:pageBreakBefore w:val="0"/>
        <w:widowControl w:val="0"/>
        <w:shd w:val="clear" w:color="auto" w:fill="auto"/>
        <w:kinsoku/>
        <w:wordWrap w:val="0"/>
        <w:overflowPunct w:val="0"/>
        <w:topLinePunct w:val="0"/>
        <w:autoSpaceDE w:val="0"/>
        <w:autoSpaceDN w:val="0"/>
        <w:bidi w:val="0"/>
        <w:snapToGrid w:val="0"/>
        <w:spacing w:line="360" w:lineRule="auto"/>
        <w:ind w:firstLine="600" w:firstLineChars="25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单位的</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项目采购活动提供本单位制造的货物（由本单位承担工程/提供服务），或者提供其他残疾人福利性单位制造的货物（不包括使用非残疾人福利性单位注册商标的货物）。</w:t>
      </w:r>
      <w:r>
        <w:rPr>
          <w:rFonts w:hint="eastAsia" w:ascii="宋体" w:hAnsi="宋体" w:eastAsia="宋体" w:cs="宋体"/>
          <w:color w:val="auto"/>
          <w:sz w:val="24"/>
          <w:highlight w:val="none"/>
          <w:lang w:bidi="ar"/>
        </w:rPr>
        <w:br w:type="textWrapping"/>
      </w:r>
      <w:r>
        <w:rPr>
          <w:rFonts w:hint="eastAsia" w:ascii="宋体" w:hAnsi="宋体" w:eastAsia="宋体" w:cs="宋体"/>
          <w:color w:val="auto"/>
          <w:sz w:val="24"/>
          <w:highlight w:val="none"/>
          <w:lang w:bidi="ar"/>
        </w:rPr>
        <w:t xml:space="preserve">    </w:t>
      </w:r>
      <w:r>
        <w:rPr>
          <w:rFonts w:hint="eastAsia" w:ascii="宋体" w:hAnsi="宋体" w:eastAsia="宋体" w:cs="宋体"/>
          <w:b/>
          <w:bCs/>
          <w:color w:val="auto"/>
          <w:sz w:val="24"/>
          <w:highlight w:val="none"/>
          <w:lang w:bidi="ar"/>
        </w:rPr>
        <w:t>本单位对上述声明的真实性负责。如有虚假，将依法承担相应责任。</w:t>
      </w:r>
    </w:p>
    <w:p>
      <w:pPr>
        <w:keepNext w:val="0"/>
        <w:keepLines w:val="0"/>
        <w:pageBreakBefore w:val="0"/>
        <w:widowControl w:val="0"/>
        <w:shd w:val="clear" w:color="auto" w:fill="auto"/>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shd w:val="clear" w:color="auto" w:fill="auto"/>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shd w:val="clear" w:color="auto" w:fill="auto"/>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shd w:val="clear" w:color="auto" w:fill="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p>
    <w:p>
      <w:pPr>
        <w:keepNext w:val="0"/>
        <w:keepLines w:val="0"/>
        <w:pageBreakBefore w:val="0"/>
        <w:widowControl w:val="0"/>
        <w:shd w:val="clear"/>
        <w:kinsoku/>
        <w:wordWrap/>
        <w:overflowPunct w:val="0"/>
        <w:topLinePunct/>
        <w:autoSpaceDE w:val="0"/>
        <w:autoSpaceDN w:val="0"/>
        <w:bidi w:val="0"/>
        <w:snapToGrid w:val="0"/>
        <w:spacing w:before="120" w:beforeLines="50" w:after="50"/>
        <w:jc w:val="left"/>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、商务技术文件格式：</w:t>
      </w:r>
    </w:p>
    <w:p>
      <w:pPr>
        <w:keepNext w:val="0"/>
        <w:keepLines w:val="0"/>
        <w:pageBreakBefore w:val="0"/>
        <w:widowControl w:val="0"/>
        <w:shd w:val="clear"/>
        <w:kinsoku/>
        <w:wordWrap/>
        <w:overflowPunct w:val="0"/>
        <w:topLinePunct/>
        <w:autoSpaceDE w:val="0"/>
        <w:autoSpaceDN w:val="0"/>
        <w:bidi w:val="0"/>
        <w:snapToGrid w:val="0"/>
        <w:spacing w:before="120" w:beforeLines="50" w:after="50"/>
        <w:ind w:firstLine="198" w:firstLineChars="82"/>
        <w:outlineLvl w:val="1"/>
        <w:rPr>
          <w:rFonts w:hint="eastAsia" w:ascii="宋体" w:hAnsi="宋体" w:eastAsia="宋体" w:cs="宋体"/>
          <w:b/>
          <w:bCs/>
          <w:color w:val="auto"/>
          <w:sz w:val="24"/>
          <w:highlight w:val="none"/>
        </w:rPr>
      </w:pPr>
    </w:p>
    <w:p>
      <w:pPr>
        <w:pStyle w:val="4"/>
        <w:rPr>
          <w:rFonts w:hint="eastAsia"/>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198" w:firstLineChars="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商务技术文件封面格式：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Style w:val="8"/>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8"/>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2"/>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2.商务技术文件目录</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例如：</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（1）投标人基本情况表———————————————————————（页码）</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kern w:val="0"/>
          <w:sz w:val="24"/>
          <w:szCs w:val="24"/>
          <w:highlight w:val="none"/>
          <w:lang w:val="en-US" w:eastAsia="zh-CN"/>
        </w:rPr>
      </w:pPr>
      <w:r>
        <w:rPr>
          <w:rFonts w:hint="eastAsia" w:hAnsi="宋体" w:eastAsia="宋体" w:cs="宋体"/>
          <w:color w:val="auto"/>
          <w:sz w:val="24"/>
          <w:szCs w:val="18"/>
          <w:highlight w:val="none"/>
          <w:lang w:eastAsia="zh-CN"/>
        </w:rPr>
        <w:t>（</w:t>
      </w:r>
      <w:r>
        <w:rPr>
          <w:rFonts w:hint="eastAsia" w:hAnsi="宋体" w:eastAsia="宋体" w:cs="宋体"/>
          <w:color w:val="auto"/>
          <w:sz w:val="24"/>
          <w:szCs w:val="18"/>
          <w:highlight w:val="none"/>
          <w:lang w:val="en-US" w:eastAsia="zh-CN"/>
        </w:rPr>
        <w:t>2</w:t>
      </w:r>
      <w:r>
        <w:rPr>
          <w:rFonts w:hint="eastAsia" w:hAnsi="宋体" w:eastAsia="宋体" w:cs="宋体"/>
          <w:color w:val="auto"/>
          <w:sz w:val="24"/>
          <w:szCs w:val="18"/>
          <w:highlight w:val="none"/>
          <w:lang w:eastAsia="zh-CN"/>
        </w:rPr>
        <w:t>）</w:t>
      </w:r>
      <w:r>
        <w:rPr>
          <w:rFonts w:hint="eastAsia"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en-US" w:eastAsia="zh-CN"/>
        </w:rPr>
        <w:t>具有相关行业的</w:t>
      </w:r>
      <w:r>
        <w:rPr>
          <w:rFonts w:hint="eastAsia" w:hAnsi="宋体" w:eastAsia="宋体" w:cs="宋体"/>
          <w:color w:val="auto"/>
          <w:kern w:val="0"/>
          <w:sz w:val="24"/>
          <w:szCs w:val="24"/>
          <w:highlight w:val="none"/>
          <w:lang w:val="en-US" w:eastAsia="zh-CN"/>
        </w:rPr>
        <w:t>认证证书及</w:t>
      </w:r>
      <w:r>
        <w:rPr>
          <w:rFonts w:hint="eastAsia" w:ascii="宋体" w:hAnsi="宋体" w:eastAsia="宋体" w:cs="宋体"/>
          <w:color w:val="auto"/>
          <w:kern w:val="0"/>
          <w:sz w:val="24"/>
          <w:szCs w:val="24"/>
          <w:highlight w:val="none"/>
          <w:lang w:val="en-US" w:eastAsia="zh-CN"/>
        </w:rPr>
        <w:t>相关材料</w:t>
      </w:r>
      <w:r>
        <w:rPr>
          <w:rFonts w:hint="eastAsia" w:ascii="宋体" w:hAnsi="宋体" w:eastAsia="宋体" w:cs="宋体"/>
          <w:color w:val="auto"/>
          <w:sz w:val="24"/>
          <w:szCs w:val="18"/>
          <w:highlight w:val="none"/>
        </w:rPr>
        <w:t>————————————（页码）</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18"/>
          <w:highlight w:val="none"/>
        </w:rPr>
        <w:t>同类项目业绩情况一览表————————————————————（页码）</w:t>
      </w:r>
    </w:p>
    <w:p>
      <w:pPr>
        <w:pStyle w:val="16"/>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 xml:space="preserve">  </w:t>
      </w:r>
      <w:r>
        <w:rPr>
          <w:rFonts w:hint="eastAsia" w:hAnsi="宋体" w:eastAsia="宋体" w:cs="宋体"/>
          <w:b/>
          <w:bCs/>
          <w:color w:val="auto"/>
          <w:sz w:val="24"/>
          <w:szCs w:val="18"/>
          <w:highlight w:val="none"/>
          <w:lang w:val="en-US" w:eastAsia="zh-CN"/>
        </w:rPr>
        <w:t xml:space="preserve">    </w:t>
      </w:r>
      <w:r>
        <w:rPr>
          <w:rFonts w:hint="eastAsia" w:ascii="宋体" w:hAnsi="宋体" w:eastAsia="宋体" w:cs="宋体"/>
          <w:b/>
          <w:bCs/>
          <w:color w:val="auto"/>
          <w:sz w:val="24"/>
          <w:szCs w:val="18"/>
          <w:highlight w:val="none"/>
        </w:rPr>
        <w:t>………………</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szCs w:val="36"/>
          <w:highlight w:val="none"/>
          <w:lang w:eastAsia="zh-CN"/>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.投标人基本情况表格式</w:t>
      </w:r>
      <w:r>
        <w:rPr>
          <w:rFonts w:hint="eastAsia" w:ascii="宋体" w:hAnsi="宋体" w:eastAsia="宋体" w:cs="宋体"/>
          <w:b/>
          <w:bCs/>
          <w:color w:val="auto"/>
          <w:sz w:val="24"/>
          <w:highlight w:val="none"/>
          <w:lang w:eastAsia="zh-CN"/>
        </w:rPr>
        <w:t>：</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投标人基本情况表</w:t>
      </w:r>
    </w:p>
    <w:tbl>
      <w:tblPr>
        <w:tblStyle w:val="27"/>
        <w:tblW w:w="927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13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投标人名称</w:t>
            </w:r>
          </w:p>
        </w:tc>
        <w:tc>
          <w:tcPr>
            <w:tcW w:w="77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营业(经营)执照号码</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right="-89"/>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107" w:leftChars="-51"/>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注册资金</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地   址</w:t>
            </w:r>
          </w:p>
        </w:tc>
        <w:tc>
          <w:tcPr>
            <w:tcW w:w="77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所获资质</w:t>
            </w:r>
          </w:p>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经营范围</w:t>
            </w:r>
          </w:p>
        </w:tc>
        <w:tc>
          <w:tcPr>
            <w:tcW w:w="7737" w:type="dxa"/>
            <w:gridSpan w:val="5"/>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tabs>
                <w:tab w:val="left" w:pos="1800"/>
                <w:tab w:val="left" w:pos="1980"/>
              </w:tabs>
              <w:kinsoku/>
              <w:wordWrap w:val="0"/>
              <w:overflowPunct w:val="0"/>
              <w:topLinePunct w:val="0"/>
              <w:autoSpaceDE w:val="0"/>
              <w:autoSpaceDN w:val="0"/>
              <w:bidi w:val="0"/>
              <w:adjustRightInd/>
              <w:snapToGrid/>
              <w:spacing w:before="0" w:beforeAutospacing="0" w:after="0" w:afterAutospacing="0" w:line="400" w:lineRule="exact"/>
              <w:jc w:val="center"/>
              <w:textAlignment w:val="auto"/>
              <w:outlineLvl w:val="9"/>
              <w:rPr>
                <w:rFonts w:hint="eastAsia" w:ascii="宋体" w:hAnsi="宋体" w:eastAsia="宋体" w:cs="宋体"/>
                <w:bCs/>
                <w:color w:val="auto"/>
                <w:kern w:val="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其他</w:t>
            </w:r>
          </w:p>
        </w:tc>
        <w:tc>
          <w:tcPr>
            <w:tcW w:w="77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bl>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表格内容不够，可另附页。</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firstLineChars="0"/>
        <w:jc w:val="both"/>
        <w:textAlignment w:val="auto"/>
        <w:outlineLvl w:val="9"/>
        <w:rPr>
          <w:rFonts w:hint="eastAsia"/>
          <w:color w:val="auto"/>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所获认证证书、荣誉资料的复印件附后。</w:t>
      </w:r>
    </w:p>
    <w:p>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firstLine="0" w:firstLineChars="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法定代表人或授权代表人签字（或盖章）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shd w:val="clear"/>
        <w:kinsoku/>
        <w:wordWrap/>
        <w:overflowPunct w:val="0"/>
        <w:topLinePunct/>
        <w:autoSpaceDE w:val="0"/>
        <w:autoSpaceDN w:val="0"/>
        <w:bidi w:val="0"/>
        <w:snapToGrid w:val="0"/>
        <w:spacing w:before="50" w:after="120" w:afterLines="50"/>
        <w:rPr>
          <w:rFonts w:hint="eastAsia" w:ascii="宋体" w:hAnsi="宋体" w:eastAsia="宋体" w:cs="宋体"/>
          <w:color w:val="auto"/>
          <w:highlight w:val="none"/>
        </w:rPr>
        <w:sectPr>
          <w:headerReference r:id="rId8" w:type="default"/>
          <w:footerReference r:id="rId9" w:type="default"/>
          <w:pgSz w:w="11906" w:h="16838"/>
          <w:pgMar w:top="1361" w:right="1361" w:bottom="1361" w:left="136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numPr>
          <w:ilvl w:val="0"/>
          <w:numId w:val="14"/>
        </w:numPr>
        <w:kinsoku/>
        <w:wordWrap w:val="0"/>
        <w:overflowPunct w:val="0"/>
        <w:topLinePunct w:val="0"/>
        <w:autoSpaceDE w:val="0"/>
        <w:autoSpaceDN w:val="0"/>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同类项目业绩情况一览表格式：</w:t>
      </w:r>
    </w:p>
    <w:p>
      <w:pPr>
        <w:pStyle w:val="3"/>
        <w:numPr>
          <w:ilvl w:val="0"/>
          <w:numId w:val="0"/>
        </w:numPr>
        <w:jc w:val="center"/>
        <w:rPr>
          <w:rFonts w:hint="default"/>
          <w:color w:val="auto"/>
          <w:sz w:val="32"/>
          <w:szCs w:val="28"/>
          <w:highlight w:val="none"/>
          <w:lang w:val="en-US"/>
        </w:rPr>
      </w:pPr>
      <w:r>
        <w:rPr>
          <w:rFonts w:hint="eastAsia" w:ascii="宋体" w:hAnsi="宋体" w:eastAsia="宋体" w:cs="宋体"/>
          <w:b/>
          <w:bCs/>
          <w:color w:val="auto"/>
          <w:sz w:val="28"/>
          <w:szCs w:val="28"/>
          <w:highlight w:val="none"/>
          <w:lang w:val="en-US" w:eastAsia="zh-CN"/>
        </w:rPr>
        <w:t>同类项目业绩情况一览表</w:t>
      </w:r>
    </w:p>
    <w:tbl>
      <w:tblPr>
        <w:tblStyle w:val="27"/>
        <w:tblW w:w="14495" w:type="dxa"/>
        <w:tblInd w:w="1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956"/>
        <w:gridCol w:w="2295"/>
        <w:gridCol w:w="1756"/>
        <w:gridCol w:w="2040"/>
        <w:gridCol w:w="1245"/>
        <w:gridCol w:w="855"/>
        <w:gridCol w:w="1725"/>
        <w:gridCol w:w="1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 w:hRule="atLeast"/>
        </w:trPr>
        <w:tc>
          <w:tcPr>
            <w:tcW w:w="733" w:type="dxa"/>
            <w:vMerge w:val="restart"/>
            <w:tcBorders>
              <w:top w:val="single" w:color="auto" w:sz="4" w:space="0"/>
              <w:left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采购单位名称</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ind w:firstLine="200" w:firstLineChars="83"/>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756" w:type="dxa"/>
            <w:vMerge w:val="restart"/>
            <w:tcBorders>
              <w:top w:val="single" w:color="auto" w:sz="4" w:space="0"/>
              <w:left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项目实施时间</w:t>
            </w:r>
          </w:p>
        </w:tc>
        <w:tc>
          <w:tcPr>
            <w:tcW w:w="2040" w:type="dxa"/>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合同金额（万元）</w:t>
            </w:r>
          </w:p>
        </w:tc>
        <w:tc>
          <w:tcPr>
            <w:tcW w:w="1245" w:type="dxa"/>
            <w:vMerge w:val="restart"/>
            <w:tcBorders>
              <w:top w:val="single" w:color="auto" w:sz="4" w:space="0"/>
              <w:lef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项目完成情况</w:t>
            </w:r>
          </w:p>
        </w:tc>
        <w:tc>
          <w:tcPr>
            <w:tcW w:w="2580" w:type="dxa"/>
            <w:gridSpan w:val="2"/>
            <w:tcBorders>
              <w:top w:val="single" w:color="auto" w:sz="4" w:space="0"/>
              <w:left w:val="single" w:color="auto" w:sz="4" w:space="0"/>
              <w:bottom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ind w:firstLine="200" w:firstLineChars="83"/>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附件页码</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trPr>
        <w:tc>
          <w:tcPr>
            <w:tcW w:w="733" w:type="dxa"/>
            <w:vMerge w:val="continue"/>
            <w:tcBorders>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pacing w:line="400" w:lineRule="exact"/>
              <w:ind w:firstLine="480"/>
              <w:jc w:val="center"/>
              <w:rPr>
                <w:rFonts w:hint="eastAsia" w:ascii="宋体" w:hAnsi="宋体" w:eastAsia="宋体" w:cs="宋体"/>
                <w:b/>
                <w:bCs/>
                <w:color w:val="auto"/>
                <w:sz w:val="24"/>
                <w:highlight w:val="none"/>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pacing w:line="400" w:lineRule="exact"/>
              <w:ind w:firstLine="480"/>
              <w:jc w:val="center"/>
              <w:rPr>
                <w:rFonts w:hint="eastAsia" w:ascii="宋体" w:hAnsi="宋体" w:eastAsia="宋体" w:cs="宋体"/>
                <w:b/>
                <w:bCs/>
                <w:color w:val="auto"/>
                <w:sz w:val="24"/>
                <w:highlight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pacing w:line="400" w:lineRule="exact"/>
              <w:ind w:firstLine="480"/>
              <w:jc w:val="center"/>
              <w:rPr>
                <w:rFonts w:hint="eastAsia" w:ascii="宋体" w:hAnsi="宋体" w:eastAsia="宋体" w:cs="宋体"/>
                <w:b/>
                <w:bCs/>
                <w:color w:val="auto"/>
                <w:sz w:val="24"/>
                <w:highlight w:val="none"/>
              </w:rPr>
            </w:pPr>
          </w:p>
        </w:tc>
        <w:tc>
          <w:tcPr>
            <w:tcW w:w="1756" w:type="dxa"/>
            <w:vMerge w:val="continue"/>
            <w:tcBorders>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pacing w:line="400" w:lineRule="exact"/>
              <w:ind w:firstLine="480"/>
              <w:jc w:val="center"/>
              <w:rPr>
                <w:rFonts w:hint="eastAsia" w:ascii="宋体" w:hAnsi="宋体" w:eastAsia="宋体" w:cs="宋体"/>
                <w:b/>
                <w:bCs/>
                <w:color w:val="auto"/>
                <w:sz w:val="24"/>
                <w:highlight w:val="none"/>
              </w:rPr>
            </w:pPr>
          </w:p>
        </w:tc>
        <w:tc>
          <w:tcPr>
            <w:tcW w:w="2040" w:type="dxa"/>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pacing w:line="400" w:lineRule="exact"/>
              <w:ind w:firstLine="480"/>
              <w:jc w:val="center"/>
              <w:rPr>
                <w:rFonts w:hint="eastAsia" w:ascii="宋体" w:hAnsi="宋体" w:eastAsia="宋体" w:cs="宋体"/>
                <w:b/>
                <w:bCs/>
                <w:color w:val="auto"/>
                <w:sz w:val="24"/>
                <w:highlight w:val="none"/>
              </w:rPr>
            </w:pPr>
          </w:p>
        </w:tc>
        <w:tc>
          <w:tcPr>
            <w:tcW w:w="1245" w:type="dxa"/>
            <w:vMerge w:val="continue"/>
            <w:tcBorders>
              <w:left w:val="single" w:color="auto" w:sz="4" w:space="0"/>
              <w:bottom w:val="single" w:color="auto" w:sz="4" w:space="0"/>
            </w:tcBorders>
            <w:shd w:val="clear" w:color="auto" w:fill="E7E6E6" w:themeFill="background2"/>
            <w:vAlign w:val="center"/>
          </w:tcPr>
          <w:p>
            <w:pPr>
              <w:pageBreakBefore w:val="0"/>
              <w:widowControl w:val="0"/>
              <w:kinsoku/>
              <w:wordWrap w:val="0"/>
              <w:overflowPunct w:val="0"/>
              <w:topLinePunct w:val="0"/>
              <w:bidi w:val="0"/>
              <w:spacing w:line="400" w:lineRule="exact"/>
              <w:ind w:firstLine="480"/>
              <w:jc w:val="center"/>
              <w:rPr>
                <w:rFonts w:hint="eastAsia" w:ascii="宋体" w:hAnsi="宋体" w:eastAsia="宋体" w:cs="宋体"/>
                <w:b/>
                <w:bCs/>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w:t>
            </w:r>
          </w:p>
        </w:tc>
        <w:tc>
          <w:tcPr>
            <w:tcW w:w="172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用户评价意见</w:t>
            </w:r>
          </w:p>
        </w:tc>
        <w:tc>
          <w:tcPr>
            <w:tcW w:w="1890" w:type="dxa"/>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pageBreakBefore w:val="0"/>
              <w:widowControl w:val="0"/>
              <w:kinsoku/>
              <w:wordWrap w:val="0"/>
              <w:overflowPunct w:val="0"/>
              <w:topLinePunct w:val="0"/>
              <w:bidi w:val="0"/>
              <w:ind w:firstLine="48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left="0" w:leftChars="0" w:right="0" w:rightChars="0" w:firstLine="482" w:firstLineChars="0"/>
              <w:jc w:val="center"/>
              <w:textAlignment w:val="auto"/>
              <w:outlineLvl w:val="9"/>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val="0"/>
              <w:spacing w:line="600" w:lineRule="exact"/>
              <w:ind w:firstLine="482"/>
              <w:jc w:val="center"/>
              <w:textAlignment w:val="auto"/>
              <w:rPr>
                <w:rFonts w:hint="eastAsia" w:ascii="宋体" w:hAnsi="宋体" w:eastAsia="宋体" w:cs="宋体"/>
                <w:color w:val="auto"/>
                <w:sz w:val="24"/>
                <w:highlight w:val="none"/>
              </w:rPr>
            </w:pPr>
          </w:p>
        </w:tc>
      </w:tr>
    </w:tbl>
    <w:p>
      <w:pPr>
        <w:pStyle w:val="21"/>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0" w:firstLineChars="0"/>
        <w:jc w:val="both"/>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附：合同、用户评价意见材料。</w:t>
      </w:r>
    </w:p>
    <w:p>
      <w:pPr>
        <w:keepNext w:val="0"/>
        <w:keepLines w:val="0"/>
        <w:pageBreakBefore w:val="0"/>
        <w:widowControl w:val="0"/>
        <w:kinsoku/>
        <w:wordWrap/>
        <w:overflowPunct w:val="0"/>
        <w:topLinePunct w:val="0"/>
        <w:autoSpaceDE w:val="0"/>
        <w:autoSpaceDN w:val="0"/>
        <w:bidi w:val="0"/>
        <w:adjustRightInd/>
        <w:snapToGrid/>
        <w:spacing w:before="157" w:beforeLines="50" w:line="480" w:lineRule="exact"/>
        <w:ind w:left="0" w:leftChars="0" w:right="0" w:rightChars="0" w:firstLine="480" w:firstLineChars="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eastAsia="zh-CN" w:bidi="ar"/>
        </w:rPr>
        <w:t>供应商</w:t>
      </w:r>
      <w:r>
        <w:rPr>
          <w:rFonts w:hint="eastAsia" w:ascii="宋体" w:hAnsi="宋体" w:eastAsia="宋体" w:cs="宋体"/>
          <w:color w:val="auto"/>
          <w:sz w:val="24"/>
          <w:highlight w:val="none"/>
          <w:lang w:bidi="ar"/>
        </w:rPr>
        <w:t>（公章）：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80" w:lineRule="exact"/>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shd w:val="clear"/>
        <w:kinsoku/>
        <w:wordWrap/>
        <w:overflowPunct w:val="0"/>
        <w:topLinePunct/>
        <w:autoSpaceDE w:val="0"/>
        <w:autoSpaceDN w:val="0"/>
        <w:bidi w:val="0"/>
        <w:snapToGrid w:val="0"/>
        <w:spacing w:before="50" w:after="120" w:afterLines="50"/>
        <w:rPr>
          <w:rFonts w:hint="eastAsia" w:ascii="宋体" w:hAnsi="宋体" w:eastAsia="宋体" w:cs="宋体"/>
          <w:b/>
          <w:bCs/>
          <w:color w:val="auto"/>
          <w:sz w:val="24"/>
          <w:highlight w:val="none"/>
          <w:lang w:val="en-US" w:eastAsia="zh-CN"/>
        </w:rPr>
      </w:pPr>
    </w:p>
    <w:p>
      <w:pPr>
        <w:keepNext w:val="0"/>
        <w:keepLines w:val="0"/>
        <w:pageBreakBefore w:val="0"/>
        <w:widowControl w:val="0"/>
        <w:shd w:val="clear"/>
        <w:kinsoku/>
        <w:wordWrap/>
        <w:overflowPunct w:val="0"/>
        <w:topLinePunct/>
        <w:autoSpaceDE w:val="0"/>
        <w:autoSpaceDN w:val="0"/>
        <w:bidi w:val="0"/>
        <w:snapToGrid w:val="0"/>
        <w:spacing w:before="50" w:after="120" w:afterLines="50"/>
        <w:rPr>
          <w:rFonts w:hint="eastAsia" w:ascii="宋体" w:hAnsi="宋体" w:eastAsia="宋体" w:cs="宋体"/>
          <w:b/>
          <w:bCs/>
          <w:color w:val="auto"/>
          <w:sz w:val="24"/>
          <w:highlight w:val="none"/>
          <w:lang w:val="en-US" w:eastAsia="zh-CN"/>
        </w:rPr>
      </w:pPr>
    </w:p>
    <w:p>
      <w:pPr>
        <w:keepNext w:val="0"/>
        <w:keepLines w:val="0"/>
        <w:pageBreakBefore w:val="0"/>
        <w:widowControl w:val="0"/>
        <w:shd w:val="clear"/>
        <w:kinsoku/>
        <w:wordWrap/>
        <w:overflowPunct w:val="0"/>
        <w:topLinePunct/>
        <w:autoSpaceDE w:val="0"/>
        <w:autoSpaceDN w:val="0"/>
        <w:bidi w:val="0"/>
        <w:snapToGrid w:val="0"/>
        <w:spacing w:before="50" w:after="120" w:afterLines="50"/>
        <w:ind w:firstLine="420"/>
        <w:rPr>
          <w:rFonts w:hint="eastAsia" w:ascii="宋体" w:hAnsi="宋体" w:eastAsia="宋体" w:cs="宋体"/>
          <w:color w:val="auto"/>
          <w:highlight w:val="none"/>
        </w:rPr>
        <w:sectPr>
          <w:pgSz w:w="16838" w:h="11906" w:orient="landscape"/>
          <w:pgMar w:top="1134" w:right="1134" w:bottom="1134" w:left="1134" w:header="851" w:footer="850" w:gutter="0"/>
          <w:pgBorders>
            <w:top w:val="none" w:sz="0" w:space="0"/>
            <w:left w:val="none" w:sz="0" w:space="0"/>
            <w:bottom w:val="none" w:sz="0" w:space="0"/>
            <w:right w:val="none" w:sz="0" w:space="0"/>
          </w:pgBorders>
          <w:pgNumType w:fmt="decimal"/>
          <w:cols w:space="720" w:num="1"/>
          <w:docGrid w:linePitch="312" w:charSpace="0"/>
        </w:sectPr>
      </w:pPr>
    </w:p>
    <w:bookmarkEnd w:id="5"/>
    <w:bookmarkEnd w:id="6"/>
    <w:p>
      <w:pPr>
        <w:keepNext w:val="0"/>
        <w:keepLines w:val="0"/>
        <w:pageBreakBefore w:val="0"/>
        <w:widowControl w:val="0"/>
        <w:shd w:val="clear" w:color="auto" w:fill="auto"/>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商务响应表格式：</w:t>
      </w:r>
    </w:p>
    <w:p>
      <w:pPr>
        <w:pStyle w:val="35"/>
        <w:pageBreakBefore w:val="0"/>
        <w:widowControl w:val="0"/>
        <w:shd w:val="clear" w:color="auto" w:fill="auto"/>
        <w:kinsoku/>
        <w:overflowPunct w:val="0"/>
        <w:topLinePunct w:val="0"/>
        <w:bidi w:val="0"/>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tbl>
      <w:tblPr>
        <w:tblStyle w:val="27"/>
        <w:tblW w:w="8997" w:type="dxa"/>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68"/>
        <w:gridCol w:w="2468"/>
        <w:gridCol w:w="1998"/>
        <w:gridCol w:w="1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8" w:type="dxa"/>
            <w:tcBorders>
              <w:tl2br w:val="nil"/>
              <w:tr2bl w:val="nil"/>
            </w:tcBorders>
            <w:shd w:val="clear" w:color="auto" w:fill="E7E6E6" w:themeFill="background2"/>
            <w:vAlign w:val="top"/>
          </w:tcPr>
          <w:p>
            <w:pPr>
              <w:pageBreakBefore w:val="0"/>
              <w:widowControl w:val="0"/>
              <w:shd w:val="clear" w:color="auto" w:fill="auto"/>
              <w:kinsoku/>
              <w:overflowPunct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468" w:type="dxa"/>
            <w:tcBorders>
              <w:tl2br w:val="nil"/>
              <w:tr2bl w:val="nil"/>
            </w:tcBorders>
            <w:shd w:val="clear" w:color="auto" w:fill="E7E6E6" w:themeFill="background2"/>
            <w:vAlign w:val="top"/>
          </w:tcPr>
          <w:p>
            <w:pPr>
              <w:pageBreakBefore w:val="0"/>
              <w:widowControl w:val="0"/>
              <w:shd w:val="clear" w:color="auto" w:fill="auto"/>
              <w:kinsoku/>
              <w:overflowPunct w:val="0"/>
              <w:topLinePunct w:val="0"/>
              <w:bidi w:val="0"/>
              <w:spacing w:before="240" w:after="24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内容</w:t>
            </w:r>
          </w:p>
        </w:tc>
        <w:tc>
          <w:tcPr>
            <w:tcW w:w="2468" w:type="dxa"/>
            <w:tcBorders>
              <w:tl2br w:val="nil"/>
              <w:tr2bl w:val="nil"/>
            </w:tcBorders>
            <w:shd w:val="clear" w:color="auto" w:fill="E7E6E6" w:themeFill="background2"/>
            <w:vAlign w:val="top"/>
          </w:tcPr>
          <w:p>
            <w:pPr>
              <w:pageBreakBefore w:val="0"/>
              <w:widowControl w:val="0"/>
              <w:shd w:val="clear" w:color="auto" w:fill="auto"/>
              <w:kinsoku/>
              <w:overflowPunct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采购文件的规定</w:t>
            </w:r>
          </w:p>
        </w:tc>
        <w:tc>
          <w:tcPr>
            <w:tcW w:w="1998" w:type="dxa"/>
            <w:tcBorders>
              <w:tl2br w:val="nil"/>
              <w:tr2bl w:val="nil"/>
            </w:tcBorders>
            <w:shd w:val="clear" w:color="auto" w:fill="E7E6E6" w:themeFill="background2"/>
            <w:vAlign w:val="top"/>
          </w:tcPr>
          <w:p>
            <w:pPr>
              <w:pageBreakBefore w:val="0"/>
              <w:widowControl w:val="0"/>
              <w:shd w:val="clear" w:color="auto" w:fill="auto"/>
              <w:kinsoku/>
              <w:overflowPunct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文件的响应</w:t>
            </w:r>
          </w:p>
        </w:tc>
        <w:tc>
          <w:tcPr>
            <w:tcW w:w="1335" w:type="dxa"/>
            <w:tcBorders>
              <w:tl2br w:val="nil"/>
              <w:tr2bl w:val="nil"/>
            </w:tcBorders>
            <w:shd w:val="clear" w:color="auto" w:fill="E7E6E6" w:themeFill="background2"/>
            <w:vAlign w:val="top"/>
          </w:tcPr>
          <w:p>
            <w:pPr>
              <w:pageBreakBefore w:val="0"/>
              <w:widowControl w:val="0"/>
              <w:shd w:val="clear" w:color="auto" w:fill="auto"/>
              <w:kinsoku/>
              <w:overflowPunct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2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6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199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35"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0" w:hRule="atLeast"/>
        </w:trPr>
        <w:tc>
          <w:tcPr>
            <w:tcW w:w="72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6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199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35"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6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99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35"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998"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35" w:type="dxa"/>
            <w:tcBorders>
              <w:tl2br w:val="nil"/>
              <w:tr2bl w:val="nil"/>
            </w:tcBorders>
            <w:vAlign w:val="top"/>
          </w:tcPr>
          <w:p>
            <w:pPr>
              <w:pageBreakBefore w:val="0"/>
              <w:widowControl w:val="0"/>
              <w:shd w:val="clear" w:color="auto" w:fill="auto"/>
              <w:kinsoku/>
              <w:overflowPunct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6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line="276" w:lineRule="auto"/>
              <w:jc w:val="center"/>
              <w:rPr>
                <w:rFonts w:hint="eastAsia" w:ascii="宋体" w:hAnsi="宋体" w:eastAsia="宋体" w:cs="宋体"/>
                <w:color w:val="auto"/>
                <w:sz w:val="24"/>
                <w:highlight w:val="none"/>
              </w:rPr>
            </w:pPr>
          </w:p>
        </w:tc>
        <w:tc>
          <w:tcPr>
            <w:tcW w:w="246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998"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35" w:type="dxa"/>
            <w:tcBorders>
              <w:tl2br w:val="nil"/>
              <w:tr2bl w:val="nil"/>
            </w:tcBorders>
            <w:vAlign w:val="center"/>
          </w:tcPr>
          <w:p>
            <w:pPr>
              <w:pageBreakBefore w:val="0"/>
              <w:widowControl w:val="0"/>
              <w:shd w:val="clear" w:color="auto" w:fill="auto"/>
              <w:kinsoku/>
              <w:overflowPunct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pPr>
        <w:keepNext w:val="0"/>
        <w:keepLines w:val="0"/>
        <w:pageBreakBefore w:val="0"/>
        <w:widowControl w:val="0"/>
        <w:shd w:val="clear" w:color="auto" w:fill="auto"/>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注：供应商的响应文件（除技术规格部分）与采购文件之规定存在偏离的，应在此表中如实说明。未在上表中说明的，将被认为完全响应采购文件的规定。</w:t>
      </w:r>
    </w:p>
    <w:p>
      <w:pPr>
        <w:pageBreakBefore w:val="0"/>
        <w:widowControl w:val="0"/>
        <w:shd w:val="clear" w:color="auto" w:fill="auto"/>
        <w:kinsoku/>
        <w:overflowPunct w:val="0"/>
        <w:topLinePunct w:val="0"/>
        <w:bidi w:val="0"/>
        <w:spacing w:line="360" w:lineRule="auto"/>
        <w:ind w:firstLine="482"/>
        <w:rPr>
          <w:rFonts w:hint="eastAsia" w:ascii="宋体" w:hAnsi="宋体" w:eastAsia="宋体" w:cs="宋体"/>
          <w:b/>
          <w:color w:val="auto"/>
          <w:sz w:val="24"/>
          <w:highlight w:val="none"/>
        </w:rPr>
      </w:pPr>
    </w:p>
    <w:p>
      <w:pPr>
        <w:pStyle w:val="2"/>
        <w:keepNext w:val="0"/>
        <w:keepLines w:val="0"/>
        <w:pageBreakBefore w:val="0"/>
        <w:widowControl w:val="0"/>
        <w:shd w:val="clear" w:color="auto" w:fill="auto"/>
        <w:kinsoku/>
        <w:wordWrap w:val="0"/>
        <w:overflowPunct w:val="0"/>
        <w:topLinePunct w:val="0"/>
        <w:autoSpaceDE w:val="0"/>
        <w:autoSpaceDN w:val="0"/>
        <w:bidi w:val="0"/>
        <w:adjustRightInd/>
        <w:snapToGrid/>
        <w:spacing w:after="0" w:line="400" w:lineRule="exact"/>
        <w:ind w:left="0" w:leftChars="0" w:firstLine="0" w:firstLineChars="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widowControl w:val="0"/>
        <w:shd w:val="clear" w:color="auto" w:fill="auto"/>
        <w:kinsoku/>
        <w:wordWrap w:val="0"/>
        <w:overflowPunct w:val="0"/>
        <w:topLinePunct w:val="0"/>
        <w:autoSpaceDE w:val="0"/>
        <w:autoSpaceDN w:val="0"/>
        <w:bidi w:val="0"/>
        <w:adjustRightInd/>
        <w:snapToGrid/>
        <w:spacing w:after="0" w:line="400" w:lineRule="exact"/>
        <w:ind w:left="0" w:leftChars="0" w:firstLine="0" w:firstLineChars="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法定代表人或授权代表人签字（或盖章）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widowControl w:val="0"/>
        <w:shd w:val="clear" w:color="auto" w:fill="auto"/>
        <w:kinsoku/>
        <w:wordWrap w:val="0"/>
        <w:overflowPunct w:val="0"/>
        <w:topLinePunct w:val="0"/>
        <w:autoSpaceDE w:val="0"/>
        <w:autoSpaceDN w:val="0"/>
        <w:bidi w:val="0"/>
        <w:adjustRightInd/>
        <w:snapToGrid/>
        <w:spacing w:after="0" w:line="400" w:lineRule="exact"/>
        <w:ind w:left="0" w:leftChars="0" w:firstLine="0" w:firstLineChars="0"/>
        <w:jc w:val="left"/>
        <w:textAlignment w:val="auto"/>
        <w:outlineLvl w:val="9"/>
        <w:rPr>
          <w:rFonts w:hint="eastAsia"/>
          <w:color w:val="auto"/>
          <w:highlight w:val="none"/>
        </w:rPr>
      </w:pP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widowControl w:val="0"/>
        <w:shd w:val="clear" w:color="auto" w:fill="auto"/>
        <w:kinsoku/>
        <w:wordWrap w:val="0"/>
        <w:overflowPunct w:val="0"/>
        <w:topLinePunct w:val="0"/>
        <w:bidi w:val="0"/>
        <w:snapToGrid w:val="0"/>
        <w:spacing w:before="50" w:after="156" w:afterLines="50"/>
        <w:rPr>
          <w:rFonts w:hint="eastAsia" w:ascii="宋体" w:hAnsi="宋体" w:eastAsia="宋体" w:cs="宋体"/>
          <w:b/>
          <w:color w:val="auto"/>
          <w:sz w:val="24"/>
          <w:highlight w:val="none"/>
        </w:rPr>
      </w:pPr>
    </w:p>
    <w:p>
      <w:pPr>
        <w:pStyle w:val="36"/>
        <w:pageBreakBefore w:val="0"/>
        <w:widowControl w:val="0"/>
        <w:shd w:val="clear" w:color="auto" w:fill="auto"/>
        <w:kinsoku/>
        <w:overflowPunct w:val="0"/>
        <w:bidi w:val="0"/>
        <w:rPr>
          <w:rFonts w:hint="eastAsia"/>
          <w:color w:val="auto"/>
          <w:highlight w:val="none"/>
        </w:rPr>
      </w:pPr>
    </w:p>
    <w:p>
      <w:pPr>
        <w:keepNext w:val="0"/>
        <w:keepLines w:val="0"/>
        <w:pageBreakBefore w:val="0"/>
        <w:widowControl w:val="0"/>
        <w:shd w:val="clear" w:color="auto" w:fill="auto"/>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pPr>
    </w:p>
    <w:p>
      <w:pPr>
        <w:keepNext w:val="0"/>
        <w:keepLines w:val="0"/>
        <w:pageBreakBefore w:val="0"/>
        <w:widowControl w:val="0"/>
        <w:shd w:val="clear" w:color="auto" w:fill="auto"/>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pPr>
    </w:p>
    <w:p>
      <w:pPr>
        <w:pStyle w:val="5"/>
        <w:pageBreakBefore w:val="0"/>
        <w:widowControl w:val="0"/>
        <w:shd w:val="clear" w:color="auto" w:fill="auto"/>
        <w:kinsoku/>
        <w:overflowPunct w:val="0"/>
        <w:bidi w:val="0"/>
        <w:rPr>
          <w:rFonts w:hint="eastAsia" w:ascii="宋体" w:hAnsi="宋体" w:eastAsia="宋体" w:cs="宋体"/>
          <w:color w:val="auto"/>
          <w:sz w:val="24"/>
          <w:highlight w:val="none"/>
        </w:rPr>
      </w:pPr>
    </w:p>
    <w:p>
      <w:pPr>
        <w:pageBreakBefore w:val="0"/>
        <w:widowControl w:val="0"/>
        <w:shd w:val="clear" w:color="auto" w:fill="auto"/>
        <w:kinsoku/>
        <w:overflowPunct w:val="0"/>
        <w:bidi w:val="0"/>
        <w:rPr>
          <w:rFonts w:hint="eastAsia"/>
          <w:color w:val="auto"/>
          <w:highlight w:val="none"/>
        </w:rPr>
        <w:sectPr>
          <w:pgSz w:w="11906" w:h="16838"/>
          <w:pgMar w:top="1361" w:right="1361" w:bottom="1361" w:left="1361" w:header="851" w:footer="992" w:gutter="0"/>
          <w:pgNumType w:fmt="decimal"/>
          <w:cols w:space="720" w:num="1"/>
          <w:rtlGutter w:val="0"/>
          <w:docGrid w:type="lines" w:linePitch="312" w:charSpace="0"/>
        </w:sectPr>
      </w:pPr>
    </w:p>
    <w:p>
      <w:pPr>
        <w:keepNext w:val="0"/>
        <w:keepLines w:val="0"/>
        <w:pageBreakBefore w:val="0"/>
        <w:widowControl w:val="0"/>
        <w:shd w:val="clear" w:color="auto" w:fill="auto"/>
        <w:kinsoku/>
        <w:wordWrap w:val="0"/>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lang w:val="en-US" w:eastAsia="zh-CN"/>
        </w:rPr>
        <w:t>6.资源服务租赁及软件</w:t>
      </w:r>
      <w:r>
        <w:rPr>
          <w:rFonts w:hint="eastAsia" w:ascii="宋体" w:hAnsi="宋体" w:eastAsia="宋体" w:cs="宋体"/>
          <w:b/>
          <w:color w:val="auto"/>
          <w:sz w:val="24"/>
          <w:highlight w:val="none"/>
        </w:rPr>
        <w:t>产品详细清单（不含报价）格式：</w:t>
      </w:r>
      <w:r>
        <w:rPr>
          <w:rFonts w:hint="eastAsia" w:ascii="宋体" w:hAnsi="宋体" w:eastAsia="宋体" w:cs="宋体"/>
          <w:b/>
          <w:color w:val="auto"/>
          <w:sz w:val="28"/>
          <w:szCs w:val="28"/>
          <w:highlight w:val="none"/>
        </w:rPr>
        <w:t xml:space="preserve"> </w:t>
      </w:r>
    </w:p>
    <w:p>
      <w:pPr>
        <w:pStyle w:val="35"/>
        <w:pageBreakBefore w:val="0"/>
        <w:widowControl w:val="0"/>
        <w:shd w:val="clear" w:color="auto" w:fill="auto"/>
        <w:kinsoku/>
        <w:wordWrap w:val="0"/>
        <w:overflowPunct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资源服务租赁及软件产品详细清单</w:t>
      </w:r>
    </w:p>
    <w:tbl>
      <w:tblPr>
        <w:tblStyle w:val="27"/>
        <w:tblW w:w="13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355"/>
        <w:gridCol w:w="1935"/>
        <w:gridCol w:w="5150"/>
        <w:gridCol w:w="199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0"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序号</w:t>
            </w:r>
          </w:p>
        </w:tc>
        <w:tc>
          <w:tcPr>
            <w:tcW w:w="2355"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产品名称</w:t>
            </w:r>
          </w:p>
        </w:tc>
        <w:tc>
          <w:tcPr>
            <w:tcW w:w="1935"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品牌</w:t>
            </w:r>
          </w:p>
        </w:tc>
        <w:tc>
          <w:tcPr>
            <w:tcW w:w="5150"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型号</w:t>
            </w:r>
            <w:r>
              <w:rPr>
                <w:rFonts w:hint="eastAsia" w:ascii="宋体" w:hAnsi="宋体" w:eastAsia="宋体" w:cs="宋体"/>
                <w:b/>
                <w:bCs/>
                <w:color w:val="auto"/>
                <w:kern w:val="0"/>
                <w:sz w:val="24"/>
                <w:szCs w:val="24"/>
                <w:highlight w:val="none"/>
                <w:lang w:val="en-US" w:eastAsia="zh-CN"/>
              </w:rPr>
              <w:t>规格</w:t>
            </w:r>
          </w:p>
        </w:tc>
        <w:tc>
          <w:tcPr>
            <w:tcW w:w="1990"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数量及单位</w:t>
            </w:r>
          </w:p>
        </w:tc>
        <w:tc>
          <w:tcPr>
            <w:tcW w:w="1283" w:type="dxa"/>
            <w:shd w:val="clear" w:color="auto" w:fill="EEECE1"/>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bl>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填表说明：详细列明所投项目</w:t>
      </w:r>
      <w:r>
        <w:rPr>
          <w:rFonts w:hint="eastAsia" w:ascii="宋体" w:hAnsi="宋体" w:eastAsia="宋体" w:cs="宋体"/>
          <w:color w:val="auto"/>
          <w:kern w:val="0"/>
          <w:sz w:val="24"/>
          <w:szCs w:val="24"/>
          <w:highlight w:val="none"/>
          <w:lang w:val="en-US" w:eastAsia="zh-CN"/>
        </w:rPr>
        <w:t>硬件租赁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清单，产品品牌、规格型号。任何含糊不清的表述对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结果的影响将是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的责任，可附具体的介绍图文资料。</w:t>
      </w:r>
    </w:p>
    <w:p>
      <w:pPr>
        <w:pageBreakBefore w:val="0"/>
        <w:widowControl w:val="0"/>
        <w:shd w:val="clear" w:color="auto" w:fill="auto"/>
        <w:kinsoku/>
        <w:wordWrap w:val="0"/>
        <w:overflowPunct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shd w:val="clear" w:color="auto" w:fill="auto"/>
        <w:kinsoku/>
        <w:wordWrap w:val="0"/>
        <w:overflowPunct w:val="0"/>
        <w:topLinePunct w:val="0"/>
        <w:bidi w:val="0"/>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shd w:val="clear" w:color="auto" w:fill="auto"/>
        <w:kinsoku/>
        <w:wordWrap w:val="0"/>
        <w:overflowPunct w:val="0"/>
        <w:topLinePunct w:val="0"/>
        <w:autoSpaceDE/>
        <w:autoSpaceDN/>
        <w:bidi w:val="0"/>
        <w:snapToGrid w:val="0"/>
        <w:spacing w:line="240" w:lineRule="auto"/>
        <w:ind w:left="0" w:leftChars="0" w:right="0" w:rightChars="0"/>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7.资源服务租赁及软件产品</w:t>
      </w:r>
      <w:r>
        <w:rPr>
          <w:rFonts w:hint="eastAsia" w:ascii="宋体" w:hAnsi="宋体" w:eastAsia="宋体" w:cs="宋体"/>
          <w:b/>
          <w:bCs/>
          <w:color w:val="auto"/>
          <w:sz w:val="24"/>
          <w:highlight w:val="none"/>
          <w:lang w:eastAsia="zh-CN"/>
        </w:rPr>
        <w:t>技术响应表格式：</w:t>
      </w:r>
    </w:p>
    <w:p>
      <w:pPr>
        <w:pStyle w:val="35"/>
        <w:keepNext w:val="0"/>
        <w:keepLines w:val="0"/>
        <w:pageBreakBefore w:val="0"/>
        <w:widowControl w:val="0"/>
        <w:shd w:val="clear" w:color="auto" w:fill="auto"/>
        <w:kinsoku/>
        <w:wordWrap w:val="0"/>
        <w:overflowPunct w:val="0"/>
        <w:topLinePunct w:val="0"/>
        <w:autoSpaceDE/>
        <w:autoSpaceDN/>
        <w:bidi w:val="0"/>
        <w:adjustRightInd w:val="0"/>
        <w:snapToGrid/>
        <w:spacing w:line="240" w:lineRule="auto"/>
        <w:ind w:left="0" w:leftChars="0" w:right="0" w:rightChars="0" w:firstLine="562" w:firstLineChars="0"/>
        <w:jc w:val="center"/>
        <w:textAlignment w:val="baseline"/>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资源服务租赁及软件产品技术响应表</w:t>
      </w:r>
    </w:p>
    <w:tbl>
      <w:tblPr>
        <w:tblStyle w:val="27"/>
        <w:tblW w:w="14105"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545"/>
        <w:gridCol w:w="1040"/>
        <w:gridCol w:w="2940"/>
        <w:gridCol w:w="1530"/>
        <w:gridCol w:w="1365"/>
        <w:gridCol w:w="4315"/>
        <w:gridCol w:w="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497" w:type="dxa"/>
            <w:vMerge w:val="restart"/>
            <w:tcBorders>
              <w:top w:val="single" w:color="auto" w:sz="4" w:space="0"/>
              <w:left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1545" w:type="dxa"/>
            <w:vMerge w:val="restart"/>
            <w:tcBorders>
              <w:top w:val="single" w:color="auto" w:sz="4" w:space="0"/>
              <w:left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产品名称</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数量及单位</w:t>
            </w:r>
          </w:p>
        </w:tc>
        <w:tc>
          <w:tcPr>
            <w:tcW w:w="29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采购文件需求</w:t>
            </w:r>
          </w:p>
        </w:tc>
        <w:tc>
          <w:tcPr>
            <w:tcW w:w="7210" w:type="dxa"/>
            <w:gridSpan w:val="3"/>
            <w:tcBorders>
              <w:top w:val="single" w:color="auto" w:sz="4" w:space="0"/>
              <w:left w:val="single" w:color="auto" w:sz="4" w:space="0"/>
              <w:bottom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响应情况</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497" w:type="dxa"/>
            <w:vMerge w:val="continue"/>
            <w:tcBorders>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45" w:type="dxa"/>
            <w:vMerge w:val="continue"/>
            <w:tcBorders>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040" w:type="dxa"/>
            <w:vMerge w:val="continue"/>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详细技术参数</w:t>
            </w:r>
          </w:p>
        </w:tc>
        <w:tc>
          <w:tcPr>
            <w:tcW w:w="153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厂家</w:t>
            </w:r>
          </w:p>
        </w:tc>
        <w:tc>
          <w:tcPr>
            <w:tcW w:w="136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规格型号</w:t>
            </w:r>
          </w:p>
        </w:tc>
        <w:tc>
          <w:tcPr>
            <w:tcW w:w="43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详细技术参数</w:t>
            </w:r>
            <w:r>
              <w:rPr>
                <w:rFonts w:hint="eastAsia" w:ascii="宋体" w:hAnsi="宋体" w:eastAsia="宋体" w:cs="宋体"/>
                <w:b/>
                <w:bCs/>
                <w:color w:val="auto"/>
                <w:kern w:val="0"/>
                <w:sz w:val="24"/>
                <w:szCs w:val="24"/>
                <w:highlight w:val="none"/>
                <w:lang w:eastAsia="zh-CN"/>
              </w:rPr>
              <w:t>响应情况</w:t>
            </w:r>
          </w:p>
        </w:tc>
        <w:tc>
          <w:tcPr>
            <w:tcW w:w="873" w:type="dxa"/>
            <w:vMerge w:val="continue"/>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shd w:val="clear" w:color="auto" w:fill="auto"/>
        <w:kinsoku/>
        <w:wordWrap w:val="0"/>
        <w:overflowPunct w:val="0"/>
        <w:topLinePunct w:val="0"/>
        <w:autoSpaceDE/>
        <w:autoSpaceDN/>
        <w:bidi w:val="0"/>
        <w:adjustRightInd/>
        <w:snapToGrid w:val="0"/>
        <w:spacing w:line="400" w:lineRule="exact"/>
        <w:ind w:left="0" w:leftChars="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文件要求在“偏离情况”栏注明“正偏离”、“负偏离”或“无偏离”。</w:t>
      </w:r>
    </w:p>
    <w:p>
      <w:pPr>
        <w:keepNext w:val="0"/>
        <w:keepLines w:val="0"/>
        <w:pageBreakBefore w:val="0"/>
        <w:widowControl w:val="0"/>
        <w:shd w:val="clear" w:color="auto" w:fill="auto"/>
        <w:kinsoku/>
        <w:wordWrap w:val="0"/>
        <w:overflowPunct w:val="0"/>
        <w:topLinePunct w:val="0"/>
        <w:autoSpaceDE/>
        <w:autoSpaceDN/>
        <w:bidi w:val="0"/>
        <w:adjustRightInd/>
        <w:snapToGrid w:val="0"/>
        <w:spacing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填表说明：详细列明所投项目硬件租赁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清单，产品品牌、规格型号及具体技术</w:t>
      </w:r>
      <w:r>
        <w:rPr>
          <w:rFonts w:hint="eastAsia" w:ascii="宋体" w:hAnsi="宋体" w:eastAsia="宋体" w:cs="宋体"/>
          <w:color w:val="auto"/>
          <w:sz w:val="24"/>
          <w:highlight w:val="none"/>
          <w:lang w:eastAsia="zh-CN"/>
        </w:rPr>
        <w:t>参数</w:t>
      </w:r>
      <w:r>
        <w:rPr>
          <w:rFonts w:hint="eastAsia" w:ascii="宋体" w:hAnsi="宋体" w:eastAsia="宋体" w:cs="宋体"/>
          <w:color w:val="auto"/>
          <w:sz w:val="24"/>
          <w:highlight w:val="none"/>
        </w:rPr>
        <w:t>。任何含糊不清的表述对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结果的影响将是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的责任，可附具体的介绍图文资料。</w:t>
      </w:r>
    </w:p>
    <w:p>
      <w:pPr>
        <w:keepNext w:val="0"/>
        <w:keepLines w:val="0"/>
        <w:pageBreakBefore w:val="0"/>
        <w:widowControl w:val="0"/>
        <w:shd w:val="clear" w:color="auto" w:fill="auto"/>
        <w:kinsoku/>
        <w:wordWrap w:val="0"/>
        <w:overflowPunct w:val="0"/>
        <w:topLinePunct w:val="0"/>
        <w:autoSpaceDE/>
        <w:autoSpaceDN/>
        <w:bidi w:val="0"/>
        <w:adjustRightInd/>
        <w:snapToGrid w:val="0"/>
        <w:spacing w:before="157" w:beforeLines="50"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shd w:val="clear" w:color="auto" w:fill="auto"/>
        <w:kinsoku/>
        <w:wordWrap w:val="0"/>
        <w:overflowPunct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shd w:val="clear" w:color="auto" w:fill="auto"/>
        <w:kinsoku/>
        <w:wordWrap w:val="0"/>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lang w:val="en-US" w:eastAsia="zh-CN"/>
        </w:rPr>
        <w:t>8.前端硬件设备租赁</w:t>
      </w:r>
      <w:r>
        <w:rPr>
          <w:rFonts w:hint="eastAsia" w:ascii="宋体" w:hAnsi="宋体" w:eastAsia="宋体" w:cs="宋体"/>
          <w:b/>
          <w:color w:val="auto"/>
          <w:sz w:val="24"/>
          <w:highlight w:val="none"/>
        </w:rPr>
        <w:t>产品详细清单（不含报价）格式：</w:t>
      </w:r>
      <w:r>
        <w:rPr>
          <w:rFonts w:hint="eastAsia" w:ascii="宋体" w:hAnsi="宋体" w:eastAsia="宋体" w:cs="宋体"/>
          <w:b/>
          <w:color w:val="auto"/>
          <w:sz w:val="28"/>
          <w:szCs w:val="28"/>
          <w:highlight w:val="none"/>
        </w:rPr>
        <w:t xml:space="preserve"> </w:t>
      </w:r>
    </w:p>
    <w:p>
      <w:pPr>
        <w:pStyle w:val="35"/>
        <w:pageBreakBefore w:val="0"/>
        <w:widowControl w:val="0"/>
        <w:shd w:val="clear" w:color="auto" w:fill="auto"/>
        <w:kinsoku/>
        <w:wordWrap w:val="0"/>
        <w:overflowPunct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前端硬件设备租赁产品详细清单</w:t>
      </w:r>
    </w:p>
    <w:tbl>
      <w:tblPr>
        <w:tblStyle w:val="27"/>
        <w:tblW w:w="13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355"/>
        <w:gridCol w:w="1935"/>
        <w:gridCol w:w="5150"/>
        <w:gridCol w:w="199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0"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序号</w:t>
            </w:r>
          </w:p>
        </w:tc>
        <w:tc>
          <w:tcPr>
            <w:tcW w:w="2355"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产品名称</w:t>
            </w:r>
          </w:p>
        </w:tc>
        <w:tc>
          <w:tcPr>
            <w:tcW w:w="1935"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品牌</w:t>
            </w:r>
          </w:p>
        </w:tc>
        <w:tc>
          <w:tcPr>
            <w:tcW w:w="5150"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型号</w:t>
            </w:r>
            <w:r>
              <w:rPr>
                <w:rFonts w:hint="eastAsia" w:ascii="宋体" w:hAnsi="宋体" w:eastAsia="宋体" w:cs="宋体"/>
                <w:b/>
                <w:bCs/>
                <w:color w:val="auto"/>
                <w:kern w:val="0"/>
                <w:sz w:val="24"/>
                <w:szCs w:val="24"/>
                <w:highlight w:val="none"/>
                <w:lang w:val="en-US" w:eastAsia="zh-CN"/>
              </w:rPr>
              <w:t>规格</w:t>
            </w:r>
          </w:p>
        </w:tc>
        <w:tc>
          <w:tcPr>
            <w:tcW w:w="1990" w:type="dxa"/>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数量及单位</w:t>
            </w:r>
          </w:p>
        </w:tc>
        <w:tc>
          <w:tcPr>
            <w:tcW w:w="1283" w:type="dxa"/>
            <w:shd w:val="clear" w:color="auto" w:fill="EEECE1"/>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5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5"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15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90"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bl>
    <w:p>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填表说明：详细列明所投项目</w:t>
      </w:r>
      <w:r>
        <w:rPr>
          <w:rFonts w:hint="eastAsia" w:ascii="宋体" w:hAnsi="宋体" w:eastAsia="宋体" w:cs="宋体"/>
          <w:color w:val="auto"/>
          <w:kern w:val="0"/>
          <w:sz w:val="24"/>
          <w:szCs w:val="24"/>
          <w:highlight w:val="none"/>
          <w:lang w:val="en-US" w:eastAsia="zh-CN"/>
        </w:rPr>
        <w:t>硬件租赁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清单，产品品牌、规格型号。任何含糊不清的表述对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结果的影响将是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的责任，可附具体的介绍图文资料。</w:t>
      </w:r>
    </w:p>
    <w:p>
      <w:pPr>
        <w:pageBreakBefore w:val="0"/>
        <w:widowControl w:val="0"/>
        <w:shd w:val="clear" w:color="auto" w:fill="auto"/>
        <w:kinsoku/>
        <w:wordWrap w:val="0"/>
        <w:overflowPunct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shd w:val="clear" w:color="auto" w:fill="auto"/>
        <w:kinsoku/>
        <w:wordWrap w:val="0"/>
        <w:overflowPunct w:val="0"/>
        <w:topLinePunct w:val="0"/>
        <w:bidi w:val="0"/>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shd w:val="clear" w:color="auto" w:fill="auto"/>
        <w:kinsoku/>
        <w:wordWrap w:val="0"/>
        <w:overflowPunct w:val="0"/>
        <w:topLinePunct w:val="0"/>
        <w:autoSpaceDE/>
        <w:autoSpaceDN/>
        <w:bidi w:val="0"/>
        <w:snapToGrid w:val="0"/>
        <w:spacing w:line="240" w:lineRule="auto"/>
        <w:ind w:left="0" w:leftChars="0" w:right="0" w:rightChars="0"/>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9.前端硬件设备产品</w:t>
      </w:r>
      <w:r>
        <w:rPr>
          <w:rFonts w:hint="eastAsia" w:ascii="宋体" w:hAnsi="宋体" w:eastAsia="宋体" w:cs="宋体"/>
          <w:b/>
          <w:bCs/>
          <w:color w:val="auto"/>
          <w:sz w:val="24"/>
          <w:highlight w:val="none"/>
          <w:lang w:eastAsia="zh-CN"/>
        </w:rPr>
        <w:t>技术响应表格式：</w:t>
      </w:r>
    </w:p>
    <w:p>
      <w:pPr>
        <w:pStyle w:val="35"/>
        <w:keepNext w:val="0"/>
        <w:keepLines w:val="0"/>
        <w:pageBreakBefore w:val="0"/>
        <w:widowControl w:val="0"/>
        <w:shd w:val="clear" w:color="auto" w:fill="auto"/>
        <w:kinsoku/>
        <w:wordWrap w:val="0"/>
        <w:overflowPunct w:val="0"/>
        <w:topLinePunct w:val="0"/>
        <w:autoSpaceDE/>
        <w:autoSpaceDN/>
        <w:bidi w:val="0"/>
        <w:adjustRightInd w:val="0"/>
        <w:snapToGrid/>
        <w:spacing w:line="240" w:lineRule="auto"/>
        <w:ind w:left="0" w:leftChars="0" w:right="0" w:rightChars="0" w:firstLine="562" w:firstLineChars="0"/>
        <w:jc w:val="center"/>
        <w:textAlignment w:val="baseline"/>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前端硬件设备产品技术响应表</w:t>
      </w:r>
    </w:p>
    <w:tbl>
      <w:tblPr>
        <w:tblStyle w:val="27"/>
        <w:tblW w:w="14105"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545"/>
        <w:gridCol w:w="1040"/>
        <w:gridCol w:w="2940"/>
        <w:gridCol w:w="1530"/>
        <w:gridCol w:w="1365"/>
        <w:gridCol w:w="4315"/>
        <w:gridCol w:w="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497" w:type="dxa"/>
            <w:vMerge w:val="restart"/>
            <w:tcBorders>
              <w:top w:val="single" w:color="auto" w:sz="4" w:space="0"/>
              <w:left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1545" w:type="dxa"/>
            <w:vMerge w:val="restart"/>
            <w:tcBorders>
              <w:top w:val="single" w:color="auto" w:sz="4" w:space="0"/>
              <w:left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产品名称</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数量及单位</w:t>
            </w:r>
          </w:p>
        </w:tc>
        <w:tc>
          <w:tcPr>
            <w:tcW w:w="29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采购文件需求</w:t>
            </w:r>
          </w:p>
        </w:tc>
        <w:tc>
          <w:tcPr>
            <w:tcW w:w="7210" w:type="dxa"/>
            <w:gridSpan w:val="3"/>
            <w:tcBorders>
              <w:top w:val="single" w:color="auto" w:sz="4" w:space="0"/>
              <w:left w:val="single" w:color="auto" w:sz="4" w:space="0"/>
              <w:bottom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响应情况</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497" w:type="dxa"/>
            <w:vMerge w:val="continue"/>
            <w:tcBorders>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45" w:type="dxa"/>
            <w:vMerge w:val="continue"/>
            <w:tcBorders>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040" w:type="dxa"/>
            <w:vMerge w:val="continue"/>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详细技术参数</w:t>
            </w:r>
          </w:p>
        </w:tc>
        <w:tc>
          <w:tcPr>
            <w:tcW w:w="153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厂家</w:t>
            </w:r>
          </w:p>
        </w:tc>
        <w:tc>
          <w:tcPr>
            <w:tcW w:w="136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规格型号</w:t>
            </w:r>
          </w:p>
        </w:tc>
        <w:tc>
          <w:tcPr>
            <w:tcW w:w="43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详细技术参数</w:t>
            </w:r>
            <w:r>
              <w:rPr>
                <w:rFonts w:hint="eastAsia" w:ascii="宋体" w:hAnsi="宋体" w:eastAsia="宋体" w:cs="宋体"/>
                <w:b/>
                <w:bCs/>
                <w:color w:val="auto"/>
                <w:kern w:val="0"/>
                <w:sz w:val="24"/>
                <w:szCs w:val="24"/>
                <w:highlight w:val="none"/>
                <w:lang w:eastAsia="zh-CN"/>
              </w:rPr>
              <w:t>响应情况</w:t>
            </w:r>
          </w:p>
        </w:tc>
        <w:tc>
          <w:tcPr>
            <w:tcW w:w="873" w:type="dxa"/>
            <w:vMerge w:val="continue"/>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val="0"/>
              <w:overflowPunct w:val="0"/>
              <w:topLinePunct w:val="0"/>
              <w:autoSpaceDE/>
              <w:autoSpaceDN/>
              <w:bidi w:val="0"/>
              <w:adjustRightInd/>
              <w:snapToGrid/>
              <w:spacing w:line="44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32"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shd w:val="clear" w:color="auto" w:fill="auto"/>
              <w:kinsoku/>
              <w:wordWrap w:val="0"/>
              <w:overflowPunct w:val="0"/>
              <w:topLinePunct w:val="0"/>
              <w:autoSpaceDE/>
              <w:autoSpaceDN/>
              <w:bidi w:val="0"/>
              <w:adjustRightInd/>
              <w:snapToGrid/>
              <w:spacing w:before="0" w:beforeLines="0" w:after="0" w:afterLines="0" w:line="360" w:lineRule="auto"/>
              <w:ind w:left="0" w:leftChars="0" w:right="0" w:rightChars="0" w:firstLine="52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shd w:val="clear" w:color="auto" w:fill="auto"/>
        <w:kinsoku/>
        <w:wordWrap w:val="0"/>
        <w:overflowPunct w:val="0"/>
        <w:topLinePunct w:val="0"/>
        <w:autoSpaceDE/>
        <w:autoSpaceDN/>
        <w:bidi w:val="0"/>
        <w:adjustRightInd/>
        <w:snapToGrid w:val="0"/>
        <w:spacing w:line="400" w:lineRule="exact"/>
        <w:ind w:left="0" w:leftChars="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文件要求在“偏离情况”栏注明“正偏离”、“负偏离”或“无偏离”。</w:t>
      </w:r>
    </w:p>
    <w:p>
      <w:pPr>
        <w:keepNext w:val="0"/>
        <w:keepLines w:val="0"/>
        <w:pageBreakBefore w:val="0"/>
        <w:widowControl w:val="0"/>
        <w:shd w:val="clear" w:color="auto" w:fill="auto"/>
        <w:kinsoku/>
        <w:wordWrap w:val="0"/>
        <w:overflowPunct w:val="0"/>
        <w:topLinePunct w:val="0"/>
        <w:autoSpaceDE/>
        <w:autoSpaceDN/>
        <w:bidi w:val="0"/>
        <w:adjustRightInd/>
        <w:snapToGrid w:val="0"/>
        <w:spacing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填表说明：详细列明所投项目硬件租赁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清单，产品品牌、规格型号及具体技术</w:t>
      </w:r>
      <w:r>
        <w:rPr>
          <w:rFonts w:hint="eastAsia" w:ascii="宋体" w:hAnsi="宋体" w:eastAsia="宋体" w:cs="宋体"/>
          <w:color w:val="auto"/>
          <w:sz w:val="24"/>
          <w:highlight w:val="none"/>
          <w:lang w:eastAsia="zh-CN"/>
        </w:rPr>
        <w:t>参数</w:t>
      </w:r>
      <w:r>
        <w:rPr>
          <w:rFonts w:hint="eastAsia" w:ascii="宋体" w:hAnsi="宋体" w:eastAsia="宋体" w:cs="宋体"/>
          <w:color w:val="auto"/>
          <w:sz w:val="24"/>
          <w:highlight w:val="none"/>
        </w:rPr>
        <w:t>。任何含糊不清的表述对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结果的影响将是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的责任，可附具体的介绍图文资料。</w:t>
      </w:r>
    </w:p>
    <w:p>
      <w:pPr>
        <w:keepNext w:val="0"/>
        <w:keepLines w:val="0"/>
        <w:pageBreakBefore w:val="0"/>
        <w:widowControl w:val="0"/>
        <w:shd w:val="clear" w:color="auto" w:fill="auto"/>
        <w:kinsoku/>
        <w:wordWrap w:val="0"/>
        <w:overflowPunct w:val="0"/>
        <w:topLinePunct w:val="0"/>
        <w:autoSpaceDE/>
        <w:autoSpaceDN/>
        <w:bidi w:val="0"/>
        <w:adjustRightInd/>
        <w:snapToGrid w:val="0"/>
        <w:spacing w:before="157" w:beforeLines="50"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Style w:val="2"/>
        <w:rPr>
          <w:rFonts w:hint="eastAsia"/>
          <w:color w:val="auto"/>
        </w:rPr>
        <w:sectPr>
          <w:pgSz w:w="16838" w:h="11906" w:orient="landscape"/>
          <w:pgMar w:top="1361" w:right="1361" w:bottom="1361" w:left="1361" w:header="851" w:footer="992" w:gutter="0"/>
          <w:pgBorders>
            <w:top w:val="none" w:sz="0" w:space="0"/>
            <w:left w:val="none" w:sz="0" w:space="0"/>
            <w:bottom w:val="none" w:sz="0" w:space="0"/>
            <w:right w:val="none" w:sz="0" w:space="0"/>
          </w:pgBorders>
          <w:pgNumType w:fmt="decimal"/>
          <w:cols w:space="720" w:num="1"/>
          <w:rtlGutter w:val="0"/>
          <w:docGrid w:type="lines" w:linePitch="321" w:charSpace="0"/>
        </w:sect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shd w:val="clear" w:color="auto" w:fill="auto"/>
        <w:kinsoku/>
        <w:wordWrap w:val="0"/>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10.项目人员配置表</w:t>
      </w:r>
      <w:r>
        <w:rPr>
          <w:rFonts w:hint="eastAsia" w:ascii="宋体" w:hAnsi="宋体" w:eastAsia="宋体" w:cs="宋体"/>
          <w:b/>
          <w:color w:val="auto"/>
          <w:sz w:val="24"/>
          <w:highlight w:val="none"/>
        </w:rPr>
        <w:t>格式：</w:t>
      </w:r>
    </w:p>
    <w:p>
      <w:pPr>
        <w:pStyle w:val="35"/>
        <w:pageBreakBefore w:val="0"/>
        <w:widowControl w:val="0"/>
        <w:shd w:val="clear" w:color="auto" w:fill="auto"/>
        <w:kinsoku/>
        <w:overflowPunct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项目人员配置表</w:t>
      </w:r>
    </w:p>
    <w:tbl>
      <w:tblPr>
        <w:tblStyle w:val="27"/>
        <w:tblW w:w="14183" w:type="dxa"/>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专业技术资格证书编号</w:t>
            </w:r>
          </w:p>
        </w:tc>
        <w:tc>
          <w:tcPr>
            <w:tcW w:w="206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2"/>
        <w:jc w:val="both"/>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注：1、“项目人员”指拟投入本项目的项目负责人、技术人员等其他完成本项目所配备的所有人员</w:t>
      </w:r>
      <w:r>
        <w:rPr>
          <w:rFonts w:hint="eastAsia" w:ascii="宋体" w:hAnsi="宋体" w:eastAsia="宋体" w:cs="宋体"/>
          <w:b/>
          <w:color w:val="auto"/>
          <w:sz w:val="24"/>
          <w:highlight w:val="none"/>
          <w:lang w:eastAsia="zh-CN"/>
        </w:rPr>
        <w:t>；</w:t>
      </w:r>
    </w:p>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2、附各专业人员简历及相关证明材料复印件；</w:t>
      </w:r>
    </w:p>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须</w:t>
      </w:r>
      <w:r>
        <w:rPr>
          <w:rFonts w:hint="eastAsia" w:ascii="宋体" w:hAnsi="宋体" w:eastAsia="宋体" w:cs="宋体"/>
          <w:b/>
          <w:color w:val="auto"/>
          <w:sz w:val="24"/>
          <w:highlight w:val="none"/>
          <w:lang w:eastAsia="zh-CN"/>
        </w:rPr>
        <w:t>提供近三个月内任一时间节点的社保证明，退休人员提供劳务合同；</w:t>
      </w:r>
    </w:p>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表格不够填写可添加。</w:t>
      </w:r>
    </w:p>
    <w:p>
      <w:pPr>
        <w:pageBreakBefore w:val="0"/>
        <w:widowControl w:val="0"/>
        <w:shd w:val="clear" w:color="auto" w:fill="auto"/>
        <w:kinsoku/>
        <w:wordWrap w:val="0"/>
        <w:overflowPunct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shd w:val="clear" w:color="auto" w:fill="auto"/>
        <w:kinsoku/>
        <w:wordWrap w:val="0"/>
        <w:overflowPunct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shd w:val="clear" w:color="auto" w:fill="auto"/>
        <w:kinsoku/>
        <w:wordWrap w:val="0"/>
        <w:overflowPunct w:val="0"/>
        <w:topLinePunct w:val="0"/>
        <w:bidi w:val="0"/>
        <w:spacing w:line="360" w:lineRule="auto"/>
        <w:ind w:firstLine="480"/>
        <w:rPr>
          <w:rFonts w:hint="eastAsia"/>
          <w:color w:val="auto"/>
        </w:rPr>
        <w:sectPr>
          <w:pgSz w:w="16838" w:h="11906" w:orient="landscape"/>
          <w:pgMar w:top="1361" w:right="1361" w:bottom="1361"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sz w:val="24"/>
          <w:highlight w:val="none"/>
        </w:rPr>
        <w:t>日期：     年   月   日</w:t>
      </w:r>
    </w:p>
    <w:p>
      <w:pPr>
        <w:keepNext w:val="0"/>
        <w:keepLines w:val="0"/>
        <w:pageBreakBefore w:val="0"/>
        <w:widowControl w:val="0"/>
        <w:shd w:val="clear"/>
        <w:kinsoku/>
        <w:wordWrap/>
        <w:overflowPunct w:val="0"/>
        <w:topLinePunct/>
        <w:autoSpaceDE w:val="0"/>
        <w:autoSpaceDN w:val="0"/>
        <w:bidi w:val="0"/>
        <w:snapToGrid w:val="0"/>
        <w:spacing w:before="120" w:beforeLines="50" w:after="50"/>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三</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eastAsia="zh-CN"/>
        </w:rPr>
        <w:t>报价</w:t>
      </w:r>
      <w:r>
        <w:rPr>
          <w:rFonts w:hint="eastAsia" w:ascii="宋体" w:hAnsi="宋体" w:eastAsia="宋体" w:cs="宋体"/>
          <w:b/>
          <w:bCs/>
          <w:color w:val="auto"/>
          <w:sz w:val="36"/>
          <w:szCs w:val="36"/>
          <w:highlight w:val="none"/>
        </w:rPr>
        <w:t>文件格式：</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报价文件封面格式： </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pPr>
        <w:keepNext w:val="0"/>
        <w:keepLines w:val="0"/>
        <w:pageBreakBefore w:val="0"/>
        <w:widowControl w:val="0"/>
        <w:shd w:val="clear"/>
        <w:kinsoku/>
        <w:wordWrap/>
        <w:overflowPunct w:val="0"/>
        <w:topLinePunct/>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shd w:val="clear"/>
        <w:kinsoku/>
        <w:wordWrap/>
        <w:overflowPunct w:val="0"/>
        <w:topLinePunct/>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Style w:val="8"/>
        <w:keepNext w:val="0"/>
        <w:keepLines w:val="0"/>
        <w:pageBreakBefore w:val="0"/>
        <w:widowControl w:val="0"/>
        <w:shd w:val="clear"/>
        <w:kinsoku/>
        <w:wordWrap/>
        <w:overflowPunct w:val="0"/>
        <w:topLinePunct/>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8"/>
        <w:keepNext w:val="0"/>
        <w:keepLines w:val="0"/>
        <w:pageBreakBefore w:val="0"/>
        <w:widowControl w:val="0"/>
        <w:shd w:val="clear"/>
        <w:kinsoku/>
        <w:wordWrap/>
        <w:overflowPunct w:val="0"/>
        <w:topLinePunct/>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shd w:val="clear"/>
        <w:kinsoku/>
        <w:wordWrap/>
        <w:overflowPunct w:val="0"/>
        <w:topLinePunct/>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shd w:val="clear"/>
        <w:kinsoku/>
        <w:wordWrap/>
        <w:overflowPunct w:val="0"/>
        <w:topLinePunct/>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rPr>
          <w:rFonts w:hint="eastAsia" w:ascii="宋体" w:hAnsi="宋体" w:eastAsia="宋体" w:cs="宋体"/>
          <w:color w:val="auto"/>
          <w:sz w:val="24"/>
          <w:highlight w:val="none"/>
        </w:rPr>
      </w:pPr>
    </w:p>
    <w:p>
      <w:pPr>
        <w:pStyle w:val="2"/>
        <w:keepNext w:val="0"/>
        <w:keepLines w:val="0"/>
        <w:pageBreakBefore w:val="0"/>
        <w:widowControl w:val="0"/>
        <w:shd w:val="clear"/>
        <w:kinsoku/>
        <w:wordWrap/>
        <w:overflowPunct w:val="0"/>
        <w:topLinePunct/>
        <w:autoSpaceDE w:val="0"/>
        <w:autoSpaceDN w:val="0"/>
        <w:bidi w:val="0"/>
        <w:spacing w:line="360" w:lineRule="auto"/>
        <w:ind w:firstLine="240"/>
        <w:rPr>
          <w:rFonts w:hint="eastAsia" w:ascii="宋体" w:hAnsi="宋体" w:eastAsia="宋体" w:cs="宋体"/>
          <w:color w:val="auto"/>
          <w:sz w:val="24"/>
          <w:highlight w:val="none"/>
        </w:rPr>
      </w:pPr>
    </w:p>
    <w:p>
      <w:pPr>
        <w:pStyle w:val="2"/>
        <w:keepNext w:val="0"/>
        <w:keepLines w:val="0"/>
        <w:pageBreakBefore w:val="0"/>
        <w:widowControl w:val="0"/>
        <w:shd w:val="clear"/>
        <w:kinsoku/>
        <w:wordWrap/>
        <w:overflowPunct w:val="0"/>
        <w:topLinePunct/>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480"/>
        <w:jc w:val="center"/>
        <w:rPr>
          <w:rFonts w:hint="eastAsia" w:ascii="宋体" w:hAnsi="宋体" w:eastAsia="宋体" w:cs="宋体"/>
          <w:color w:val="auto"/>
          <w:sz w:val="24"/>
          <w:highlight w:val="none"/>
        </w:rPr>
      </w:pP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2.报价文件目录</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shd w:val="clear"/>
        <w:kinsoku/>
        <w:wordWrap/>
        <w:overflowPunct w:val="0"/>
        <w:topLinePunct/>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例如：（1）投标函————————————————————————（页码）</w:t>
      </w:r>
    </w:p>
    <w:p>
      <w:pPr>
        <w:keepNext w:val="0"/>
        <w:keepLines w:val="0"/>
        <w:pageBreakBefore w:val="0"/>
        <w:widowControl w:val="0"/>
        <w:shd w:val="clear"/>
        <w:kinsoku/>
        <w:wordWrap/>
        <w:overflowPunct w:val="0"/>
        <w:topLinePunct/>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）开标一览表</w:t>
      </w:r>
      <w:r>
        <w:rPr>
          <w:rFonts w:hint="eastAsia" w:ascii="宋体" w:hAnsi="宋体" w:eastAsia="宋体" w:cs="宋体"/>
          <w:bCs/>
          <w:color w:val="auto"/>
          <w:sz w:val="24"/>
          <w:highlight w:val="none"/>
        </w:rPr>
        <w:t>——————————————————————（页码）</w:t>
      </w:r>
    </w:p>
    <w:p>
      <w:pPr>
        <w:pStyle w:val="8"/>
        <w:keepNext w:val="0"/>
        <w:keepLines w:val="0"/>
        <w:pageBreakBefore w:val="0"/>
        <w:widowControl w:val="0"/>
        <w:shd w:val="clear"/>
        <w:kinsoku/>
        <w:wordWrap/>
        <w:overflowPunct w:val="0"/>
        <w:topLinePunct/>
        <w:autoSpaceDE w:val="0"/>
        <w:autoSpaceDN w:val="0"/>
        <w:bidi w:val="0"/>
        <w:adjustRightInd/>
        <w:snapToGrid w:val="0"/>
        <w:spacing w:line="400" w:lineRule="exact"/>
        <w:ind w:left="0" w:leftChars="0" w:right="0" w:rightChars="0" w:firstLineChars="175"/>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）投标报价明细表————————————————————（页码）</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p>
    <w:p>
      <w:pPr>
        <w:pStyle w:val="2"/>
        <w:ind w:firstLine="0" w:firstLineChars="0"/>
        <w:rPr>
          <w:rFonts w:hint="eastAsia"/>
          <w:color w:val="auto"/>
          <w:highlight w:val="none"/>
        </w:rPr>
      </w:pPr>
    </w:p>
    <w:p>
      <w:pPr>
        <w:keepNext w:val="0"/>
        <w:keepLines w:val="0"/>
        <w:pageBreakBefore w:val="0"/>
        <w:widowControl w:val="0"/>
        <w:shd w:val="clear"/>
        <w:kinsoku/>
        <w:wordWrap/>
        <w:overflowPunct w:val="0"/>
        <w:topLinePunct/>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color w:val="auto"/>
          <w:sz w:val="24"/>
          <w:highlight w:val="none"/>
        </w:rPr>
        <w:t>投标函格式：</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函</w:t>
      </w:r>
    </w:p>
    <w:p>
      <w:pPr>
        <w:keepNext w:val="0"/>
        <w:keepLines w:val="0"/>
        <w:pageBreakBefore w:val="0"/>
        <w:widowControl w:val="0"/>
        <w:shd w:val="clear"/>
        <w:kinsoku/>
        <w:wordWrap/>
        <w:overflowPunct w:val="0"/>
        <w:topLinePunct/>
        <w:autoSpaceDE w:val="0"/>
        <w:autoSpaceDN w:val="0"/>
        <w:bidi w:val="0"/>
        <w:snapToGrid w:val="0"/>
        <w:spacing w:before="156" w:beforeLines="50" w:after="50" w:line="360" w:lineRule="auto"/>
        <w:ind w:firstLine="482"/>
        <w:jc w:val="center"/>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集中采购机构</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w:t>
      </w:r>
      <w:r>
        <w:rPr>
          <w:rFonts w:hint="eastAsia" w:ascii="宋体" w:hAnsi="宋体" w:eastAsia="宋体" w:cs="宋体"/>
          <w:color w:val="auto"/>
          <w:sz w:val="24"/>
          <w:highlight w:val="none"/>
          <w:lang w:eastAsia="zh-CN"/>
        </w:rPr>
        <w:t>资格文件、商务技术文件</w:t>
      </w:r>
      <w:r>
        <w:rPr>
          <w:rFonts w:hint="eastAsia" w:ascii="宋体" w:hAnsi="宋体" w:eastAsia="宋体" w:cs="宋体"/>
          <w:color w:val="auto"/>
          <w:sz w:val="24"/>
          <w:highlight w:val="none"/>
        </w:rPr>
        <w:t>、报价文件正本各一份。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”，包括修改文件（如有的话）以及全部参考资料和有关附件，已经了解我方对于</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、采购过程、采购结果有依法进行询问、质疑、投诉的权利及相关渠道和要求。</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的各项规定和要求，对</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的合理性、合法性不再有异议。</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3.本投标有效期自开标日起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90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w:t>
      </w:r>
      <w:r>
        <w:rPr>
          <w:rFonts w:hint="eastAsia" w:ascii="宋体" w:hAnsi="宋体" w:eastAsia="宋体" w:cs="宋体"/>
          <w:color w:val="auto"/>
          <w:sz w:val="24"/>
          <w:highlight w:val="none"/>
          <w:lang w:eastAsia="zh-CN"/>
        </w:rPr>
        <w:t>历天</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”及政府采购法律、法规的规定履行合同责任和义务。</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color w:val="auto"/>
          <w:highlight w:val="none"/>
        </w:rPr>
      </w:pPr>
      <w:r>
        <w:rPr>
          <w:rFonts w:hint="eastAsia" w:ascii="宋体" w:hAnsi="宋体" w:eastAsia="宋体" w:cs="宋体"/>
          <w:color w:val="auto"/>
          <w:sz w:val="24"/>
          <w:highlight w:val="none"/>
        </w:rPr>
        <w:t xml:space="preserve">                                           日期:_____年___月___日</w:t>
      </w:r>
    </w:p>
    <w:p>
      <w:pPr>
        <w:pStyle w:val="2"/>
        <w:keepNext w:val="0"/>
        <w:keepLines w:val="0"/>
        <w:pageBreakBefore w:val="0"/>
        <w:widowControl w:val="0"/>
        <w:numPr>
          <w:ilvl w:val="0"/>
          <w:numId w:val="0"/>
        </w:numPr>
        <w:shd w:val="clear"/>
        <w:kinsoku/>
        <w:wordWrap/>
        <w:overflowPunct w:val="0"/>
        <w:topLinePunct/>
        <w:autoSpaceDE w:val="0"/>
        <w:autoSpaceDN w:val="0"/>
        <w:bidi w:val="0"/>
        <w:spacing w:line="360" w:lineRule="auto"/>
        <w:rPr>
          <w:rFonts w:hint="eastAsia" w:ascii="宋体" w:hAnsi="宋体" w:eastAsia="宋体" w:cs="宋体"/>
          <w:b/>
          <w:color w:val="auto"/>
          <w:sz w:val="24"/>
          <w:highlight w:val="none"/>
          <w:lang w:val="en-US" w:eastAsia="zh-CN"/>
        </w:rPr>
      </w:pPr>
    </w:p>
    <w:p>
      <w:pPr>
        <w:pStyle w:val="2"/>
        <w:keepNext w:val="0"/>
        <w:keepLines w:val="0"/>
        <w:pageBreakBefore w:val="0"/>
        <w:widowControl w:val="0"/>
        <w:numPr>
          <w:ilvl w:val="0"/>
          <w:numId w:val="0"/>
        </w:numPr>
        <w:shd w:val="clear"/>
        <w:kinsoku/>
        <w:wordWrap/>
        <w:overflowPunct w:val="0"/>
        <w:topLinePunct/>
        <w:autoSpaceDE w:val="0"/>
        <w:autoSpaceDN w:val="0"/>
        <w:bidi w:val="0"/>
        <w:spacing w:line="360" w:lineRule="auto"/>
        <w:rPr>
          <w:rFonts w:hint="eastAsia" w:ascii="宋体" w:hAnsi="宋体" w:eastAsia="宋体" w:cs="宋体"/>
          <w:b/>
          <w:color w:val="auto"/>
          <w:sz w:val="24"/>
          <w:highlight w:val="none"/>
          <w:lang w:val="en-US" w:eastAsia="zh-CN"/>
        </w:rPr>
      </w:pPr>
    </w:p>
    <w:p>
      <w:pPr>
        <w:pStyle w:val="2"/>
        <w:keepNext w:val="0"/>
        <w:keepLines w:val="0"/>
        <w:pageBreakBefore w:val="0"/>
        <w:widowControl w:val="0"/>
        <w:numPr>
          <w:ilvl w:val="0"/>
          <w:numId w:val="0"/>
        </w:numPr>
        <w:shd w:val="clear"/>
        <w:kinsoku/>
        <w:wordWrap/>
        <w:overflowPunct w:val="0"/>
        <w:topLinePunct/>
        <w:autoSpaceDE w:val="0"/>
        <w:autoSpaceDN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开标一览表</w:t>
      </w:r>
    </w:p>
    <w:p>
      <w:pPr>
        <w:keepNext w:val="0"/>
        <w:keepLines w:val="0"/>
        <w:pageBreakBefore w:val="0"/>
        <w:widowControl w:val="0"/>
        <w:shd w:val="clear"/>
        <w:kinsoku/>
        <w:wordWrap/>
        <w:overflowPunct w:val="0"/>
        <w:topLinePunct/>
        <w:autoSpaceDE w:val="0"/>
        <w:autoSpaceDN w:val="0"/>
        <w:bidi w:val="0"/>
        <w:snapToGrid w:val="0"/>
        <w:spacing w:before="10" w:after="10" w:line="360" w:lineRule="auto"/>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开标一览表</w:t>
      </w:r>
    </w:p>
    <w:p>
      <w:pPr>
        <w:keepNext w:val="0"/>
        <w:keepLines w:val="0"/>
        <w:pageBreakBefore w:val="0"/>
        <w:widowControl w:val="0"/>
        <w:shd w:val="clear"/>
        <w:kinsoku/>
        <w:wordWrap/>
        <w:overflowPunct w:val="0"/>
        <w:topLinePunct/>
        <w:autoSpaceDE w:val="0"/>
        <w:autoSpaceDN w:val="0"/>
        <w:bidi w:val="0"/>
        <w:adjustRightInd/>
        <w:snapToGrid w:val="0"/>
        <w:spacing w:line="360" w:lineRule="auto"/>
        <w:ind w:left="0" w:leftChars="0" w:right="0" w:rightChars="0" w:firstLine="480" w:firstLineChars="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shd w:val="clear"/>
        <w:kinsoku/>
        <w:wordWrap/>
        <w:overflowPunct w:val="0"/>
        <w:topLinePunct/>
        <w:autoSpaceDE w:val="0"/>
        <w:autoSpaceDN w:val="0"/>
        <w:bidi w:val="0"/>
        <w:adjustRightInd/>
        <w:snapToGrid w:val="0"/>
        <w:spacing w:line="360" w:lineRule="auto"/>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 xml:space="preserve">     </w:t>
      </w:r>
    </w:p>
    <w:p>
      <w:pPr>
        <w:keepNext w:val="0"/>
        <w:keepLines w:val="0"/>
        <w:pageBreakBefore w:val="0"/>
        <w:widowControl w:val="0"/>
        <w:shd w:val="clear"/>
        <w:kinsoku/>
        <w:wordWrap/>
        <w:overflowPunct w:val="0"/>
        <w:topLinePunct/>
        <w:autoSpaceDE w:val="0"/>
        <w:autoSpaceDN w:val="0"/>
        <w:bidi w:val="0"/>
        <w:adjustRightInd/>
        <w:snapToGrid w:val="0"/>
        <w:spacing w:line="360" w:lineRule="auto"/>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shd w:val="clear"/>
        <w:kinsoku/>
        <w:wordWrap/>
        <w:overflowPunct w:val="0"/>
        <w:topLinePunct/>
        <w:autoSpaceDE w:val="0"/>
        <w:autoSpaceDN w:val="0"/>
        <w:bidi w:val="0"/>
        <w:adjustRightInd/>
        <w:snapToGrid w:val="0"/>
        <w:spacing w:line="360" w:lineRule="auto"/>
        <w:ind w:left="0" w:leftChars="0" w:right="0" w:rightChars="0" w:firstLine="480" w:firstLineChars="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金额单位：人民币（元）</w:t>
      </w:r>
    </w:p>
    <w:tbl>
      <w:tblPr>
        <w:tblStyle w:val="28"/>
        <w:tblW w:w="902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4"/>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E7E6E6" w:themeFill="background2"/>
            <w:vAlign w:val="center"/>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序号</w:t>
            </w:r>
          </w:p>
        </w:tc>
        <w:tc>
          <w:tcPr>
            <w:tcW w:w="2384" w:type="dxa"/>
            <w:shd w:val="clear" w:color="auto" w:fill="E7E6E6" w:themeFill="background2"/>
            <w:vAlign w:val="center"/>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w:t>
            </w:r>
          </w:p>
        </w:tc>
        <w:tc>
          <w:tcPr>
            <w:tcW w:w="5850" w:type="dxa"/>
            <w:shd w:val="clear" w:color="auto" w:fill="E7E6E6" w:themeFill="background2"/>
            <w:vAlign w:val="top"/>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1</w:t>
            </w:r>
          </w:p>
        </w:tc>
        <w:tc>
          <w:tcPr>
            <w:tcW w:w="2384" w:type="dxa"/>
            <w:vMerge w:val="restart"/>
            <w:vAlign w:val="center"/>
          </w:tcPr>
          <w:p>
            <w:pPr>
              <w:keepNext w:val="0"/>
              <w:keepLines w:val="0"/>
              <w:pageBreakBefore w:val="0"/>
              <w:widowControl w:val="0"/>
              <w:kinsoku/>
              <w:wordWrap w:val="0"/>
              <w:overflowPunct w:val="0"/>
              <w:topLinePunct w:val="0"/>
              <w:autoSpaceDE w:val="0"/>
              <w:autoSpaceDN w:val="0"/>
              <w:bidi w:val="0"/>
              <w:adjustRightInd w:val="0"/>
              <w:spacing w:line="400" w:lineRule="exact"/>
              <w:jc w:val="center"/>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val="en-US" w:eastAsia="zh-CN"/>
              </w:rPr>
              <w:t>投标报价</w:t>
            </w:r>
          </w:p>
        </w:tc>
        <w:tc>
          <w:tcPr>
            <w:tcW w:w="5850" w:type="dxa"/>
            <w:vAlign w:val="top"/>
          </w:tcPr>
          <w:p>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384" w:type="dxa"/>
            <w:vMerge w:val="continue"/>
            <w:vAlign w:val="center"/>
          </w:tcPr>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5850" w:type="dxa"/>
            <w:vAlign w:val="top"/>
          </w:tcPr>
          <w:p>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88" w:type="dxa"/>
            <w:vAlign w:val="center"/>
          </w:tcPr>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2</w:t>
            </w:r>
          </w:p>
        </w:tc>
        <w:tc>
          <w:tcPr>
            <w:tcW w:w="2384" w:type="dxa"/>
            <w:vAlign w:val="center"/>
          </w:tcPr>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合同履约期限</w:t>
            </w:r>
          </w:p>
        </w:tc>
        <w:tc>
          <w:tcPr>
            <w:tcW w:w="5850" w:type="dxa"/>
            <w:vAlign w:val="top"/>
          </w:tcPr>
          <w:p>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3</w:t>
            </w:r>
          </w:p>
        </w:tc>
        <w:tc>
          <w:tcPr>
            <w:tcW w:w="2384" w:type="dxa"/>
            <w:vAlign w:val="center"/>
          </w:tcPr>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项目负责人</w:t>
            </w:r>
          </w:p>
        </w:tc>
        <w:tc>
          <w:tcPr>
            <w:tcW w:w="5850" w:type="dxa"/>
            <w:vAlign w:val="top"/>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0"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8" w:type="dxa"/>
            <w:vAlign w:val="center"/>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4</w:t>
            </w:r>
          </w:p>
        </w:tc>
        <w:tc>
          <w:tcPr>
            <w:tcW w:w="2384" w:type="dxa"/>
            <w:vAlign w:val="center"/>
          </w:tcPr>
          <w:p>
            <w:pPr>
              <w:pStyle w:val="2"/>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备注</w:t>
            </w:r>
          </w:p>
        </w:tc>
        <w:tc>
          <w:tcPr>
            <w:tcW w:w="5850" w:type="dxa"/>
            <w:vAlign w:val="top"/>
          </w:tcPr>
          <w:p>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0"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bl>
    <w:p>
      <w:pPr>
        <w:keepNext w:val="0"/>
        <w:keepLines w:val="0"/>
        <w:pageBreakBefore w:val="0"/>
        <w:widowControl w:val="0"/>
        <w:shd w:val="clear"/>
        <w:kinsoku/>
        <w:wordWrap/>
        <w:overflowPunct w:val="0"/>
        <w:topLinePunct/>
        <w:autoSpaceDE w:val="0"/>
        <w:autoSpaceDN w:val="0"/>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填写此表时不得改变表格的形式。</w:t>
      </w:r>
    </w:p>
    <w:p>
      <w:pPr>
        <w:keepNext w:val="0"/>
        <w:keepLines w:val="0"/>
        <w:pageBreakBefore w:val="0"/>
        <w:widowControl w:val="0"/>
        <w:shd w:val="clear"/>
        <w:kinsoku/>
        <w:wordWrap/>
        <w:overflowPunct w:val="0"/>
        <w:topLinePunct/>
        <w:autoSpaceDE w:val="0"/>
        <w:autoSpaceDN w:val="0"/>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报价一经涂改，应在涂改处加盖单位公章或者由法定代表人或授权委托人签字或盖章，否则将作无效响应处理。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投标报价是履行合同的最终价格，应包括</w:t>
      </w:r>
      <w:r>
        <w:rPr>
          <w:rFonts w:hint="eastAsia" w:ascii="宋体" w:hAnsi="宋体" w:eastAsia="宋体" w:cs="宋体"/>
          <w:color w:val="auto"/>
          <w:kern w:val="0"/>
          <w:sz w:val="24"/>
          <w:szCs w:val="24"/>
          <w:highlight w:val="none"/>
        </w:rPr>
        <w:t>根据</w:t>
      </w:r>
      <w:r>
        <w:rPr>
          <w:rFonts w:hint="eastAsia" w:ascii="宋体" w:hAnsi="宋体" w:eastAsia="宋体" w:cs="宋体"/>
          <w:color w:val="auto"/>
          <w:sz w:val="24"/>
          <w:szCs w:val="24"/>
          <w:highlight w:val="none"/>
        </w:rPr>
        <w:t>招标文件规定服务范围内所涉及的</w:t>
      </w:r>
      <w:r>
        <w:rPr>
          <w:rFonts w:hint="eastAsia" w:ascii="宋体" w:hAnsi="宋体" w:eastAsia="宋体" w:cs="宋体"/>
          <w:color w:val="auto"/>
          <w:sz w:val="24"/>
          <w:szCs w:val="24"/>
          <w:highlight w:val="none"/>
          <w:lang w:val="en-US" w:eastAsia="zh-CN"/>
        </w:rPr>
        <w:t>软件开发、设备租赁、</w:t>
      </w:r>
      <w:r>
        <w:rPr>
          <w:rFonts w:hint="eastAsia" w:ascii="宋体" w:hAnsi="宋体" w:eastAsia="宋体" w:cs="宋体"/>
          <w:color w:val="auto"/>
          <w:sz w:val="24"/>
          <w:szCs w:val="24"/>
          <w:highlight w:val="none"/>
        </w:rPr>
        <w:t>人工、工具、材料、保险、预备费、管理费、税金等一切费用。</w:t>
      </w:r>
    </w:p>
    <w:p>
      <w:pPr>
        <w:keepNext w:val="0"/>
        <w:keepLines w:val="0"/>
        <w:pageBreakBefore w:val="0"/>
        <w:widowControl w:val="0"/>
        <w:shd w:val="clear"/>
        <w:kinsoku/>
        <w:wordWrap/>
        <w:overflowPunct w:val="0"/>
        <w:topLinePunct/>
        <w:autoSpaceDE w:val="0"/>
        <w:autoSpaceDN w:val="0"/>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以上报价应与“投标报价明细表”中的“合计”</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相一致。</w:t>
      </w:r>
    </w:p>
    <w:p>
      <w:pPr>
        <w:keepNext w:val="0"/>
        <w:keepLines w:val="0"/>
        <w:pageBreakBefore w:val="0"/>
        <w:widowControl w:val="0"/>
        <w:shd w:val="clear"/>
        <w:kinsoku/>
        <w:wordWrap/>
        <w:overflowPunct w:val="0"/>
        <w:topLinePunct/>
        <w:autoSpaceDE w:val="0"/>
        <w:autoSpaceDN w:val="0"/>
        <w:bidi w:val="0"/>
        <w:adjustRightInd/>
        <w:snapToGrid w:val="0"/>
        <w:spacing w:line="400" w:lineRule="exact"/>
        <w:ind w:firstLine="480"/>
        <w:textAlignment w:val="auto"/>
        <w:rPr>
          <w:rFonts w:hint="eastAsia" w:ascii="宋体" w:hAnsi="宋体" w:eastAsia="宋体" w:cs="宋体"/>
          <w:color w:val="auto"/>
          <w:sz w:val="24"/>
          <w:szCs w:val="24"/>
          <w:highlight w:val="none"/>
        </w:rPr>
      </w:pPr>
    </w:p>
    <w:p>
      <w:pPr>
        <w:pStyle w:val="15"/>
        <w:widowControl w:val="0"/>
        <w:numPr>
          <w:ilvl w:val="0"/>
          <w:numId w:val="0"/>
        </w:numPr>
        <w:jc w:val="both"/>
        <w:rPr>
          <w:rFonts w:hint="eastAsia"/>
          <w:color w:val="auto"/>
          <w:highlight w:val="none"/>
        </w:rPr>
      </w:pPr>
    </w:p>
    <w:p>
      <w:pPr>
        <w:keepNext w:val="0"/>
        <w:keepLines w:val="0"/>
        <w:pageBreakBefore w:val="0"/>
        <w:widowControl w:val="0"/>
        <w:shd w:val="clear"/>
        <w:tabs>
          <w:tab w:val="left" w:pos="5760"/>
        </w:tabs>
        <w:kinsoku/>
        <w:wordWrap/>
        <w:overflowPunct w:val="0"/>
        <w:topLinePunct/>
        <w:autoSpaceDE w:val="0"/>
        <w:autoSpaceDN w:val="0"/>
        <w:bidi w:val="0"/>
        <w:adjustRightInd/>
        <w:snapToGrid/>
        <w:spacing w:before="157" w:beforeLines="50" w:line="400" w:lineRule="exact"/>
        <w:ind w:left="0" w:leftChars="0" w:right="482" w:rightChars="0" w:firstLine="0" w:firstLineChars="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bookmarkStart w:id="7" w:name="OLE_LINK7"/>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widowControl w:val="0"/>
        <w:shd w:val="clear"/>
        <w:kinsoku/>
        <w:wordWrap/>
        <w:overflowPunct w:val="0"/>
        <w:topLinePunct/>
        <w:autoSpaceDE w:val="0"/>
        <w:autoSpaceDN w:val="0"/>
        <w:bidi w:val="0"/>
        <w:adjustRightInd/>
        <w:snapToGrid/>
        <w:spacing w:before="157" w:beforeLines="50" w:after="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法定代表人或授权代表人签字（或盖章）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2"/>
        <w:keepNext w:val="0"/>
        <w:keepLines w:val="0"/>
        <w:pageBreakBefore w:val="0"/>
        <w:widowControl w:val="0"/>
        <w:shd w:val="clear"/>
        <w:kinsoku/>
        <w:wordWrap/>
        <w:overflowPunct w:val="0"/>
        <w:topLinePunct/>
        <w:autoSpaceDE w:val="0"/>
        <w:autoSpaceDN w:val="0"/>
        <w:bidi w:val="0"/>
        <w:adjustRightInd/>
        <w:snapToGrid/>
        <w:spacing w:before="157" w:beforeLines="50" w:after="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sectPr>
          <w:headerReference r:id="rId10" w:type="default"/>
          <w:footerReference r:id="rId11" w:type="default"/>
          <w:pgSz w:w="11906" w:h="16838"/>
          <w:pgMar w:top="1361" w:right="1361" w:bottom="1361" w:left="1361" w:header="851" w:footer="992" w:gutter="0"/>
          <w:pgNumType w:fmt="decimal"/>
          <w:cols w:space="720" w:num="1"/>
          <w:docGrid w:type="lines" w:linePitch="312" w:charSpace="0"/>
        </w:sect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w:t>
      </w:r>
    </w:p>
    <w:p>
      <w:pPr>
        <w:pStyle w:val="16"/>
        <w:keepNext w:val="0"/>
        <w:keepLines w:val="0"/>
        <w:pageBreakBefore w:val="0"/>
        <w:widowControl w:val="0"/>
        <w:numPr>
          <w:ilvl w:val="0"/>
          <w:numId w:val="0"/>
        </w:numPr>
        <w:shd w:val="clear"/>
        <w:kinsoku/>
        <w:wordWrap/>
        <w:overflowPunct w:val="0"/>
        <w:topLinePunct/>
        <w:autoSpaceDE w:val="0"/>
        <w:autoSpaceDN w:val="0"/>
        <w:bidi w:val="0"/>
        <w:adjustRightInd/>
        <w:snapToGrid w:val="0"/>
        <w:spacing w:before="0" w:beforeLines="0" w:after="0" w:afterLines="0" w:line="320" w:lineRule="exact"/>
        <w:textAlignment w:val="auto"/>
        <w:rPr>
          <w:rFonts w:hint="eastAsia" w:ascii="宋体" w:hAnsi="宋体" w:eastAsia="宋体" w:cs="宋体"/>
          <w:b/>
          <w:color w:val="auto"/>
          <w:highlight w:val="none"/>
        </w:rPr>
      </w:pPr>
      <w:r>
        <w:rPr>
          <w:rFonts w:hint="eastAsia" w:hAnsi="宋体" w:eastAsia="宋体" w:cs="宋体"/>
          <w:b/>
          <w:color w:val="auto"/>
          <w:highlight w:val="none"/>
          <w:lang w:val="en-US" w:eastAsia="zh-CN"/>
        </w:rPr>
        <w:t>5.</w:t>
      </w:r>
      <w:r>
        <w:rPr>
          <w:rFonts w:hint="eastAsia" w:ascii="宋体" w:hAnsi="宋体" w:eastAsia="宋体" w:cs="宋体"/>
          <w:b/>
          <w:color w:val="auto"/>
          <w:highlight w:val="none"/>
        </w:rPr>
        <w:t xml:space="preserve">投标报价明细表格式：  </w:t>
      </w:r>
    </w:p>
    <w:p>
      <w:pPr>
        <w:keepNext w:val="0"/>
        <w:keepLines w:val="0"/>
        <w:pageBreakBefore w:val="0"/>
        <w:widowControl w:val="0"/>
        <w:shd w:val="clear"/>
        <w:kinsoku/>
        <w:wordWrap/>
        <w:overflowPunct w:val="0"/>
        <w:topLinePunct/>
        <w:autoSpaceDE w:val="0"/>
        <w:autoSpaceDN w:val="0"/>
        <w:bidi w:val="0"/>
        <w:adjustRightInd/>
        <w:snapToGrid w:val="0"/>
        <w:spacing w:line="400" w:lineRule="exact"/>
        <w:ind w:firstLine="641"/>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投标报价明细表</w:t>
      </w:r>
    </w:p>
    <w:p>
      <w:pPr>
        <w:pStyle w:val="16"/>
        <w:keepNext w:val="0"/>
        <w:keepLines w:val="0"/>
        <w:pageBreakBefore w:val="0"/>
        <w:widowControl w:val="0"/>
        <w:kinsoku/>
        <w:wordWrap w:val="0"/>
        <w:overflowPunct/>
        <w:topLinePunct/>
        <w:autoSpaceDE/>
        <w:autoSpaceDN/>
        <w:bidi w:val="0"/>
        <w:adjustRightInd/>
        <w:snapToGrid w:val="0"/>
        <w:spacing w:before="0" w:beforeLines="0" w:after="0" w:afterLines="0" w:line="400" w:lineRule="exact"/>
        <w:jc w:val="left"/>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none"/>
          <w:lang w:val="en-US" w:eastAsia="zh-CN"/>
        </w:rPr>
        <w:t xml:space="preserve">                   </w:t>
      </w:r>
      <w:r>
        <w:rPr>
          <w:rFonts w:hint="eastAsia" w:hAnsi="宋体" w:eastAsia="宋体" w:cs="宋体"/>
          <w:color w:val="auto"/>
          <w:sz w:val="24"/>
          <w:szCs w:val="24"/>
          <w:highlight w:val="none"/>
          <w:lang w:val="en-US" w:eastAsia="zh-CN"/>
        </w:rPr>
        <w:t xml:space="preserve">                </w:t>
      </w:r>
    </w:p>
    <w:p>
      <w:pPr>
        <w:pStyle w:val="16"/>
        <w:keepNext w:val="0"/>
        <w:keepLines w:val="0"/>
        <w:pageBreakBefore w:val="0"/>
        <w:widowControl w:val="0"/>
        <w:kinsoku/>
        <w:wordWrap w:val="0"/>
        <w:overflowPunct/>
        <w:topLinePunct/>
        <w:autoSpaceDE/>
        <w:autoSpaceDN/>
        <w:bidi w:val="0"/>
        <w:adjustRightInd/>
        <w:snapToGrid w:val="0"/>
        <w:spacing w:before="0" w:beforeLines="0" w:after="63" w:afterLines="20" w:line="400" w:lineRule="exact"/>
        <w:jc w:val="left"/>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none"/>
          <w:lang w:val="en-US" w:eastAsia="zh-CN"/>
        </w:rPr>
        <w:t xml:space="preserve">                     </w:t>
      </w:r>
      <w:r>
        <w:rPr>
          <w:rFonts w:hint="eastAsia" w:hAnsi="宋体" w:eastAsia="宋体" w:cs="宋体"/>
          <w:color w:val="auto"/>
          <w:sz w:val="24"/>
          <w:szCs w:val="24"/>
          <w:highlight w:val="none"/>
          <w:u w:val="none"/>
        </w:rPr>
        <w:t>金</w:t>
      </w:r>
      <w:r>
        <w:rPr>
          <w:rFonts w:hint="eastAsia" w:hAnsi="宋体" w:eastAsia="宋体" w:cs="宋体"/>
          <w:color w:val="auto"/>
          <w:sz w:val="24"/>
          <w:szCs w:val="24"/>
          <w:highlight w:val="none"/>
        </w:rPr>
        <w:t>额单位：人民币（元）</w:t>
      </w:r>
    </w:p>
    <w:tbl>
      <w:tblPr>
        <w:tblStyle w:val="27"/>
        <w:tblW w:w="9288" w:type="dxa"/>
        <w:jc w:val="center"/>
        <w:tblLayout w:type="fixed"/>
        <w:tblCellMar>
          <w:top w:w="0" w:type="dxa"/>
          <w:left w:w="108" w:type="dxa"/>
          <w:bottom w:w="0" w:type="dxa"/>
          <w:right w:w="108" w:type="dxa"/>
        </w:tblCellMar>
      </w:tblPr>
      <w:tblGrid>
        <w:gridCol w:w="602"/>
        <w:gridCol w:w="1527"/>
        <w:gridCol w:w="2741"/>
        <w:gridCol w:w="668"/>
        <w:gridCol w:w="766"/>
        <w:gridCol w:w="1466"/>
        <w:gridCol w:w="1518"/>
      </w:tblGrid>
      <w:tr>
        <w:tblPrEx>
          <w:tblCellMar>
            <w:top w:w="0" w:type="dxa"/>
            <w:left w:w="108" w:type="dxa"/>
            <w:bottom w:w="0" w:type="dxa"/>
            <w:right w:w="108" w:type="dxa"/>
          </w:tblCellMar>
        </w:tblPrEx>
        <w:trPr>
          <w:trHeight w:val="567"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4268" w:type="dxa"/>
            <w:gridSpan w:val="2"/>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名称</w:t>
            </w:r>
          </w:p>
        </w:tc>
        <w:tc>
          <w:tcPr>
            <w:tcW w:w="66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单位</w:t>
            </w:r>
          </w:p>
        </w:tc>
        <w:tc>
          <w:tcPr>
            <w:tcW w:w="76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数量</w:t>
            </w:r>
          </w:p>
        </w:tc>
        <w:tc>
          <w:tcPr>
            <w:tcW w:w="146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单价（元）</w:t>
            </w:r>
          </w:p>
        </w:tc>
        <w:tc>
          <w:tcPr>
            <w:tcW w:w="151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小计</w:t>
            </w:r>
            <w:r>
              <w:rPr>
                <w:rFonts w:hint="eastAsia" w:ascii="宋体" w:hAnsi="宋体" w:eastAsia="宋体" w:cs="宋体"/>
                <w:b/>
                <w:bCs/>
                <w:color w:val="auto"/>
                <w:kern w:val="0"/>
                <w:sz w:val="24"/>
                <w:szCs w:val="24"/>
                <w:highlight w:val="none"/>
              </w:rPr>
              <w:t>（元）</w:t>
            </w:r>
          </w:p>
        </w:tc>
      </w:tr>
      <w:tr>
        <w:tblPrEx>
          <w:tblCellMar>
            <w:top w:w="0" w:type="dxa"/>
            <w:left w:w="108" w:type="dxa"/>
            <w:bottom w:w="0" w:type="dxa"/>
            <w:right w:w="108" w:type="dxa"/>
          </w:tblCellMar>
        </w:tblPrEx>
        <w:trPr>
          <w:trHeight w:val="9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p>
        </w:tc>
        <w:tc>
          <w:tcPr>
            <w:tcW w:w="15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农业农村指挥调度系统软件开发</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数智赋能</w:t>
            </w:r>
            <w:r>
              <w:rPr>
                <w:rFonts w:hint="eastAsia" w:ascii="宋体" w:hAnsi="宋体" w:eastAsia="宋体" w:cs="宋体"/>
                <w:color w:val="auto"/>
                <w:sz w:val="24"/>
                <w:szCs w:val="24"/>
                <w:highlight w:val="none"/>
                <w:lang w:val="en-US" w:eastAsia="zh-CN"/>
              </w:rPr>
              <w:t>模块</w:t>
            </w:r>
          </w:p>
        </w:tc>
        <w:tc>
          <w:tcPr>
            <w:tcW w:w="6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7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农业特色产业数字模块</w:t>
            </w:r>
          </w:p>
        </w:tc>
        <w:tc>
          <w:tcPr>
            <w:tcW w:w="668"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6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8"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指挥调度</w:t>
            </w:r>
            <w:r>
              <w:rPr>
                <w:rFonts w:hint="eastAsia" w:ascii="宋体" w:hAnsi="宋体" w:eastAsia="宋体" w:cs="宋体"/>
                <w:color w:val="auto"/>
                <w:sz w:val="24"/>
                <w:szCs w:val="24"/>
                <w:highlight w:val="none"/>
                <w:lang w:val="en-US" w:eastAsia="zh-CN"/>
              </w:rPr>
              <w:t>模块</w:t>
            </w:r>
          </w:p>
        </w:tc>
        <w:tc>
          <w:tcPr>
            <w:tcW w:w="6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9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p>
        </w:tc>
        <w:tc>
          <w:tcPr>
            <w:tcW w:w="15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资源服务租赁及软件</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云服务器</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套</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2</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rPr>
              <w:t>基础云资源服务/云安全服务</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rPr>
              <w:t>国产操作系统软件</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rPr>
              <w:t>国产数据库软件</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rPr>
              <w:t>国产web中间件软件</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基于国产密码算法的物联网密钥管理系统</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套</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三</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前端</w:t>
            </w:r>
            <w:r>
              <w:rPr>
                <w:rFonts w:hint="eastAsia" w:ascii="宋体" w:hAnsi="宋体" w:eastAsia="宋体" w:cs="宋体"/>
                <w:color w:val="auto"/>
                <w:kern w:val="0"/>
                <w:sz w:val="24"/>
                <w:szCs w:val="24"/>
                <w:highlight w:val="none"/>
              </w:rPr>
              <w:t>硬件设备</w:t>
            </w:r>
            <w:r>
              <w:rPr>
                <w:rFonts w:hint="eastAsia" w:ascii="宋体" w:hAnsi="宋体" w:eastAsia="宋体" w:cs="宋体"/>
                <w:color w:val="auto"/>
                <w:kern w:val="0"/>
                <w:sz w:val="24"/>
                <w:szCs w:val="24"/>
                <w:highlight w:val="none"/>
                <w:lang w:val="en-US" w:eastAsia="zh-CN"/>
              </w:rPr>
              <w:t>租赁</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智慧橘云</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组</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智慧葡萄云</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智慧稻虾云</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line="400" w:lineRule="exact"/>
              <w:ind w:left="-105" w:leftChars="-50" w:right="-105" w:rightChars="-5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智慧泵云</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727" w:hRule="atLeast"/>
          <w:jc w:val="center"/>
        </w:trPr>
        <w:tc>
          <w:tcPr>
            <w:tcW w:w="7770" w:type="dxa"/>
            <w:gridSpan w:val="6"/>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合计（元）</w:t>
            </w:r>
          </w:p>
        </w:tc>
        <w:tc>
          <w:tcPr>
            <w:tcW w:w="151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suppressLineNumbers w:val="0"/>
              <w:kinsoku/>
              <w:wordWrap/>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rPr>
            </w:pPr>
          </w:p>
        </w:tc>
      </w:tr>
    </w:tbl>
    <w:p>
      <w:pPr>
        <w:rPr>
          <w:rFonts w:hint="eastAsia"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keepNext w:val="0"/>
        <w:keepLines w:val="0"/>
        <w:pageBreakBefore w:val="0"/>
        <w:widowControl w:val="0"/>
        <w:shd w:val="clear"/>
        <w:tabs>
          <w:tab w:val="left" w:pos="5760"/>
        </w:tabs>
        <w:kinsoku/>
        <w:wordWrap/>
        <w:overflowPunct w:val="0"/>
        <w:topLinePunct/>
        <w:autoSpaceDE w:val="0"/>
        <w:autoSpaceDN w:val="0"/>
        <w:bidi w:val="0"/>
        <w:adjustRightInd/>
        <w:snapToGrid/>
        <w:spacing w:line="400" w:lineRule="exact"/>
        <w:ind w:left="0" w:leftChars="0" w:right="482" w:rightChars="0" w:firstLine="0" w:firstLineChars="0"/>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shd w:val="clear"/>
        <w:tabs>
          <w:tab w:val="left" w:pos="5760"/>
        </w:tabs>
        <w:kinsoku/>
        <w:wordWrap/>
        <w:overflowPunct w:val="0"/>
        <w:topLinePunct/>
        <w:autoSpaceDE w:val="0"/>
        <w:autoSpaceDN w:val="0"/>
        <w:bidi w:val="0"/>
        <w:adjustRightInd/>
        <w:snapToGrid/>
        <w:spacing w:before="157" w:beforeLines="50" w:line="400" w:lineRule="exact"/>
        <w:ind w:left="0" w:leftChars="0" w:right="482" w:rightChars="0" w:firstLine="0" w:firstLineChars="0"/>
        <w:jc w:val="left"/>
        <w:textAlignment w:val="auto"/>
        <w:outlineLvl w:val="9"/>
        <w:rPr>
          <w:rFonts w:hint="eastAsia"/>
          <w:color w:val="auto"/>
          <w:highlight w:val="non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bidi w:val="0"/>
        <w:adjustRightInd/>
        <w:snapToGrid/>
        <w:spacing w:before="157" w:beforeLines="50" w:line="4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法定代表人或授权代表人签字（或盖章）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bidi w:val="0"/>
        <w:adjustRightInd/>
        <w:snapToGrid/>
        <w:spacing w:before="157" w:beforeLines="50" w:line="400" w:lineRule="exact"/>
        <w:jc w:val="right"/>
        <w:textAlignment w:val="auto"/>
        <w:rPr>
          <w:color w:val="auto"/>
          <w:highlight w:val="none"/>
        </w:rPr>
      </w:pP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7"/>
      <w:r>
        <w:rPr>
          <w:rFonts w:hint="eastAsia" w:ascii="宋体" w:hAnsi="宋体" w:eastAsia="宋体" w:cs="宋体"/>
          <w:color w:val="auto"/>
          <w:sz w:val="24"/>
          <w:szCs w:val="24"/>
          <w:highlight w:val="none"/>
          <w:u w:val="none"/>
          <w:lang w:val="en-US" w:eastAsia="zh-CN"/>
        </w:rPr>
        <w:t xml:space="preserve"> </w:t>
      </w:r>
    </w:p>
    <w:sectPr>
      <w:pgSz w:w="11906" w:h="16838"/>
      <w:pgMar w:top="1361" w:right="1361" w:bottom="136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F"/>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MS Mincho">
    <w:altName w:val="MS UI Gothic"/>
    <w:panose1 w:val="02020609040205080304"/>
    <w:charset w:val="80"/>
    <w:family w:val="decorative"/>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1"/>
      </w:rPr>
    </w:pPr>
    <w:r>
      <w:fldChar w:fldCharType="begin"/>
    </w:r>
    <w:r>
      <w:rPr>
        <w:rStyle w:val="31"/>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0942B"/>
    <w:multiLevelType w:val="singleLevel"/>
    <w:tmpl w:val="C940942B"/>
    <w:lvl w:ilvl="0" w:tentative="0">
      <w:start w:val="1"/>
      <w:numFmt w:val="decimal"/>
      <w:lvlText w:val="%1."/>
      <w:lvlJc w:val="left"/>
      <w:pPr>
        <w:tabs>
          <w:tab w:val="left" w:pos="312"/>
        </w:tabs>
      </w:pPr>
    </w:lvl>
  </w:abstractNum>
  <w:abstractNum w:abstractNumId="1">
    <w:nsid w:val="E01CD552"/>
    <w:multiLevelType w:val="singleLevel"/>
    <w:tmpl w:val="E01CD552"/>
    <w:lvl w:ilvl="0" w:tentative="0">
      <w:start w:val="1"/>
      <w:numFmt w:val="decimal"/>
      <w:lvlText w:val="%1."/>
      <w:lvlJc w:val="left"/>
      <w:pPr>
        <w:tabs>
          <w:tab w:val="left" w:pos="312"/>
        </w:tabs>
      </w:pPr>
    </w:lvl>
  </w:abstractNum>
  <w:abstractNum w:abstractNumId="2">
    <w:nsid w:val="3489FB03"/>
    <w:multiLevelType w:val="singleLevel"/>
    <w:tmpl w:val="3489FB03"/>
    <w:lvl w:ilvl="0" w:tentative="0">
      <w:start w:val="1"/>
      <w:numFmt w:val="chineseCounting"/>
      <w:suff w:val="nothing"/>
      <w:lvlText w:val="%1、"/>
      <w:lvlJc w:val="left"/>
      <w:rPr>
        <w:rFonts w:hint="eastAsia"/>
      </w:rPr>
    </w:lvl>
  </w:abstractNum>
  <w:abstractNum w:abstractNumId="3">
    <w:nsid w:val="366F3A8D"/>
    <w:multiLevelType w:val="singleLevel"/>
    <w:tmpl w:val="366F3A8D"/>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4">
    <w:nsid w:val="39BA4778"/>
    <w:multiLevelType w:val="singleLevel"/>
    <w:tmpl w:val="39BA4778"/>
    <w:lvl w:ilvl="0" w:tentative="0">
      <w:start w:val="1"/>
      <w:numFmt w:val="chineseCounting"/>
      <w:suff w:val="space"/>
      <w:lvlText w:val="第%1章"/>
      <w:lvlJc w:val="left"/>
      <w:rPr>
        <w:rFonts w:hint="eastAsia"/>
      </w:rPr>
    </w:lvl>
  </w:abstractNum>
  <w:abstractNum w:abstractNumId="5">
    <w:nsid w:val="407890B1"/>
    <w:multiLevelType w:val="singleLevel"/>
    <w:tmpl w:val="407890B1"/>
    <w:lvl w:ilvl="0" w:tentative="0">
      <w:start w:val="4"/>
      <w:numFmt w:val="decimal"/>
      <w:lvlText w:val="%1."/>
      <w:lvlJc w:val="left"/>
      <w:pPr>
        <w:tabs>
          <w:tab w:val="left" w:pos="312"/>
        </w:tabs>
      </w:pPr>
    </w:lvl>
  </w:abstractNum>
  <w:abstractNum w:abstractNumId="6">
    <w:nsid w:val="50D256BE"/>
    <w:multiLevelType w:val="multilevel"/>
    <w:tmpl w:val="50D256BE"/>
    <w:lvl w:ilvl="0" w:tentative="0">
      <w:start w:val="1"/>
      <w:numFmt w:val="chineseCountingThousand"/>
      <w:lvlText w:val="第%1章"/>
      <w:lvlJc w:val="left"/>
      <w:pPr>
        <w:ind w:left="851" w:hanging="851"/>
      </w:pPr>
      <w:rPr>
        <w:rFonts w:hint="eastAsia" w:ascii="黑体" w:hAnsi="黑体" w:eastAsia="黑体"/>
        <w:b/>
        <w:i w:val="0"/>
        <w:sz w:val="32"/>
      </w:rPr>
    </w:lvl>
    <w:lvl w:ilvl="1" w:tentative="0">
      <w:start w:val="1"/>
      <w:numFmt w:val="decimal"/>
      <w:isLgl/>
      <w:lvlText w:val="%1.%2"/>
      <w:lvlJc w:val="left"/>
      <w:pPr>
        <w:ind w:left="709" w:hanging="709"/>
      </w:pPr>
      <w:rPr>
        <w:rFonts w:hint="eastAsia" w:ascii="宋体" w:hAnsi="宋体" w:eastAsia="宋体"/>
        <w:b/>
        <w:i w:val="0"/>
        <w:sz w:val="28"/>
      </w:rPr>
    </w:lvl>
    <w:lvl w:ilvl="2" w:tentative="0">
      <w:start w:val="1"/>
      <w:numFmt w:val="decimal"/>
      <w:isLgl/>
      <w:lvlText w:val="%1.%2.%3"/>
      <w:lvlJc w:val="left"/>
      <w:pPr>
        <w:ind w:left="851" w:hanging="851"/>
      </w:pPr>
      <w:rPr>
        <w:rFonts w:hint="eastAsia" w:ascii="宋体" w:hAnsi="宋体" w:eastAsia="宋体"/>
        <w:b/>
        <w:i w:val="0"/>
        <w:sz w:val="28"/>
      </w:rPr>
    </w:lvl>
    <w:lvl w:ilvl="3" w:tentative="0">
      <w:start w:val="1"/>
      <w:numFmt w:val="decimal"/>
      <w:isLgl/>
      <w:lvlText w:val="%1.%2.%3.%4"/>
      <w:lvlJc w:val="left"/>
      <w:pPr>
        <w:ind w:left="709" w:hanging="709"/>
      </w:pPr>
      <w:rPr>
        <w:rFonts w:hint="eastAsia" w:ascii="宋体" w:hAnsi="宋体" w:eastAsia="宋体"/>
        <w:b/>
        <w:i w:val="0"/>
        <w:sz w:val="28"/>
      </w:rPr>
    </w:lvl>
    <w:lvl w:ilvl="4" w:tentative="0">
      <w:start w:val="1"/>
      <w:numFmt w:val="decimal"/>
      <w:pStyle w:val="9"/>
      <w:isLgl/>
      <w:lvlText w:val="%1.%2.%3.%4.%5"/>
      <w:lvlJc w:val="left"/>
      <w:pPr>
        <w:ind w:left="709" w:hanging="709"/>
      </w:pPr>
      <w:rPr>
        <w:rFonts w:hint="eastAsia" w:ascii="宋体" w:hAnsi="宋体" w:eastAsia="宋体"/>
        <w:b/>
        <w:i w:val="0"/>
        <w:sz w:val="28"/>
      </w:rPr>
    </w:lvl>
    <w:lvl w:ilvl="5" w:tentative="0">
      <w:start w:val="1"/>
      <w:numFmt w:val="decimal"/>
      <w:pStyle w:val="10"/>
      <w:isLgl/>
      <w:lvlText w:val="%1.%2.%3.%4.%5.%6"/>
      <w:lvlJc w:val="left"/>
      <w:pPr>
        <w:ind w:left="851" w:hanging="851"/>
      </w:pPr>
      <w:rPr>
        <w:rFonts w:hint="eastAsia" w:ascii="宋体" w:hAnsi="宋体" w:eastAsia="宋体"/>
        <w:b/>
        <w:i w:val="0"/>
        <w:sz w:val="28"/>
      </w:rPr>
    </w:lvl>
    <w:lvl w:ilvl="6" w:tentative="0">
      <w:start w:val="1"/>
      <w:numFmt w:val="decimal"/>
      <w:isLgl/>
      <w:lvlText w:val="%1.%2.%3.%4.%5.%6.%7"/>
      <w:lvlJc w:val="left"/>
      <w:pPr>
        <w:ind w:left="992" w:hanging="992"/>
      </w:pPr>
      <w:rPr>
        <w:rFonts w:hint="eastAsia" w:ascii="宋体" w:hAnsi="宋体" w:eastAsia="宋体"/>
        <w:b/>
        <w:i w:val="0"/>
        <w:sz w:val="28"/>
      </w:rPr>
    </w:lvl>
    <w:lvl w:ilvl="7" w:tentative="0">
      <w:start w:val="1"/>
      <w:numFmt w:val="decimal"/>
      <w:isLgl/>
      <w:lvlText w:val="%1.%2.%3.%4.%5.%6.%7.%8"/>
      <w:lvlJc w:val="left"/>
      <w:pPr>
        <w:ind w:left="1134" w:hanging="1134"/>
      </w:pPr>
      <w:rPr>
        <w:rFonts w:hint="eastAsia" w:ascii="宋体" w:hAnsi="宋体" w:eastAsia="宋体"/>
        <w:b/>
        <w:i w:val="0"/>
        <w:sz w:val="28"/>
      </w:rPr>
    </w:lvl>
    <w:lvl w:ilvl="8" w:tentative="0">
      <w:start w:val="1"/>
      <w:numFmt w:val="decimal"/>
      <w:isLgl/>
      <w:lvlText w:val="%1.%2.%3.%4.%5.%6.%7.%8.%9"/>
      <w:lvlJc w:val="left"/>
      <w:pPr>
        <w:ind w:left="1418" w:hanging="1418"/>
      </w:pPr>
      <w:rPr>
        <w:rFonts w:hint="eastAsia" w:ascii="宋体" w:hAnsi="宋体" w:eastAsia="宋体"/>
        <w:b/>
        <w:i w:val="0"/>
        <w:sz w:val="28"/>
      </w:rPr>
    </w:lvl>
  </w:abstractNum>
  <w:abstractNum w:abstractNumId="7">
    <w:nsid w:val="53C32C9E"/>
    <w:multiLevelType w:val="singleLevel"/>
    <w:tmpl w:val="53C32C9E"/>
    <w:lvl w:ilvl="0" w:tentative="0">
      <w:start w:val="1"/>
      <w:numFmt w:val="decimal"/>
      <w:lvlText w:val="%1."/>
      <w:lvlJc w:val="left"/>
      <w:pPr>
        <w:tabs>
          <w:tab w:val="left" w:pos="312"/>
        </w:tabs>
      </w:pPr>
    </w:lvl>
  </w:abstractNum>
  <w:abstractNum w:abstractNumId="8">
    <w:nsid w:val="5D804826"/>
    <w:multiLevelType w:val="singleLevel"/>
    <w:tmpl w:val="5D804826"/>
    <w:lvl w:ilvl="0" w:tentative="0">
      <w:start w:val="1"/>
      <w:numFmt w:val="decimal"/>
      <w:suff w:val="nothing"/>
      <w:lvlText w:val="%1."/>
      <w:lvlJc w:val="left"/>
    </w:lvl>
  </w:abstractNum>
  <w:abstractNum w:abstractNumId="9">
    <w:nsid w:val="5EF81B4D"/>
    <w:multiLevelType w:val="singleLevel"/>
    <w:tmpl w:val="5EF81B4D"/>
    <w:lvl w:ilvl="0" w:tentative="0">
      <w:start w:val="2"/>
      <w:numFmt w:val="chineseCounting"/>
      <w:suff w:val="space"/>
      <w:lvlText w:val="第%1章"/>
      <w:lvlJc w:val="left"/>
    </w:lvl>
  </w:abstractNum>
  <w:abstractNum w:abstractNumId="10">
    <w:nsid w:val="5EF97004"/>
    <w:multiLevelType w:val="singleLevel"/>
    <w:tmpl w:val="5EF97004"/>
    <w:lvl w:ilvl="0" w:tentative="0">
      <w:start w:val="6"/>
      <w:numFmt w:val="chineseCounting"/>
      <w:suff w:val="space"/>
      <w:lvlText w:val="第%1章"/>
      <w:lvlJc w:val="left"/>
      <w:pPr>
        <w:ind w:left="0"/>
      </w:pPr>
    </w:lvl>
  </w:abstractNum>
  <w:abstractNum w:abstractNumId="11">
    <w:nsid w:val="6059986B"/>
    <w:multiLevelType w:val="singleLevel"/>
    <w:tmpl w:val="6059986B"/>
    <w:lvl w:ilvl="0" w:tentative="0">
      <w:start w:val="1"/>
      <w:numFmt w:val="decimal"/>
      <w:pStyle w:val="11"/>
      <w:lvlText w:val="%1."/>
      <w:lvlJc w:val="left"/>
      <w:pPr>
        <w:tabs>
          <w:tab w:val="left" w:pos="360"/>
        </w:tabs>
        <w:ind w:left="300" w:hanging="360"/>
      </w:pPr>
    </w:lvl>
  </w:abstractNum>
  <w:abstractNum w:abstractNumId="12">
    <w:nsid w:val="62D62D51"/>
    <w:multiLevelType w:val="singleLevel"/>
    <w:tmpl w:val="62D62D51"/>
    <w:lvl w:ilvl="0" w:tentative="0">
      <w:start w:val="1"/>
      <w:numFmt w:val="decimal"/>
      <w:suff w:val="space"/>
      <w:lvlText w:val="%1."/>
      <w:lvlJc w:val="left"/>
    </w:lvl>
  </w:abstractNum>
  <w:abstractNum w:abstractNumId="13">
    <w:nsid w:val="66D981AF"/>
    <w:multiLevelType w:val="multilevel"/>
    <w:tmpl w:val="66D981AF"/>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6"/>
  </w:num>
  <w:num w:numId="2">
    <w:abstractNumId w:val="11"/>
  </w:num>
  <w:num w:numId="3">
    <w:abstractNumId w:val="3"/>
  </w:num>
  <w:num w:numId="4">
    <w:abstractNumId w:val="13"/>
    <w:lvlOverride w:ilvl="0">
      <w:startOverride w:val="1"/>
    </w:lvlOverride>
  </w:num>
  <w:num w:numId="5">
    <w:abstractNumId w:val="4"/>
  </w:num>
  <w:num w:numId="6">
    <w:abstractNumId w:val="9"/>
  </w:num>
  <w:num w:numId="7">
    <w:abstractNumId w:val="2"/>
  </w:num>
  <w:num w:numId="8">
    <w:abstractNumId w:val="1"/>
  </w:num>
  <w:num w:numId="9">
    <w:abstractNumId w:val="7"/>
  </w:num>
  <w:num w:numId="10">
    <w:abstractNumId w:val="12"/>
  </w:num>
  <w:num w:numId="11">
    <w:abstractNumId w:val="8"/>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5227"/>
    <w:rsid w:val="011F1C42"/>
    <w:rsid w:val="02FC4FF1"/>
    <w:rsid w:val="03275AC4"/>
    <w:rsid w:val="04F510E5"/>
    <w:rsid w:val="062A342B"/>
    <w:rsid w:val="06BB2FCC"/>
    <w:rsid w:val="06F832D7"/>
    <w:rsid w:val="086D5802"/>
    <w:rsid w:val="08955C95"/>
    <w:rsid w:val="08DD29D1"/>
    <w:rsid w:val="095B4567"/>
    <w:rsid w:val="09682E8E"/>
    <w:rsid w:val="09764A45"/>
    <w:rsid w:val="09DA0636"/>
    <w:rsid w:val="0A0E67F0"/>
    <w:rsid w:val="0A2475B2"/>
    <w:rsid w:val="0ADF4592"/>
    <w:rsid w:val="0BAF5DCF"/>
    <w:rsid w:val="0BE33571"/>
    <w:rsid w:val="0C7D670E"/>
    <w:rsid w:val="0CC222FA"/>
    <w:rsid w:val="0DFF6E8C"/>
    <w:rsid w:val="0E63197E"/>
    <w:rsid w:val="0F057FBC"/>
    <w:rsid w:val="11655896"/>
    <w:rsid w:val="118E0C59"/>
    <w:rsid w:val="14D95BC0"/>
    <w:rsid w:val="15894CE1"/>
    <w:rsid w:val="15DD7FEE"/>
    <w:rsid w:val="162C5E35"/>
    <w:rsid w:val="168E3310"/>
    <w:rsid w:val="172F3BCF"/>
    <w:rsid w:val="17392E4E"/>
    <w:rsid w:val="1812308C"/>
    <w:rsid w:val="18E536CA"/>
    <w:rsid w:val="1E996BC3"/>
    <w:rsid w:val="1F3F277C"/>
    <w:rsid w:val="20DC38FA"/>
    <w:rsid w:val="213D1395"/>
    <w:rsid w:val="22BE03D1"/>
    <w:rsid w:val="22C16F92"/>
    <w:rsid w:val="232102B1"/>
    <w:rsid w:val="233D730C"/>
    <w:rsid w:val="23616034"/>
    <w:rsid w:val="23D47D54"/>
    <w:rsid w:val="24222C5E"/>
    <w:rsid w:val="247615E3"/>
    <w:rsid w:val="24863EDD"/>
    <w:rsid w:val="251C1370"/>
    <w:rsid w:val="25492CF3"/>
    <w:rsid w:val="262F2C74"/>
    <w:rsid w:val="27E404FE"/>
    <w:rsid w:val="2959008B"/>
    <w:rsid w:val="2C6A23F5"/>
    <w:rsid w:val="2CF62BC1"/>
    <w:rsid w:val="2E994780"/>
    <w:rsid w:val="2F6C1E8E"/>
    <w:rsid w:val="300601AD"/>
    <w:rsid w:val="30586CDF"/>
    <w:rsid w:val="30986E0D"/>
    <w:rsid w:val="30B94688"/>
    <w:rsid w:val="30C61CDF"/>
    <w:rsid w:val="316823D4"/>
    <w:rsid w:val="31AA0C0A"/>
    <w:rsid w:val="32A50AA2"/>
    <w:rsid w:val="32AA3F52"/>
    <w:rsid w:val="32DF3206"/>
    <w:rsid w:val="34864CF7"/>
    <w:rsid w:val="34F82570"/>
    <w:rsid w:val="357A3236"/>
    <w:rsid w:val="35963460"/>
    <w:rsid w:val="35ED7BFB"/>
    <w:rsid w:val="3683182B"/>
    <w:rsid w:val="369C1CC2"/>
    <w:rsid w:val="399C3C69"/>
    <w:rsid w:val="39AB2FB5"/>
    <w:rsid w:val="3B060262"/>
    <w:rsid w:val="3BAD1746"/>
    <w:rsid w:val="3BFF0E00"/>
    <w:rsid w:val="3CAB1C17"/>
    <w:rsid w:val="3D583BAC"/>
    <w:rsid w:val="3DF40DC9"/>
    <w:rsid w:val="3E037204"/>
    <w:rsid w:val="3E407AAF"/>
    <w:rsid w:val="401B60BB"/>
    <w:rsid w:val="411B2B76"/>
    <w:rsid w:val="428931B0"/>
    <w:rsid w:val="439069A8"/>
    <w:rsid w:val="44AD5B3A"/>
    <w:rsid w:val="462C207A"/>
    <w:rsid w:val="464D55E6"/>
    <w:rsid w:val="48B1020E"/>
    <w:rsid w:val="490B431A"/>
    <w:rsid w:val="49B9337F"/>
    <w:rsid w:val="4AF57209"/>
    <w:rsid w:val="4B5829DB"/>
    <w:rsid w:val="4BC507DB"/>
    <w:rsid w:val="4C4F0870"/>
    <w:rsid w:val="4C5F553A"/>
    <w:rsid w:val="4D4D6A29"/>
    <w:rsid w:val="4D603DFF"/>
    <w:rsid w:val="50DA1B7A"/>
    <w:rsid w:val="51571481"/>
    <w:rsid w:val="515B0A3B"/>
    <w:rsid w:val="515C7B07"/>
    <w:rsid w:val="51653CDC"/>
    <w:rsid w:val="52814046"/>
    <w:rsid w:val="52857D5D"/>
    <w:rsid w:val="53FF395E"/>
    <w:rsid w:val="55873C0A"/>
    <w:rsid w:val="57D543CB"/>
    <w:rsid w:val="57F02A8E"/>
    <w:rsid w:val="59B04782"/>
    <w:rsid w:val="5AC61247"/>
    <w:rsid w:val="5ADE51A0"/>
    <w:rsid w:val="5B3F1D42"/>
    <w:rsid w:val="5C59248E"/>
    <w:rsid w:val="5CAC7831"/>
    <w:rsid w:val="5D007686"/>
    <w:rsid w:val="5DB858CE"/>
    <w:rsid w:val="5F2307B5"/>
    <w:rsid w:val="6224134C"/>
    <w:rsid w:val="630F6D0E"/>
    <w:rsid w:val="63994899"/>
    <w:rsid w:val="63AB4186"/>
    <w:rsid w:val="63EB60FE"/>
    <w:rsid w:val="64355278"/>
    <w:rsid w:val="647414DA"/>
    <w:rsid w:val="655820EC"/>
    <w:rsid w:val="65754521"/>
    <w:rsid w:val="68184B53"/>
    <w:rsid w:val="68700AF7"/>
    <w:rsid w:val="699B5C75"/>
    <w:rsid w:val="6B157DBF"/>
    <w:rsid w:val="6B433D86"/>
    <w:rsid w:val="6B476C00"/>
    <w:rsid w:val="6B6B12A0"/>
    <w:rsid w:val="6BFF2B5E"/>
    <w:rsid w:val="6CC6263A"/>
    <w:rsid w:val="6D0142C8"/>
    <w:rsid w:val="6E170741"/>
    <w:rsid w:val="6E186396"/>
    <w:rsid w:val="6E312157"/>
    <w:rsid w:val="6E5B6879"/>
    <w:rsid w:val="6EF967A0"/>
    <w:rsid w:val="6F742100"/>
    <w:rsid w:val="704D7F1B"/>
    <w:rsid w:val="70BE1584"/>
    <w:rsid w:val="70F41A5E"/>
    <w:rsid w:val="71F70A63"/>
    <w:rsid w:val="726A0E1F"/>
    <w:rsid w:val="74A06680"/>
    <w:rsid w:val="74D3178F"/>
    <w:rsid w:val="75A0590A"/>
    <w:rsid w:val="763508A8"/>
    <w:rsid w:val="766024C5"/>
    <w:rsid w:val="7797051C"/>
    <w:rsid w:val="796458EE"/>
    <w:rsid w:val="797E23E2"/>
    <w:rsid w:val="79D704F2"/>
    <w:rsid w:val="7B8139A2"/>
    <w:rsid w:val="7BAE0AB5"/>
    <w:rsid w:val="7D7B26CF"/>
    <w:rsid w:val="7DBD7E58"/>
    <w:rsid w:val="7EB06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7">
    <w:name w:val="heading 4"/>
    <w:basedOn w:val="1"/>
    <w:next w:val="8"/>
    <w:qFormat/>
    <w:uiPriority w:val="0"/>
    <w:pPr>
      <w:keepNext/>
      <w:keepLines/>
      <w:spacing w:before="280" w:after="290" w:line="376" w:lineRule="auto"/>
      <w:outlineLvl w:val="3"/>
    </w:pPr>
    <w:rPr>
      <w:rFonts w:ascii="Cambria" w:hAnsi="Cambria"/>
      <w:b/>
      <w:bCs/>
      <w:sz w:val="28"/>
      <w:szCs w:val="28"/>
    </w:rPr>
  </w:style>
  <w:style w:type="paragraph" w:styleId="9">
    <w:name w:val="heading 5"/>
    <w:next w:val="1"/>
    <w:qFormat/>
    <w:uiPriority w:val="0"/>
    <w:pPr>
      <w:numPr>
        <w:ilvl w:val="4"/>
        <w:numId w:val="1"/>
      </w:numPr>
      <w:spacing w:line="360" w:lineRule="auto"/>
      <w:outlineLvl w:val="4"/>
    </w:pPr>
    <w:rPr>
      <w:rFonts w:ascii="Times New Roman" w:hAnsi="Times New Roman" w:eastAsia="宋体" w:cs="Times New Roman"/>
      <w:b/>
      <w:bCs/>
      <w:kern w:val="2"/>
      <w:sz w:val="28"/>
      <w:szCs w:val="28"/>
      <w:lang w:val="en-US" w:eastAsia="zh-CN" w:bidi="ar-SA"/>
    </w:rPr>
  </w:style>
  <w:style w:type="paragraph" w:styleId="10">
    <w:name w:val="heading 6"/>
    <w:basedOn w:val="1"/>
    <w:next w:val="1"/>
    <w:qFormat/>
    <w:uiPriority w:val="0"/>
    <w:pPr>
      <w:numPr>
        <w:ilvl w:val="5"/>
        <w:numId w:val="1"/>
      </w:numPr>
      <w:spacing w:line="360" w:lineRule="auto"/>
      <w:outlineLvl w:val="5"/>
    </w:pPr>
    <w:rPr>
      <w:rFonts w:ascii="等线 Light" w:hAnsi="等线 Light" w:eastAsia="宋体" w:cs="Times New Roman"/>
      <w:b/>
      <w:bCs/>
      <w:kern w:val="2"/>
      <w:sz w:val="28"/>
      <w:szCs w:val="24"/>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1"/>
    </w:rPr>
  </w:style>
  <w:style w:type="paragraph" w:styleId="3">
    <w:name w:val="Body Text"/>
    <w:basedOn w:val="1"/>
    <w:next w:val="2"/>
    <w:qFormat/>
    <w:uiPriority w:val="0"/>
    <w:pPr>
      <w:spacing w:after="120"/>
    </w:pPr>
    <w:rPr>
      <w:sz w:val="28"/>
    </w:rPr>
  </w:style>
  <w:style w:type="paragraph" w:styleId="8">
    <w:name w:val="Normal Indent"/>
    <w:basedOn w:val="1"/>
    <w:next w:val="1"/>
    <w:qFormat/>
    <w:uiPriority w:val="0"/>
    <w:pPr>
      <w:ind w:firstLine="420"/>
    </w:pPr>
    <w:rPr>
      <w:szCs w:val="20"/>
    </w:rPr>
  </w:style>
  <w:style w:type="paragraph" w:styleId="11">
    <w:name w:val="List Number"/>
    <w:basedOn w:val="1"/>
    <w:qFormat/>
    <w:uiPriority w:val="0"/>
    <w:pPr>
      <w:numPr>
        <w:ilvl w:val="0"/>
        <w:numId w:val="2"/>
      </w:numPr>
    </w:pPr>
  </w:style>
  <w:style w:type="paragraph" w:styleId="12">
    <w:name w:val="annotation text"/>
    <w:basedOn w:val="1"/>
    <w:qFormat/>
    <w:uiPriority w:val="0"/>
    <w:pPr>
      <w:jc w:val="left"/>
    </w:pPr>
    <w:rPr>
      <w:rFonts w:ascii="仿宋_GB2312" w:eastAsia="仿宋_GB2312"/>
      <w:sz w:val="28"/>
      <w:szCs w:val="28"/>
    </w:rPr>
  </w:style>
  <w:style w:type="paragraph" w:styleId="13">
    <w:name w:val="Body Text Indent"/>
    <w:basedOn w:val="1"/>
    <w:next w:val="3"/>
    <w:qFormat/>
    <w:uiPriority w:val="0"/>
    <w:pPr>
      <w:spacing w:line="200" w:lineRule="exact"/>
      <w:ind w:firstLine="301"/>
    </w:pPr>
    <w:rPr>
      <w:rFonts w:ascii="宋体" w:hAnsi="Courier New"/>
      <w:spacing w:val="-4"/>
      <w:sz w:val="18"/>
      <w:szCs w:val="20"/>
    </w:rPr>
  </w:style>
  <w:style w:type="paragraph" w:styleId="14">
    <w:name w:val="List 2"/>
    <w:basedOn w:val="1"/>
    <w:qFormat/>
    <w:uiPriority w:val="0"/>
    <w:pPr>
      <w:ind w:left="100" w:leftChars="200" w:hanging="200" w:hangingChars="200"/>
    </w:pPr>
    <w:rPr>
      <w:sz w:val="28"/>
    </w:rPr>
  </w:style>
  <w:style w:type="paragraph" w:styleId="15">
    <w:name w:val="List Bullet 2"/>
    <w:basedOn w:val="1"/>
    <w:qFormat/>
    <w:uiPriority w:val="0"/>
    <w:pPr>
      <w:numPr>
        <w:ilvl w:val="0"/>
        <w:numId w:val="3"/>
      </w:numPr>
    </w:pPr>
  </w:style>
  <w:style w:type="paragraph" w:styleId="16">
    <w:name w:val="Plain Text"/>
    <w:basedOn w:val="1"/>
    <w:next w:val="1"/>
    <w:qFormat/>
    <w:uiPriority w:val="0"/>
    <w:pPr>
      <w:spacing w:before="156" w:beforeLines="50" w:after="156" w:afterLines="50" w:line="400" w:lineRule="exact"/>
    </w:pPr>
    <w:rPr>
      <w:rFonts w:ascii="宋体" w:hAnsi="Courier New" w:eastAsia="楷体_GB2312"/>
      <w:sz w:val="26"/>
      <w:szCs w:val="20"/>
    </w:r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cs="Arial"/>
      <w:szCs w:val="24"/>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sz w:val="28"/>
    </w:rPr>
  </w:style>
  <w:style w:type="paragraph" w:styleId="22">
    <w:name w:val="toc 6"/>
    <w:basedOn w:val="1"/>
    <w:next w:val="1"/>
    <w:qFormat/>
    <w:uiPriority w:val="0"/>
    <w:pPr>
      <w:ind w:left="2100" w:leftChars="1000"/>
    </w:pPr>
  </w:style>
  <w:style w:type="paragraph" w:styleId="23">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2"/>
    </w:rPr>
  </w:style>
  <w:style w:type="paragraph" w:styleId="25">
    <w:name w:val="Title"/>
    <w:basedOn w:val="1"/>
    <w:next w:val="1"/>
    <w:qFormat/>
    <w:uiPriority w:val="10"/>
    <w:pPr>
      <w:spacing w:before="240" w:after="60"/>
      <w:jc w:val="center"/>
      <w:outlineLvl w:val="0"/>
    </w:pPr>
    <w:rPr>
      <w:rFonts w:ascii="Cambria" w:hAnsi="Cambria"/>
      <w:b/>
      <w:bCs/>
      <w:sz w:val="32"/>
      <w:szCs w:val="32"/>
    </w:rPr>
  </w:style>
  <w:style w:type="paragraph" w:styleId="26">
    <w:name w:val="Body Text First Indent 2"/>
    <w:basedOn w:val="13"/>
    <w:next w:val="1"/>
    <w:qFormat/>
    <w:uiPriority w:val="0"/>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qFormat/>
    <w:uiPriority w:val="0"/>
    <w:rPr>
      <w:color w:val="3177FD"/>
      <w:u w:val="none"/>
    </w:rPr>
  </w:style>
  <w:style w:type="paragraph" w:customStyle="1" w:styleId="33">
    <w:name w:val="正文文本首行缩进1"/>
    <w:basedOn w:val="3"/>
    <w:qFormat/>
    <w:uiPriority w:val="0"/>
    <w:pPr>
      <w:ind w:firstLine="420" w:firstLineChars="100"/>
    </w:pPr>
    <w:rPr>
      <w:szCs w:val="21"/>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paragraph" w:customStyle="1" w:styleId="35">
    <w:name w:val="Plain Text"/>
    <w:basedOn w:val="1"/>
    <w:qFormat/>
    <w:uiPriority w:val="0"/>
    <w:pPr>
      <w:adjustRightInd w:val="0"/>
      <w:textAlignment w:val="baseline"/>
    </w:pPr>
    <w:rPr>
      <w:rFonts w:ascii="宋体" w:hAnsi="Courier New" w:eastAsia="楷体_GB2312"/>
      <w:sz w:val="26"/>
      <w:szCs w:val="20"/>
    </w:rPr>
  </w:style>
  <w:style w:type="paragraph" w:customStyle="1" w:styleId="36">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37">
    <w:name w:val="列出段落2"/>
    <w:basedOn w:val="1"/>
    <w:qFormat/>
    <w:uiPriority w:val="0"/>
    <w:pPr>
      <w:widowControl/>
      <w:ind w:firstLine="420" w:firstLineChars="200"/>
    </w:pPr>
    <w:rPr>
      <w:kern w:val="0"/>
    </w:rPr>
  </w:style>
  <w:style w:type="paragraph" w:customStyle="1" w:styleId="38">
    <w:name w:val="List Paragraph"/>
    <w:basedOn w:val="1"/>
    <w:qFormat/>
    <w:uiPriority w:val="0"/>
    <w:pPr>
      <w:widowControl/>
      <w:ind w:firstLine="420" w:firstLineChars="200"/>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HP-PC</dc:creator>
  <cp:lastModifiedBy>admin</cp:lastModifiedBy>
  <cp:lastPrinted>2024-09-05T09:52:00Z</cp:lastPrinted>
  <dcterms:modified xsi:type="dcterms:W3CDTF">2024-09-27T15:13:02Z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C1E9426A2EC84735B890BF1B4013B33E</vt:lpwstr>
  </property>
</Properties>
</file>