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8486F8">
      <w:pPr>
        <w:ind w:firstLine="0" w:firstLineChars="0"/>
        <w:jc w:val="center"/>
        <w:rPr>
          <w:rFonts w:ascii="楷体" w:hAnsi="楷体" w:eastAsia="楷体" w:cs="楷体"/>
          <w:b/>
          <w:bCs/>
          <w:color w:val="000000"/>
          <w:sz w:val="18"/>
          <w:szCs w:val="18"/>
        </w:rPr>
      </w:pPr>
    </w:p>
    <w:p w14:paraId="73956EDF">
      <w:pPr>
        <w:snapToGrid w:val="0"/>
        <w:spacing w:before="100" w:beforeAutospacing="1" w:after="100" w:afterAutospacing="1" w:line="276" w:lineRule="auto"/>
        <w:ind w:firstLine="0" w:firstLineChars="0"/>
        <w:jc w:val="center"/>
        <w:rPr>
          <w:rFonts w:hint="eastAsia" w:ascii="楷体" w:hAnsi="楷体" w:eastAsia="楷体" w:cs="楷体"/>
          <w:b/>
          <w:bCs/>
          <w:color w:val="000000"/>
          <w:sz w:val="52"/>
          <w:szCs w:val="52"/>
          <w:lang w:eastAsia="zh-CN"/>
        </w:rPr>
      </w:pPr>
      <w:r>
        <w:rPr>
          <w:rFonts w:hint="eastAsia" w:ascii="楷体" w:hAnsi="楷体" w:eastAsia="楷体" w:cs="楷体"/>
          <w:b/>
          <w:bCs/>
          <w:color w:val="000000"/>
          <w:sz w:val="52"/>
          <w:szCs w:val="52"/>
          <w:lang w:eastAsia="zh-CN"/>
        </w:rPr>
        <w:t>建设工程验线管理项目（2025年）</w:t>
      </w:r>
    </w:p>
    <w:p w14:paraId="621BA4C6">
      <w:pPr>
        <w:snapToGrid w:val="0"/>
        <w:spacing w:before="100" w:beforeAutospacing="1" w:after="100" w:afterAutospacing="1" w:line="276" w:lineRule="auto"/>
        <w:ind w:firstLine="0" w:firstLineChars="0"/>
        <w:jc w:val="center"/>
        <w:rPr>
          <w:rFonts w:hint="eastAsia" w:ascii="楷体" w:hAnsi="楷体" w:eastAsia="楷体" w:cs="楷体"/>
          <w:b/>
          <w:bCs/>
          <w:color w:val="000000"/>
          <w:sz w:val="52"/>
          <w:szCs w:val="52"/>
          <w:lang w:eastAsia="zh-CN"/>
        </w:rPr>
      </w:pPr>
      <w:r>
        <w:rPr>
          <w:rFonts w:hint="eastAsia" w:ascii="楷体" w:hAnsi="楷体" w:eastAsia="楷体" w:cs="楷体"/>
          <w:b/>
          <w:bCs/>
          <w:color w:val="000000"/>
          <w:sz w:val="52"/>
          <w:szCs w:val="52"/>
          <w:lang w:eastAsia="zh-CN"/>
        </w:rPr>
        <w:t>（第二次）</w:t>
      </w:r>
    </w:p>
    <w:p w14:paraId="1E8ED030">
      <w:pPr>
        <w:spacing w:before="100" w:beforeAutospacing="1" w:after="100" w:afterAutospacing="1" w:line="276" w:lineRule="auto"/>
        <w:ind w:firstLine="0" w:firstLineChars="0"/>
        <w:jc w:val="center"/>
        <w:rPr>
          <w:rFonts w:ascii="楷体" w:hAnsi="楷体" w:eastAsia="楷体" w:cs="楷体"/>
          <w:color w:val="000000"/>
          <w:sz w:val="36"/>
          <w:szCs w:val="36"/>
        </w:rPr>
      </w:pPr>
    </w:p>
    <w:p w14:paraId="0ABEA73B">
      <w:pPr>
        <w:pStyle w:val="38"/>
        <w:ind w:firstLine="643"/>
      </w:pPr>
      <w:r>
        <w:rPr>
          <w:rFonts w:hint="eastAsia"/>
        </w:rPr>
        <w:t xml:space="preserve">  </w:t>
      </w:r>
    </w:p>
    <w:p w14:paraId="5F8B1D63">
      <w:pPr>
        <w:pStyle w:val="9"/>
        <w:ind w:firstLine="720"/>
        <w:rPr>
          <w:rFonts w:ascii="楷体" w:hAnsi="楷体" w:eastAsia="楷体" w:cs="楷体"/>
          <w:color w:val="000000"/>
          <w:sz w:val="36"/>
          <w:szCs w:val="36"/>
        </w:rPr>
      </w:pPr>
    </w:p>
    <w:p w14:paraId="044384E8">
      <w:pPr>
        <w:pStyle w:val="9"/>
        <w:ind w:firstLine="720"/>
        <w:rPr>
          <w:rFonts w:ascii="楷体" w:hAnsi="楷体" w:eastAsia="楷体" w:cs="楷体"/>
          <w:color w:val="000000"/>
          <w:sz w:val="36"/>
          <w:szCs w:val="36"/>
        </w:rPr>
      </w:pPr>
    </w:p>
    <w:p w14:paraId="0C44FE39">
      <w:pPr>
        <w:spacing w:before="100" w:beforeAutospacing="1" w:after="100" w:afterAutospacing="1" w:line="276" w:lineRule="auto"/>
        <w:ind w:firstLine="0" w:firstLineChars="0"/>
        <w:jc w:val="center"/>
        <w:rPr>
          <w:rFonts w:ascii="楷体" w:hAnsi="楷体" w:eastAsia="楷体" w:cs="楷体"/>
          <w:color w:val="000000"/>
          <w:sz w:val="72"/>
          <w:szCs w:val="72"/>
        </w:rPr>
      </w:pPr>
      <w:r>
        <w:rPr>
          <w:rFonts w:hint="eastAsia" w:ascii="楷体" w:hAnsi="楷体" w:eastAsia="楷体" w:cs="楷体"/>
          <w:color w:val="000000"/>
          <w:sz w:val="72"/>
          <w:szCs w:val="72"/>
        </w:rPr>
        <w:t>公开招标采购文件</w:t>
      </w:r>
    </w:p>
    <w:p w14:paraId="3F31EA4D">
      <w:pPr>
        <w:snapToGrid w:val="0"/>
        <w:spacing w:before="100" w:beforeAutospacing="1" w:after="100" w:afterAutospacing="1" w:line="276" w:lineRule="auto"/>
        <w:ind w:firstLine="640"/>
        <w:rPr>
          <w:rFonts w:ascii="楷体" w:hAnsi="楷体" w:eastAsia="楷体" w:cs="楷体"/>
          <w:color w:val="000000"/>
          <w:sz w:val="32"/>
          <w:szCs w:val="32"/>
        </w:rPr>
      </w:pPr>
    </w:p>
    <w:p w14:paraId="44CEDE81">
      <w:pPr>
        <w:snapToGrid w:val="0"/>
        <w:spacing w:before="100" w:beforeAutospacing="1" w:after="100" w:afterAutospacing="1" w:line="276" w:lineRule="auto"/>
        <w:ind w:firstLine="480"/>
      </w:pPr>
    </w:p>
    <w:p w14:paraId="5ACCF1AC">
      <w:pPr>
        <w:snapToGrid w:val="0"/>
        <w:spacing w:before="100" w:beforeAutospacing="1" w:after="100" w:afterAutospacing="1" w:line="276" w:lineRule="auto"/>
        <w:ind w:firstLine="480"/>
      </w:pPr>
    </w:p>
    <w:p w14:paraId="14ED3FF1">
      <w:pPr>
        <w:pStyle w:val="49"/>
        <w:rPr>
          <w:lang w:eastAsia="zh-CN"/>
        </w:rPr>
      </w:pPr>
      <w:r>
        <w:rPr>
          <w:rFonts w:hint="eastAsia"/>
          <w:lang w:eastAsia="zh-CN"/>
        </w:rPr>
        <w:t xml:space="preserve"> </w:t>
      </w:r>
      <w:r>
        <w:rPr>
          <w:lang w:eastAsia="zh-CN"/>
        </w:rPr>
        <w:t xml:space="preserve">  </w:t>
      </w:r>
    </w:p>
    <w:p w14:paraId="58AB2F28">
      <w:pPr>
        <w:snapToGrid w:val="0"/>
        <w:spacing w:before="100" w:beforeAutospacing="1" w:after="100" w:afterAutospacing="1" w:line="276" w:lineRule="auto"/>
        <w:ind w:firstLine="640"/>
        <w:rPr>
          <w:rFonts w:ascii="楷体" w:hAnsi="楷体" w:eastAsia="楷体" w:cs="楷体"/>
          <w:color w:val="000000"/>
          <w:sz w:val="32"/>
          <w:szCs w:val="32"/>
        </w:rPr>
      </w:pPr>
    </w:p>
    <w:p w14:paraId="2F8D787D">
      <w:pPr>
        <w:pStyle w:val="19"/>
        <w:snapToGrid w:val="0"/>
        <w:spacing w:beforeLines="0" w:afterLines="0" w:line="276" w:lineRule="auto"/>
        <w:ind w:firstLine="904" w:firstLineChars="300"/>
        <w:rPr>
          <w:rFonts w:hint="eastAsia" w:ascii="楷体" w:hAnsi="楷体" w:eastAsia="楷体" w:cs="楷体"/>
          <w:b/>
          <w:bCs/>
          <w:color w:val="000000"/>
          <w:sz w:val="30"/>
          <w:szCs w:val="30"/>
          <w:lang w:eastAsia="zh-CN"/>
        </w:rPr>
      </w:pPr>
      <w:r>
        <w:rPr>
          <w:rFonts w:hint="eastAsia" w:ascii="楷体" w:hAnsi="楷体" w:eastAsia="楷体" w:cs="楷体"/>
          <w:b/>
          <w:bCs/>
          <w:color w:val="000000"/>
          <w:sz w:val="30"/>
          <w:szCs w:val="30"/>
        </w:rPr>
        <w:t>项目编号：</w:t>
      </w:r>
      <w:r>
        <w:rPr>
          <w:rFonts w:hint="eastAsia" w:ascii="楷体" w:hAnsi="楷体" w:eastAsia="楷体" w:cs="楷体"/>
          <w:b/>
          <w:bCs/>
          <w:color w:val="000000"/>
          <w:sz w:val="30"/>
          <w:szCs w:val="30"/>
          <w:lang w:eastAsia="zh-CN"/>
        </w:rPr>
        <w:t>HZZX-2025-G04-2</w:t>
      </w:r>
    </w:p>
    <w:p w14:paraId="6C2C5B5B">
      <w:pPr>
        <w:pStyle w:val="19"/>
        <w:snapToGrid w:val="0"/>
        <w:spacing w:beforeLines="0" w:afterLines="0" w:line="276" w:lineRule="auto"/>
        <w:ind w:left="2406" w:leftChars="375" w:hanging="1506" w:hangingChars="500"/>
        <w:rPr>
          <w:rFonts w:hint="eastAsia" w:ascii="楷体" w:hAnsi="楷体" w:eastAsia="楷体" w:cs="楷体"/>
          <w:b/>
          <w:bCs/>
          <w:color w:val="000000"/>
          <w:sz w:val="30"/>
          <w:szCs w:val="30"/>
          <w:lang w:eastAsia="zh-CN"/>
        </w:rPr>
      </w:pPr>
      <w:r>
        <w:rPr>
          <w:rFonts w:hint="eastAsia" w:ascii="楷体" w:hAnsi="楷体" w:eastAsia="楷体" w:cs="楷体"/>
          <w:b/>
          <w:bCs/>
          <w:color w:val="000000"/>
          <w:sz w:val="30"/>
          <w:szCs w:val="30"/>
        </w:rPr>
        <w:t>项目名称：</w:t>
      </w:r>
      <w:r>
        <w:rPr>
          <w:rFonts w:hint="eastAsia" w:ascii="楷体" w:hAnsi="楷体" w:eastAsia="楷体" w:cs="楷体"/>
          <w:b/>
          <w:bCs/>
          <w:color w:val="000000"/>
          <w:sz w:val="30"/>
          <w:szCs w:val="30"/>
          <w:lang w:eastAsia="zh-CN"/>
        </w:rPr>
        <w:t>建设工程验线管理项目（2025年）（第二次）</w:t>
      </w:r>
    </w:p>
    <w:p w14:paraId="6E852CC7">
      <w:pPr>
        <w:pStyle w:val="19"/>
        <w:snapToGrid w:val="0"/>
        <w:spacing w:beforeLines="0" w:afterLines="0" w:line="276" w:lineRule="auto"/>
        <w:ind w:firstLine="904" w:firstLineChars="300"/>
        <w:rPr>
          <w:rFonts w:ascii="楷体" w:hAnsi="楷体" w:eastAsia="楷体" w:cs="楷体"/>
          <w:b/>
          <w:bCs/>
          <w:color w:val="000000"/>
          <w:sz w:val="30"/>
          <w:szCs w:val="30"/>
        </w:rPr>
      </w:pPr>
      <w:r>
        <w:rPr>
          <w:rFonts w:hint="eastAsia" w:ascii="楷体" w:hAnsi="楷体" w:eastAsia="楷体" w:cs="楷体"/>
          <w:b/>
          <w:bCs/>
          <w:color w:val="000000"/>
          <w:sz w:val="30"/>
          <w:szCs w:val="30"/>
        </w:rPr>
        <w:t>采购单位：嘉善县自然资源和规划局</w:t>
      </w:r>
    </w:p>
    <w:p w14:paraId="26CA7D1A">
      <w:pPr>
        <w:pStyle w:val="19"/>
        <w:snapToGrid w:val="0"/>
        <w:spacing w:beforeLines="0" w:afterLines="0" w:line="276" w:lineRule="auto"/>
        <w:ind w:firstLine="904" w:firstLineChars="300"/>
        <w:rPr>
          <w:rFonts w:ascii="楷体" w:hAnsi="楷体" w:eastAsia="楷体" w:cs="楷体"/>
          <w:b/>
          <w:bCs/>
          <w:color w:val="000000"/>
          <w:sz w:val="30"/>
          <w:szCs w:val="30"/>
        </w:rPr>
      </w:pPr>
      <w:r>
        <w:rPr>
          <w:rFonts w:hint="eastAsia" w:ascii="楷体" w:hAnsi="楷体" w:eastAsia="楷体" w:cs="楷体"/>
          <w:b/>
          <w:bCs/>
          <w:color w:val="000000"/>
          <w:sz w:val="30"/>
          <w:szCs w:val="30"/>
        </w:rPr>
        <w:t>代理机构：嘉兴市宏泽招标咨询有限公司</w:t>
      </w:r>
    </w:p>
    <w:p w14:paraId="5F916ADC">
      <w:pPr>
        <w:snapToGrid w:val="0"/>
        <w:spacing w:line="240" w:lineRule="auto"/>
        <w:ind w:firstLine="3531" w:firstLineChars="1234"/>
        <w:rPr>
          <w:rFonts w:ascii="楷体" w:hAnsi="楷体" w:eastAsia="楷体" w:cs="楷体"/>
          <w:b/>
          <w:bCs/>
          <w:w w:val="95"/>
          <w:sz w:val="30"/>
          <w:szCs w:val="30"/>
        </w:rPr>
      </w:pPr>
    </w:p>
    <w:p w14:paraId="7B726E68">
      <w:pPr>
        <w:snapToGrid w:val="0"/>
        <w:spacing w:before="100" w:beforeAutospacing="1" w:after="100" w:afterAutospacing="1" w:line="276" w:lineRule="auto"/>
        <w:ind w:firstLine="3531" w:firstLineChars="1234"/>
        <w:rPr>
          <w:rFonts w:ascii="楷体" w:hAnsi="楷体" w:eastAsia="楷体" w:cs="楷体"/>
          <w:sz w:val="30"/>
          <w:szCs w:val="30"/>
        </w:rPr>
      </w:pPr>
      <w:r>
        <w:rPr>
          <w:rFonts w:hint="eastAsia" w:ascii="楷体" w:hAnsi="楷体" w:eastAsia="楷体" w:cs="楷体"/>
          <w:b/>
          <w:bCs/>
          <w:w w:val="95"/>
          <w:sz w:val="30"/>
          <w:szCs w:val="30"/>
        </w:rPr>
        <w:t>2025年</w:t>
      </w:r>
      <w:r>
        <w:rPr>
          <w:rFonts w:hint="eastAsia" w:ascii="楷体" w:hAnsi="楷体" w:eastAsia="楷体" w:cs="楷体"/>
          <w:b/>
          <w:bCs/>
          <w:w w:val="95"/>
          <w:sz w:val="30"/>
          <w:szCs w:val="30"/>
          <w:lang w:val="en-US" w:eastAsia="zh-CN"/>
        </w:rPr>
        <w:t>4</w:t>
      </w:r>
      <w:r>
        <w:rPr>
          <w:rFonts w:hint="eastAsia" w:ascii="楷体" w:hAnsi="楷体" w:eastAsia="楷体" w:cs="楷体"/>
          <w:b/>
          <w:bCs/>
          <w:w w:val="95"/>
          <w:sz w:val="30"/>
          <w:szCs w:val="30"/>
        </w:rPr>
        <w:t>月</w:t>
      </w:r>
    </w:p>
    <w:p w14:paraId="6F526D56">
      <w:pPr>
        <w:ind w:firstLine="480"/>
        <w:rPr>
          <w:rFonts w:hAnsi="宋体" w:cs="宋体"/>
          <w:color w:val="000000"/>
        </w:rPr>
      </w:pPr>
      <w:r>
        <w:rPr>
          <w:rFonts w:hAnsi="宋体" w:cs="宋体"/>
          <w:color w:val="000000"/>
        </w:rPr>
        <w:br w:type="page"/>
      </w:r>
    </w:p>
    <w:p w14:paraId="70E934D2">
      <w:pPr>
        <w:ind w:firstLine="480"/>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1304" w:right="1134" w:bottom="1304" w:left="1077" w:header="851" w:footer="850" w:gutter="340"/>
          <w:cols w:space="720" w:num="1"/>
          <w:docGrid w:linePitch="381" w:charSpace="0"/>
        </w:sectPr>
      </w:pPr>
    </w:p>
    <w:p w14:paraId="256D44E2">
      <w:pPr>
        <w:pStyle w:val="99"/>
        <w:ind w:firstLine="723"/>
        <w:jc w:val="center"/>
        <w:rPr>
          <w:color w:val="000000"/>
          <w:sz w:val="36"/>
          <w:lang w:val="zh-CN"/>
        </w:rPr>
      </w:pPr>
      <w:bookmarkStart w:id="0" w:name="_Toc27687"/>
      <w:bookmarkStart w:id="1" w:name="_Toc18407"/>
    </w:p>
    <w:p w14:paraId="67791EBA">
      <w:pPr>
        <w:pStyle w:val="99"/>
        <w:ind w:firstLine="723"/>
        <w:jc w:val="center"/>
        <w:rPr>
          <w:color w:val="000000"/>
          <w:sz w:val="36"/>
          <w:lang w:val="zh-CN"/>
        </w:rPr>
      </w:pPr>
      <w:r>
        <w:rPr>
          <w:color w:val="000000"/>
          <w:sz w:val="36"/>
          <w:lang w:val="zh-CN"/>
        </w:rPr>
        <w:t>目</w:t>
      </w:r>
      <w:r>
        <w:rPr>
          <w:rFonts w:hint="eastAsia"/>
          <w:color w:val="000000"/>
          <w:sz w:val="36"/>
          <w:lang w:val="zh-CN"/>
        </w:rPr>
        <w:t xml:space="preserve">  </w:t>
      </w:r>
      <w:r>
        <w:rPr>
          <w:color w:val="000000"/>
          <w:sz w:val="36"/>
          <w:lang w:val="zh-CN"/>
        </w:rPr>
        <w:t>录</w:t>
      </w:r>
      <w:bookmarkEnd w:id="0"/>
      <w:bookmarkEnd w:id="1"/>
    </w:p>
    <w:p w14:paraId="6470C1B3">
      <w:pPr>
        <w:ind w:firstLine="480"/>
      </w:pPr>
    </w:p>
    <w:p w14:paraId="066D7105">
      <w:pPr>
        <w:pStyle w:val="28"/>
        <w:tabs>
          <w:tab w:val="right" w:leader="dot" w:pos="9402"/>
        </w:tabs>
        <w:ind w:firstLine="0" w:firstLineChars="0"/>
        <w:rPr>
          <w:rFonts w:asciiTheme="minorEastAsia" w:hAnsiTheme="minorEastAsia" w:eastAsiaTheme="minorEastAsia" w:cstheme="minorBidi"/>
          <w:sz w:val="24"/>
          <w:szCs w:val="24"/>
        </w:rPr>
      </w:pPr>
      <w:r>
        <w:rPr>
          <w:rFonts w:hint="eastAsia" w:cs="宋体" w:asciiTheme="minorEastAsia" w:hAnsiTheme="minorEastAsia" w:eastAsiaTheme="minorEastAsia"/>
          <w:sz w:val="24"/>
          <w:szCs w:val="24"/>
        </w:rPr>
        <w:fldChar w:fldCharType="begin"/>
      </w:r>
      <w:r>
        <w:rPr>
          <w:rFonts w:hint="eastAsia" w:cs="宋体" w:asciiTheme="minorEastAsia" w:hAnsiTheme="minorEastAsia" w:eastAsiaTheme="minorEastAsia"/>
          <w:sz w:val="24"/>
          <w:szCs w:val="24"/>
        </w:rPr>
        <w:instrText xml:space="preserve"> TOC \o "1-3" \h \z \u </w:instrText>
      </w:r>
      <w:r>
        <w:rPr>
          <w:rFonts w:hint="eastAsia" w:cs="宋体" w:asciiTheme="minorEastAsia" w:hAnsiTheme="minorEastAsia" w:eastAsiaTheme="minorEastAsia"/>
          <w:sz w:val="24"/>
          <w:szCs w:val="24"/>
        </w:rPr>
        <w:fldChar w:fldCharType="separate"/>
      </w:r>
      <w:r>
        <w:fldChar w:fldCharType="begin"/>
      </w:r>
      <w:r>
        <w:instrText xml:space="preserve"> HYPERLINK \l "_Toc146613175" </w:instrText>
      </w:r>
      <w:r>
        <w:fldChar w:fldCharType="separate"/>
      </w:r>
      <w:r>
        <w:rPr>
          <w:rStyle w:val="45"/>
          <w:rFonts w:asciiTheme="minorEastAsia" w:hAnsiTheme="minorEastAsia" w:eastAsiaTheme="minorEastAsia"/>
          <w:sz w:val="24"/>
          <w:szCs w:val="24"/>
        </w:rPr>
        <w:t>第一章  公开招标采购公告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_Toc146613175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14:paraId="239FC168">
      <w:pPr>
        <w:pStyle w:val="28"/>
        <w:tabs>
          <w:tab w:val="right" w:leader="dot" w:pos="9402"/>
        </w:tabs>
        <w:ind w:firstLine="0" w:firstLineChars="0"/>
        <w:rPr>
          <w:rFonts w:asciiTheme="minorEastAsia" w:hAnsiTheme="minorEastAsia" w:eastAsiaTheme="minorEastAsia" w:cstheme="minorBidi"/>
          <w:sz w:val="24"/>
          <w:szCs w:val="24"/>
        </w:rPr>
      </w:pPr>
      <w:r>
        <w:fldChar w:fldCharType="begin"/>
      </w:r>
      <w:r>
        <w:instrText xml:space="preserve"> HYPERLINK \l "_Toc146613176" </w:instrText>
      </w:r>
      <w:r>
        <w:fldChar w:fldCharType="separate"/>
      </w:r>
      <w:r>
        <w:rPr>
          <w:rStyle w:val="45"/>
          <w:rFonts w:asciiTheme="minorEastAsia" w:hAnsiTheme="minorEastAsia" w:eastAsiaTheme="minorEastAsia"/>
          <w:sz w:val="24"/>
          <w:szCs w:val="24"/>
        </w:rPr>
        <w:t>第二章  采购需求</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_Toc146613176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14:paraId="21F904B6">
      <w:pPr>
        <w:pStyle w:val="18"/>
        <w:tabs>
          <w:tab w:val="right" w:leader="dot" w:pos="9402"/>
        </w:tabs>
        <w:ind w:left="0" w:leftChars="0" w:firstLine="0" w:firstLineChars="0"/>
        <w:rPr>
          <w:rFonts w:asciiTheme="minorEastAsia" w:hAnsiTheme="minorEastAsia" w:eastAsiaTheme="minorEastAsia" w:cstheme="minorBidi"/>
          <w:szCs w:val="24"/>
        </w:rPr>
      </w:pPr>
      <w:r>
        <w:fldChar w:fldCharType="begin"/>
      </w:r>
      <w:r>
        <w:instrText xml:space="preserve"> HYPERLINK \l "_Toc146613177" </w:instrText>
      </w:r>
      <w:r>
        <w:fldChar w:fldCharType="separate"/>
      </w:r>
      <w:r>
        <w:rPr>
          <w:rStyle w:val="45"/>
          <w:rFonts w:cs="宋体" w:asciiTheme="minorEastAsia" w:hAnsiTheme="minorEastAsia" w:eastAsiaTheme="minorEastAsia"/>
          <w:szCs w:val="24"/>
        </w:rPr>
        <w:t>第三章  投标人须知</w:t>
      </w:r>
      <w:r>
        <w:rPr>
          <w:rFonts w:asciiTheme="minorEastAsia" w:hAnsiTheme="minorEastAsia" w:eastAsiaTheme="minorEastAsia"/>
          <w:szCs w:val="24"/>
        </w:rPr>
        <w:tab/>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PAGEREF _Toc146613177 \h </w:instrText>
      </w:r>
      <w:r>
        <w:rPr>
          <w:rFonts w:asciiTheme="minorEastAsia" w:hAnsiTheme="minorEastAsia" w:eastAsiaTheme="minorEastAsia"/>
          <w:szCs w:val="24"/>
        </w:rPr>
        <w:fldChar w:fldCharType="separate"/>
      </w:r>
      <w:r>
        <w:rPr>
          <w:rFonts w:asciiTheme="minorEastAsia" w:hAnsiTheme="minorEastAsia" w:eastAsiaTheme="minorEastAsia"/>
          <w:szCs w:val="24"/>
        </w:rPr>
        <w:t>6</w:t>
      </w:r>
      <w:r>
        <w:rPr>
          <w:rFonts w:asciiTheme="minorEastAsia" w:hAnsiTheme="minorEastAsia" w:eastAsiaTheme="minorEastAsia"/>
          <w:szCs w:val="24"/>
        </w:rPr>
        <w:fldChar w:fldCharType="end"/>
      </w:r>
      <w:r>
        <w:rPr>
          <w:rFonts w:asciiTheme="minorEastAsia" w:hAnsiTheme="minorEastAsia" w:eastAsiaTheme="minorEastAsia"/>
          <w:szCs w:val="24"/>
        </w:rPr>
        <w:fldChar w:fldCharType="end"/>
      </w:r>
    </w:p>
    <w:p w14:paraId="59E60692">
      <w:pPr>
        <w:pStyle w:val="18"/>
        <w:tabs>
          <w:tab w:val="right" w:leader="dot" w:pos="9402"/>
        </w:tabs>
        <w:ind w:left="0" w:leftChars="0" w:firstLine="0" w:firstLineChars="0"/>
        <w:rPr>
          <w:rFonts w:asciiTheme="minorEastAsia" w:hAnsiTheme="minorEastAsia" w:eastAsiaTheme="minorEastAsia" w:cstheme="minorBidi"/>
          <w:szCs w:val="24"/>
        </w:rPr>
      </w:pPr>
      <w:r>
        <w:fldChar w:fldCharType="begin"/>
      </w:r>
      <w:r>
        <w:instrText xml:space="preserve"> HYPERLINK \l "_Toc146613178" </w:instrText>
      </w:r>
      <w:r>
        <w:fldChar w:fldCharType="separate"/>
      </w:r>
      <w:r>
        <w:rPr>
          <w:rStyle w:val="45"/>
          <w:rFonts w:cs="宋体" w:asciiTheme="minorEastAsia" w:hAnsiTheme="minorEastAsia" w:eastAsiaTheme="minorEastAsia"/>
          <w:szCs w:val="24"/>
        </w:rPr>
        <w:t>一、前附表</w:t>
      </w:r>
      <w:r>
        <w:rPr>
          <w:rFonts w:asciiTheme="minorEastAsia" w:hAnsiTheme="minorEastAsia" w:eastAsiaTheme="minorEastAsia"/>
          <w:szCs w:val="24"/>
        </w:rPr>
        <w:tab/>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PAGEREF _Toc146613178 \h </w:instrText>
      </w:r>
      <w:r>
        <w:rPr>
          <w:rFonts w:asciiTheme="minorEastAsia" w:hAnsiTheme="minorEastAsia" w:eastAsiaTheme="minorEastAsia"/>
          <w:szCs w:val="24"/>
        </w:rPr>
        <w:fldChar w:fldCharType="separate"/>
      </w:r>
      <w:r>
        <w:rPr>
          <w:rFonts w:asciiTheme="minorEastAsia" w:hAnsiTheme="minorEastAsia" w:eastAsiaTheme="minorEastAsia"/>
          <w:szCs w:val="24"/>
        </w:rPr>
        <w:t>6</w:t>
      </w:r>
      <w:r>
        <w:rPr>
          <w:rFonts w:asciiTheme="minorEastAsia" w:hAnsiTheme="minorEastAsia" w:eastAsiaTheme="minorEastAsia"/>
          <w:szCs w:val="24"/>
        </w:rPr>
        <w:fldChar w:fldCharType="end"/>
      </w:r>
      <w:r>
        <w:rPr>
          <w:rFonts w:asciiTheme="minorEastAsia" w:hAnsiTheme="minorEastAsia" w:eastAsiaTheme="minorEastAsia"/>
          <w:szCs w:val="24"/>
        </w:rPr>
        <w:fldChar w:fldCharType="end"/>
      </w:r>
    </w:p>
    <w:p w14:paraId="436F962B">
      <w:pPr>
        <w:pStyle w:val="18"/>
        <w:tabs>
          <w:tab w:val="right" w:leader="dot" w:pos="9402"/>
        </w:tabs>
        <w:ind w:left="0" w:leftChars="0" w:firstLine="0" w:firstLineChars="0"/>
        <w:rPr>
          <w:rFonts w:asciiTheme="minorEastAsia" w:hAnsiTheme="minorEastAsia" w:eastAsiaTheme="minorEastAsia" w:cstheme="minorBidi"/>
          <w:szCs w:val="24"/>
        </w:rPr>
      </w:pPr>
      <w:r>
        <w:fldChar w:fldCharType="begin"/>
      </w:r>
      <w:r>
        <w:instrText xml:space="preserve"> HYPERLINK \l "_Toc146613179" </w:instrText>
      </w:r>
      <w:r>
        <w:fldChar w:fldCharType="separate"/>
      </w:r>
      <w:r>
        <w:rPr>
          <w:rStyle w:val="45"/>
          <w:rFonts w:cs="宋体" w:asciiTheme="minorEastAsia" w:hAnsiTheme="minorEastAsia" w:eastAsiaTheme="minorEastAsia"/>
          <w:szCs w:val="24"/>
        </w:rPr>
        <w:t>二、总  则</w:t>
      </w:r>
      <w:r>
        <w:rPr>
          <w:rFonts w:asciiTheme="minorEastAsia" w:hAnsiTheme="minorEastAsia" w:eastAsiaTheme="minorEastAsia"/>
          <w:szCs w:val="24"/>
        </w:rPr>
        <w:tab/>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PAGEREF _Toc146613179 \h </w:instrText>
      </w:r>
      <w:r>
        <w:rPr>
          <w:rFonts w:asciiTheme="minorEastAsia" w:hAnsiTheme="minorEastAsia" w:eastAsiaTheme="minorEastAsia"/>
          <w:szCs w:val="24"/>
        </w:rPr>
        <w:fldChar w:fldCharType="separate"/>
      </w:r>
      <w:r>
        <w:rPr>
          <w:rFonts w:asciiTheme="minorEastAsia" w:hAnsiTheme="minorEastAsia" w:eastAsiaTheme="minorEastAsia"/>
          <w:szCs w:val="24"/>
        </w:rPr>
        <w:t>9</w:t>
      </w:r>
      <w:r>
        <w:rPr>
          <w:rFonts w:asciiTheme="minorEastAsia" w:hAnsiTheme="minorEastAsia" w:eastAsiaTheme="minorEastAsia"/>
          <w:szCs w:val="24"/>
        </w:rPr>
        <w:fldChar w:fldCharType="end"/>
      </w:r>
      <w:r>
        <w:rPr>
          <w:rFonts w:asciiTheme="minorEastAsia" w:hAnsiTheme="minorEastAsia" w:eastAsiaTheme="minorEastAsia"/>
          <w:szCs w:val="24"/>
        </w:rPr>
        <w:fldChar w:fldCharType="end"/>
      </w:r>
    </w:p>
    <w:p w14:paraId="4838B1AB">
      <w:pPr>
        <w:pStyle w:val="18"/>
        <w:tabs>
          <w:tab w:val="right" w:leader="dot" w:pos="9402"/>
        </w:tabs>
        <w:ind w:left="0" w:leftChars="0" w:firstLine="0" w:firstLineChars="0"/>
        <w:rPr>
          <w:rFonts w:asciiTheme="minorEastAsia" w:hAnsiTheme="minorEastAsia" w:eastAsiaTheme="minorEastAsia" w:cstheme="minorBidi"/>
          <w:szCs w:val="24"/>
        </w:rPr>
      </w:pPr>
      <w:r>
        <w:fldChar w:fldCharType="begin"/>
      </w:r>
      <w:r>
        <w:instrText xml:space="preserve"> HYPERLINK \l "_Toc146613180" </w:instrText>
      </w:r>
      <w:r>
        <w:fldChar w:fldCharType="separate"/>
      </w:r>
      <w:r>
        <w:rPr>
          <w:rStyle w:val="45"/>
          <w:rFonts w:cs="宋体" w:asciiTheme="minorEastAsia" w:hAnsiTheme="minorEastAsia" w:eastAsiaTheme="minorEastAsia"/>
          <w:szCs w:val="24"/>
        </w:rPr>
        <w:t>三、采购文件</w:t>
      </w:r>
      <w:r>
        <w:rPr>
          <w:rFonts w:asciiTheme="minorEastAsia" w:hAnsiTheme="minorEastAsia" w:eastAsiaTheme="minorEastAsia"/>
          <w:szCs w:val="24"/>
        </w:rPr>
        <w:tab/>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PAGEREF _Toc146613180 \h </w:instrText>
      </w:r>
      <w:r>
        <w:rPr>
          <w:rFonts w:asciiTheme="minorEastAsia" w:hAnsiTheme="minorEastAsia" w:eastAsiaTheme="minorEastAsia"/>
          <w:szCs w:val="24"/>
        </w:rPr>
        <w:fldChar w:fldCharType="separate"/>
      </w:r>
      <w:r>
        <w:rPr>
          <w:rFonts w:asciiTheme="minorEastAsia" w:hAnsiTheme="minorEastAsia" w:eastAsiaTheme="minorEastAsia"/>
          <w:szCs w:val="24"/>
        </w:rPr>
        <w:t>10</w:t>
      </w:r>
      <w:r>
        <w:rPr>
          <w:rFonts w:asciiTheme="minorEastAsia" w:hAnsiTheme="minorEastAsia" w:eastAsiaTheme="minorEastAsia"/>
          <w:szCs w:val="24"/>
        </w:rPr>
        <w:fldChar w:fldCharType="end"/>
      </w:r>
      <w:r>
        <w:rPr>
          <w:rFonts w:asciiTheme="minorEastAsia" w:hAnsiTheme="minorEastAsia" w:eastAsiaTheme="minorEastAsia"/>
          <w:szCs w:val="24"/>
        </w:rPr>
        <w:fldChar w:fldCharType="end"/>
      </w:r>
    </w:p>
    <w:p w14:paraId="2DAE728C">
      <w:pPr>
        <w:pStyle w:val="18"/>
        <w:tabs>
          <w:tab w:val="right" w:leader="dot" w:pos="9402"/>
        </w:tabs>
        <w:ind w:left="0" w:leftChars="0" w:firstLine="0" w:firstLineChars="0"/>
        <w:rPr>
          <w:rFonts w:asciiTheme="minorEastAsia" w:hAnsiTheme="minorEastAsia" w:eastAsiaTheme="minorEastAsia" w:cstheme="minorBidi"/>
          <w:szCs w:val="24"/>
        </w:rPr>
      </w:pPr>
      <w:r>
        <w:fldChar w:fldCharType="begin"/>
      </w:r>
      <w:r>
        <w:instrText xml:space="preserve"> HYPERLINK \l "_Toc146613181" </w:instrText>
      </w:r>
      <w:r>
        <w:fldChar w:fldCharType="separate"/>
      </w:r>
      <w:r>
        <w:rPr>
          <w:rStyle w:val="45"/>
          <w:rFonts w:cs="宋体" w:asciiTheme="minorEastAsia" w:hAnsiTheme="minorEastAsia" w:eastAsiaTheme="minorEastAsia"/>
          <w:szCs w:val="24"/>
        </w:rPr>
        <w:t>四、投标文件的编制</w:t>
      </w:r>
      <w:r>
        <w:rPr>
          <w:rFonts w:asciiTheme="minorEastAsia" w:hAnsiTheme="minorEastAsia" w:eastAsiaTheme="minorEastAsia"/>
          <w:szCs w:val="24"/>
        </w:rPr>
        <w:tab/>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PAGEREF _Toc146613181 \h </w:instrText>
      </w:r>
      <w:r>
        <w:rPr>
          <w:rFonts w:asciiTheme="minorEastAsia" w:hAnsiTheme="minorEastAsia" w:eastAsiaTheme="minorEastAsia"/>
          <w:szCs w:val="24"/>
        </w:rPr>
        <w:fldChar w:fldCharType="separate"/>
      </w:r>
      <w:r>
        <w:rPr>
          <w:rFonts w:asciiTheme="minorEastAsia" w:hAnsiTheme="minorEastAsia" w:eastAsiaTheme="minorEastAsia"/>
          <w:szCs w:val="24"/>
        </w:rPr>
        <w:t>11</w:t>
      </w:r>
      <w:r>
        <w:rPr>
          <w:rFonts w:asciiTheme="minorEastAsia" w:hAnsiTheme="minorEastAsia" w:eastAsiaTheme="minorEastAsia"/>
          <w:szCs w:val="24"/>
        </w:rPr>
        <w:fldChar w:fldCharType="end"/>
      </w:r>
      <w:r>
        <w:rPr>
          <w:rFonts w:asciiTheme="minorEastAsia" w:hAnsiTheme="minorEastAsia" w:eastAsiaTheme="minorEastAsia"/>
          <w:szCs w:val="24"/>
        </w:rPr>
        <w:fldChar w:fldCharType="end"/>
      </w:r>
    </w:p>
    <w:p w14:paraId="60D3C2B8">
      <w:pPr>
        <w:pStyle w:val="18"/>
        <w:tabs>
          <w:tab w:val="right" w:leader="dot" w:pos="9402"/>
        </w:tabs>
        <w:ind w:left="0" w:leftChars="0" w:firstLine="0" w:firstLineChars="0"/>
        <w:rPr>
          <w:rFonts w:asciiTheme="minorEastAsia" w:hAnsiTheme="minorEastAsia" w:eastAsiaTheme="minorEastAsia" w:cstheme="minorBidi"/>
          <w:szCs w:val="24"/>
        </w:rPr>
      </w:pPr>
      <w:r>
        <w:fldChar w:fldCharType="begin"/>
      </w:r>
      <w:r>
        <w:instrText xml:space="preserve"> HYPERLINK \l "_Toc146613184" </w:instrText>
      </w:r>
      <w:r>
        <w:fldChar w:fldCharType="separate"/>
      </w:r>
      <w:r>
        <w:rPr>
          <w:rStyle w:val="45"/>
          <w:rFonts w:cs="宋体" w:asciiTheme="minorEastAsia" w:hAnsiTheme="minorEastAsia" w:eastAsiaTheme="minorEastAsia"/>
          <w:szCs w:val="24"/>
        </w:rPr>
        <w:t>五、开标</w:t>
      </w:r>
      <w:r>
        <w:rPr>
          <w:rFonts w:asciiTheme="minorEastAsia" w:hAnsiTheme="minorEastAsia" w:eastAsiaTheme="minorEastAsia"/>
          <w:szCs w:val="24"/>
        </w:rPr>
        <w:tab/>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PAGEREF _Toc146613184 \h </w:instrText>
      </w:r>
      <w:r>
        <w:rPr>
          <w:rFonts w:asciiTheme="minorEastAsia" w:hAnsiTheme="minorEastAsia" w:eastAsiaTheme="minorEastAsia"/>
          <w:szCs w:val="24"/>
        </w:rPr>
        <w:fldChar w:fldCharType="separate"/>
      </w:r>
      <w:r>
        <w:rPr>
          <w:rFonts w:asciiTheme="minorEastAsia" w:hAnsiTheme="minorEastAsia" w:eastAsiaTheme="minorEastAsia"/>
          <w:szCs w:val="24"/>
        </w:rPr>
        <w:t>15</w:t>
      </w:r>
      <w:r>
        <w:rPr>
          <w:rFonts w:asciiTheme="minorEastAsia" w:hAnsiTheme="minorEastAsia" w:eastAsiaTheme="minorEastAsia"/>
          <w:szCs w:val="24"/>
        </w:rPr>
        <w:fldChar w:fldCharType="end"/>
      </w:r>
      <w:r>
        <w:rPr>
          <w:rFonts w:asciiTheme="minorEastAsia" w:hAnsiTheme="minorEastAsia" w:eastAsiaTheme="minorEastAsia"/>
          <w:szCs w:val="24"/>
        </w:rPr>
        <w:fldChar w:fldCharType="end"/>
      </w:r>
    </w:p>
    <w:p w14:paraId="6FBF5C59">
      <w:pPr>
        <w:pStyle w:val="18"/>
        <w:tabs>
          <w:tab w:val="right" w:leader="dot" w:pos="9402"/>
        </w:tabs>
        <w:ind w:left="0" w:leftChars="0" w:firstLine="0" w:firstLineChars="0"/>
        <w:rPr>
          <w:rFonts w:asciiTheme="minorEastAsia" w:hAnsiTheme="minorEastAsia" w:eastAsiaTheme="minorEastAsia" w:cstheme="minorBidi"/>
          <w:szCs w:val="24"/>
        </w:rPr>
      </w:pPr>
      <w:r>
        <w:fldChar w:fldCharType="begin"/>
      </w:r>
      <w:r>
        <w:instrText xml:space="preserve"> HYPERLINK \l "_Toc146613185" </w:instrText>
      </w:r>
      <w:r>
        <w:fldChar w:fldCharType="separate"/>
      </w:r>
      <w:r>
        <w:rPr>
          <w:rStyle w:val="45"/>
          <w:rFonts w:cs="宋体" w:asciiTheme="minorEastAsia" w:hAnsiTheme="minorEastAsia" w:eastAsiaTheme="minorEastAsia"/>
          <w:szCs w:val="24"/>
        </w:rPr>
        <w:t>六、评标</w:t>
      </w:r>
      <w:r>
        <w:rPr>
          <w:rFonts w:asciiTheme="minorEastAsia" w:hAnsiTheme="minorEastAsia" w:eastAsiaTheme="minorEastAsia"/>
          <w:szCs w:val="24"/>
        </w:rPr>
        <w:tab/>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PAGEREF _Toc146613185 \h </w:instrText>
      </w:r>
      <w:r>
        <w:rPr>
          <w:rFonts w:asciiTheme="minorEastAsia" w:hAnsiTheme="minorEastAsia" w:eastAsiaTheme="minorEastAsia"/>
          <w:szCs w:val="24"/>
        </w:rPr>
        <w:fldChar w:fldCharType="separate"/>
      </w:r>
      <w:r>
        <w:rPr>
          <w:rFonts w:asciiTheme="minorEastAsia" w:hAnsiTheme="minorEastAsia" w:eastAsiaTheme="minorEastAsia"/>
          <w:szCs w:val="24"/>
        </w:rPr>
        <w:t>15</w:t>
      </w:r>
      <w:r>
        <w:rPr>
          <w:rFonts w:asciiTheme="minorEastAsia" w:hAnsiTheme="minorEastAsia" w:eastAsiaTheme="minorEastAsia"/>
          <w:szCs w:val="24"/>
        </w:rPr>
        <w:fldChar w:fldCharType="end"/>
      </w:r>
      <w:r>
        <w:rPr>
          <w:rFonts w:asciiTheme="minorEastAsia" w:hAnsiTheme="minorEastAsia" w:eastAsiaTheme="minorEastAsia"/>
          <w:szCs w:val="24"/>
        </w:rPr>
        <w:fldChar w:fldCharType="end"/>
      </w:r>
    </w:p>
    <w:p w14:paraId="31F29A9E">
      <w:pPr>
        <w:pStyle w:val="18"/>
        <w:tabs>
          <w:tab w:val="right" w:leader="dot" w:pos="9402"/>
        </w:tabs>
        <w:ind w:left="0" w:leftChars="0" w:firstLine="0" w:firstLineChars="0"/>
        <w:rPr>
          <w:rFonts w:asciiTheme="minorEastAsia" w:hAnsiTheme="minorEastAsia" w:eastAsiaTheme="minorEastAsia" w:cstheme="minorBidi"/>
          <w:szCs w:val="24"/>
        </w:rPr>
      </w:pPr>
      <w:r>
        <w:fldChar w:fldCharType="begin"/>
      </w:r>
      <w:r>
        <w:instrText xml:space="preserve"> HYPERLINK \l "_Toc146613186" </w:instrText>
      </w:r>
      <w:r>
        <w:fldChar w:fldCharType="separate"/>
      </w:r>
      <w:r>
        <w:rPr>
          <w:rStyle w:val="45"/>
          <w:rFonts w:cs="宋体" w:asciiTheme="minorEastAsia" w:hAnsiTheme="minorEastAsia" w:eastAsiaTheme="minorEastAsia"/>
          <w:szCs w:val="24"/>
        </w:rPr>
        <w:t>七、定标</w:t>
      </w:r>
      <w:r>
        <w:rPr>
          <w:rFonts w:asciiTheme="minorEastAsia" w:hAnsiTheme="minorEastAsia" w:eastAsiaTheme="minorEastAsia"/>
          <w:szCs w:val="24"/>
        </w:rPr>
        <w:tab/>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PAGEREF _Toc146613186 \h </w:instrText>
      </w:r>
      <w:r>
        <w:rPr>
          <w:rFonts w:asciiTheme="minorEastAsia" w:hAnsiTheme="minorEastAsia" w:eastAsiaTheme="minorEastAsia"/>
          <w:szCs w:val="24"/>
        </w:rPr>
        <w:fldChar w:fldCharType="separate"/>
      </w:r>
      <w:r>
        <w:rPr>
          <w:rFonts w:asciiTheme="minorEastAsia" w:hAnsiTheme="minorEastAsia" w:eastAsiaTheme="minorEastAsia"/>
          <w:szCs w:val="24"/>
        </w:rPr>
        <w:t>17</w:t>
      </w:r>
      <w:r>
        <w:rPr>
          <w:rFonts w:asciiTheme="minorEastAsia" w:hAnsiTheme="minorEastAsia" w:eastAsiaTheme="minorEastAsia"/>
          <w:szCs w:val="24"/>
        </w:rPr>
        <w:fldChar w:fldCharType="end"/>
      </w:r>
      <w:r>
        <w:rPr>
          <w:rFonts w:asciiTheme="minorEastAsia" w:hAnsiTheme="minorEastAsia" w:eastAsiaTheme="minorEastAsia"/>
          <w:szCs w:val="24"/>
        </w:rPr>
        <w:fldChar w:fldCharType="end"/>
      </w:r>
    </w:p>
    <w:p w14:paraId="5E3E82B9">
      <w:pPr>
        <w:pStyle w:val="18"/>
        <w:tabs>
          <w:tab w:val="right" w:leader="dot" w:pos="9402"/>
        </w:tabs>
        <w:ind w:left="0" w:leftChars="0" w:firstLine="0" w:firstLineChars="0"/>
        <w:rPr>
          <w:rFonts w:asciiTheme="minorEastAsia" w:hAnsiTheme="minorEastAsia" w:eastAsiaTheme="minorEastAsia" w:cstheme="minorBidi"/>
          <w:szCs w:val="24"/>
        </w:rPr>
      </w:pPr>
      <w:r>
        <w:fldChar w:fldCharType="begin"/>
      </w:r>
      <w:r>
        <w:instrText xml:space="preserve"> HYPERLINK \l "_Toc146613187" </w:instrText>
      </w:r>
      <w:r>
        <w:fldChar w:fldCharType="separate"/>
      </w:r>
      <w:r>
        <w:rPr>
          <w:rStyle w:val="45"/>
          <w:rFonts w:cs="宋体" w:asciiTheme="minorEastAsia" w:hAnsiTheme="minorEastAsia" w:eastAsiaTheme="minorEastAsia"/>
          <w:szCs w:val="24"/>
        </w:rPr>
        <w:t>八、合同授予</w:t>
      </w:r>
      <w:r>
        <w:rPr>
          <w:rFonts w:asciiTheme="minorEastAsia" w:hAnsiTheme="minorEastAsia" w:eastAsiaTheme="minorEastAsia"/>
          <w:szCs w:val="24"/>
        </w:rPr>
        <w:tab/>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PAGEREF _Toc146613187 \h </w:instrText>
      </w:r>
      <w:r>
        <w:rPr>
          <w:rFonts w:asciiTheme="minorEastAsia" w:hAnsiTheme="minorEastAsia" w:eastAsiaTheme="minorEastAsia"/>
          <w:szCs w:val="24"/>
        </w:rPr>
        <w:fldChar w:fldCharType="separate"/>
      </w:r>
      <w:r>
        <w:rPr>
          <w:rFonts w:asciiTheme="minorEastAsia" w:hAnsiTheme="minorEastAsia" w:eastAsiaTheme="minorEastAsia"/>
          <w:szCs w:val="24"/>
        </w:rPr>
        <w:t>17</w:t>
      </w:r>
      <w:r>
        <w:rPr>
          <w:rFonts w:asciiTheme="minorEastAsia" w:hAnsiTheme="minorEastAsia" w:eastAsiaTheme="minorEastAsia"/>
          <w:szCs w:val="24"/>
        </w:rPr>
        <w:fldChar w:fldCharType="end"/>
      </w:r>
      <w:r>
        <w:rPr>
          <w:rFonts w:asciiTheme="minorEastAsia" w:hAnsiTheme="minorEastAsia" w:eastAsiaTheme="minorEastAsia"/>
          <w:szCs w:val="24"/>
        </w:rPr>
        <w:fldChar w:fldCharType="end"/>
      </w:r>
    </w:p>
    <w:p w14:paraId="66D8D761">
      <w:pPr>
        <w:pStyle w:val="28"/>
        <w:tabs>
          <w:tab w:val="right" w:leader="dot" w:pos="9402"/>
        </w:tabs>
        <w:ind w:firstLine="0" w:firstLineChars="0"/>
        <w:rPr>
          <w:rFonts w:asciiTheme="minorEastAsia" w:hAnsiTheme="minorEastAsia" w:eastAsiaTheme="minorEastAsia" w:cstheme="minorBidi"/>
          <w:sz w:val="24"/>
          <w:szCs w:val="24"/>
        </w:rPr>
      </w:pPr>
      <w:r>
        <w:fldChar w:fldCharType="begin"/>
      </w:r>
      <w:r>
        <w:instrText xml:space="preserve"> HYPERLINK \l "_Toc146613188" </w:instrText>
      </w:r>
      <w:r>
        <w:fldChar w:fldCharType="separate"/>
      </w:r>
      <w:r>
        <w:rPr>
          <w:rStyle w:val="45"/>
          <w:rFonts w:asciiTheme="minorEastAsia" w:hAnsiTheme="minorEastAsia" w:eastAsiaTheme="minorEastAsia"/>
          <w:sz w:val="24"/>
          <w:szCs w:val="24"/>
        </w:rPr>
        <w:t>第四章  评标办法</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_Toc146613188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14:paraId="7BEC8C5D">
      <w:pPr>
        <w:pStyle w:val="28"/>
        <w:tabs>
          <w:tab w:val="right" w:leader="dot" w:pos="9402"/>
        </w:tabs>
        <w:ind w:firstLine="0" w:firstLineChars="0"/>
        <w:rPr>
          <w:rFonts w:asciiTheme="minorEastAsia" w:hAnsiTheme="minorEastAsia" w:eastAsiaTheme="minorEastAsia" w:cstheme="minorBidi"/>
          <w:sz w:val="24"/>
          <w:szCs w:val="24"/>
        </w:rPr>
      </w:pPr>
      <w:r>
        <w:fldChar w:fldCharType="begin"/>
      </w:r>
      <w:r>
        <w:instrText xml:space="preserve"> HYPERLINK \l "_Toc146613189" </w:instrText>
      </w:r>
      <w:r>
        <w:fldChar w:fldCharType="separate"/>
      </w:r>
      <w:r>
        <w:rPr>
          <w:rStyle w:val="45"/>
          <w:rFonts w:asciiTheme="minorEastAsia" w:hAnsiTheme="minorEastAsia" w:eastAsiaTheme="minorEastAsia"/>
          <w:sz w:val="24"/>
          <w:szCs w:val="24"/>
        </w:rPr>
        <w:t>第五章  嘉善县政府采购合同</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_Toc146613189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14:paraId="157252C5">
      <w:pPr>
        <w:pStyle w:val="28"/>
        <w:tabs>
          <w:tab w:val="right" w:leader="dot" w:pos="9402"/>
        </w:tabs>
        <w:ind w:firstLine="0" w:firstLineChars="0"/>
        <w:rPr>
          <w:rFonts w:asciiTheme="minorEastAsia" w:hAnsiTheme="minorEastAsia" w:eastAsiaTheme="minorEastAsia" w:cstheme="minorBidi"/>
          <w:sz w:val="24"/>
          <w:szCs w:val="24"/>
        </w:rPr>
      </w:pPr>
      <w:r>
        <w:fldChar w:fldCharType="begin"/>
      </w:r>
      <w:r>
        <w:instrText xml:space="preserve"> HYPERLINK \l "_Toc146613190" </w:instrText>
      </w:r>
      <w:r>
        <w:fldChar w:fldCharType="separate"/>
      </w:r>
      <w:r>
        <w:rPr>
          <w:rStyle w:val="45"/>
          <w:rFonts w:asciiTheme="minorEastAsia" w:hAnsiTheme="minorEastAsia" w:eastAsiaTheme="minorEastAsia"/>
          <w:sz w:val="24"/>
          <w:szCs w:val="24"/>
        </w:rPr>
        <w:t>第六章  投标文件格式</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_Toc146613190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14:paraId="4FBC4B3B">
      <w:pPr>
        <w:ind w:firstLine="480"/>
        <w:rPr>
          <w:rFonts w:ascii="宋体" w:hAnsi="宋体" w:cs="宋体"/>
          <w:szCs w:val="24"/>
        </w:rPr>
      </w:pPr>
      <w:r>
        <w:rPr>
          <w:rFonts w:hint="eastAsia" w:cs="宋体" w:asciiTheme="minorEastAsia" w:hAnsiTheme="minorEastAsia" w:eastAsiaTheme="minorEastAsia"/>
          <w:szCs w:val="24"/>
        </w:rPr>
        <w:fldChar w:fldCharType="end"/>
      </w:r>
    </w:p>
    <w:p w14:paraId="0C05C169">
      <w:pPr>
        <w:ind w:firstLine="480"/>
        <w:rPr>
          <w:rFonts w:ascii="宋体" w:hAnsi="宋体" w:cs="宋体"/>
          <w:color w:val="000000"/>
        </w:rPr>
      </w:pPr>
    </w:p>
    <w:p w14:paraId="0682A711">
      <w:pPr>
        <w:ind w:firstLine="480"/>
      </w:pPr>
    </w:p>
    <w:p w14:paraId="6E4DF948">
      <w:pPr>
        <w:ind w:firstLine="480"/>
        <w:rPr>
          <w:rFonts w:ascii="宋体" w:hAnsi="宋体" w:cs="宋体"/>
          <w:color w:val="000000"/>
        </w:rPr>
        <w:sectPr>
          <w:headerReference r:id="rId11" w:type="default"/>
          <w:footerReference r:id="rId12" w:type="default"/>
          <w:type w:val="continuous"/>
          <w:pgSz w:w="11906" w:h="16838"/>
          <w:pgMar w:top="1418" w:right="1077" w:bottom="1418" w:left="1077" w:header="851" w:footer="851" w:gutter="340"/>
          <w:cols w:space="720" w:num="1"/>
          <w:docGrid w:linePitch="381" w:charSpace="0"/>
        </w:sectPr>
      </w:pPr>
    </w:p>
    <w:p w14:paraId="7A401FF3">
      <w:pPr>
        <w:pStyle w:val="36"/>
        <w:spacing w:line="300" w:lineRule="auto"/>
        <w:ind w:firstLine="643"/>
      </w:pPr>
      <w:bookmarkStart w:id="2" w:name="_Toc146613175"/>
      <w:r>
        <w:rPr>
          <w:rFonts w:hint="eastAsia"/>
        </w:rPr>
        <w:t>第一章  公开招标采购公告</w:t>
      </w:r>
      <w:bookmarkEnd w:id="2"/>
    </w:p>
    <w:p w14:paraId="0312C27A">
      <w:pPr>
        <w:pStyle w:val="3"/>
        <w:tabs>
          <w:tab w:val="left" w:pos="0"/>
          <w:tab w:val="left" w:pos="3165"/>
          <w:tab w:val="center" w:pos="4153"/>
        </w:tabs>
        <w:autoSpaceDE w:val="0"/>
        <w:autoSpaceDN w:val="0"/>
        <w:adjustRightInd w:val="0"/>
        <w:spacing w:before="0" w:after="0" w:line="360" w:lineRule="auto"/>
        <w:ind w:firstLine="482"/>
        <w:jc w:val="left"/>
        <w:rPr>
          <w:rFonts w:ascii="宋体" w:hAnsi="宋体" w:cs="宋体"/>
          <w:sz w:val="24"/>
          <w:szCs w:val="24"/>
        </w:rPr>
      </w:pPr>
    </w:p>
    <w:p w14:paraId="11EB1F79">
      <w:pPr>
        <w:pBdr>
          <w:top w:val="single" w:color="auto" w:sz="4" w:space="1"/>
          <w:left w:val="single" w:color="auto" w:sz="4" w:space="4"/>
          <w:bottom w:val="single" w:color="auto" w:sz="4" w:space="1"/>
          <w:right w:val="single" w:color="auto" w:sz="4" w:space="4"/>
        </w:pBdr>
        <w:ind w:firstLine="480"/>
        <w:rPr>
          <w:rFonts w:ascii="宋体" w:hAnsi="宋体" w:cs="宋体"/>
          <w:szCs w:val="24"/>
        </w:rPr>
      </w:pPr>
      <w:r>
        <w:rPr>
          <w:rFonts w:hint="eastAsia" w:ascii="宋体" w:hAnsi="宋体" w:cs="宋体"/>
          <w:szCs w:val="24"/>
        </w:rPr>
        <w:t>项目概况</w:t>
      </w:r>
    </w:p>
    <w:p w14:paraId="006AFAA7">
      <w:pPr>
        <w:pBdr>
          <w:top w:val="single" w:color="auto" w:sz="4" w:space="1"/>
          <w:left w:val="single" w:color="auto" w:sz="4" w:space="4"/>
          <w:bottom w:val="single" w:color="auto" w:sz="4" w:space="1"/>
          <w:right w:val="single" w:color="auto" w:sz="4" w:space="4"/>
        </w:pBdr>
        <w:ind w:firstLine="480"/>
        <w:rPr>
          <w:rFonts w:ascii="宋体" w:hAnsi="宋体" w:cs="宋体"/>
          <w:szCs w:val="24"/>
        </w:rPr>
      </w:pPr>
      <w:r>
        <w:rPr>
          <w:rFonts w:hint="eastAsia" w:ascii="宋体" w:hAnsi="宋体" w:cs="宋体"/>
          <w:szCs w:val="24"/>
          <w:u w:val="single"/>
          <w:lang w:eastAsia="zh-CN"/>
        </w:rPr>
        <w:t>建设工程验线管理项目（2025年）（第二次）</w:t>
      </w:r>
      <w:r>
        <w:rPr>
          <w:rFonts w:hint="eastAsia" w:ascii="宋体" w:hAnsi="宋体" w:cs="宋体"/>
          <w:szCs w:val="24"/>
        </w:rPr>
        <w:t>招标项目的潜在投标人应在</w:t>
      </w:r>
      <w:r>
        <w:rPr>
          <w:rFonts w:hint="eastAsia" w:ascii="宋体" w:hAnsi="宋体" w:cs="宋体"/>
          <w:szCs w:val="24"/>
          <w:u w:val="single"/>
        </w:rPr>
        <w:t>政采云平台（</w:t>
      </w:r>
      <w:r>
        <w:fldChar w:fldCharType="begin"/>
      </w:r>
      <w:r>
        <w:instrText xml:space="preserve"> HYPERLINK "https://www.zcygov.cn/）获取（下载）招标文件，并于2023年11月" </w:instrText>
      </w:r>
      <w:r>
        <w:fldChar w:fldCharType="separate"/>
      </w:r>
      <w:r>
        <w:rPr>
          <w:rStyle w:val="45"/>
          <w:rFonts w:hint="eastAsia" w:ascii="宋体" w:hAnsi="宋体" w:cs="宋体"/>
          <w:color w:val="000000" w:themeColor="text1"/>
          <w:szCs w:val="24"/>
          <w14:textFill>
            <w14:solidFill>
              <w14:schemeClr w14:val="tx1"/>
            </w14:solidFill>
          </w14:textFill>
        </w:rPr>
        <w:t>https://www.zcygov.cn/）获取（下载）招标文件，并于202</w:t>
      </w:r>
      <w:r>
        <w:rPr>
          <w:rStyle w:val="45"/>
          <w:rFonts w:hint="eastAsia" w:ascii="宋体" w:hAnsi="宋体" w:cs="宋体"/>
          <w:color w:val="000000" w:themeColor="text1"/>
          <w:szCs w:val="24"/>
          <w:lang w:val="en-US" w:eastAsia="zh-CN"/>
          <w14:textFill>
            <w14:solidFill>
              <w14:schemeClr w14:val="tx1"/>
            </w14:solidFill>
          </w14:textFill>
        </w:rPr>
        <w:t>5</w:t>
      </w:r>
      <w:r>
        <w:rPr>
          <w:rStyle w:val="45"/>
          <w:rFonts w:hint="eastAsia" w:ascii="宋体" w:hAnsi="宋体" w:cs="宋体"/>
          <w:bCs/>
          <w:color w:val="000000" w:themeColor="text1"/>
          <w:szCs w:val="24"/>
          <w14:textFill>
            <w14:solidFill>
              <w14:schemeClr w14:val="tx1"/>
            </w14:solidFill>
          </w14:textFill>
        </w:rPr>
        <w:t>年</w:t>
      </w:r>
      <w:r>
        <w:rPr>
          <w:rStyle w:val="45"/>
          <w:rFonts w:hint="eastAsia" w:ascii="宋体" w:hAnsi="宋体" w:cs="宋体"/>
          <w:bCs/>
          <w:color w:val="000000" w:themeColor="text1"/>
          <w:szCs w:val="24"/>
          <w:lang w:val="en-US" w:eastAsia="zh-CN"/>
          <w14:textFill>
            <w14:solidFill>
              <w14:schemeClr w14:val="tx1"/>
            </w14:solidFill>
          </w14:textFill>
        </w:rPr>
        <w:t>4</w:t>
      </w:r>
      <w:r>
        <w:rPr>
          <w:rStyle w:val="45"/>
          <w:rFonts w:hint="eastAsia" w:ascii="宋体" w:hAnsi="宋体" w:cs="宋体"/>
          <w:bCs/>
          <w:color w:val="000000" w:themeColor="text1"/>
          <w:szCs w:val="24"/>
          <w14:textFill>
            <w14:solidFill>
              <w14:schemeClr w14:val="tx1"/>
            </w14:solidFill>
          </w14:textFill>
        </w:rPr>
        <w:t>月</w:t>
      </w:r>
      <w:r>
        <w:rPr>
          <w:rStyle w:val="45"/>
          <w:rFonts w:hint="eastAsia" w:ascii="宋体" w:hAnsi="宋体" w:cs="宋体"/>
          <w:bCs/>
          <w:color w:val="000000" w:themeColor="text1"/>
          <w:szCs w:val="24"/>
          <w14:textFill>
            <w14:solidFill>
              <w14:schemeClr w14:val="tx1"/>
            </w14:solidFill>
          </w14:textFill>
        </w:rPr>
        <w:fldChar w:fldCharType="end"/>
      </w:r>
      <w:r>
        <w:rPr>
          <w:rFonts w:hint="eastAsia" w:ascii="宋体" w:hAnsi="宋体" w:cs="宋体"/>
          <w:bCs/>
          <w:color w:val="000000" w:themeColor="text1"/>
          <w:szCs w:val="24"/>
          <w:u w:val="single"/>
          <w:lang w:val="en-US" w:eastAsia="zh-CN"/>
          <w14:textFill>
            <w14:solidFill>
              <w14:schemeClr w14:val="tx1"/>
            </w14:solidFill>
          </w14:textFill>
        </w:rPr>
        <w:t>21</w:t>
      </w:r>
      <w:r>
        <w:rPr>
          <w:rFonts w:hint="eastAsia" w:ascii="宋体" w:hAnsi="宋体" w:cs="宋体"/>
          <w:bCs/>
          <w:szCs w:val="24"/>
          <w:u w:val="single"/>
        </w:rPr>
        <w:t>日</w:t>
      </w:r>
      <w:r>
        <w:rPr>
          <w:rFonts w:ascii="宋体" w:hAnsi="宋体" w:cs="宋体"/>
          <w:bCs/>
          <w:szCs w:val="24"/>
          <w:u w:val="single"/>
        </w:rPr>
        <w:t>14</w:t>
      </w:r>
      <w:r>
        <w:rPr>
          <w:rFonts w:hint="eastAsia" w:ascii="宋体" w:hAnsi="宋体" w:cs="宋体"/>
          <w:bCs/>
          <w:szCs w:val="24"/>
          <w:u w:val="single"/>
        </w:rPr>
        <w:t>点0</w:t>
      </w:r>
      <w:r>
        <w:rPr>
          <w:rFonts w:ascii="宋体" w:hAnsi="宋体" w:cs="宋体"/>
          <w:bCs/>
          <w:szCs w:val="24"/>
          <w:u w:val="single"/>
        </w:rPr>
        <w:t>0</w:t>
      </w:r>
      <w:r>
        <w:rPr>
          <w:rFonts w:hint="eastAsia" w:ascii="宋体" w:hAnsi="宋体" w:cs="宋体"/>
          <w:bCs/>
          <w:szCs w:val="24"/>
          <w:u w:val="single"/>
        </w:rPr>
        <w:t>分</w:t>
      </w:r>
      <w:r>
        <w:rPr>
          <w:rFonts w:hint="eastAsia" w:ascii="宋体" w:hAnsi="宋体" w:cs="宋体"/>
          <w:bCs/>
          <w:szCs w:val="24"/>
        </w:rPr>
        <w:t>（北京时间）前递交（上传）投标文件</w:t>
      </w:r>
      <w:r>
        <w:rPr>
          <w:rFonts w:hint="eastAsia" w:ascii="宋体" w:hAnsi="宋体" w:cs="宋体"/>
          <w:szCs w:val="24"/>
        </w:rPr>
        <w:t>。</w:t>
      </w:r>
    </w:p>
    <w:p w14:paraId="61617E9D">
      <w:pPr>
        <w:spacing w:line="300" w:lineRule="auto"/>
        <w:ind w:firstLine="482"/>
        <w:rPr>
          <w:b/>
          <w:bCs/>
          <w:szCs w:val="24"/>
        </w:rPr>
      </w:pPr>
      <w:bookmarkStart w:id="3" w:name="_Toc28359002"/>
      <w:bookmarkStart w:id="4" w:name="_Toc28359079"/>
      <w:bookmarkStart w:id="5" w:name="_Toc35393621"/>
      <w:bookmarkStart w:id="6" w:name="_Toc35393790"/>
      <w:bookmarkStart w:id="7" w:name="_Hlk24379207"/>
      <w:r>
        <w:rPr>
          <w:rFonts w:hint="eastAsia"/>
          <w:b/>
          <w:bCs/>
          <w:szCs w:val="24"/>
        </w:rPr>
        <w:t>一、项目基本情况</w:t>
      </w:r>
      <w:bookmarkEnd w:id="3"/>
      <w:bookmarkEnd w:id="4"/>
      <w:bookmarkEnd w:id="5"/>
      <w:bookmarkEnd w:id="6"/>
    </w:p>
    <w:p w14:paraId="3130F2D0">
      <w:pPr>
        <w:spacing w:line="300" w:lineRule="auto"/>
        <w:ind w:firstLine="480"/>
        <w:rPr>
          <w:rFonts w:hint="eastAsia" w:ascii="宋体" w:hAnsi="宋体" w:eastAsia="宋体" w:cs="宋体"/>
          <w:szCs w:val="24"/>
          <w:lang w:eastAsia="zh-CN"/>
        </w:rPr>
      </w:pPr>
      <w:r>
        <w:rPr>
          <w:rFonts w:hint="eastAsia" w:ascii="宋体" w:hAnsi="宋体" w:cs="宋体"/>
          <w:szCs w:val="24"/>
        </w:rPr>
        <w:t>项目编号：</w:t>
      </w:r>
      <w:r>
        <w:rPr>
          <w:rFonts w:hint="eastAsia" w:ascii="宋体" w:hAnsi="宋体" w:cs="宋体"/>
          <w:szCs w:val="24"/>
          <w:lang w:eastAsia="zh-CN"/>
        </w:rPr>
        <w:t>HZZX-2025-G04-2</w:t>
      </w:r>
    </w:p>
    <w:p w14:paraId="41C4C357">
      <w:pPr>
        <w:spacing w:line="300" w:lineRule="auto"/>
        <w:ind w:left="1680" w:leftChars="200" w:hanging="1200" w:hangingChars="500"/>
        <w:rPr>
          <w:rFonts w:hint="eastAsia" w:ascii="宋体" w:hAnsi="宋体" w:eastAsia="宋体" w:cs="宋体"/>
          <w:color w:val="auto"/>
          <w:szCs w:val="24"/>
          <w:lang w:eastAsia="zh-CN"/>
        </w:rPr>
      </w:pPr>
      <w:r>
        <w:rPr>
          <w:rFonts w:hint="eastAsia" w:ascii="宋体" w:hAnsi="宋体" w:cs="宋体"/>
          <w:szCs w:val="24"/>
        </w:rPr>
        <w:t>项目名称</w:t>
      </w:r>
      <w:r>
        <w:rPr>
          <w:rFonts w:hint="eastAsia" w:ascii="宋体" w:hAnsi="宋体" w:cs="宋体"/>
          <w:color w:val="auto"/>
          <w:szCs w:val="24"/>
        </w:rPr>
        <w:t>：</w:t>
      </w:r>
      <w:bookmarkEnd w:id="7"/>
      <w:r>
        <w:rPr>
          <w:rFonts w:hint="eastAsia" w:ascii="宋体" w:hAnsi="宋体" w:cs="宋体"/>
          <w:color w:val="auto"/>
          <w:szCs w:val="24"/>
          <w:lang w:eastAsia="zh-CN"/>
        </w:rPr>
        <w:t>建设工程验线管理项目（2025年）（第二次）</w:t>
      </w:r>
    </w:p>
    <w:p w14:paraId="73EA6B23">
      <w:pPr>
        <w:spacing w:line="300" w:lineRule="auto"/>
        <w:ind w:firstLine="480"/>
        <w:rPr>
          <w:rFonts w:ascii="宋体" w:hAnsi="宋体" w:cs="宋体"/>
          <w:color w:val="auto"/>
          <w:szCs w:val="24"/>
        </w:rPr>
      </w:pPr>
      <w:r>
        <w:rPr>
          <w:rFonts w:hint="eastAsia" w:ascii="宋体" w:hAnsi="宋体" w:cs="宋体"/>
          <w:color w:val="auto"/>
          <w:szCs w:val="24"/>
        </w:rPr>
        <w:t>预算金额：19.50 万元</w:t>
      </w:r>
    </w:p>
    <w:p w14:paraId="578CC1DF">
      <w:pPr>
        <w:spacing w:line="300" w:lineRule="auto"/>
        <w:ind w:firstLine="480"/>
        <w:rPr>
          <w:color w:val="auto"/>
        </w:rPr>
      </w:pPr>
      <w:r>
        <w:rPr>
          <w:rFonts w:hint="eastAsia" w:ascii="宋体" w:hAnsi="宋体" w:cs="宋体"/>
          <w:color w:val="auto"/>
          <w:szCs w:val="24"/>
        </w:rPr>
        <w:t>最高限价（如有）：19.50万元</w:t>
      </w:r>
    </w:p>
    <w:p w14:paraId="0A3F06E1">
      <w:pPr>
        <w:spacing w:line="300" w:lineRule="auto"/>
        <w:ind w:firstLine="482"/>
        <w:rPr>
          <w:rFonts w:ascii="宋体" w:hAnsi="宋体" w:cs="宋体"/>
          <w:b/>
          <w:bCs/>
          <w:color w:val="auto"/>
          <w:szCs w:val="24"/>
        </w:rPr>
      </w:pPr>
      <w:r>
        <w:rPr>
          <w:rFonts w:hint="eastAsia" w:ascii="宋体" w:hAnsi="宋体" w:cs="宋体"/>
          <w:b/>
          <w:bCs/>
          <w:color w:val="auto"/>
          <w:szCs w:val="24"/>
        </w:rPr>
        <w:t>采购需求（概述）：</w:t>
      </w:r>
    </w:p>
    <w:p w14:paraId="73B323E9">
      <w:pPr>
        <w:spacing w:line="300" w:lineRule="auto"/>
        <w:ind w:firstLine="480"/>
        <w:rPr>
          <w:rFonts w:ascii="宋体" w:hAnsi="宋体" w:cs="宋体"/>
          <w:b/>
          <w:bCs/>
          <w:szCs w:val="24"/>
        </w:rPr>
      </w:pPr>
      <w:r>
        <w:rPr>
          <w:rFonts w:hint="eastAsia" w:ascii="宋体" w:hAnsi="宋体" w:cs="宋体"/>
          <w:szCs w:val="24"/>
          <w:lang w:eastAsia="zh-CN"/>
        </w:rPr>
        <w:t>建设工程验线管理项目（2025年）（第二次）</w:t>
      </w:r>
      <w:r>
        <w:rPr>
          <w:rFonts w:hint="eastAsia" w:ascii="宋体" w:hAnsi="宋体" w:cs="宋体"/>
          <w:bCs/>
        </w:rPr>
        <w:t>，</w:t>
      </w:r>
      <w:r>
        <w:rPr>
          <w:rFonts w:hint="eastAsia" w:ascii="宋体" w:hAnsi="宋体" w:cs="宋体"/>
        </w:rPr>
        <w:t>详见采购文件第二章。</w:t>
      </w:r>
    </w:p>
    <w:p w14:paraId="15558F88">
      <w:pPr>
        <w:keepNext w:val="0"/>
        <w:keepLines w:val="0"/>
        <w:widowControl/>
        <w:suppressLineNumbers w:val="0"/>
        <w:jc w:val="left"/>
      </w:pPr>
      <w:r>
        <w:rPr>
          <w:rFonts w:hint="eastAsia" w:ascii="宋体" w:hAnsi="宋体" w:cs="宋体"/>
          <w:b/>
          <w:kern w:val="44"/>
          <w:szCs w:val="24"/>
          <w:lang w:val="zh-CN"/>
        </w:rPr>
        <w:t>备注：</w:t>
      </w:r>
      <w:r>
        <w:rPr>
          <w:rFonts w:hint="eastAsia" w:ascii="宋体" w:hAnsi="宋体" w:cs="宋体"/>
          <w:szCs w:val="24"/>
        </w:rPr>
        <w:t>政府采购计划编号</w:t>
      </w:r>
      <w:r>
        <w:rPr>
          <w:rFonts w:hint="eastAsia" w:ascii="宋体" w:hAnsi="宋体" w:eastAsia="宋体" w:cs="宋体"/>
          <w:szCs w:val="24"/>
        </w:rPr>
        <w:t>：</w:t>
      </w:r>
      <w:r>
        <w:rPr>
          <w:rFonts w:hint="eastAsia" w:ascii="宋体" w:hAnsi="宋体" w:eastAsia="宋体" w:cs="宋体"/>
          <w:szCs w:val="24"/>
          <w:lang w:val="en-US" w:eastAsia="zh-CN"/>
        </w:rPr>
        <w:t>善财采确[2025]246号</w:t>
      </w:r>
    </w:p>
    <w:p w14:paraId="651A5E72">
      <w:pPr>
        <w:spacing w:line="300" w:lineRule="auto"/>
        <w:ind w:firstLine="482"/>
        <w:rPr>
          <w:rFonts w:ascii="宋体" w:hAnsi="宋体" w:cs="宋体"/>
          <w:color w:val="auto"/>
          <w:szCs w:val="24"/>
          <w:highlight w:val="none"/>
        </w:rPr>
      </w:pPr>
      <w:r>
        <w:rPr>
          <w:rFonts w:hint="eastAsia" w:ascii="宋体" w:hAnsi="宋体" w:cs="宋体"/>
          <w:b/>
          <w:kern w:val="44"/>
          <w:szCs w:val="24"/>
          <w:lang w:val="zh-CN"/>
        </w:rPr>
        <w:t>合同履约期限：</w:t>
      </w:r>
      <w:r>
        <w:rPr>
          <w:rFonts w:hint="eastAsia" w:ascii="宋体" w:hAnsi="宋体" w:cs="宋体"/>
          <w:bCs/>
          <w:color w:val="auto"/>
          <w:highlight w:val="none"/>
        </w:rPr>
        <w:t>实施时间为</w:t>
      </w:r>
      <w:r>
        <w:rPr>
          <w:rFonts w:hint="eastAsia" w:ascii="宋体" w:hAnsi="宋体" w:cs="宋体"/>
          <w:color w:val="auto"/>
          <w:highlight w:val="none"/>
        </w:rPr>
        <w:t>合同签订之日起至2025年12月31日（合同到期后，若采购方认可中标方服务的，且合同单价不变的情况下，经双方协商一致可以续签服务合同一年）</w:t>
      </w:r>
      <w:r>
        <w:rPr>
          <w:rFonts w:hint="eastAsia" w:ascii="宋体" w:hAnsi="宋体" w:cs="宋体"/>
          <w:bCs/>
          <w:color w:val="auto"/>
          <w:highlight w:val="none"/>
        </w:rPr>
        <w:t>。</w:t>
      </w:r>
      <w:r>
        <w:rPr>
          <w:rFonts w:hint="eastAsia" w:ascii="宋体" w:hAnsi="宋体" w:cs="宋体"/>
          <w:color w:val="auto"/>
          <w:szCs w:val="24"/>
          <w:highlight w:val="none"/>
        </w:rPr>
        <w:t xml:space="preserve">    </w:t>
      </w:r>
    </w:p>
    <w:p w14:paraId="7B99B9C6">
      <w:pPr>
        <w:spacing w:line="300" w:lineRule="auto"/>
        <w:ind w:firstLine="482"/>
        <w:rPr>
          <w:rFonts w:ascii="宋体" w:hAnsi="宋体" w:cs="宋体"/>
          <w:b/>
          <w:bCs/>
          <w:szCs w:val="24"/>
        </w:rPr>
      </w:pPr>
      <w:r>
        <w:rPr>
          <w:rFonts w:hint="eastAsia" w:ascii="宋体" w:hAnsi="宋体" w:cs="宋体"/>
          <w:b/>
          <w:bCs/>
          <w:szCs w:val="24"/>
        </w:rPr>
        <w:t>本项目（否）接受联合体投标。</w:t>
      </w:r>
    </w:p>
    <w:p w14:paraId="559887E9">
      <w:pPr>
        <w:spacing w:line="300" w:lineRule="auto"/>
        <w:ind w:firstLine="482"/>
        <w:rPr>
          <w:b/>
          <w:bCs/>
          <w:szCs w:val="24"/>
        </w:rPr>
      </w:pPr>
      <w:bookmarkStart w:id="8" w:name="_Toc35393791"/>
      <w:bookmarkStart w:id="9" w:name="_Toc28359003"/>
      <w:bookmarkStart w:id="10" w:name="_Toc28359080"/>
      <w:bookmarkStart w:id="11" w:name="_Toc35393622"/>
      <w:r>
        <w:rPr>
          <w:rFonts w:hint="eastAsia"/>
          <w:b/>
          <w:bCs/>
          <w:szCs w:val="24"/>
        </w:rPr>
        <w:t>二、申请人的资格要求：</w:t>
      </w:r>
      <w:bookmarkEnd w:id="8"/>
      <w:bookmarkEnd w:id="9"/>
      <w:bookmarkEnd w:id="10"/>
      <w:bookmarkEnd w:id="11"/>
    </w:p>
    <w:p w14:paraId="4008F288">
      <w:pPr>
        <w:snapToGrid w:val="0"/>
        <w:spacing w:line="300" w:lineRule="auto"/>
        <w:ind w:firstLine="480"/>
        <w:contextualSpacing/>
        <w:rPr>
          <w:rFonts w:ascii="宋体" w:hAnsi="宋体" w:cs="宋体"/>
          <w:szCs w:val="24"/>
        </w:rPr>
      </w:pPr>
      <w:bookmarkStart w:id="12" w:name="_Toc28359004"/>
      <w:bookmarkStart w:id="13" w:name="_Toc28359081"/>
      <w:r>
        <w:rPr>
          <w:rFonts w:hint="eastAsia" w:ascii="宋体" w:hAnsi="宋体" w:cs="宋体"/>
          <w:szCs w:val="24"/>
        </w:rPr>
        <w:t>（一）满足《中华人民共和国政府采购法》第二十二条规定；未被“信用中国”（www.creditchina.gov.cn）、中国政府采购网（www.ccgp.gov.cn）列入失信被执行人、重大税收违法案件当事人名单、政府采购严重违法失信行为记录名单。</w:t>
      </w:r>
    </w:p>
    <w:p w14:paraId="1A30848F">
      <w:pPr>
        <w:snapToGrid w:val="0"/>
        <w:spacing w:line="300" w:lineRule="auto"/>
        <w:ind w:firstLine="480"/>
        <w:contextualSpacing/>
        <w:rPr>
          <w:rFonts w:ascii="宋体" w:hAnsi="宋体" w:cs="宋体"/>
          <w:szCs w:val="24"/>
        </w:rPr>
      </w:pPr>
      <w:r>
        <w:rPr>
          <w:rFonts w:hint="eastAsia" w:ascii="宋体" w:hAnsi="宋体" w:cs="宋体"/>
          <w:szCs w:val="24"/>
        </w:rPr>
        <w:t>（二）落实政府采购政策需满足的资格要求：</w:t>
      </w:r>
      <w:r>
        <w:rPr>
          <w:rFonts w:hint="eastAsia" w:ascii="宋体" w:hAnsi="宋体" w:cs="宋体"/>
          <w:b/>
          <w:bCs/>
          <w:kern w:val="0"/>
        </w:rPr>
        <w:t>专</w:t>
      </w:r>
      <w:r>
        <w:rPr>
          <w:rFonts w:hint="eastAsia" w:ascii="宋体" w:hAnsi="宋体" w:cs="宋体"/>
          <w:b/>
          <w:bCs/>
        </w:rPr>
        <w:t>门</w:t>
      </w:r>
      <w:r>
        <w:rPr>
          <w:rFonts w:hint="eastAsia" w:ascii="宋体" w:hAnsi="宋体" w:cs="宋体"/>
          <w:b/>
          <w:bCs/>
          <w:kern w:val="0"/>
        </w:rPr>
        <w:t>面向中小企业：服务全部由符合政策要求的中小企业承接，提供中小企业声明函</w:t>
      </w:r>
      <w:r>
        <w:rPr>
          <w:rFonts w:hint="eastAsia" w:ascii="宋体" w:hAnsi="宋体" w:cs="宋体"/>
          <w:b/>
        </w:rPr>
        <w:t>。</w:t>
      </w:r>
    </w:p>
    <w:p w14:paraId="08C99D46">
      <w:pPr>
        <w:snapToGrid w:val="0"/>
        <w:spacing w:line="300" w:lineRule="auto"/>
        <w:ind w:firstLine="480"/>
        <w:contextualSpacing/>
        <w:rPr>
          <w:rFonts w:ascii="宋体" w:hAnsi="宋体" w:cs="宋体"/>
          <w:b/>
          <w:bCs/>
          <w:szCs w:val="24"/>
        </w:rPr>
      </w:pPr>
      <w:r>
        <w:rPr>
          <w:rFonts w:hint="eastAsia" w:ascii="宋体" w:hAnsi="宋体" w:cs="宋体"/>
          <w:szCs w:val="24"/>
        </w:rPr>
        <w:t>（三）本项目的特定资格要求：</w:t>
      </w:r>
      <w:bookmarkEnd w:id="12"/>
      <w:bookmarkEnd w:id="13"/>
      <w:r>
        <w:rPr>
          <w:rFonts w:hint="eastAsia" w:ascii="宋体" w:hAnsi="宋体" w:cs="宋体"/>
          <w:b/>
          <w:bCs/>
          <w:color w:val="auto"/>
        </w:rPr>
        <w:t>投标人须具有测绘地理信息主管部门颁发的乙级及以上测绘资质（专业范围须包含工程测量）。</w:t>
      </w:r>
    </w:p>
    <w:p w14:paraId="53E9C7BB">
      <w:pPr>
        <w:spacing w:line="300" w:lineRule="auto"/>
        <w:ind w:firstLine="482"/>
        <w:rPr>
          <w:b/>
          <w:bCs/>
          <w:szCs w:val="24"/>
        </w:rPr>
      </w:pPr>
      <w:r>
        <w:rPr>
          <w:rFonts w:hint="eastAsia"/>
          <w:b/>
          <w:bCs/>
          <w:szCs w:val="24"/>
        </w:rPr>
        <w:t>三、获取招标文件</w:t>
      </w:r>
    </w:p>
    <w:p w14:paraId="3E454BF5">
      <w:pPr>
        <w:spacing w:line="300" w:lineRule="auto"/>
        <w:ind w:firstLine="480"/>
        <w:jc w:val="left"/>
        <w:rPr>
          <w:rFonts w:ascii="宋体" w:hAnsi="宋体" w:cs="宋体"/>
        </w:rPr>
      </w:pPr>
      <w:r>
        <w:rPr>
          <w:rFonts w:hint="eastAsia" w:ascii="宋体" w:hAnsi="宋体" w:cs="宋体"/>
        </w:rPr>
        <w:t>时间：/至2025年</w:t>
      </w:r>
      <w:r>
        <w:rPr>
          <w:rFonts w:hint="eastAsia" w:ascii="宋体" w:hAnsi="宋体" w:cs="宋体"/>
          <w:lang w:val="en-US" w:eastAsia="zh-CN"/>
        </w:rPr>
        <w:t>4</w:t>
      </w:r>
      <w:r>
        <w:rPr>
          <w:rFonts w:hint="eastAsia" w:ascii="宋体" w:hAnsi="宋体" w:cs="宋体"/>
        </w:rPr>
        <w:t>月</w:t>
      </w:r>
      <w:r>
        <w:rPr>
          <w:rFonts w:hint="eastAsia" w:ascii="宋体" w:hAnsi="宋体" w:cs="宋体"/>
          <w:lang w:val="en-US" w:eastAsia="zh-CN"/>
        </w:rPr>
        <w:t>21</w:t>
      </w:r>
      <w:r>
        <w:rPr>
          <w:rFonts w:hint="eastAsia" w:ascii="宋体" w:hAnsi="宋体" w:cs="宋体"/>
        </w:rPr>
        <w:t>日，每天上午00:00至12:00，下午12:00至23:59（北京时间，线上获取法定节假日均可）</w:t>
      </w:r>
    </w:p>
    <w:p w14:paraId="65040C40">
      <w:pPr>
        <w:spacing w:line="300" w:lineRule="auto"/>
        <w:ind w:firstLine="480"/>
        <w:jc w:val="left"/>
        <w:rPr>
          <w:rFonts w:ascii="宋体" w:hAnsi="宋体" w:cs="宋体"/>
        </w:rPr>
      </w:pPr>
      <w:r>
        <w:rPr>
          <w:rFonts w:hint="eastAsia" w:ascii="宋体" w:hAnsi="宋体" w:cs="宋体"/>
        </w:rPr>
        <w:t>地点（网址）：政采云平台https://www.zcygov.cn/ </w:t>
      </w:r>
    </w:p>
    <w:p w14:paraId="0DEDDDD1">
      <w:pPr>
        <w:spacing w:line="300" w:lineRule="auto"/>
        <w:ind w:firstLine="480"/>
        <w:jc w:val="left"/>
        <w:rPr>
          <w:rFonts w:ascii="宋体" w:hAnsi="宋体" w:cs="宋体"/>
        </w:rPr>
      </w:pPr>
      <w:r>
        <w:rPr>
          <w:rFonts w:hint="eastAsia" w:ascii="宋体" w:hAnsi="宋体" w:cs="宋体"/>
        </w:rPr>
        <w:t>方式：供应商登录政采云平台https://www.zcygov.cn/在线申请获取采购文件（进入“项目采购”应用，在获取采购文件菜单中选择项目，申请获取采购文件） </w:t>
      </w:r>
    </w:p>
    <w:p w14:paraId="3FF6560B">
      <w:pPr>
        <w:spacing w:line="300" w:lineRule="auto"/>
        <w:ind w:firstLine="480"/>
        <w:jc w:val="left"/>
        <w:rPr>
          <w:rFonts w:ascii="宋体" w:hAnsi="宋体" w:cs="宋体"/>
        </w:rPr>
      </w:pPr>
      <w:r>
        <w:rPr>
          <w:rFonts w:hint="eastAsia" w:ascii="宋体" w:hAnsi="宋体" w:cs="宋体"/>
        </w:rPr>
        <w:t>售价（元）：0 </w:t>
      </w:r>
    </w:p>
    <w:p w14:paraId="3D906C58">
      <w:pPr>
        <w:spacing w:line="300" w:lineRule="auto"/>
        <w:ind w:firstLine="482"/>
        <w:rPr>
          <w:b/>
          <w:bCs/>
          <w:szCs w:val="24"/>
        </w:rPr>
      </w:pPr>
      <w:r>
        <w:rPr>
          <w:rFonts w:hint="eastAsia"/>
          <w:b/>
          <w:bCs/>
          <w:szCs w:val="24"/>
        </w:rPr>
        <w:t>四、提交投标文件截止时间、开标时间和地点</w:t>
      </w:r>
    </w:p>
    <w:p w14:paraId="40E4D74F">
      <w:pPr>
        <w:spacing w:line="300" w:lineRule="auto"/>
        <w:ind w:firstLine="480"/>
        <w:jc w:val="left"/>
        <w:rPr>
          <w:rFonts w:ascii="宋体" w:hAnsi="宋体" w:cs="宋体"/>
          <w:szCs w:val="24"/>
        </w:rPr>
      </w:pPr>
      <w:r>
        <w:rPr>
          <w:rFonts w:hint="eastAsia" w:ascii="宋体" w:hAnsi="宋体" w:cs="宋体"/>
          <w:szCs w:val="24"/>
        </w:rPr>
        <w:t>提交投标文件截止时间：2025年</w:t>
      </w:r>
      <w:r>
        <w:rPr>
          <w:rFonts w:hint="eastAsia" w:ascii="宋体" w:hAnsi="宋体" w:cs="宋体"/>
          <w:szCs w:val="24"/>
          <w:lang w:val="en-US" w:eastAsia="zh-CN"/>
        </w:rPr>
        <w:t>4</w:t>
      </w:r>
      <w:r>
        <w:rPr>
          <w:rFonts w:hint="eastAsia" w:ascii="宋体" w:hAnsi="宋体" w:cs="宋体"/>
          <w:szCs w:val="24"/>
        </w:rPr>
        <w:t>月</w:t>
      </w:r>
      <w:r>
        <w:rPr>
          <w:rFonts w:hint="eastAsia" w:ascii="宋体" w:hAnsi="宋体" w:cs="宋体"/>
          <w:szCs w:val="24"/>
          <w:lang w:val="en-US" w:eastAsia="zh-CN"/>
        </w:rPr>
        <w:t>21</w:t>
      </w:r>
      <w:r>
        <w:rPr>
          <w:rFonts w:hint="eastAsia" w:ascii="宋体" w:hAnsi="宋体" w:cs="宋体"/>
          <w:szCs w:val="24"/>
        </w:rPr>
        <w:t>日14:00时（北京时间）</w:t>
      </w:r>
    </w:p>
    <w:p w14:paraId="2E9CAB9D">
      <w:pPr>
        <w:spacing w:line="300" w:lineRule="auto"/>
        <w:ind w:firstLine="480"/>
        <w:jc w:val="left"/>
        <w:rPr>
          <w:rFonts w:ascii="宋体" w:hAnsi="宋体" w:cs="宋体"/>
          <w:szCs w:val="24"/>
        </w:rPr>
      </w:pPr>
      <w:r>
        <w:rPr>
          <w:rFonts w:hint="eastAsia" w:ascii="宋体" w:hAnsi="宋体" w:cs="宋体"/>
          <w:szCs w:val="24"/>
        </w:rPr>
        <w:t>投标地点（网址）：政采云平台（https://www.zcygov.cn/） </w:t>
      </w:r>
    </w:p>
    <w:p w14:paraId="7DE793BD">
      <w:pPr>
        <w:spacing w:line="300" w:lineRule="auto"/>
        <w:ind w:firstLine="480"/>
        <w:jc w:val="left"/>
        <w:rPr>
          <w:rFonts w:ascii="宋体" w:hAnsi="宋体" w:cs="宋体"/>
          <w:szCs w:val="24"/>
        </w:rPr>
      </w:pPr>
      <w:r>
        <w:rPr>
          <w:rFonts w:hint="eastAsia" w:ascii="宋体" w:hAnsi="宋体" w:cs="宋体"/>
          <w:szCs w:val="24"/>
        </w:rPr>
        <w:t>开标时间：2025年</w:t>
      </w:r>
      <w:r>
        <w:rPr>
          <w:rFonts w:hint="eastAsia" w:ascii="宋体" w:hAnsi="宋体" w:cs="宋体"/>
          <w:szCs w:val="24"/>
          <w:lang w:val="en-US" w:eastAsia="zh-CN"/>
        </w:rPr>
        <w:t>4</w:t>
      </w:r>
      <w:r>
        <w:rPr>
          <w:rFonts w:hint="eastAsia" w:ascii="宋体" w:hAnsi="宋体" w:cs="宋体"/>
          <w:szCs w:val="24"/>
        </w:rPr>
        <w:t>月</w:t>
      </w:r>
      <w:r>
        <w:rPr>
          <w:rFonts w:hint="eastAsia" w:ascii="宋体" w:hAnsi="宋体" w:cs="宋体"/>
          <w:szCs w:val="24"/>
          <w:lang w:val="en-US" w:eastAsia="zh-CN"/>
        </w:rPr>
        <w:t>21</w:t>
      </w:r>
      <w:r>
        <w:rPr>
          <w:rFonts w:hint="eastAsia" w:ascii="宋体" w:hAnsi="宋体" w:cs="宋体"/>
          <w:szCs w:val="24"/>
        </w:rPr>
        <w:t>日14:00时</w:t>
      </w:r>
    </w:p>
    <w:p w14:paraId="7F1D3DF4">
      <w:pPr>
        <w:spacing w:line="300" w:lineRule="auto"/>
        <w:ind w:firstLine="480"/>
        <w:jc w:val="left"/>
        <w:rPr>
          <w:rFonts w:ascii="宋体" w:hAnsi="宋体" w:cs="宋体"/>
          <w:szCs w:val="24"/>
        </w:rPr>
      </w:pPr>
      <w:r>
        <w:rPr>
          <w:rFonts w:hint="eastAsia" w:ascii="宋体" w:hAnsi="宋体" w:cs="宋体"/>
          <w:szCs w:val="24"/>
        </w:rPr>
        <w:t>开标地点（网址）：嘉善县罗星街道乔克国贸中心2-1408室，供应商无需到开标现场，只需准时在线参加。政采云平台（https://www.zcygov.cn/）</w:t>
      </w:r>
    </w:p>
    <w:p w14:paraId="2F11884B">
      <w:pPr>
        <w:spacing w:line="300" w:lineRule="auto"/>
        <w:ind w:firstLine="482"/>
        <w:rPr>
          <w:b/>
          <w:bCs/>
          <w:szCs w:val="24"/>
        </w:rPr>
      </w:pPr>
      <w:r>
        <w:rPr>
          <w:rFonts w:hint="eastAsia"/>
          <w:b/>
          <w:bCs/>
          <w:szCs w:val="24"/>
        </w:rPr>
        <w:t>五、公告期限</w:t>
      </w:r>
    </w:p>
    <w:p w14:paraId="2EE675DE">
      <w:pPr>
        <w:ind w:firstLine="480"/>
        <w:rPr>
          <w:rFonts w:ascii="宋体" w:hAnsi="宋体" w:cs="宋体"/>
          <w:kern w:val="0"/>
          <w:szCs w:val="24"/>
        </w:rPr>
      </w:pPr>
      <w:r>
        <w:rPr>
          <w:rFonts w:hint="eastAsia" w:ascii="宋体" w:hAnsi="宋体" w:cs="宋体"/>
          <w:kern w:val="0"/>
          <w:szCs w:val="24"/>
        </w:rPr>
        <w:t>自本公告发布之日起5个工作日。</w:t>
      </w:r>
    </w:p>
    <w:p w14:paraId="198E3AEA">
      <w:pPr>
        <w:ind w:firstLine="482"/>
        <w:rPr>
          <w:rFonts w:ascii="宋体" w:hAnsi="宋体" w:cs="宋体"/>
          <w:b/>
          <w:bCs/>
        </w:rPr>
      </w:pPr>
      <w:r>
        <w:rPr>
          <w:rFonts w:hint="eastAsia" w:ascii="宋体" w:hAnsi="宋体" w:cs="宋体"/>
          <w:b/>
          <w:bCs/>
        </w:rPr>
        <w:t>六、其他补充事宜：</w:t>
      </w:r>
    </w:p>
    <w:p w14:paraId="631FEE8F">
      <w:pPr>
        <w:spacing w:line="300" w:lineRule="auto"/>
        <w:ind w:firstLine="480"/>
        <w:rPr>
          <w:rFonts w:ascii="宋体" w:hAnsi="宋体" w:cs="宋体"/>
        </w:rPr>
      </w:pPr>
      <w:bookmarkStart w:id="14" w:name="_Toc35393796"/>
      <w:bookmarkStart w:id="15" w:name="_Toc28359008"/>
      <w:bookmarkStart w:id="16" w:name="_Toc35393627"/>
      <w:bookmarkStart w:id="17" w:name="_Toc28359085"/>
      <w:r>
        <w:rPr>
          <w:rFonts w:hint="eastAsia" w:ascii="宋体" w:hAnsi="宋体" w:cs="宋体"/>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0367ECA2">
      <w:pPr>
        <w:spacing w:line="300" w:lineRule="auto"/>
        <w:ind w:firstLine="480"/>
        <w:rPr>
          <w:rFonts w:ascii="宋体" w:hAnsi="宋体" w:cs="宋体"/>
        </w:rPr>
      </w:pPr>
      <w:r>
        <w:rPr>
          <w:rFonts w:hint="eastAsia" w:ascii="宋体" w:hAnsi="宋体" w:cs="宋体"/>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91C573D">
      <w:pPr>
        <w:spacing w:line="300" w:lineRule="auto"/>
        <w:ind w:firstLine="480"/>
        <w:rPr>
          <w:rFonts w:ascii="宋体" w:hAnsi="宋体" w:cs="宋体"/>
        </w:rPr>
      </w:pPr>
      <w:r>
        <w:rPr>
          <w:rFonts w:hint="eastAsia" w:ascii="宋体" w:hAnsi="宋体" w:cs="宋体"/>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1653E97">
      <w:pPr>
        <w:spacing w:line="300" w:lineRule="auto"/>
        <w:ind w:firstLine="480"/>
        <w:rPr>
          <w:rFonts w:ascii="宋体" w:hAnsi="宋体" w:cs="宋体"/>
        </w:rPr>
      </w:pPr>
      <w:r>
        <w:rPr>
          <w:rFonts w:hint="eastAsia" w:ascii="宋体" w:hAnsi="宋体" w:cs="宋体"/>
        </w:rPr>
        <w:t>4.其他事项：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顺丰快递方式递交备份投标文件1份装袋密封后邮寄或直接送达至嘉兴市宏泽招标咨询有限公司【送达地址：嘉善县罗星街道乔克国贸中心2-1407室，收件人：张燕萍，联系电话：15726929685；快递寄出同时，项目被授权代表须以邮件方式将快递单号、项目名称、公司名称、被授权代表姓名及联系方式等内容（邮件格式为：项目编号+快递单号+公司名称+被授权代表姓名及联系方式）发送至采购代理机构联系人邮箱(913603887@qq.com)。如供应商选择快递费到付，采购代理机构将拒签。】备份投标文件的制作、存储、密封详见招标文件第三章—“备份投标文件”。⑨投标文件的解密：投标人按照平台提示和招标文件的规定在半小时内完成在线解密。通过“政采云平台”上传递交的投标文件无法按时解密，投标供应商递交了备份投标文件的，以备份投标文件为依据，否则视为投标文件撤回。通过“</w:t>
      </w:r>
      <w:r>
        <w:rPr>
          <w:rFonts w:hint="eastAsia" w:ascii="宋体" w:hAnsi="宋体" w:cs="宋体"/>
          <w:szCs w:val="24"/>
        </w:rPr>
        <w:t>政采云平台</w:t>
      </w:r>
      <w:r>
        <w:rPr>
          <w:rFonts w:hint="eastAsia" w:ascii="宋体" w:hAnsi="宋体" w:cs="宋体"/>
        </w:rPr>
        <w:t>”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⑪公益一类事业单位不属于政府购买服务的承接主体，不得参与承接政府购买服务。</w:t>
      </w:r>
    </w:p>
    <w:p w14:paraId="45E3F10D">
      <w:pPr>
        <w:spacing w:line="300" w:lineRule="auto"/>
        <w:ind w:firstLine="482"/>
        <w:rPr>
          <w:b/>
          <w:bCs/>
          <w:szCs w:val="24"/>
        </w:rPr>
      </w:pPr>
      <w:r>
        <w:rPr>
          <w:rFonts w:hint="eastAsia"/>
          <w:b/>
          <w:bCs/>
          <w:szCs w:val="24"/>
        </w:rPr>
        <w:t>七、对本次招标提出询问，请按以下方式联系。</w:t>
      </w:r>
      <w:bookmarkEnd w:id="14"/>
      <w:bookmarkEnd w:id="15"/>
      <w:bookmarkEnd w:id="16"/>
      <w:bookmarkEnd w:id="17"/>
    </w:p>
    <w:p w14:paraId="04DE3990">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1.采购人名称：嘉善县自然资源和规划局</w:t>
      </w:r>
    </w:p>
    <w:p w14:paraId="30449D23">
      <w:pPr>
        <w:widowControl/>
        <w:shd w:val="clear" w:color="auto" w:fill="FFFFFF"/>
        <w:spacing w:line="300" w:lineRule="auto"/>
        <w:ind w:firstLine="480"/>
        <w:contextualSpacing/>
        <w:jc w:val="left"/>
        <w:rPr>
          <w:rFonts w:hint="default" w:ascii="宋体" w:hAnsi="宋体" w:eastAsia="宋体" w:cs="宋体"/>
          <w:color w:val="000000"/>
          <w:highlight w:val="none"/>
          <w:lang w:val="en-US" w:eastAsia="zh-CN"/>
        </w:rPr>
      </w:pPr>
      <w:r>
        <w:rPr>
          <w:rFonts w:hint="eastAsia" w:ascii="宋体" w:hAnsi="宋体" w:cs="宋体"/>
          <w:highlight w:val="none"/>
        </w:rPr>
        <w:t>联系人：</w:t>
      </w:r>
      <w:r>
        <w:rPr>
          <w:rFonts w:hint="eastAsia" w:ascii="宋体" w:hAnsi="宋体" w:cs="宋体"/>
          <w:highlight w:val="none"/>
          <w:lang w:val="en-US" w:eastAsia="zh-CN"/>
        </w:rPr>
        <w:t>李晨</w:t>
      </w:r>
    </w:p>
    <w:p w14:paraId="7F628A06">
      <w:pPr>
        <w:widowControl/>
        <w:shd w:val="clear" w:color="auto" w:fill="FFFFFF"/>
        <w:spacing w:line="300" w:lineRule="auto"/>
        <w:ind w:firstLine="480"/>
        <w:contextualSpacing/>
        <w:jc w:val="left"/>
        <w:rPr>
          <w:rFonts w:ascii="宋体" w:hAnsi="宋体" w:cs="宋体"/>
          <w:color w:val="000000"/>
          <w:highlight w:val="none"/>
        </w:rPr>
      </w:pPr>
      <w:r>
        <w:rPr>
          <w:rFonts w:hint="eastAsia" w:ascii="宋体" w:hAnsi="宋体" w:cs="宋体"/>
          <w:highlight w:val="none"/>
        </w:rPr>
        <w:t xml:space="preserve">联系电话：0573-84233367 </w:t>
      </w:r>
    </w:p>
    <w:p w14:paraId="3FEFA5DD">
      <w:pPr>
        <w:widowControl/>
        <w:shd w:val="clear" w:color="auto" w:fill="FFFFFF"/>
        <w:spacing w:line="300" w:lineRule="auto"/>
        <w:ind w:firstLine="480"/>
        <w:contextualSpacing/>
        <w:jc w:val="left"/>
        <w:rPr>
          <w:rFonts w:ascii="宋体" w:hAnsi="宋体" w:cs="宋体"/>
          <w:highlight w:val="none"/>
        </w:rPr>
      </w:pPr>
      <w:r>
        <w:rPr>
          <w:rFonts w:hint="eastAsia" w:ascii="宋体" w:hAnsi="宋体" w:cs="宋体"/>
          <w:highlight w:val="none"/>
        </w:rPr>
        <w:t>地址：嘉善县罗星街道人民大道777号</w:t>
      </w:r>
    </w:p>
    <w:p w14:paraId="5B5D5F8B">
      <w:pPr>
        <w:widowControl/>
        <w:shd w:val="clear" w:color="auto" w:fill="FFFFFF"/>
        <w:spacing w:line="300" w:lineRule="auto"/>
        <w:ind w:firstLine="480"/>
        <w:jc w:val="left"/>
        <w:rPr>
          <w:rFonts w:ascii="宋体" w:hAnsi="宋体" w:cs="宋体"/>
          <w:szCs w:val="24"/>
          <w:highlight w:val="none"/>
        </w:rPr>
      </w:pPr>
      <w:r>
        <w:rPr>
          <w:rFonts w:hint="eastAsia" w:ascii="宋体" w:hAnsi="宋体" w:cs="宋体"/>
          <w:szCs w:val="24"/>
          <w:highlight w:val="none"/>
        </w:rPr>
        <w:t>质疑答复联系人：袁</w:t>
      </w:r>
      <w:r>
        <w:rPr>
          <w:rFonts w:hint="eastAsia" w:ascii="宋体" w:hAnsi="宋体" w:cs="宋体"/>
          <w:color w:val="000000"/>
          <w:szCs w:val="24"/>
          <w:highlight w:val="none"/>
        </w:rPr>
        <w:t>女士</w:t>
      </w:r>
      <w:r>
        <w:rPr>
          <w:rFonts w:hint="eastAsia" w:ascii="宋体" w:hAnsi="宋体" w:cs="宋体"/>
          <w:szCs w:val="24"/>
          <w:highlight w:val="none"/>
        </w:rPr>
        <w:t xml:space="preserve"> </w:t>
      </w:r>
    </w:p>
    <w:p w14:paraId="5741F2DD">
      <w:pPr>
        <w:widowControl/>
        <w:shd w:val="clear" w:color="auto" w:fill="FFFFFF"/>
        <w:spacing w:line="300" w:lineRule="auto"/>
        <w:ind w:firstLine="480"/>
        <w:jc w:val="left"/>
        <w:rPr>
          <w:rFonts w:ascii="宋体" w:hAnsi="宋体" w:cs="宋体"/>
          <w:szCs w:val="24"/>
          <w:highlight w:val="none"/>
        </w:rPr>
      </w:pPr>
      <w:r>
        <w:rPr>
          <w:rFonts w:hint="eastAsia" w:ascii="宋体" w:hAnsi="宋体" w:cs="宋体"/>
          <w:szCs w:val="24"/>
          <w:highlight w:val="none"/>
        </w:rPr>
        <w:t>联系电话：</w:t>
      </w:r>
      <w:r>
        <w:rPr>
          <w:rFonts w:ascii="宋体" w:hAnsi="宋体" w:cs="宋体"/>
          <w:color w:val="000000" w:themeColor="text1"/>
          <w:szCs w:val="24"/>
          <w:highlight w:val="none"/>
          <w14:textFill>
            <w14:solidFill>
              <w14:schemeClr w14:val="tx1"/>
            </w14:solidFill>
          </w14:textFill>
        </w:rPr>
        <w:t>0573-842333</w:t>
      </w:r>
      <w:r>
        <w:rPr>
          <w:rFonts w:hint="eastAsia" w:ascii="宋体" w:hAnsi="宋体" w:cs="宋体"/>
          <w:color w:val="000000" w:themeColor="text1"/>
          <w:szCs w:val="24"/>
          <w:highlight w:val="none"/>
          <w14:textFill>
            <w14:solidFill>
              <w14:schemeClr w14:val="tx1"/>
            </w14:solidFill>
          </w14:textFill>
        </w:rPr>
        <w:t>81</w:t>
      </w:r>
    </w:p>
    <w:p w14:paraId="77B0D364">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2.采购代理机构名称：嘉兴市宏泽招标咨询有限公司</w:t>
      </w:r>
    </w:p>
    <w:p w14:paraId="1F74673E">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项目联系人：张燕萍</w:t>
      </w:r>
    </w:p>
    <w:p w14:paraId="07E6897B">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联系电话：15726929685</w:t>
      </w:r>
    </w:p>
    <w:p w14:paraId="23072802">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地址：嘉善县罗星街道乔克国贸中心2-1407室</w:t>
      </w:r>
    </w:p>
    <w:p w14:paraId="16EA4D58">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质疑答复联系人：金晓筠</w:t>
      </w:r>
    </w:p>
    <w:p w14:paraId="6E000ABE">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联系电话：0573-84738956</w:t>
      </w:r>
    </w:p>
    <w:p w14:paraId="640EB226">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地址：嘉善县罗星街道乔克国贸中心2-1407室</w:t>
      </w:r>
    </w:p>
    <w:p w14:paraId="3B13D582">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3.同级政府采购监督管理部门名称：嘉善县财政局</w:t>
      </w:r>
    </w:p>
    <w:p w14:paraId="3D6D9839">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联系人：刘先生</w:t>
      </w:r>
    </w:p>
    <w:p w14:paraId="18E40DBC">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监督投诉电话：0573-84122310</w:t>
      </w:r>
    </w:p>
    <w:p w14:paraId="4F2C9E33">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传真：0573-84122528</w:t>
      </w:r>
    </w:p>
    <w:p w14:paraId="19AB806D">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地址：嘉善县解放东路318号</w:t>
      </w:r>
    </w:p>
    <w:p w14:paraId="511686B6">
      <w:pPr>
        <w:widowControl/>
        <w:shd w:val="clear" w:color="auto" w:fill="FFFFFF"/>
        <w:spacing w:line="300" w:lineRule="auto"/>
        <w:ind w:firstLine="480"/>
        <w:jc w:val="left"/>
        <w:rPr>
          <w:rFonts w:ascii="宋体" w:hAnsi="宋体" w:cs="宋体"/>
          <w:color w:val="000000"/>
          <w:szCs w:val="24"/>
        </w:rPr>
      </w:pPr>
    </w:p>
    <w:p w14:paraId="6913AD49">
      <w:pPr>
        <w:widowControl/>
        <w:shd w:val="clear" w:color="auto" w:fill="FFFFFF"/>
        <w:spacing w:line="300" w:lineRule="auto"/>
        <w:ind w:firstLine="480"/>
        <w:jc w:val="left"/>
        <w:rPr>
          <w:rFonts w:ascii="宋体" w:hAnsi="宋体" w:cs="宋体"/>
          <w:color w:val="000000"/>
          <w:szCs w:val="24"/>
        </w:rPr>
      </w:pPr>
    </w:p>
    <w:p w14:paraId="43AD00A1">
      <w:pPr>
        <w:widowControl/>
        <w:shd w:val="clear" w:color="auto" w:fill="FFFFFF"/>
        <w:spacing w:line="300" w:lineRule="auto"/>
        <w:ind w:firstLine="480"/>
        <w:jc w:val="left"/>
        <w:rPr>
          <w:rFonts w:ascii="宋体" w:hAnsi="宋体" w:cs="宋体"/>
          <w:color w:val="000000"/>
          <w:szCs w:val="24"/>
        </w:rPr>
      </w:pPr>
    </w:p>
    <w:p w14:paraId="7FB6C7D8">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若对项目采购电子交易系统操作有疑问，可登录政采云（https://www.zcygov.cn/），点击右侧咨询小采，获取采小蜜智能服务管家帮助，或拨打政采云服务热线</w:t>
      </w:r>
      <w:r>
        <w:rPr>
          <w:rFonts w:ascii="宋体" w:hAnsi="宋体" w:cs="宋体"/>
          <w:color w:val="000000"/>
          <w:szCs w:val="24"/>
        </w:rPr>
        <w:t>95763</w:t>
      </w:r>
      <w:r>
        <w:rPr>
          <w:rFonts w:hint="eastAsia" w:ascii="宋体" w:hAnsi="宋体" w:cs="宋体"/>
          <w:color w:val="000000"/>
          <w:szCs w:val="24"/>
        </w:rPr>
        <w:t>获取热线服务帮助。       </w:t>
      </w:r>
    </w:p>
    <w:p w14:paraId="4587B4C4">
      <w:pPr>
        <w:widowControl/>
        <w:shd w:val="clear" w:color="auto" w:fill="FFFFFF"/>
        <w:spacing w:line="300" w:lineRule="auto"/>
        <w:ind w:firstLine="480"/>
        <w:jc w:val="left"/>
        <w:rPr>
          <w:rFonts w:ascii="宋体" w:hAnsi="宋体" w:cs="宋体"/>
          <w:color w:val="000000"/>
          <w:szCs w:val="24"/>
        </w:rPr>
        <w:sectPr>
          <w:footerReference r:id="rId13" w:type="default"/>
          <w:pgSz w:w="11906" w:h="16838"/>
          <w:pgMar w:top="1418" w:right="1077" w:bottom="1418" w:left="1077" w:header="851" w:footer="851" w:gutter="340"/>
          <w:pgNumType w:start="1"/>
          <w:cols w:space="720" w:num="1"/>
          <w:docGrid w:linePitch="381" w:charSpace="0"/>
        </w:sectPr>
      </w:pPr>
      <w:r>
        <w:rPr>
          <w:rFonts w:hint="eastAsia" w:ascii="宋体" w:hAnsi="宋体" w:cs="宋体"/>
          <w:color w:val="000000"/>
          <w:szCs w:val="24"/>
        </w:rPr>
        <w:t>CA问题联系电话（人工）：汇信CA 400-888-4636；天谷CA 400-087-8198。</w:t>
      </w:r>
    </w:p>
    <w:p w14:paraId="0E6DA993">
      <w:pPr>
        <w:pStyle w:val="36"/>
        <w:spacing w:before="0" w:after="0"/>
        <w:ind w:firstLine="643"/>
      </w:pPr>
      <w:bookmarkStart w:id="18" w:name="_Toc146613176"/>
      <w:r>
        <w:rPr>
          <w:rFonts w:hint="eastAsia"/>
        </w:rPr>
        <w:t>第二章  采购需求</w:t>
      </w:r>
      <w:bookmarkEnd w:id="18"/>
    </w:p>
    <w:p w14:paraId="75135FA5">
      <w:pPr>
        <w:pStyle w:val="19"/>
        <w:snapToGrid w:val="0"/>
        <w:spacing w:beforeLines="0" w:afterLines="0" w:line="300" w:lineRule="auto"/>
        <w:ind w:firstLine="480"/>
        <w:rPr>
          <w:rFonts w:hint="eastAsia" w:hAnsi="宋体" w:eastAsia="宋体" w:cs="宋体"/>
          <w:sz w:val="24"/>
          <w:szCs w:val="24"/>
          <w:lang w:eastAsia="zh-CN"/>
        </w:rPr>
      </w:pPr>
      <w:r>
        <w:rPr>
          <w:rFonts w:hint="eastAsia" w:hAnsi="宋体" w:cs="宋体"/>
          <w:sz w:val="24"/>
          <w:szCs w:val="24"/>
        </w:rPr>
        <w:t>项目编号：</w:t>
      </w:r>
      <w:r>
        <w:rPr>
          <w:rFonts w:hint="eastAsia" w:hAnsi="宋体" w:cs="宋体"/>
          <w:sz w:val="24"/>
          <w:szCs w:val="24"/>
          <w:lang w:eastAsia="zh-CN"/>
        </w:rPr>
        <w:t>HZZX-2025-G04-2</w:t>
      </w:r>
    </w:p>
    <w:p w14:paraId="42756F53">
      <w:pPr>
        <w:pStyle w:val="19"/>
        <w:snapToGrid w:val="0"/>
        <w:spacing w:beforeLines="0" w:afterLines="0" w:line="300" w:lineRule="auto"/>
        <w:ind w:firstLine="480"/>
        <w:rPr>
          <w:rFonts w:hAnsi="宋体" w:cs="宋体"/>
          <w:sz w:val="24"/>
          <w:szCs w:val="24"/>
        </w:rPr>
      </w:pPr>
      <w:r>
        <w:rPr>
          <w:rFonts w:hint="eastAsia" w:hAnsi="宋体" w:cs="宋体"/>
          <w:sz w:val="24"/>
          <w:szCs w:val="24"/>
        </w:rPr>
        <w:t>采购单位名称：嘉善县自然资源和规划局</w:t>
      </w:r>
    </w:p>
    <w:p w14:paraId="1120800C">
      <w:pPr>
        <w:pStyle w:val="19"/>
        <w:snapToGrid w:val="0"/>
        <w:spacing w:beforeLines="0" w:afterLines="0" w:line="300" w:lineRule="auto"/>
        <w:ind w:firstLine="480"/>
        <w:rPr>
          <w:rFonts w:hint="eastAsia" w:hAnsi="宋体" w:eastAsia="宋体" w:cs="宋体"/>
          <w:sz w:val="24"/>
          <w:szCs w:val="24"/>
          <w:lang w:eastAsia="zh-CN"/>
        </w:rPr>
      </w:pPr>
      <w:r>
        <w:rPr>
          <w:rFonts w:hint="eastAsia" w:hAnsi="宋体" w:cs="宋体"/>
          <w:sz w:val="24"/>
          <w:szCs w:val="24"/>
        </w:rPr>
        <w:t>项目名称：</w:t>
      </w:r>
      <w:r>
        <w:rPr>
          <w:rFonts w:hint="eastAsia" w:hAnsi="宋体" w:cs="宋体"/>
          <w:sz w:val="24"/>
          <w:szCs w:val="24"/>
          <w:lang w:eastAsia="zh-CN"/>
        </w:rPr>
        <w:t>建设工程验线管理项目（2025年）（第二次）</w:t>
      </w:r>
    </w:p>
    <w:p w14:paraId="58151F72">
      <w:pPr>
        <w:widowControl/>
        <w:shd w:val="clear" w:color="auto" w:fill="FFFFFF"/>
        <w:spacing w:line="300" w:lineRule="auto"/>
        <w:ind w:firstLine="480"/>
        <w:jc w:val="left"/>
        <w:rPr>
          <w:rFonts w:ascii="宋体" w:hAnsi="宋体" w:cs="宋体"/>
          <w:color w:val="000000"/>
          <w:szCs w:val="24"/>
        </w:rPr>
      </w:pPr>
    </w:p>
    <w:p w14:paraId="4E155C31">
      <w:pPr>
        <w:spacing w:line="336" w:lineRule="auto"/>
        <w:ind w:firstLine="482"/>
        <w:rPr>
          <w:rFonts w:ascii="宋体" w:hAnsi="宋体" w:cs="宋体"/>
          <w:b/>
          <w:bCs/>
          <w:color w:val="000000" w:themeColor="text1"/>
          <w14:textFill>
            <w14:solidFill>
              <w14:schemeClr w14:val="tx1"/>
            </w14:solidFill>
          </w14:textFill>
        </w:rPr>
      </w:pPr>
      <w:bookmarkStart w:id="19" w:name="_Toc421281466"/>
      <w:r>
        <w:rPr>
          <w:rFonts w:hint="eastAsia" w:ascii="宋体" w:hAnsi="宋体" w:cs="宋体"/>
          <w:b/>
          <w:bCs/>
          <w:color w:val="000000" w:themeColor="text1"/>
          <w14:textFill>
            <w14:solidFill>
              <w14:schemeClr w14:val="tx1"/>
            </w14:solidFill>
          </w14:textFill>
        </w:rPr>
        <w:t>一、项目概况</w:t>
      </w:r>
      <w:bookmarkEnd w:id="19"/>
    </w:p>
    <w:p w14:paraId="1B67B0F2">
      <w:pPr>
        <w:spacing w:line="336" w:lineRule="auto"/>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为保障城市建设工程项目批后跟踪管理，对嘉善县域内建设工程进行建设工程验线测量，实施时间为合同签订之日起至2025年12月31日（合同到期后，若采购方认可中标方服务的，且合同单价不变的情况下，经双方协商一致可以续签服务合同一年）。本次招标数量共</w:t>
      </w:r>
      <w:r>
        <w:rPr>
          <w:rFonts w:hint="eastAsia" w:ascii="宋体" w:hAnsi="宋体" w:cs="宋体"/>
          <w:color w:val="000000" w:themeColor="text1"/>
          <w:highlight w:val="none"/>
          <w14:textFill>
            <w14:solidFill>
              <w14:schemeClr w14:val="tx1"/>
            </w14:solidFill>
          </w14:textFill>
        </w:rPr>
        <w:t>约1</w:t>
      </w:r>
      <w:r>
        <w:rPr>
          <w:rFonts w:hint="eastAsia" w:ascii="宋体" w:hAnsi="宋体" w:cs="宋体"/>
          <w:color w:val="000000" w:themeColor="text1"/>
          <w:highlight w:val="none"/>
          <w:lang w:val="en-US" w:eastAsia="zh-CN"/>
          <w14:textFill>
            <w14:solidFill>
              <w14:schemeClr w14:val="tx1"/>
            </w14:solidFill>
          </w14:textFill>
        </w:rPr>
        <w:t>70</w:t>
      </w:r>
      <w:r>
        <w:rPr>
          <w:rFonts w:hint="eastAsia" w:ascii="宋体" w:hAnsi="宋体" w:cs="宋体"/>
          <w:color w:val="000000" w:themeColor="text1"/>
          <w:highlight w:val="none"/>
          <w14:textFill>
            <w14:solidFill>
              <w14:schemeClr w14:val="tx1"/>
            </w14:solidFill>
          </w14:textFill>
        </w:rPr>
        <w:t>幢，</w:t>
      </w:r>
      <w:r>
        <w:rPr>
          <w:rFonts w:hint="eastAsia" w:ascii="宋体" w:hAnsi="宋体" w:cs="宋体"/>
          <w:color w:val="000000" w:themeColor="text1"/>
          <w14:textFill>
            <w14:solidFill>
              <w14:schemeClr w14:val="tx1"/>
            </w14:solidFill>
          </w14:textFill>
        </w:rPr>
        <w:t>结算时每幢单价固定（按中标单价），数量按实际完成幢数据实结算。</w:t>
      </w:r>
    </w:p>
    <w:p w14:paraId="73E47122">
      <w:pPr>
        <w:spacing w:line="336" w:lineRule="auto"/>
        <w:ind w:firstLine="482"/>
        <w:rPr>
          <w:rFonts w:ascii="宋体" w:hAnsi="宋体" w:cs="宋体"/>
          <w:b/>
          <w:bCs/>
          <w:color w:val="000000" w:themeColor="text1"/>
          <w14:textFill>
            <w14:solidFill>
              <w14:schemeClr w14:val="tx1"/>
            </w14:solidFill>
          </w14:textFill>
        </w:rPr>
      </w:pPr>
      <w:bookmarkStart w:id="20" w:name="_Toc421281467"/>
      <w:r>
        <w:rPr>
          <w:rFonts w:hint="eastAsia" w:ascii="宋体" w:hAnsi="宋体" w:cs="宋体"/>
          <w:b/>
          <w:bCs/>
          <w:color w:val="000000" w:themeColor="text1"/>
          <w14:textFill>
            <w14:solidFill>
              <w14:schemeClr w14:val="tx1"/>
            </w14:solidFill>
          </w14:textFill>
        </w:rPr>
        <w:t>二、执行的技术标准和</w:t>
      </w:r>
      <w:bookmarkEnd w:id="20"/>
      <w:r>
        <w:rPr>
          <w:rFonts w:hint="eastAsia" w:ascii="宋体" w:hAnsi="宋体" w:cs="宋体"/>
          <w:b/>
          <w:bCs/>
          <w:color w:val="000000" w:themeColor="text1"/>
          <w14:textFill>
            <w14:solidFill>
              <w14:schemeClr w14:val="tx1"/>
            </w14:solidFill>
          </w14:textFill>
        </w:rPr>
        <w:t>规范</w:t>
      </w:r>
    </w:p>
    <w:p w14:paraId="7B329638">
      <w:pPr>
        <w:spacing w:line="336" w:lineRule="auto"/>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1.浙江省城镇建设工程竣工规划核实办法；</w:t>
      </w:r>
    </w:p>
    <w:p w14:paraId="208BEB05">
      <w:pPr>
        <w:spacing w:line="336" w:lineRule="auto"/>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14:textFill>
            <w14:solidFill>
              <w14:schemeClr w14:val="tx1"/>
            </w14:solidFill>
          </w14:textFill>
        </w:rPr>
        <w:t>2.《城市测量规范》</w:t>
      </w:r>
      <w:r>
        <w:rPr>
          <w:rFonts w:hint="eastAsia" w:ascii="宋体" w:hAnsi="宋体" w:cs="宋体"/>
          <w:color w:val="000000" w:themeColor="text1"/>
          <w:highlight w:val="none"/>
          <w14:textFill>
            <w14:solidFill>
              <w14:schemeClr w14:val="tx1"/>
            </w14:solidFill>
          </w14:textFill>
        </w:rPr>
        <w:t>（CJJ/T 8—2011）；</w:t>
      </w:r>
    </w:p>
    <w:p w14:paraId="41C38BFE">
      <w:pPr>
        <w:spacing w:line="336" w:lineRule="auto"/>
        <w:ind w:firstLine="48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3.《全球定位系统实时动态测量（RTK）技术规范》CH/T 2009-2010；</w:t>
      </w:r>
    </w:p>
    <w:p w14:paraId="76EC530D">
      <w:pPr>
        <w:spacing w:line="336" w:lineRule="auto"/>
        <w:ind w:firstLine="480"/>
        <w:rPr>
          <w:rFonts w:hint="eastAsia" w:ascii="宋体" w:hAnsi="宋体" w:eastAsia="宋体" w:cs="宋体"/>
          <w:color w:val="000000" w:themeColor="text1"/>
          <w:lang w:eastAsia="zh-CN"/>
          <w14:textFill>
            <w14:solidFill>
              <w14:schemeClr w14:val="tx1"/>
            </w14:solidFill>
          </w14:textFill>
        </w:rPr>
      </w:pPr>
      <w:r>
        <w:rPr>
          <w:rFonts w:hint="eastAsia" w:ascii="宋体" w:hAnsi="宋体" w:cs="宋体"/>
          <w:color w:val="000000" w:themeColor="text1"/>
          <w14:textFill>
            <w14:solidFill>
              <w14:schemeClr w14:val="tx1"/>
            </w14:solidFill>
          </w14:textFill>
        </w:rPr>
        <w:t>4.《嘉善县城乡规划管理技术规定》</w:t>
      </w:r>
      <w:r>
        <w:rPr>
          <w:rFonts w:hint="eastAsia" w:ascii="宋体" w:hAnsi="宋体" w:cs="宋体"/>
          <w:color w:val="000000" w:themeColor="text1"/>
          <w:lang w:eastAsia="zh-CN"/>
          <w14:textFill>
            <w14:solidFill>
              <w14:schemeClr w14:val="tx1"/>
            </w14:solidFill>
          </w14:textFill>
        </w:rPr>
        <w:t>；</w:t>
      </w:r>
    </w:p>
    <w:p w14:paraId="65E23528">
      <w:pPr>
        <w:spacing w:line="336" w:lineRule="auto"/>
        <w:ind w:firstLine="480"/>
        <w:rPr>
          <w:rFonts w:hint="default" w:eastAsia="宋体"/>
          <w:lang w:val="en-US" w:eastAsia="zh-CN"/>
        </w:rPr>
      </w:pPr>
      <w:r>
        <w:rPr>
          <w:rFonts w:hint="eastAsia" w:ascii="宋体" w:hAnsi="宋体" w:cs="宋体"/>
          <w:color w:val="000000" w:themeColor="text1"/>
          <w:lang w:val="en-US" w:eastAsia="zh-CN"/>
          <w14:textFill>
            <w14:solidFill>
              <w14:schemeClr w14:val="tx1"/>
            </w14:solidFill>
          </w14:textFill>
        </w:rPr>
        <w:t>5.《浙江省工程建设项目“多测合一”测量技术规程(试行)》。</w:t>
      </w:r>
    </w:p>
    <w:p w14:paraId="361507F7">
      <w:pPr>
        <w:spacing w:line="336" w:lineRule="auto"/>
        <w:ind w:firstLine="480"/>
        <w:rPr>
          <w:rFonts w:ascii="宋体" w:hAnsi="宋体" w:cs="宋体"/>
          <w:b/>
          <w:bCs/>
        </w:rPr>
      </w:pPr>
      <w:bookmarkStart w:id="21" w:name="_Toc421281468"/>
      <w:r>
        <w:rPr>
          <w:rFonts w:hint="eastAsia" w:ascii="宋体" w:hAnsi="宋体" w:cs="宋体"/>
          <w:bCs/>
          <w:szCs w:val="24"/>
        </w:rPr>
        <w:t>合同实施过程中执行的规范标准包括但不限于以上内容，</w:t>
      </w:r>
      <w:r>
        <w:rPr>
          <w:rFonts w:hint="eastAsia" w:ascii="宋体" w:hAnsi="宋体" w:cs="宋体"/>
          <w:color w:val="000000"/>
          <w:szCs w:val="24"/>
        </w:rPr>
        <w:t>上述技术标准和规范如与国家最新标准相抵触，应以国家最新标准为依据。</w:t>
      </w:r>
    </w:p>
    <w:p w14:paraId="4F5CCF65">
      <w:pPr>
        <w:spacing w:line="336" w:lineRule="auto"/>
        <w:ind w:firstLine="482"/>
        <w:rPr>
          <w:rFonts w:ascii="宋体" w:hAnsi="宋体" w:cs="宋体"/>
          <w:b/>
          <w:bCs/>
        </w:rPr>
      </w:pPr>
      <w:r>
        <w:rPr>
          <w:rFonts w:hint="eastAsia" w:ascii="宋体" w:hAnsi="宋体" w:cs="宋体"/>
          <w:b/>
          <w:bCs/>
        </w:rPr>
        <w:t>三、坐标系统</w:t>
      </w:r>
      <w:bookmarkEnd w:id="21"/>
    </w:p>
    <w:p w14:paraId="51F8835B">
      <w:pPr>
        <w:spacing w:line="336" w:lineRule="auto"/>
        <w:ind w:firstLine="480"/>
        <w:rPr>
          <w:rFonts w:ascii="宋体" w:hAnsi="宋体" w:cs="宋体"/>
        </w:rPr>
      </w:pPr>
      <w:bookmarkStart w:id="22" w:name="_Toc421281469"/>
      <w:r>
        <w:rPr>
          <w:rFonts w:hint="eastAsia" w:ascii="宋体" w:hAnsi="宋体" w:cs="宋体"/>
        </w:rPr>
        <w:t>1．平面坐标系统：参照建设项目用地红线图所使用的坐标系（嘉善县城市坐标系或2000国家大地坐标系）；</w:t>
      </w:r>
    </w:p>
    <w:p w14:paraId="6B0A4BA8">
      <w:pPr>
        <w:spacing w:line="336" w:lineRule="auto"/>
        <w:ind w:firstLine="480"/>
        <w:rPr>
          <w:rFonts w:ascii="宋体" w:hAnsi="宋体" w:cs="宋体"/>
        </w:rPr>
      </w:pPr>
      <w:r>
        <w:rPr>
          <w:rFonts w:hint="eastAsia" w:ascii="宋体" w:hAnsi="宋体" w:cs="宋体"/>
        </w:rPr>
        <w:t>2．高程系统：1985国家高程基准（二期）。</w:t>
      </w:r>
    </w:p>
    <w:p w14:paraId="0CED31FD">
      <w:pPr>
        <w:spacing w:line="336" w:lineRule="auto"/>
        <w:ind w:firstLine="482"/>
        <w:rPr>
          <w:rFonts w:ascii="宋体" w:hAnsi="宋体" w:cs="宋体"/>
          <w:b/>
          <w:bCs/>
        </w:rPr>
      </w:pPr>
      <w:r>
        <w:rPr>
          <w:rFonts w:hint="eastAsia" w:ascii="宋体" w:hAnsi="宋体" w:cs="宋体"/>
          <w:b/>
          <w:bCs/>
        </w:rPr>
        <w:t>四、工作内容</w:t>
      </w:r>
      <w:bookmarkEnd w:id="22"/>
    </w:p>
    <w:p w14:paraId="68B3B700">
      <w:pPr>
        <w:spacing w:line="336" w:lineRule="auto"/>
        <w:ind w:firstLine="480"/>
        <w:rPr>
          <w:rFonts w:ascii="宋体" w:hAnsi="宋体" w:cs="宋体"/>
        </w:rPr>
      </w:pPr>
      <w:r>
        <w:rPr>
          <w:rFonts w:hint="eastAsia" w:ascii="宋体" w:hAnsi="宋体" w:cs="宋体"/>
        </w:rPr>
        <w:t>1．测绘建设工程单体建筑基础主要角点或轴线点平面位置及±0层地坪高程；附带测绘建设工程地下构筑物外轮廓线。</w:t>
      </w:r>
    </w:p>
    <w:p w14:paraId="2B4D6EFE">
      <w:pPr>
        <w:spacing w:line="336" w:lineRule="auto"/>
        <w:ind w:firstLine="480"/>
        <w:rPr>
          <w:rFonts w:ascii="宋体" w:hAnsi="宋体" w:cs="宋体"/>
        </w:rPr>
      </w:pPr>
      <w:r>
        <w:rPr>
          <w:rFonts w:hint="eastAsia" w:ascii="宋体" w:hAnsi="宋体" w:cs="宋体"/>
        </w:rPr>
        <w:t>2．依据城市规划主管部门出具的建设工程项目报批图件、条件点坐标、验测点坐标和施工图等资料，对比实测点位与审批图件对应坐标值并计算较差，编制建设工程定位规划核对结果意见。实测轴线点坐标可推求得到。</w:t>
      </w:r>
    </w:p>
    <w:p w14:paraId="730FF9ED">
      <w:pPr>
        <w:spacing w:line="336" w:lineRule="auto"/>
        <w:ind w:firstLine="480"/>
        <w:rPr>
          <w:rFonts w:ascii="宋体" w:hAnsi="宋体" w:cs="宋体"/>
        </w:rPr>
      </w:pPr>
      <w:r>
        <w:rPr>
          <w:rFonts w:hint="eastAsia" w:ascii="宋体" w:hAnsi="宋体" w:cs="宋体"/>
        </w:rPr>
        <w:t>3．拍摄建设工程施工现场项目公示牌照片，并附于测绘报告后。</w:t>
      </w:r>
    </w:p>
    <w:p w14:paraId="062F4BEB">
      <w:pPr>
        <w:spacing w:line="336" w:lineRule="auto"/>
        <w:ind w:firstLine="480"/>
        <w:rPr>
          <w:rFonts w:ascii="宋体" w:hAnsi="宋体" w:cs="宋体"/>
        </w:rPr>
      </w:pPr>
      <w:r>
        <w:rPr>
          <w:rFonts w:hint="eastAsia" w:ascii="宋体" w:hAnsi="宋体" w:cs="宋体"/>
        </w:rPr>
        <w:t>4．测绘成果按工程项目建设单位申请的建筑数量，经甲方同意后分批次出具，测量报告一式二份。</w:t>
      </w:r>
    </w:p>
    <w:p w14:paraId="7D9FF2BC">
      <w:pPr>
        <w:ind w:firstLine="480"/>
        <w:sectPr>
          <w:pgSz w:w="11906" w:h="16838"/>
          <w:pgMar w:top="1418" w:right="1077" w:bottom="1418" w:left="1077" w:header="851" w:footer="851" w:gutter="340"/>
          <w:cols w:space="720" w:num="1"/>
          <w:docGrid w:linePitch="381" w:charSpace="0"/>
        </w:sectPr>
      </w:pPr>
    </w:p>
    <w:p w14:paraId="5B7744FD">
      <w:pPr>
        <w:pStyle w:val="5"/>
        <w:spacing w:before="0" w:after="0" w:line="240" w:lineRule="auto"/>
        <w:ind w:firstLine="0" w:firstLineChars="0"/>
        <w:jc w:val="center"/>
      </w:pPr>
      <w:bookmarkStart w:id="23" w:name="_Toc146613177"/>
      <w:r>
        <w:rPr>
          <w:rFonts w:hint="eastAsia" w:ascii="宋体" w:hAnsi="宋体" w:cs="宋体"/>
        </w:rPr>
        <w:t>第三章  投标人须知</w:t>
      </w:r>
      <w:bookmarkEnd w:id="23"/>
    </w:p>
    <w:p w14:paraId="4BB1EE21">
      <w:pPr>
        <w:pStyle w:val="5"/>
        <w:spacing w:before="0" w:after="0" w:line="240" w:lineRule="auto"/>
        <w:ind w:firstLine="755" w:firstLineChars="235"/>
        <w:jc w:val="center"/>
        <w:rPr>
          <w:rFonts w:ascii="宋体" w:hAnsi="宋体" w:cs="宋体"/>
        </w:rPr>
      </w:pPr>
      <w:bookmarkStart w:id="24" w:name="_Toc146613178"/>
      <w:r>
        <w:rPr>
          <w:rFonts w:hint="eastAsia" w:ascii="宋体" w:hAnsi="宋体" w:cs="宋体"/>
        </w:rPr>
        <w:t>一、前附表</w:t>
      </w:r>
      <w:bookmarkEnd w:id="24"/>
    </w:p>
    <w:tbl>
      <w:tblPr>
        <w:tblStyle w:val="39"/>
        <w:tblW w:w="9804" w:type="dxa"/>
        <w:tblInd w:w="-17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0"/>
        <w:gridCol w:w="1951"/>
        <w:gridCol w:w="7143"/>
      </w:tblGrid>
      <w:tr w14:paraId="3CA2EC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tblHeader/>
        </w:trPr>
        <w:tc>
          <w:tcPr>
            <w:tcW w:w="710" w:type="dxa"/>
            <w:tcBorders>
              <w:top w:val="single" w:color="auto" w:sz="4" w:space="0"/>
              <w:bottom w:val="single" w:color="auto" w:sz="4" w:space="0"/>
              <w:right w:val="single" w:color="auto" w:sz="4" w:space="0"/>
            </w:tcBorders>
            <w:vAlign w:val="center"/>
          </w:tcPr>
          <w:p w14:paraId="32A96490">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序号</w:t>
            </w:r>
          </w:p>
        </w:tc>
        <w:tc>
          <w:tcPr>
            <w:tcW w:w="1951" w:type="dxa"/>
            <w:tcBorders>
              <w:top w:val="single" w:color="auto" w:sz="4" w:space="0"/>
              <w:left w:val="single" w:color="auto" w:sz="4" w:space="0"/>
              <w:bottom w:val="single" w:color="auto" w:sz="4" w:space="0"/>
              <w:right w:val="single" w:color="auto" w:sz="4" w:space="0"/>
            </w:tcBorders>
            <w:vAlign w:val="center"/>
          </w:tcPr>
          <w:p w14:paraId="74B3527B">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内容</w:t>
            </w:r>
          </w:p>
        </w:tc>
        <w:tc>
          <w:tcPr>
            <w:tcW w:w="7143" w:type="dxa"/>
            <w:tcBorders>
              <w:top w:val="single" w:color="auto" w:sz="4" w:space="0"/>
              <w:left w:val="single" w:color="auto" w:sz="4" w:space="0"/>
              <w:bottom w:val="single" w:color="auto" w:sz="4" w:space="0"/>
            </w:tcBorders>
            <w:vAlign w:val="center"/>
          </w:tcPr>
          <w:p w14:paraId="3F876B22">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要求</w:t>
            </w:r>
          </w:p>
        </w:tc>
      </w:tr>
      <w:tr w14:paraId="02D761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41F602AC">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w:t>
            </w:r>
          </w:p>
        </w:tc>
        <w:tc>
          <w:tcPr>
            <w:tcW w:w="1951" w:type="dxa"/>
            <w:tcBorders>
              <w:top w:val="single" w:color="auto" w:sz="4" w:space="0"/>
              <w:left w:val="single" w:color="auto" w:sz="4" w:space="0"/>
              <w:bottom w:val="single" w:color="auto" w:sz="4" w:space="0"/>
              <w:right w:val="single" w:color="auto" w:sz="4" w:space="0"/>
            </w:tcBorders>
            <w:vAlign w:val="center"/>
          </w:tcPr>
          <w:p w14:paraId="79179C0E">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项目名称</w:t>
            </w:r>
          </w:p>
        </w:tc>
        <w:tc>
          <w:tcPr>
            <w:tcW w:w="7143" w:type="dxa"/>
            <w:tcBorders>
              <w:top w:val="single" w:color="auto" w:sz="4" w:space="0"/>
              <w:left w:val="single" w:color="auto" w:sz="4" w:space="0"/>
              <w:bottom w:val="single" w:color="auto" w:sz="4" w:space="0"/>
            </w:tcBorders>
            <w:vAlign w:val="center"/>
          </w:tcPr>
          <w:p w14:paraId="6C4AC378">
            <w:pPr>
              <w:snapToGrid w:val="0"/>
              <w:spacing w:line="300" w:lineRule="auto"/>
              <w:ind w:firstLine="0" w:firstLineChars="0"/>
              <w:rPr>
                <w:rFonts w:hint="eastAsia" w:ascii="宋体" w:hAnsi="宋体" w:eastAsia="宋体" w:cs="宋体"/>
                <w:color w:val="000000"/>
                <w:szCs w:val="24"/>
                <w:lang w:eastAsia="zh-CN"/>
              </w:rPr>
            </w:pPr>
            <w:r>
              <w:rPr>
                <w:rFonts w:hint="eastAsia" w:ascii="宋体" w:hAnsi="宋体" w:cs="宋体"/>
                <w:color w:val="000000"/>
                <w:szCs w:val="24"/>
                <w:lang w:eastAsia="zh-CN"/>
              </w:rPr>
              <w:t>建设工程验线管理项目（2025年）（第二次）</w:t>
            </w:r>
          </w:p>
        </w:tc>
      </w:tr>
      <w:tr w14:paraId="7B0248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1FD61A71">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2</w:t>
            </w:r>
          </w:p>
        </w:tc>
        <w:tc>
          <w:tcPr>
            <w:tcW w:w="1951" w:type="dxa"/>
            <w:tcBorders>
              <w:top w:val="single" w:color="auto" w:sz="4" w:space="0"/>
              <w:left w:val="single" w:color="auto" w:sz="4" w:space="0"/>
              <w:bottom w:val="single" w:color="auto" w:sz="4" w:space="0"/>
              <w:right w:val="single" w:color="auto" w:sz="4" w:space="0"/>
            </w:tcBorders>
            <w:vAlign w:val="center"/>
          </w:tcPr>
          <w:p w14:paraId="3795CC34">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采购数量及单位</w:t>
            </w:r>
          </w:p>
        </w:tc>
        <w:tc>
          <w:tcPr>
            <w:tcW w:w="7143" w:type="dxa"/>
            <w:tcBorders>
              <w:top w:val="single" w:color="auto" w:sz="4" w:space="0"/>
              <w:left w:val="single" w:color="auto" w:sz="4" w:space="0"/>
              <w:bottom w:val="single" w:color="auto" w:sz="4" w:space="0"/>
            </w:tcBorders>
            <w:vAlign w:val="center"/>
          </w:tcPr>
          <w:p w14:paraId="7D985243">
            <w:pPr>
              <w:snapToGrid w:val="0"/>
              <w:spacing w:line="300" w:lineRule="auto"/>
              <w:ind w:firstLine="0" w:firstLineChars="0"/>
              <w:rPr>
                <w:rFonts w:ascii="宋体" w:hAnsi="宋体" w:cs="宋体"/>
                <w:color w:val="000000"/>
                <w:szCs w:val="24"/>
              </w:rPr>
            </w:pPr>
            <w:r>
              <w:rPr>
                <w:rFonts w:hint="eastAsia" w:ascii="宋体" w:hAnsi="宋体" w:cs="宋体"/>
                <w:b/>
                <w:bCs/>
                <w:color w:val="000000"/>
                <w:szCs w:val="24"/>
              </w:rPr>
              <w:t>详见采购需求</w:t>
            </w:r>
          </w:p>
        </w:tc>
      </w:tr>
      <w:tr w14:paraId="5A487C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0" w:type="dxa"/>
            <w:tcBorders>
              <w:top w:val="single" w:color="auto" w:sz="4" w:space="0"/>
              <w:bottom w:val="single" w:color="auto" w:sz="4" w:space="0"/>
              <w:right w:val="single" w:color="auto" w:sz="4" w:space="0"/>
            </w:tcBorders>
            <w:vAlign w:val="center"/>
          </w:tcPr>
          <w:p w14:paraId="77E2892E">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3</w:t>
            </w:r>
          </w:p>
        </w:tc>
        <w:tc>
          <w:tcPr>
            <w:tcW w:w="1951" w:type="dxa"/>
            <w:tcBorders>
              <w:top w:val="single" w:color="auto" w:sz="4" w:space="0"/>
              <w:left w:val="single" w:color="auto" w:sz="4" w:space="0"/>
              <w:bottom w:val="single" w:color="auto" w:sz="4" w:space="0"/>
              <w:right w:val="single" w:color="auto" w:sz="4" w:space="0"/>
            </w:tcBorders>
            <w:vAlign w:val="center"/>
          </w:tcPr>
          <w:p w14:paraId="44E8F00A">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投标报价及费用</w:t>
            </w:r>
          </w:p>
        </w:tc>
        <w:tc>
          <w:tcPr>
            <w:tcW w:w="7143" w:type="dxa"/>
            <w:tcBorders>
              <w:top w:val="single" w:color="auto" w:sz="4" w:space="0"/>
              <w:left w:val="single" w:color="auto" w:sz="4" w:space="0"/>
              <w:bottom w:val="single" w:color="auto" w:sz="4" w:space="0"/>
            </w:tcBorders>
            <w:vAlign w:val="center"/>
          </w:tcPr>
          <w:p w14:paraId="565D0263">
            <w:pPr>
              <w:spacing w:line="300" w:lineRule="auto"/>
              <w:ind w:firstLine="0" w:firstLineChars="0"/>
              <w:rPr>
                <w:rFonts w:ascii="宋体" w:hAnsi="宋体" w:cs="宋体"/>
                <w:color w:val="000000"/>
                <w:szCs w:val="24"/>
              </w:rPr>
            </w:pPr>
            <w:r>
              <w:rPr>
                <w:rFonts w:hint="eastAsia" w:ascii="宋体" w:hAnsi="宋体" w:cs="宋体"/>
                <w:color w:val="000000"/>
                <w:szCs w:val="24"/>
              </w:rPr>
              <w:t>1.本项目投标应以人民币报价；</w:t>
            </w:r>
          </w:p>
          <w:p w14:paraId="16AC3E77">
            <w:pPr>
              <w:spacing w:line="300" w:lineRule="auto"/>
              <w:ind w:firstLine="0" w:firstLineChars="0"/>
              <w:rPr>
                <w:rFonts w:ascii="宋体" w:hAnsi="宋体" w:cs="宋体"/>
                <w:color w:val="000000"/>
                <w:szCs w:val="24"/>
              </w:rPr>
            </w:pPr>
            <w:r>
              <w:rPr>
                <w:rFonts w:hint="eastAsia" w:ascii="宋体" w:hAnsi="宋体" w:cs="宋体"/>
                <w:color w:val="000000"/>
                <w:szCs w:val="24"/>
              </w:rPr>
              <w:t>2.不论投标结果如何，投标人均应自行承担所有与投标有关的全部费用。</w:t>
            </w:r>
          </w:p>
        </w:tc>
      </w:tr>
      <w:tr w14:paraId="65C991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43EEDE23">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4</w:t>
            </w:r>
          </w:p>
        </w:tc>
        <w:tc>
          <w:tcPr>
            <w:tcW w:w="1951" w:type="dxa"/>
            <w:tcBorders>
              <w:top w:val="single" w:color="auto" w:sz="4" w:space="0"/>
              <w:left w:val="single" w:color="auto" w:sz="4" w:space="0"/>
              <w:bottom w:val="single" w:color="auto" w:sz="4" w:space="0"/>
              <w:right w:val="single" w:color="auto" w:sz="4" w:space="0"/>
            </w:tcBorders>
            <w:vAlign w:val="center"/>
          </w:tcPr>
          <w:p w14:paraId="4394BFDF">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现场踏勘</w:t>
            </w:r>
          </w:p>
        </w:tc>
        <w:tc>
          <w:tcPr>
            <w:tcW w:w="7143" w:type="dxa"/>
            <w:tcBorders>
              <w:top w:val="single" w:color="auto" w:sz="4" w:space="0"/>
              <w:left w:val="single" w:color="auto" w:sz="4" w:space="0"/>
              <w:bottom w:val="single" w:color="auto" w:sz="4" w:space="0"/>
            </w:tcBorders>
            <w:vAlign w:val="center"/>
          </w:tcPr>
          <w:p w14:paraId="293C7F3E">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本项目不适用。</w:t>
            </w:r>
          </w:p>
        </w:tc>
      </w:tr>
      <w:tr w14:paraId="471AD8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1EF7CC17">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5</w:t>
            </w:r>
          </w:p>
        </w:tc>
        <w:tc>
          <w:tcPr>
            <w:tcW w:w="1951" w:type="dxa"/>
            <w:tcBorders>
              <w:top w:val="single" w:color="auto" w:sz="4" w:space="0"/>
              <w:left w:val="single" w:color="auto" w:sz="4" w:space="0"/>
              <w:bottom w:val="single" w:color="auto" w:sz="4" w:space="0"/>
              <w:right w:val="single" w:color="auto" w:sz="4" w:space="0"/>
            </w:tcBorders>
            <w:vAlign w:val="center"/>
          </w:tcPr>
          <w:p w14:paraId="21A29FE5">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投标文件组成</w:t>
            </w:r>
          </w:p>
        </w:tc>
        <w:tc>
          <w:tcPr>
            <w:tcW w:w="7143" w:type="dxa"/>
            <w:tcBorders>
              <w:top w:val="single" w:color="auto" w:sz="4" w:space="0"/>
              <w:left w:val="single" w:color="auto" w:sz="4" w:space="0"/>
              <w:bottom w:val="single" w:color="auto" w:sz="4" w:space="0"/>
            </w:tcBorders>
            <w:vAlign w:val="center"/>
          </w:tcPr>
          <w:p w14:paraId="2A453CEA">
            <w:pPr>
              <w:snapToGrid w:val="0"/>
              <w:spacing w:line="300" w:lineRule="auto"/>
              <w:ind w:firstLine="0" w:firstLineChars="0"/>
              <w:rPr>
                <w:rFonts w:ascii="宋体" w:hAnsi="宋体" w:cs="宋体"/>
                <w:szCs w:val="24"/>
              </w:rPr>
            </w:pPr>
            <w:r>
              <w:rPr>
                <w:rFonts w:ascii="宋体" w:hAnsi="宋体" w:cs="宋体"/>
                <w:szCs w:val="24"/>
              </w:rPr>
              <w:t>投标人应准备电子加密投标文件，按政采云平台供应商项目采购-电子招投标操作指南（网址：https://service.zcygov.cn/#/knowledges/CW1EtGwBFdiHxlNd6I3m/6IMVAG0BFdiHxlNdQ8Na?keyword）及本招标文件要求递交。</w:t>
            </w:r>
          </w:p>
          <w:p w14:paraId="59E83CC2">
            <w:pPr>
              <w:autoSpaceDE w:val="0"/>
              <w:autoSpaceDN w:val="0"/>
              <w:snapToGrid w:val="0"/>
              <w:spacing w:line="300" w:lineRule="auto"/>
              <w:ind w:firstLine="0" w:firstLineChars="0"/>
              <w:contextualSpacing/>
              <w:textAlignment w:val="bottom"/>
              <w:rPr>
                <w:rFonts w:ascii="宋体" w:hAnsi="宋体" w:cs="宋体"/>
                <w:szCs w:val="24"/>
              </w:rPr>
            </w:pPr>
            <w:r>
              <w:rPr>
                <w:rFonts w:ascii="宋体" w:hAnsi="宋体" w:cs="宋体"/>
                <w:szCs w:val="24"/>
              </w:rPr>
              <w:t>投标文件由资格文件、商务技术文件、报价文件组成。</w:t>
            </w:r>
          </w:p>
        </w:tc>
      </w:tr>
      <w:tr w14:paraId="691FA4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710" w:type="dxa"/>
            <w:tcBorders>
              <w:top w:val="single" w:color="auto" w:sz="4" w:space="0"/>
              <w:bottom w:val="single" w:color="auto" w:sz="4" w:space="0"/>
              <w:right w:val="single" w:color="auto" w:sz="4" w:space="0"/>
            </w:tcBorders>
            <w:vAlign w:val="center"/>
          </w:tcPr>
          <w:p w14:paraId="33B45704">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6</w:t>
            </w:r>
          </w:p>
        </w:tc>
        <w:tc>
          <w:tcPr>
            <w:tcW w:w="1951" w:type="dxa"/>
            <w:tcBorders>
              <w:top w:val="single" w:color="auto" w:sz="4" w:space="0"/>
              <w:left w:val="single" w:color="auto" w:sz="4" w:space="0"/>
              <w:bottom w:val="single" w:color="auto" w:sz="4" w:space="0"/>
              <w:right w:val="single" w:color="auto" w:sz="4" w:space="0"/>
            </w:tcBorders>
            <w:vAlign w:val="center"/>
          </w:tcPr>
          <w:p w14:paraId="6DC2E99E">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上传电子投标文件时间</w:t>
            </w:r>
          </w:p>
        </w:tc>
        <w:tc>
          <w:tcPr>
            <w:tcW w:w="7143" w:type="dxa"/>
            <w:tcBorders>
              <w:top w:val="single" w:color="auto" w:sz="4" w:space="0"/>
              <w:left w:val="single" w:color="auto" w:sz="4" w:space="0"/>
              <w:bottom w:val="single" w:color="auto" w:sz="4" w:space="0"/>
            </w:tcBorders>
            <w:vAlign w:val="center"/>
          </w:tcPr>
          <w:p w14:paraId="3DCE60C7">
            <w:pPr>
              <w:snapToGrid w:val="0"/>
              <w:spacing w:line="300" w:lineRule="auto"/>
              <w:ind w:firstLine="0" w:firstLineChars="0"/>
              <w:rPr>
                <w:rFonts w:ascii="宋体" w:hAnsi="宋体" w:cs="宋体"/>
                <w:szCs w:val="24"/>
              </w:rPr>
            </w:pPr>
            <w:r>
              <w:rPr>
                <w:rFonts w:hint="eastAsia" w:ascii="宋体" w:hAnsi="宋体" w:cs="宋体"/>
                <w:szCs w:val="24"/>
              </w:rPr>
              <w:t>2025年</w:t>
            </w:r>
            <w:r>
              <w:rPr>
                <w:rFonts w:hint="eastAsia" w:ascii="宋体" w:hAnsi="宋体" w:cs="宋体"/>
                <w:szCs w:val="24"/>
                <w:lang w:val="en-US" w:eastAsia="zh-CN"/>
              </w:rPr>
              <w:t>4</w:t>
            </w:r>
            <w:r>
              <w:rPr>
                <w:rFonts w:hint="eastAsia" w:ascii="宋体" w:hAnsi="宋体" w:cs="宋体"/>
                <w:szCs w:val="24"/>
              </w:rPr>
              <w:t>月</w:t>
            </w:r>
            <w:r>
              <w:rPr>
                <w:rFonts w:hint="eastAsia" w:ascii="宋体" w:hAnsi="宋体" w:cs="宋体"/>
                <w:szCs w:val="24"/>
                <w:lang w:val="en-US" w:eastAsia="zh-CN"/>
              </w:rPr>
              <w:t>21</w:t>
            </w:r>
            <w:r>
              <w:rPr>
                <w:rFonts w:hint="eastAsia" w:ascii="宋体" w:hAnsi="宋体" w:cs="宋体"/>
                <w:szCs w:val="24"/>
              </w:rPr>
              <w:t>日</w:t>
            </w:r>
            <w:r>
              <w:rPr>
                <w:rFonts w:ascii="宋体" w:hAnsi="宋体" w:cs="宋体"/>
                <w:szCs w:val="24"/>
              </w:rPr>
              <w:t>14</w:t>
            </w:r>
            <w:r>
              <w:rPr>
                <w:rFonts w:hint="eastAsia" w:ascii="宋体" w:hAnsi="宋体" w:cs="宋体"/>
                <w:szCs w:val="24"/>
              </w:rPr>
              <w:t>：0</w:t>
            </w:r>
            <w:r>
              <w:rPr>
                <w:rFonts w:ascii="宋体" w:hAnsi="宋体" w:cs="宋体"/>
                <w:szCs w:val="24"/>
              </w:rPr>
              <w:t>0</w:t>
            </w:r>
            <w:r>
              <w:rPr>
                <w:rFonts w:hint="eastAsia" w:ascii="宋体" w:hAnsi="宋体" w:cs="宋体"/>
                <w:szCs w:val="24"/>
              </w:rPr>
              <w:t>时前在“政采云”上自行加密上传电子投标文件，逾期上传或未按要求上传的投标文件将予以拒收。</w:t>
            </w:r>
          </w:p>
        </w:tc>
      </w:tr>
      <w:tr w14:paraId="1C21B5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710" w:type="dxa"/>
            <w:tcBorders>
              <w:top w:val="single" w:color="auto" w:sz="4" w:space="0"/>
              <w:bottom w:val="single" w:color="auto" w:sz="4" w:space="0"/>
              <w:right w:val="single" w:color="auto" w:sz="4" w:space="0"/>
            </w:tcBorders>
            <w:vAlign w:val="center"/>
          </w:tcPr>
          <w:p w14:paraId="0564AA8E">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7</w:t>
            </w:r>
          </w:p>
        </w:tc>
        <w:tc>
          <w:tcPr>
            <w:tcW w:w="1951" w:type="dxa"/>
            <w:tcBorders>
              <w:top w:val="single" w:color="auto" w:sz="4" w:space="0"/>
              <w:left w:val="single" w:color="auto" w:sz="4" w:space="0"/>
              <w:bottom w:val="single" w:color="auto" w:sz="4" w:space="0"/>
              <w:right w:val="single" w:color="auto" w:sz="4" w:space="0"/>
            </w:tcBorders>
            <w:vAlign w:val="center"/>
          </w:tcPr>
          <w:p w14:paraId="7FC0455E">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开标地点</w:t>
            </w:r>
          </w:p>
        </w:tc>
        <w:tc>
          <w:tcPr>
            <w:tcW w:w="7143" w:type="dxa"/>
            <w:tcBorders>
              <w:top w:val="single" w:color="auto" w:sz="4" w:space="0"/>
              <w:left w:val="single" w:color="auto" w:sz="4" w:space="0"/>
              <w:bottom w:val="single" w:color="auto" w:sz="4" w:space="0"/>
            </w:tcBorders>
            <w:vAlign w:val="center"/>
          </w:tcPr>
          <w:p w14:paraId="3BFFAA1F">
            <w:pPr>
              <w:spacing w:line="300" w:lineRule="auto"/>
              <w:ind w:firstLine="0" w:firstLineChars="0"/>
              <w:rPr>
                <w:rFonts w:ascii="宋体" w:hAnsi="宋体" w:cs="宋体"/>
                <w:szCs w:val="24"/>
              </w:rPr>
            </w:pPr>
            <w:r>
              <w:rPr>
                <w:rFonts w:hint="eastAsia" w:ascii="宋体" w:hAnsi="宋体" w:cs="宋体"/>
                <w:szCs w:val="24"/>
              </w:rPr>
              <w:t>嘉善县罗星街道乔克国贸中心2-14</w:t>
            </w:r>
            <w:r>
              <w:rPr>
                <w:rFonts w:ascii="宋体" w:hAnsi="宋体" w:cs="宋体"/>
                <w:szCs w:val="24"/>
              </w:rPr>
              <w:t>08</w:t>
            </w:r>
            <w:r>
              <w:rPr>
                <w:rFonts w:hint="eastAsia" w:ascii="宋体" w:hAnsi="宋体" w:cs="宋体"/>
                <w:szCs w:val="24"/>
              </w:rPr>
              <w:t>室开标。</w:t>
            </w:r>
          </w:p>
          <w:p w14:paraId="0F88AF2E">
            <w:pPr>
              <w:snapToGrid w:val="0"/>
              <w:spacing w:line="300" w:lineRule="auto"/>
              <w:ind w:firstLine="0" w:firstLineChars="0"/>
              <w:rPr>
                <w:rFonts w:ascii="宋体" w:hAnsi="宋体" w:cs="宋体"/>
                <w:szCs w:val="24"/>
              </w:rPr>
            </w:pPr>
            <w:r>
              <w:rPr>
                <w:rFonts w:hint="eastAsia" w:ascii="宋体" w:hAnsi="宋体" w:cs="宋体"/>
                <w:b/>
                <w:szCs w:val="24"/>
              </w:rPr>
              <w:t>投标人无需到开标现场，只需准时在线参加。开标时间后半小时内（2025年</w:t>
            </w:r>
            <w:r>
              <w:rPr>
                <w:rFonts w:hint="eastAsia" w:ascii="宋体" w:hAnsi="宋体" w:cs="宋体"/>
                <w:b/>
                <w:szCs w:val="24"/>
                <w:lang w:val="en-US" w:eastAsia="zh-CN"/>
              </w:rPr>
              <w:t>4</w:t>
            </w:r>
            <w:r>
              <w:rPr>
                <w:rFonts w:hint="eastAsia" w:ascii="宋体" w:hAnsi="宋体" w:cs="宋体"/>
                <w:b/>
                <w:szCs w:val="24"/>
              </w:rPr>
              <w:t>月</w:t>
            </w:r>
            <w:r>
              <w:rPr>
                <w:rFonts w:hint="eastAsia" w:ascii="宋体" w:hAnsi="宋体" w:cs="宋体"/>
                <w:b/>
                <w:szCs w:val="24"/>
                <w:lang w:val="en-US" w:eastAsia="zh-CN"/>
              </w:rPr>
              <w:t>21</w:t>
            </w:r>
            <w:r>
              <w:rPr>
                <w:rFonts w:hint="eastAsia" w:ascii="宋体" w:hAnsi="宋体" w:cs="宋体"/>
                <w:b/>
                <w:szCs w:val="24"/>
              </w:rPr>
              <w:t>日</w:t>
            </w:r>
            <w:r>
              <w:rPr>
                <w:rFonts w:ascii="宋体" w:hAnsi="宋体" w:cs="宋体"/>
                <w:b/>
                <w:szCs w:val="24"/>
              </w:rPr>
              <w:t>1</w:t>
            </w:r>
            <w:r>
              <w:rPr>
                <w:rFonts w:hint="eastAsia" w:ascii="宋体" w:hAnsi="宋体" w:cs="宋体"/>
                <w:b/>
                <w:szCs w:val="24"/>
              </w:rPr>
              <w:t>4</w:t>
            </w:r>
            <w:r>
              <w:rPr>
                <w:rFonts w:hint="eastAsia" w:ascii="宋体" w:hAnsi="宋体" w:cs="宋体"/>
                <w:b/>
                <w:szCs w:val="24"/>
                <w:lang w:eastAsia="zh-CN"/>
              </w:rPr>
              <w:t>：</w:t>
            </w:r>
            <w:r>
              <w:rPr>
                <w:rFonts w:hint="eastAsia" w:ascii="宋体" w:hAnsi="宋体" w:cs="宋体"/>
                <w:b/>
                <w:szCs w:val="24"/>
              </w:rPr>
              <w:t>3</w:t>
            </w:r>
            <w:r>
              <w:rPr>
                <w:rFonts w:ascii="宋体" w:hAnsi="宋体" w:cs="宋体"/>
                <w:b/>
                <w:szCs w:val="24"/>
              </w:rPr>
              <w:t>0</w:t>
            </w:r>
            <w:r>
              <w:rPr>
                <w:rFonts w:hint="eastAsia" w:ascii="宋体" w:hAnsi="宋体" w:cs="宋体"/>
                <w:b/>
                <w:szCs w:val="24"/>
              </w:rPr>
              <w:t>时前）投标人可以登录“政采云”平台，用“项目采购-开标评标”功能进行解密投标文件。若投标人在规定时间内无法解密或解密失败，将导致投标无效或失败。</w:t>
            </w:r>
          </w:p>
        </w:tc>
      </w:tr>
      <w:tr w14:paraId="5FD6D5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0" w:type="dxa"/>
            <w:tcBorders>
              <w:top w:val="single" w:color="auto" w:sz="4" w:space="0"/>
              <w:bottom w:val="single" w:color="auto" w:sz="4" w:space="0"/>
              <w:right w:val="single" w:color="auto" w:sz="4" w:space="0"/>
            </w:tcBorders>
            <w:vAlign w:val="center"/>
          </w:tcPr>
          <w:p w14:paraId="70968980">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8</w:t>
            </w:r>
          </w:p>
        </w:tc>
        <w:tc>
          <w:tcPr>
            <w:tcW w:w="1951" w:type="dxa"/>
            <w:tcBorders>
              <w:top w:val="single" w:color="auto" w:sz="4" w:space="0"/>
              <w:left w:val="single" w:color="auto" w:sz="4" w:space="0"/>
              <w:bottom w:val="single" w:color="auto" w:sz="4" w:space="0"/>
              <w:right w:val="single" w:color="auto" w:sz="4" w:space="0"/>
            </w:tcBorders>
            <w:vAlign w:val="center"/>
          </w:tcPr>
          <w:p w14:paraId="4A1471E2">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评标办法及评分标准</w:t>
            </w:r>
          </w:p>
        </w:tc>
        <w:tc>
          <w:tcPr>
            <w:tcW w:w="7143" w:type="dxa"/>
            <w:tcBorders>
              <w:top w:val="single" w:color="auto" w:sz="4" w:space="0"/>
              <w:left w:val="single" w:color="auto" w:sz="4" w:space="0"/>
              <w:bottom w:val="single" w:color="auto" w:sz="4" w:space="0"/>
            </w:tcBorders>
            <w:vAlign w:val="center"/>
          </w:tcPr>
          <w:p w14:paraId="1E954066">
            <w:pPr>
              <w:autoSpaceDE w:val="0"/>
              <w:autoSpaceDN w:val="0"/>
              <w:snapToGrid w:val="0"/>
              <w:spacing w:line="300" w:lineRule="auto"/>
              <w:ind w:firstLine="0" w:firstLineChars="0"/>
              <w:textAlignment w:val="bottom"/>
              <w:rPr>
                <w:rFonts w:ascii="宋体" w:hAnsi="宋体" w:cs="宋体"/>
                <w:b/>
                <w:bCs/>
                <w:color w:val="000000"/>
                <w:szCs w:val="24"/>
              </w:rPr>
            </w:pPr>
            <w:r>
              <w:rPr>
                <w:rFonts w:hint="eastAsia" w:ascii="宋体" w:hAnsi="宋体" w:cs="宋体"/>
                <w:b/>
                <w:bCs/>
                <w:color w:val="000000"/>
                <w:kern w:val="0"/>
                <w:szCs w:val="24"/>
              </w:rPr>
              <w:t>综合评分法，详见采购文件第四章。</w:t>
            </w:r>
          </w:p>
        </w:tc>
      </w:tr>
      <w:tr w14:paraId="2896C8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6" w:hRule="atLeast"/>
        </w:trPr>
        <w:tc>
          <w:tcPr>
            <w:tcW w:w="710" w:type="dxa"/>
            <w:tcBorders>
              <w:top w:val="single" w:color="auto" w:sz="4" w:space="0"/>
              <w:bottom w:val="single" w:color="auto" w:sz="4" w:space="0"/>
              <w:right w:val="single" w:color="auto" w:sz="4" w:space="0"/>
            </w:tcBorders>
            <w:vAlign w:val="center"/>
          </w:tcPr>
          <w:p w14:paraId="0690EFAF">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9</w:t>
            </w:r>
          </w:p>
        </w:tc>
        <w:tc>
          <w:tcPr>
            <w:tcW w:w="1951" w:type="dxa"/>
            <w:tcBorders>
              <w:top w:val="single" w:color="auto" w:sz="4" w:space="0"/>
              <w:left w:val="single" w:color="auto" w:sz="4" w:space="0"/>
              <w:bottom w:val="single" w:color="auto" w:sz="4" w:space="0"/>
              <w:right w:val="single" w:color="auto" w:sz="4" w:space="0"/>
            </w:tcBorders>
            <w:vAlign w:val="center"/>
          </w:tcPr>
          <w:p w14:paraId="07B69CB3">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中标公告及中标通知书</w:t>
            </w:r>
          </w:p>
        </w:tc>
        <w:tc>
          <w:tcPr>
            <w:tcW w:w="7143" w:type="dxa"/>
            <w:tcBorders>
              <w:top w:val="single" w:color="auto" w:sz="4" w:space="0"/>
              <w:left w:val="single" w:color="auto" w:sz="4" w:space="0"/>
              <w:bottom w:val="single" w:color="auto" w:sz="4" w:space="0"/>
            </w:tcBorders>
            <w:vAlign w:val="center"/>
          </w:tcPr>
          <w:p w14:paraId="4E421D23">
            <w:pPr>
              <w:wordWrap w:val="0"/>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rPr>
              <w:t>中标供应商确定之日起2个工作日内</w:t>
            </w:r>
            <w:r>
              <w:rPr>
                <w:rFonts w:hint="eastAsia" w:ascii="宋体" w:hAnsi="宋体" w:cs="宋体"/>
                <w:color w:val="000000"/>
                <w:szCs w:val="24"/>
              </w:rPr>
              <w:t>，中标公告发布于浙江政府采购网(</w:t>
            </w:r>
            <w:r>
              <w:fldChar w:fldCharType="begin"/>
            </w:r>
            <w:r>
              <w:instrText xml:space="preserve"> HYPERLINK "http://zfcg.czt.zj.gov.cn/" </w:instrText>
            </w:r>
            <w:r>
              <w:fldChar w:fldCharType="separate"/>
            </w:r>
            <w:r>
              <w:rPr>
                <w:rStyle w:val="45"/>
                <w:rFonts w:ascii="宋体" w:hAnsi="宋体" w:cs="宋体"/>
                <w:szCs w:val="24"/>
              </w:rPr>
              <w:t>http://zfcg.czt.zj.gov.cn/</w:t>
            </w:r>
            <w:r>
              <w:rPr>
                <w:rStyle w:val="45"/>
                <w:rFonts w:ascii="宋体" w:hAnsi="宋体" w:cs="宋体"/>
                <w:szCs w:val="24"/>
              </w:rPr>
              <w:fldChar w:fldCharType="end"/>
            </w:r>
            <w:r>
              <w:rPr>
                <w:rFonts w:hint="eastAsia" w:ascii="宋体" w:hAnsi="宋体" w:cs="宋体"/>
                <w:color w:val="000000"/>
                <w:szCs w:val="24"/>
              </w:rPr>
              <w:t>)，</w:t>
            </w:r>
            <w:r>
              <w:rPr>
                <w:rFonts w:hint="eastAsia" w:ascii="宋体" w:hAnsi="宋体" w:cs="宋体"/>
              </w:rPr>
              <w:t>中标公告期限为1个工作日</w:t>
            </w:r>
            <w:r>
              <w:rPr>
                <w:rFonts w:hint="eastAsia" w:ascii="宋体" w:hAnsi="宋体" w:cs="宋体"/>
                <w:color w:val="000000"/>
                <w:szCs w:val="24"/>
              </w:rPr>
              <w:t>。</w:t>
            </w:r>
            <w:r>
              <w:rPr>
                <w:rFonts w:hint="eastAsia" w:ascii="宋体" w:hAnsi="宋体" w:cs="宋体"/>
                <w:color w:val="000000"/>
              </w:rPr>
              <w:t>在公告中标结果的同时，向中标人发出中标通知书。</w:t>
            </w:r>
          </w:p>
        </w:tc>
      </w:tr>
      <w:tr w14:paraId="476D2F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32358CD7">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10</w:t>
            </w:r>
          </w:p>
        </w:tc>
        <w:tc>
          <w:tcPr>
            <w:tcW w:w="1951" w:type="dxa"/>
            <w:tcBorders>
              <w:top w:val="single" w:color="auto" w:sz="4" w:space="0"/>
              <w:left w:val="single" w:color="auto" w:sz="4" w:space="0"/>
              <w:bottom w:val="single" w:color="auto" w:sz="4" w:space="0"/>
              <w:right w:val="single" w:color="auto" w:sz="4" w:space="0"/>
            </w:tcBorders>
            <w:vAlign w:val="center"/>
          </w:tcPr>
          <w:p w14:paraId="2B53AAF5">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签订合同</w:t>
            </w:r>
          </w:p>
        </w:tc>
        <w:tc>
          <w:tcPr>
            <w:tcW w:w="7143" w:type="dxa"/>
            <w:tcBorders>
              <w:top w:val="single" w:color="auto" w:sz="4" w:space="0"/>
              <w:left w:val="single" w:color="auto" w:sz="4" w:space="0"/>
              <w:bottom w:val="single" w:color="auto" w:sz="4" w:space="0"/>
            </w:tcBorders>
            <w:vAlign w:val="center"/>
          </w:tcPr>
          <w:p w14:paraId="694DC27E">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中标通知书发出后</w:t>
            </w:r>
            <w:r>
              <w:rPr>
                <w:rFonts w:hint="eastAsia" w:ascii="宋体" w:hAnsi="宋体" w:cs="宋体"/>
                <w:bCs/>
                <w:color w:val="000000"/>
                <w:szCs w:val="24"/>
              </w:rPr>
              <w:t>30</w:t>
            </w:r>
            <w:r>
              <w:rPr>
                <w:rFonts w:hint="eastAsia" w:ascii="宋体" w:hAnsi="宋体" w:cs="宋体"/>
                <w:color w:val="000000"/>
                <w:szCs w:val="24"/>
              </w:rPr>
              <w:t>天内。</w:t>
            </w:r>
          </w:p>
        </w:tc>
      </w:tr>
      <w:tr w14:paraId="490B1E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9" w:hRule="atLeast"/>
        </w:trPr>
        <w:tc>
          <w:tcPr>
            <w:tcW w:w="710" w:type="dxa"/>
            <w:tcBorders>
              <w:top w:val="single" w:color="auto" w:sz="4" w:space="0"/>
              <w:bottom w:val="single" w:color="auto" w:sz="4" w:space="0"/>
              <w:right w:val="single" w:color="auto" w:sz="4" w:space="0"/>
            </w:tcBorders>
            <w:vAlign w:val="center"/>
          </w:tcPr>
          <w:p w14:paraId="028A693B">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11</w:t>
            </w:r>
          </w:p>
        </w:tc>
        <w:tc>
          <w:tcPr>
            <w:tcW w:w="1951" w:type="dxa"/>
            <w:tcBorders>
              <w:top w:val="single" w:color="auto" w:sz="4" w:space="0"/>
              <w:left w:val="single" w:color="auto" w:sz="4" w:space="0"/>
              <w:bottom w:val="single" w:color="auto" w:sz="4" w:space="0"/>
              <w:right w:val="single" w:color="auto" w:sz="4" w:space="0"/>
            </w:tcBorders>
            <w:vAlign w:val="center"/>
          </w:tcPr>
          <w:p w14:paraId="4961D3A4">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合同公告</w:t>
            </w:r>
          </w:p>
        </w:tc>
        <w:tc>
          <w:tcPr>
            <w:tcW w:w="7143" w:type="dxa"/>
            <w:tcBorders>
              <w:top w:val="single" w:color="auto" w:sz="4" w:space="0"/>
              <w:left w:val="single" w:color="auto" w:sz="4" w:space="0"/>
              <w:bottom w:val="single" w:color="auto" w:sz="4" w:space="0"/>
            </w:tcBorders>
            <w:vAlign w:val="center"/>
          </w:tcPr>
          <w:p w14:paraId="687600DC">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rPr>
              <w:t>本项目政府采购合同将于签订之日起2个工作日内发布于</w:t>
            </w:r>
            <w:r>
              <w:rPr>
                <w:rFonts w:hint="eastAsia" w:ascii="宋体" w:hAnsi="宋体" w:cs="宋体"/>
                <w:color w:val="000000"/>
                <w:szCs w:val="24"/>
              </w:rPr>
              <w:t>浙江政府采购网(</w:t>
            </w:r>
            <w:r>
              <w:fldChar w:fldCharType="begin"/>
            </w:r>
            <w:r>
              <w:instrText xml:space="preserve"> HYPERLINK "http://zfcg.czt.zj.gov.cn/" </w:instrText>
            </w:r>
            <w:r>
              <w:fldChar w:fldCharType="separate"/>
            </w:r>
            <w:r>
              <w:rPr>
                <w:rStyle w:val="45"/>
                <w:rFonts w:ascii="宋体" w:hAnsi="宋体" w:cs="宋体"/>
                <w:szCs w:val="24"/>
              </w:rPr>
              <w:t>http://zfcg.czt.zj.gov.cn/</w:t>
            </w:r>
            <w:r>
              <w:rPr>
                <w:rStyle w:val="45"/>
                <w:rFonts w:ascii="宋体" w:hAnsi="宋体" w:cs="宋体"/>
                <w:szCs w:val="24"/>
              </w:rPr>
              <w:fldChar w:fldCharType="end"/>
            </w:r>
            <w:r>
              <w:rPr>
                <w:rFonts w:hint="eastAsia" w:ascii="宋体" w:hAnsi="宋体" w:cs="宋体"/>
                <w:color w:val="000000"/>
                <w:szCs w:val="24"/>
              </w:rPr>
              <w:t>)</w:t>
            </w:r>
            <w:r>
              <w:rPr>
                <w:rFonts w:hint="eastAsia" w:ascii="宋体" w:hAnsi="宋体" w:cs="宋体"/>
                <w:color w:val="000000"/>
              </w:rPr>
              <w:t>，</w:t>
            </w:r>
            <w:r>
              <w:rPr>
                <w:rFonts w:hint="eastAsia" w:ascii="宋体" w:hAnsi="宋体" w:cs="宋体"/>
              </w:rPr>
              <w:t>但政府采购合同中涉及国家秘密、商业秘密的内容除外。</w:t>
            </w:r>
          </w:p>
        </w:tc>
      </w:tr>
      <w:tr w14:paraId="31F2E0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710" w:type="dxa"/>
            <w:tcBorders>
              <w:top w:val="single" w:color="auto" w:sz="4" w:space="0"/>
              <w:bottom w:val="single" w:color="auto" w:sz="4" w:space="0"/>
              <w:right w:val="single" w:color="auto" w:sz="4" w:space="0"/>
            </w:tcBorders>
            <w:vAlign w:val="center"/>
          </w:tcPr>
          <w:p w14:paraId="4FA51CAB">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12</w:t>
            </w:r>
          </w:p>
        </w:tc>
        <w:tc>
          <w:tcPr>
            <w:tcW w:w="1951" w:type="dxa"/>
            <w:tcBorders>
              <w:top w:val="single" w:color="auto" w:sz="4" w:space="0"/>
              <w:left w:val="single" w:color="auto" w:sz="4" w:space="0"/>
              <w:bottom w:val="single" w:color="auto" w:sz="4" w:space="0"/>
              <w:right w:val="single" w:color="auto" w:sz="4" w:space="0"/>
            </w:tcBorders>
            <w:vAlign w:val="center"/>
          </w:tcPr>
          <w:p w14:paraId="444CCFD0">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本项目预算</w:t>
            </w:r>
          </w:p>
        </w:tc>
        <w:tc>
          <w:tcPr>
            <w:tcW w:w="7143" w:type="dxa"/>
            <w:tcBorders>
              <w:top w:val="single" w:color="auto" w:sz="4" w:space="0"/>
              <w:left w:val="single" w:color="auto" w:sz="4" w:space="0"/>
              <w:bottom w:val="single" w:color="auto" w:sz="4" w:space="0"/>
            </w:tcBorders>
            <w:vAlign w:val="center"/>
          </w:tcPr>
          <w:p w14:paraId="6FB70AB5">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本项目预算价为人民币19.50万元，采购上限价为人民币19.50万元，超采购上限价的投标文件无效。</w:t>
            </w:r>
          </w:p>
        </w:tc>
      </w:tr>
      <w:tr w14:paraId="6E6962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0" w:type="dxa"/>
            <w:tcBorders>
              <w:top w:val="single" w:color="auto" w:sz="4" w:space="0"/>
              <w:bottom w:val="single" w:color="auto" w:sz="4" w:space="0"/>
              <w:right w:val="single" w:color="auto" w:sz="4" w:space="0"/>
            </w:tcBorders>
            <w:vAlign w:val="center"/>
          </w:tcPr>
          <w:p w14:paraId="47632735">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13</w:t>
            </w:r>
          </w:p>
        </w:tc>
        <w:tc>
          <w:tcPr>
            <w:tcW w:w="1951" w:type="dxa"/>
            <w:tcBorders>
              <w:top w:val="single" w:color="auto" w:sz="4" w:space="0"/>
              <w:left w:val="single" w:color="auto" w:sz="4" w:space="0"/>
              <w:bottom w:val="single" w:color="auto" w:sz="4" w:space="0"/>
              <w:right w:val="single" w:color="auto" w:sz="4" w:space="0"/>
            </w:tcBorders>
            <w:vAlign w:val="center"/>
          </w:tcPr>
          <w:p w14:paraId="701BCFB2">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履约保证金的收取及退还</w:t>
            </w:r>
          </w:p>
        </w:tc>
        <w:tc>
          <w:tcPr>
            <w:tcW w:w="7143" w:type="dxa"/>
            <w:tcBorders>
              <w:top w:val="single" w:color="auto" w:sz="4" w:space="0"/>
              <w:left w:val="single" w:color="auto" w:sz="4" w:space="0"/>
              <w:bottom w:val="single" w:color="auto" w:sz="4" w:space="0"/>
            </w:tcBorders>
            <w:vAlign w:val="center"/>
          </w:tcPr>
          <w:p w14:paraId="112E63A9">
            <w:pPr>
              <w:autoSpaceDE w:val="0"/>
              <w:autoSpaceDN w:val="0"/>
              <w:snapToGrid w:val="0"/>
              <w:spacing w:line="300" w:lineRule="auto"/>
              <w:ind w:firstLine="0" w:firstLineChars="0"/>
              <w:contextualSpacing/>
              <w:textAlignment w:val="bottom"/>
              <w:rPr>
                <w:rFonts w:ascii="宋体" w:hAnsi="宋体" w:cs="宋体"/>
                <w:szCs w:val="24"/>
              </w:rPr>
            </w:pPr>
            <w:r>
              <w:rPr>
                <w:rFonts w:hint="eastAsia" w:ascii="宋体" w:hAnsi="宋体" w:cs="宋体"/>
                <w:szCs w:val="24"/>
              </w:rPr>
              <w:t>本项目不设置履约保证金。</w:t>
            </w:r>
          </w:p>
        </w:tc>
      </w:tr>
      <w:tr w14:paraId="6B778D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7A47F156">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14</w:t>
            </w:r>
          </w:p>
        </w:tc>
        <w:tc>
          <w:tcPr>
            <w:tcW w:w="1951" w:type="dxa"/>
            <w:tcBorders>
              <w:top w:val="single" w:color="auto" w:sz="4" w:space="0"/>
              <w:left w:val="single" w:color="auto" w:sz="4" w:space="0"/>
              <w:bottom w:val="single" w:color="auto" w:sz="4" w:space="0"/>
              <w:right w:val="single" w:color="auto" w:sz="4" w:space="0"/>
            </w:tcBorders>
            <w:vAlign w:val="center"/>
          </w:tcPr>
          <w:p w14:paraId="5048E8F1">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采购资金来源</w:t>
            </w:r>
          </w:p>
        </w:tc>
        <w:tc>
          <w:tcPr>
            <w:tcW w:w="7143" w:type="dxa"/>
            <w:tcBorders>
              <w:top w:val="single" w:color="auto" w:sz="4" w:space="0"/>
              <w:left w:val="single" w:color="auto" w:sz="4" w:space="0"/>
              <w:bottom w:val="single" w:color="auto" w:sz="4" w:space="0"/>
            </w:tcBorders>
            <w:vAlign w:val="center"/>
          </w:tcPr>
          <w:p w14:paraId="70A514D6">
            <w:pPr>
              <w:autoSpaceDE w:val="0"/>
              <w:autoSpaceDN w:val="0"/>
              <w:snapToGrid w:val="0"/>
              <w:spacing w:line="300" w:lineRule="auto"/>
              <w:ind w:firstLine="0" w:firstLineChars="0"/>
              <w:contextualSpacing/>
              <w:textAlignment w:val="bottom"/>
              <w:rPr>
                <w:rFonts w:ascii="宋体" w:hAnsi="宋体" w:cs="宋体"/>
                <w:szCs w:val="24"/>
              </w:rPr>
            </w:pPr>
            <w:r>
              <w:rPr>
                <w:rFonts w:hint="eastAsia" w:ascii="宋体" w:hAnsi="宋体" w:cs="宋体"/>
                <w:szCs w:val="24"/>
              </w:rPr>
              <w:t>财政资金</w:t>
            </w:r>
          </w:p>
        </w:tc>
      </w:tr>
      <w:tr w14:paraId="45AE6F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710" w:type="dxa"/>
            <w:tcBorders>
              <w:top w:val="single" w:color="auto" w:sz="4" w:space="0"/>
              <w:bottom w:val="single" w:color="auto" w:sz="4" w:space="0"/>
              <w:right w:val="single" w:color="auto" w:sz="4" w:space="0"/>
            </w:tcBorders>
            <w:vAlign w:val="center"/>
          </w:tcPr>
          <w:p w14:paraId="43A31284">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15</w:t>
            </w:r>
          </w:p>
        </w:tc>
        <w:tc>
          <w:tcPr>
            <w:tcW w:w="1951" w:type="dxa"/>
            <w:tcBorders>
              <w:top w:val="single" w:color="auto" w:sz="4" w:space="0"/>
              <w:left w:val="single" w:color="auto" w:sz="4" w:space="0"/>
              <w:bottom w:val="single" w:color="auto" w:sz="4" w:space="0"/>
              <w:right w:val="single" w:color="auto" w:sz="4" w:space="0"/>
            </w:tcBorders>
            <w:vAlign w:val="center"/>
          </w:tcPr>
          <w:p w14:paraId="267DB6B5">
            <w:pPr>
              <w:autoSpaceDE w:val="0"/>
              <w:autoSpaceDN w:val="0"/>
              <w:snapToGrid w:val="0"/>
              <w:spacing w:line="300" w:lineRule="auto"/>
              <w:ind w:firstLine="0" w:firstLineChars="0"/>
              <w:textAlignment w:val="bottom"/>
              <w:rPr>
                <w:rFonts w:ascii="宋体" w:hAnsi="宋体" w:cs="宋体"/>
                <w:color w:val="auto"/>
                <w:szCs w:val="24"/>
              </w:rPr>
            </w:pPr>
            <w:r>
              <w:rPr>
                <w:rFonts w:hint="eastAsia" w:ascii="宋体" w:hAnsi="宋体" w:cs="宋体"/>
                <w:color w:val="auto"/>
                <w:szCs w:val="24"/>
              </w:rPr>
              <w:t>付款方式</w:t>
            </w:r>
          </w:p>
        </w:tc>
        <w:tc>
          <w:tcPr>
            <w:tcW w:w="7143" w:type="dxa"/>
            <w:tcBorders>
              <w:top w:val="single" w:color="auto" w:sz="4" w:space="0"/>
              <w:left w:val="single" w:color="auto" w:sz="4" w:space="0"/>
              <w:bottom w:val="single" w:color="auto" w:sz="4" w:space="0"/>
            </w:tcBorders>
            <w:vAlign w:val="center"/>
          </w:tcPr>
          <w:p w14:paraId="5D26D4AD">
            <w:pPr>
              <w:snapToGrid w:val="0"/>
              <w:spacing w:line="300" w:lineRule="auto"/>
              <w:ind w:firstLine="0" w:firstLineChars="0"/>
              <w:contextualSpacing/>
              <w:rPr>
                <w:rStyle w:val="83"/>
                <w:rFonts w:ascii="宋体" w:hAnsi="宋体"/>
                <w:color w:val="auto"/>
                <w:kern w:val="0"/>
                <w:szCs w:val="22"/>
              </w:rPr>
            </w:pPr>
            <w:r>
              <w:rPr>
                <w:rFonts w:hint="eastAsia" w:ascii="宋体" w:hAnsi="宋体"/>
                <w:color w:val="auto"/>
              </w:rPr>
              <w:t>合同生效以及具备实施条件后7个工作日内甲方向乙方支付合同金额的40%作为预付款，</w:t>
            </w:r>
            <w:r>
              <w:rPr>
                <w:rFonts w:hint="eastAsia" w:ascii="宋体" w:hAnsi="宋体" w:cs="宋体"/>
                <w:color w:val="auto"/>
                <w:szCs w:val="24"/>
              </w:rPr>
              <w:t>余款在项目完成并验收合格后按实际完成数量结算并支付</w:t>
            </w:r>
            <w:r>
              <w:rPr>
                <w:rFonts w:hint="eastAsia" w:ascii="宋体" w:hAnsi="宋体"/>
                <w:bCs/>
                <w:color w:val="auto"/>
              </w:rPr>
              <w:t>。</w:t>
            </w:r>
          </w:p>
          <w:p w14:paraId="6228CDFA">
            <w:pPr>
              <w:snapToGrid w:val="0"/>
              <w:spacing w:line="300" w:lineRule="auto"/>
              <w:ind w:firstLine="0" w:firstLineChars="0"/>
              <w:contextualSpacing/>
              <w:rPr>
                <w:rFonts w:ascii="宋体" w:hAnsi="宋体" w:cs="宋体"/>
                <w:color w:val="auto"/>
                <w:highlight w:val="yellow"/>
              </w:rPr>
            </w:pPr>
            <w:r>
              <w:rPr>
                <w:rFonts w:hint="eastAsia" w:ascii="宋体" w:hAnsi="宋体"/>
                <w:color w:val="auto"/>
                <w:kern w:val="0"/>
              </w:rPr>
              <w:t>注：付款前中标单位应按规定向采购人开具正规发票。</w:t>
            </w:r>
          </w:p>
        </w:tc>
      </w:tr>
      <w:tr w14:paraId="1D2A1D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0" w:type="dxa"/>
            <w:vMerge w:val="restart"/>
            <w:tcBorders>
              <w:top w:val="single" w:color="auto" w:sz="4" w:space="0"/>
              <w:right w:val="single" w:color="auto" w:sz="4" w:space="0"/>
            </w:tcBorders>
            <w:vAlign w:val="center"/>
          </w:tcPr>
          <w:p w14:paraId="2CC1DEFC">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16</w:t>
            </w:r>
          </w:p>
        </w:tc>
        <w:tc>
          <w:tcPr>
            <w:tcW w:w="1951" w:type="dxa"/>
            <w:vMerge w:val="restart"/>
            <w:tcBorders>
              <w:top w:val="single" w:color="auto" w:sz="4" w:space="0"/>
              <w:left w:val="single" w:color="auto" w:sz="4" w:space="0"/>
              <w:right w:val="single" w:color="auto" w:sz="4" w:space="0"/>
            </w:tcBorders>
            <w:vAlign w:val="center"/>
          </w:tcPr>
          <w:p w14:paraId="057F19C8">
            <w:pPr>
              <w:snapToGrid w:val="0"/>
              <w:spacing w:line="300" w:lineRule="auto"/>
              <w:ind w:firstLine="0" w:firstLineChars="0"/>
              <w:rPr>
                <w:rFonts w:ascii="宋体" w:hAnsi="宋体" w:cs="宋体"/>
                <w:szCs w:val="24"/>
              </w:rPr>
            </w:pPr>
            <w:r>
              <w:rPr>
                <w:rFonts w:hint="eastAsia" w:ascii="宋体" w:hAnsi="宋体" w:cs="宋体"/>
                <w:szCs w:val="24"/>
              </w:rPr>
              <w:t>招标代理服务费</w:t>
            </w:r>
          </w:p>
        </w:tc>
        <w:tc>
          <w:tcPr>
            <w:tcW w:w="7143" w:type="dxa"/>
            <w:tcBorders>
              <w:top w:val="single" w:color="auto" w:sz="4" w:space="0"/>
              <w:left w:val="single" w:color="auto" w:sz="4" w:space="0"/>
              <w:bottom w:val="single" w:color="auto" w:sz="4" w:space="0"/>
            </w:tcBorders>
            <w:vAlign w:val="center"/>
          </w:tcPr>
          <w:p w14:paraId="35E18FE1">
            <w:pPr>
              <w:snapToGrid w:val="0"/>
              <w:spacing w:line="300" w:lineRule="auto"/>
              <w:ind w:firstLine="0" w:firstLineChars="0"/>
              <w:contextualSpacing/>
              <w:rPr>
                <w:rFonts w:ascii="宋体" w:hAnsi="宋体" w:cs="宋体"/>
                <w:color w:val="FF0000"/>
              </w:rPr>
            </w:pPr>
            <w:r>
              <w:rPr>
                <w:rFonts w:hint="eastAsia" w:ascii="宋体" w:hAnsi="宋体" w:cs="宋体"/>
                <w:color w:val="000000" w:themeColor="text1"/>
                <w14:textFill>
                  <w14:solidFill>
                    <w14:schemeClr w14:val="tx1"/>
                  </w14:solidFill>
                </w14:textFill>
              </w:rPr>
              <w:t>本项目招标代理服务费由中标单位支付。</w:t>
            </w:r>
          </w:p>
          <w:p w14:paraId="2F515A0B">
            <w:pPr>
              <w:snapToGrid w:val="0"/>
              <w:spacing w:line="300" w:lineRule="auto"/>
              <w:ind w:firstLine="0" w:firstLineChars="0"/>
              <w:contextualSpacing/>
              <w:rPr>
                <w:rFonts w:ascii="宋体" w:hAnsi="宋体" w:cs="宋体"/>
              </w:rPr>
            </w:pPr>
            <w:r>
              <w:rPr>
                <w:rFonts w:hint="eastAsia" w:ascii="宋体" w:hAnsi="宋体" w:cs="宋体"/>
                <w:b/>
              </w:rPr>
              <w:t>本项目为服务招标，招标代理服务费按国家收费标准下浮25%收取</w:t>
            </w:r>
            <w:r>
              <w:rPr>
                <w:rFonts w:hint="eastAsia" w:ascii="宋体" w:hAnsi="宋体" w:cs="宋体"/>
              </w:rPr>
              <w:t>，投标人须按以下招标代理取费依据自行计算招标代理服务费并考虑在投标报价中，结算时不得以此理由向招标人提出索赔。招标代理服务费须在领取中标通知书时，由中标单位支付给招标代理机构。</w:t>
            </w:r>
          </w:p>
          <w:p w14:paraId="03AAD67C">
            <w:pPr>
              <w:snapToGrid w:val="0"/>
              <w:spacing w:line="300" w:lineRule="auto"/>
              <w:ind w:firstLine="0" w:firstLineChars="0"/>
              <w:contextualSpacing/>
              <w:rPr>
                <w:rFonts w:ascii="宋体" w:hAnsi="宋体" w:cs="宋体"/>
              </w:rPr>
            </w:pPr>
            <w:r>
              <w:rPr>
                <w:rFonts w:hint="eastAsia" w:ascii="宋体" w:hAnsi="宋体" w:cs="宋体"/>
              </w:rPr>
              <w:t>招标代理服务费收费标准参照《关于降低部分建设项目收费标准规范收费行为等有关问题的通知》（发改价格[2011]534号），服务类型为服务招标，具体如下：</w:t>
            </w:r>
          </w:p>
          <w:tbl>
            <w:tblPr>
              <w:tblStyle w:val="3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05"/>
              <w:gridCol w:w="2293"/>
            </w:tblGrid>
            <w:tr w14:paraId="38349F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14:paraId="2EE093FA">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中标金额（万元）</w:t>
                  </w:r>
                </w:p>
              </w:tc>
              <w:tc>
                <w:tcPr>
                  <w:tcW w:w="2293" w:type="dxa"/>
                </w:tcPr>
                <w:p w14:paraId="134FBDB9">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费率</w:t>
                  </w:r>
                </w:p>
              </w:tc>
            </w:tr>
            <w:tr w14:paraId="6E8DD4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14:paraId="25479F66">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100以下</w:t>
                  </w:r>
                </w:p>
              </w:tc>
              <w:tc>
                <w:tcPr>
                  <w:tcW w:w="2293" w:type="dxa"/>
                </w:tcPr>
                <w:p w14:paraId="4336B27D">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1.5%</w:t>
                  </w:r>
                </w:p>
              </w:tc>
            </w:tr>
            <w:tr w14:paraId="0E0509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14:paraId="0C03A312">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100-500</w:t>
                  </w:r>
                </w:p>
              </w:tc>
              <w:tc>
                <w:tcPr>
                  <w:tcW w:w="2293" w:type="dxa"/>
                </w:tcPr>
                <w:p w14:paraId="62DEB25E">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0.8%</w:t>
                  </w:r>
                </w:p>
              </w:tc>
            </w:tr>
          </w:tbl>
          <w:p w14:paraId="174153A6">
            <w:pPr>
              <w:snapToGrid w:val="0"/>
              <w:spacing w:line="300" w:lineRule="auto"/>
              <w:ind w:firstLine="0" w:firstLineChars="0"/>
              <w:rPr>
                <w:rFonts w:ascii="宋体" w:hAnsi="宋体" w:cs="宋体"/>
                <w:szCs w:val="24"/>
              </w:rPr>
            </w:pPr>
            <w:r>
              <w:rPr>
                <w:rFonts w:hint="eastAsia" w:ascii="宋体" w:hAnsi="宋体" w:cs="宋体"/>
              </w:rPr>
              <w:t>注：1.按本表费率计算的收费为招标代理服务全过程的收费基准价格；2.招标代理服务收费按差额定率累进法计算。</w:t>
            </w:r>
          </w:p>
        </w:tc>
      </w:tr>
      <w:tr w14:paraId="550FBF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0" w:type="dxa"/>
            <w:vMerge w:val="continue"/>
            <w:tcBorders>
              <w:right w:val="single" w:color="auto" w:sz="4" w:space="0"/>
            </w:tcBorders>
            <w:vAlign w:val="center"/>
          </w:tcPr>
          <w:p w14:paraId="46193AC4">
            <w:pPr>
              <w:snapToGrid w:val="0"/>
              <w:spacing w:line="300" w:lineRule="auto"/>
              <w:ind w:firstLine="0" w:firstLineChars="0"/>
              <w:jc w:val="center"/>
              <w:rPr>
                <w:rFonts w:ascii="宋体" w:hAnsi="宋体" w:cs="宋体"/>
                <w:color w:val="000000"/>
                <w:szCs w:val="24"/>
              </w:rPr>
            </w:pPr>
          </w:p>
        </w:tc>
        <w:tc>
          <w:tcPr>
            <w:tcW w:w="1951" w:type="dxa"/>
            <w:vMerge w:val="continue"/>
            <w:tcBorders>
              <w:left w:val="single" w:color="auto" w:sz="4" w:space="0"/>
              <w:right w:val="single" w:color="auto" w:sz="4" w:space="0"/>
            </w:tcBorders>
            <w:vAlign w:val="center"/>
          </w:tcPr>
          <w:p w14:paraId="184E1A67">
            <w:pPr>
              <w:snapToGrid w:val="0"/>
              <w:spacing w:line="300" w:lineRule="auto"/>
              <w:ind w:firstLine="0" w:firstLineChars="0"/>
              <w:rPr>
                <w:rFonts w:ascii="宋体" w:hAnsi="宋体" w:cs="宋体"/>
                <w:szCs w:val="24"/>
              </w:rPr>
            </w:pPr>
          </w:p>
        </w:tc>
        <w:tc>
          <w:tcPr>
            <w:tcW w:w="7143" w:type="dxa"/>
            <w:tcBorders>
              <w:top w:val="single" w:color="auto" w:sz="4" w:space="0"/>
              <w:left w:val="single" w:color="auto" w:sz="4" w:space="0"/>
              <w:bottom w:val="single" w:color="auto" w:sz="4" w:space="0"/>
            </w:tcBorders>
            <w:vAlign w:val="center"/>
          </w:tcPr>
          <w:p w14:paraId="15F25FFE">
            <w:pPr>
              <w:spacing w:line="300" w:lineRule="auto"/>
              <w:ind w:firstLine="0" w:firstLineChars="0"/>
              <w:contextualSpacing/>
              <w:rPr>
                <w:rFonts w:ascii="宋体" w:hAnsi="宋体" w:cs="宋体"/>
                <w:szCs w:val="24"/>
              </w:rPr>
            </w:pPr>
            <w:r>
              <w:rPr>
                <w:rFonts w:hint="eastAsia" w:ascii="宋体" w:hAnsi="宋体" w:cs="宋体"/>
                <w:szCs w:val="24"/>
              </w:rPr>
              <w:t>代理费交纳方式：可以是汇款或转账形式；</w:t>
            </w:r>
          </w:p>
          <w:p w14:paraId="2B29B802">
            <w:pPr>
              <w:spacing w:line="300" w:lineRule="auto"/>
              <w:ind w:firstLine="0" w:firstLineChars="0"/>
              <w:contextualSpacing/>
              <w:rPr>
                <w:rFonts w:ascii="宋体" w:hAnsi="宋体" w:cs="宋体"/>
                <w:szCs w:val="24"/>
              </w:rPr>
            </w:pPr>
            <w:r>
              <w:rPr>
                <w:rFonts w:hint="eastAsia" w:ascii="宋体" w:hAnsi="宋体" w:cs="宋体"/>
                <w:szCs w:val="24"/>
              </w:rPr>
              <w:t>收款人名称：嘉兴市宏泽招标咨询有限公司；</w:t>
            </w:r>
          </w:p>
          <w:p w14:paraId="3F24A58E">
            <w:pPr>
              <w:spacing w:line="300" w:lineRule="auto"/>
              <w:ind w:firstLine="0" w:firstLineChars="0"/>
              <w:contextualSpacing/>
              <w:rPr>
                <w:rFonts w:ascii="宋体" w:hAnsi="宋体" w:cs="宋体"/>
                <w:szCs w:val="24"/>
              </w:rPr>
            </w:pPr>
            <w:r>
              <w:rPr>
                <w:rFonts w:hint="eastAsia" w:ascii="宋体" w:hAnsi="宋体" w:cs="宋体"/>
                <w:szCs w:val="24"/>
              </w:rPr>
              <w:t>开户银行：农业银行</w:t>
            </w:r>
            <w:r>
              <w:rPr>
                <w:rFonts w:ascii="宋体" w:hAnsi="宋体" w:cs="宋体"/>
                <w:szCs w:val="24"/>
              </w:rPr>
              <w:t>嘉善魏塘支行</w:t>
            </w:r>
            <w:r>
              <w:rPr>
                <w:rFonts w:hint="eastAsia" w:ascii="宋体" w:hAnsi="宋体" w:cs="宋体"/>
                <w:szCs w:val="24"/>
              </w:rPr>
              <w:t>；</w:t>
            </w:r>
          </w:p>
          <w:p w14:paraId="05201B32">
            <w:pPr>
              <w:spacing w:line="300" w:lineRule="auto"/>
              <w:ind w:firstLine="0" w:firstLineChars="0"/>
              <w:contextualSpacing/>
              <w:rPr>
                <w:rFonts w:ascii="宋体" w:hAnsi="宋体" w:cs="宋体"/>
                <w:szCs w:val="24"/>
              </w:rPr>
            </w:pPr>
            <w:r>
              <w:rPr>
                <w:rFonts w:hint="eastAsia" w:ascii="宋体" w:hAnsi="宋体" w:cs="宋体"/>
                <w:szCs w:val="24"/>
              </w:rPr>
              <w:t>银行账号：</w:t>
            </w:r>
            <w:r>
              <w:rPr>
                <w:rFonts w:ascii="宋体" w:hAnsi="宋体" w:cs="宋体"/>
                <w:szCs w:val="24"/>
              </w:rPr>
              <w:t>19331101040012250</w:t>
            </w:r>
            <w:r>
              <w:rPr>
                <w:rFonts w:hint="eastAsia" w:ascii="宋体" w:hAnsi="宋体" w:cs="宋体"/>
                <w:szCs w:val="24"/>
              </w:rPr>
              <w:t>。</w:t>
            </w:r>
          </w:p>
          <w:p w14:paraId="4BA7FFC5">
            <w:pPr>
              <w:snapToGrid w:val="0"/>
              <w:spacing w:line="300" w:lineRule="auto"/>
              <w:ind w:firstLine="0" w:firstLineChars="0"/>
              <w:rPr>
                <w:rFonts w:ascii="宋体" w:hAnsi="宋体" w:cs="宋体"/>
              </w:rPr>
            </w:pPr>
            <w:r>
              <w:rPr>
                <w:rFonts w:hint="eastAsia" w:ascii="宋体" w:hAnsi="宋体" w:cs="宋体"/>
                <w:szCs w:val="24"/>
              </w:rPr>
              <w:t>注：请注明款项用途及项目名称，以便收款人确认。</w:t>
            </w:r>
          </w:p>
        </w:tc>
      </w:tr>
      <w:tr w14:paraId="260D55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10" w:type="dxa"/>
            <w:tcBorders>
              <w:top w:val="single" w:color="auto" w:sz="4" w:space="0"/>
              <w:bottom w:val="single" w:color="auto" w:sz="4" w:space="0"/>
              <w:right w:val="single" w:color="auto" w:sz="4" w:space="0"/>
            </w:tcBorders>
            <w:vAlign w:val="center"/>
          </w:tcPr>
          <w:p w14:paraId="6C43055C">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17</w:t>
            </w:r>
          </w:p>
        </w:tc>
        <w:tc>
          <w:tcPr>
            <w:tcW w:w="1951" w:type="dxa"/>
            <w:tcBorders>
              <w:top w:val="single" w:color="auto" w:sz="4" w:space="0"/>
              <w:left w:val="single" w:color="auto" w:sz="4" w:space="0"/>
              <w:bottom w:val="single" w:color="auto" w:sz="4" w:space="0"/>
              <w:right w:val="single" w:color="auto" w:sz="4" w:space="0"/>
            </w:tcBorders>
            <w:vAlign w:val="center"/>
          </w:tcPr>
          <w:p w14:paraId="20D5B769">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投标文件有效期</w:t>
            </w:r>
          </w:p>
        </w:tc>
        <w:tc>
          <w:tcPr>
            <w:tcW w:w="7143" w:type="dxa"/>
            <w:tcBorders>
              <w:top w:val="single" w:color="auto" w:sz="4" w:space="0"/>
              <w:left w:val="single" w:color="auto" w:sz="4" w:space="0"/>
              <w:bottom w:val="single" w:color="auto" w:sz="4" w:space="0"/>
            </w:tcBorders>
            <w:vAlign w:val="center"/>
          </w:tcPr>
          <w:p w14:paraId="5AAEC55C">
            <w:pPr>
              <w:snapToGrid w:val="0"/>
              <w:spacing w:line="300" w:lineRule="auto"/>
              <w:ind w:firstLine="0" w:firstLineChars="0"/>
              <w:rPr>
                <w:rFonts w:ascii="宋体" w:hAnsi="宋体" w:cs="宋体"/>
                <w:color w:val="000000"/>
                <w:szCs w:val="24"/>
              </w:rPr>
            </w:pPr>
            <w:r>
              <w:rPr>
                <w:rFonts w:hint="eastAsia" w:ascii="宋体" w:hAnsi="宋体" w:cs="宋体"/>
                <w:b/>
                <w:bCs/>
                <w:color w:val="000000"/>
                <w:szCs w:val="24"/>
                <w:u w:val="single"/>
              </w:rPr>
              <w:t>90</w:t>
            </w:r>
            <w:r>
              <w:rPr>
                <w:rFonts w:hint="eastAsia" w:ascii="宋体" w:hAnsi="宋体" w:cs="宋体"/>
                <w:color w:val="000000"/>
                <w:szCs w:val="24"/>
              </w:rPr>
              <w:t xml:space="preserve"> 天</w:t>
            </w:r>
          </w:p>
        </w:tc>
      </w:tr>
      <w:tr w14:paraId="3367EF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38243069">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18</w:t>
            </w:r>
          </w:p>
        </w:tc>
        <w:tc>
          <w:tcPr>
            <w:tcW w:w="1951" w:type="dxa"/>
            <w:tcBorders>
              <w:top w:val="single" w:color="auto" w:sz="4" w:space="0"/>
              <w:left w:val="single" w:color="auto" w:sz="4" w:space="0"/>
              <w:bottom w:val="single" w:color="auto" w:sz="4" w:space="0"/>
              <w:right w:val="single" w:color="auto" w:sz="4" w:space="0"/>
            </w:tcBorders>
            <w:vAlign w:val="center"/>
          </w:tcPr>
          <w:p w14:paraId="1F803FC7">
            <w:pPr>
              <w:snapToGrid w:val="0"/>
              <w:spacing w:line="300" w:lineRule="auto"/>
              <w:ind w:firstLine="0" w:firstLineChars="0"/>
              <w:contextualSpacing/>
              <w:rPr>
                <w:rFonts w:ascii="宋体" w:hAnsi="宋体" w:cs="宋体"/>
                <w:color w:val="000000"/>
                <w:szCs w:val="24"/>
              </w:rPr>
            </w:pPr>
            <w:r>
              <w:rPr>
                <w:rFonts w:hint="eastAsia" w:ascii="宋体" w:hAnsi="宋体" w:cs="宋体"/>
                <w:color w:val="000000"/>
                <w:szCs w:val="24"/>
              </w:rPr>
              <w:t>注册及招标文件的获取</w:t>
            </w:r>
          </w:p>
        </w:tc>
        <w:tc>
          <w:tcPr>
            <w:tcW w:w="7143" w:type="dxa"/>
            <w:tcBorders>
              <w:top w:val="single" w:color="auto" w:sz="4" w:space="0"/>
              <w:left w:val="single" w:color="auto" w:sz="4" w:space="0"/>
              <w:bottom w:val="single" w:color="auto" w:sz="4" w:space="0"/>
            </w:tcBorders>
            <w:vAlign w:val="center"/>
          </w:tcPr>
          <w:p w14:paraId="612827DF">
            <w:pPr>
              <w:snapToGrid w:val="0"/>
              <w:spacing w:line="300" w:lineRule="auto"/>
              <w:ind w:firstLine="0" w:firstLineChars="0"/>
              <w:contextualSpacing/>
              <w:rPr>
                <w:rFonts w:ascii="宋体" w:hAnsi="宋体" w:cs="宋体"/>
                <w:b/>
                <w:bCs/>
                <w:color w:val="000000"/>
                <w:szCs w:val="24"/>
                <w:u w:val="single"/>
              </w:rPr>
            </w:pPr>
            <w:r>
              <w:rPr>
                <w:rFonts w:hint="eastAsia" w:ascii="宋体" w:hAnsi="宋体" w:cs="宋体"/>
                <w:bCs/>
              </w:rPr>
              <w:t>详见第一章</w:t>
            </w:r>
            <w:r>
              <w:rPr>
                <w:rFonts w:hint="eastAsia" w:ascii="宋体" w:hAnsi="宋体" w:cs="宋体"/>
                <w:szCs w:val="24"/>
              </w:rPr>
              <w:t>《招标采购公告》第三条规定。</w:t>
            </w:r>
          </w:p>
        </w:tc>
      </w:tr>
      <w:tr w14:paraId="73BD77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710" w:type="dxa"/>
            <w:tcBorders>
              <w:top w:val="single" w:color="auto" w:sz="4" w:space="0"/>
              <w:bottom w:val="single" w:color="auto" w:sz="4" w:space="0"/>
              <w:right w:val="single" w:color="auto" w:sz="4" w:space="0"/>
            </w:tcBorders>
            <w:vAlign w:val="center"/>
          </w:tcPr>
          <w:p w14:paraId="49C751C8">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19</w:t>
            </w:r>
          </w:p>
        </w:tc>
        <w:tc>
          <w:tcPr>
            <w:tcW w:w="1951" w:type="dxa"/>
            <w:tcBorders>
              <w:top w:val="single" w:color="auto" w:sz="4" w:space="0"/>
              <w:left w:val="single" w:color="auto" w:sz="4" w:space="0"/>
              <w:bottom w:val="single" w:color="auto" w:sz="4" w:space="0"/>
              <w:right w:val="single" w:color="auto" w:sz="4" w:space="0"/>
            </w:tcBorders>
            <w:vAlign w:val="center"/>
          </w:tcPr>
          <w:p w14:paraId="213155C6">
            <w:pPr>
              <w:snapToGrid w:val="0"/>
              <w:spacing w:line="300" w:lineRule="auto"/>
              <w:ind w:firstLine="0" w:firstLineChars="0"/>
              <w:contextualSpacing/>
              <w:rPr>
                <w:rFonts w:ascii="宋体" w:hAnsi="宋体" w:cs="宋体"/>
                <w:color w:val="000000"/>
                <w:szCs w:val="24"/>
              </w:rPr>
            </w:pPr>
            <w:r>
              <w:rPr>
                <w:rFonts w:hint="eastAsia" w:ascii="宋体" w:hAnsi="宋体" w:cs="宋体"/>
                <w:color w:val="000000"/>
                <w:szCs w:val="24"/>
              </w:rPr>
              <w:t>信用记录</w:t>
            </w:r>
          </w:p>
        </w:tc>
        <w:tc>
          <w:tcPr>
            <w:tcW w:w="7143" w:type="dxa"/>
            <w:tcBorders>
              <w:top w:val="single" w:color="auto" w:sz="4" w:space="0"/>
              <w:left w:val="single" w:color="auto" w:sz="4" w:space="0"/>
              <w:bottom w:val="single" w:color="auto" w:sz="4" w:space="0"/>
            </w:tcBorders>
            <w:vAlign w:val="center"/>
          </w:tcPr>
          <w:p w14:paraId="103A8436">
            <w:pPr>
              <w:snapToGrid w:val="0"/>
              <w:spacing w:line="300" w:lineRule="auto"/>
              <w:ind w:firstLine="0" w:firstLineChars="0"/>
              <w:contextualSpacing/>
              <w:rPr>
                <w:rFonts w:ascii="宋体" w:hAnsi="宋体" w:cs="宋体"/>
                <w:bCs/>
              </w:rPr>
            </w:pPr>
            <w:r>
              <w:rPr>
                <w:rFonts w:hint="eastAsia" w:ascii="宋体" w:hAnsi="宋体" w:cs="宋体"/>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14:paraId="5EB4CB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0" w:type="dxa"/>
            <w:tcBorders>
              <w:top w:val="single" w:color="auto" w:sz="4" w:space="0"/>
              <w:bottom w:val="single" w:color="auto" w:sz="4" w:space="0"/>
              <w:right w:val="single" w:color="auto" w:sz="4" w:space="0"/>
            </w:tcBorders>
            <w:vAlign w:val="center"/>
          </w:tcPr>
          <w:p w14:paraId="279B9D9B">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20</w:t>
            </w:r>
          </w:p>
        </w:tc>
        <w:tc>
          <w:tcPr>
            <w:tcW w:w="1951" w:type="dxa"/>
            <w:tcBorders>
              <w:top w:val="single" w:color="auto" w:sz="4" w:space="0"/>
              <w:left w:val="single" w:color="auto" w:sz="4" w:space="0"/>
              <w:bottom w:val="single" w:color="auto" w:sz="4" w:space="0"/>
              <w:right w:val="single" w:color="auto" w:sz="4" w:space="0"/>
            </w:tcBorders>
            <w:vAlign w:val="center"/>
          </w:tcPr>
          <w:p w14:paraId="5A62373A">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解释</w:t>
            </w:r>
          </w:p>
        </w:tc>
        <w:tc>
          <w:tcPr>
            <w:tcW w:w="7143" w:type="dxa"/>
            <w:tcBorders>
              <w:top w:val="single" w:color="auto" w:sz="4" w:space="0"/>
              <w:left w:val="single" w:color="auto" w:sz="4" w:space="0"/>
              <w:bottom w:val="single" w:color="auto" w:sz="4" w:space="0"/>
            </w:tcBorders>
            <w:vAlign w:val="center"/>
          </w:tcPr>
          <w:p w14:paraId="2C69E458">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本采购文件的解释权属于招标采购单位。</w:t>
            </w:r>
          </w:p>
        </w:tc>
      </w:tr>
    </w:tbl>
    <w:p w14:paraId="6EFEB385">
      <w:pPr>
        <w:pStyle w:val="5"/>
        <w:spacing w:before="0" w:after="0" w:line="300" w:lineRule="auto"/>
        <w:ind w:firstLine="643"/>
        <w:jc w:val="center"/>
        <w:rPr>
          <w:rFonts w:ascii="宋体" w:hAnsi="宋体" w:cs="宋体"/>
        </w:rPr>
      </w:pPr>
      <w:r>
        <w:rPr>
          <w:rFonts w:hint="eastAsia" w:ascii="宋体" w:hAnsi="宋体" w:cs="宋体"/>
          <w:color w:val="000000"/>
        </w:rPr>
        <w:br w:type="page"/>
      </w:r>
      <w:r>
        <w:rPr>
          <w:rFonts w:hint="eastAsia" w:ascii="宋体" w:hAnsi="宋体" w:cs="宋体"/>
          <w:color w:val="000000"/>
        </w:rPr>
        <w:t xml:space="preserve"> </w:t>
      </w:r>
      <w:bookmarkStart w:id="25" w:name="_Toc146613179"/>
      <w:r>
        <w:rPr>
          <w:rFonts w:hint="eastAsia" w:ascii="宋体" w:hAnsi="宋体" w:cs="宋体"/>
        </w:rPr>
        <w:t>二、总  则</w:t>
      </w:r>
      <w:bookmarkEnd w:id="25"/>
    </w:p>
    <w:p w14:paraId="64AF28E6">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（一） 适用范围</w:t>
      </w:r>
    </w:p>
    <w:p w14:paraId="7F6AAA43">
      <w:pPr>
        <w:snapToGrid w:val="0"/>
        <w:spacing w:line="300" w:lineRule="auto"/>
        <w:ind w:firstLine="480"/>
        <w:rPr>
          <w:rFonts w:ascii="宋体" w:hAnsi="宋体" w:cs="宋体"/>
          <w:color w:val="000000"/>
          <w:szCs w:val="24"/>
        </w:rPr>
      </w:pPr>
      <w:r>
        <w:rPr>
          <w:rFonts w:hint="eastAsia" w:ascii="宋体" w:hAnsi="宋体" w:cs="宋体"/>
          <w:color w:val="000000"/>
          <w:szCs w:val="24"/>
        </w:rPr>
        <w:t>本采购文件适用于</w:t>
      </w:r>
      <w:r>
        <w:rPr>
          <w:rFonts w:hint="eastAsia" w:ascii="宋体" w:hAnsi="宋体" w:cs="宋体"/>
          <w:b/>
          <w:szCs w:val="24"/>
          <w:lang w:eastAsia="zh-CN"/>
        </w:rPr>
        <w:t>建设工程验线管理项目（2025年）（第二次）</w:t>
      </w:r>
      <w:r>
        <w:rPr>
          <w:rFonts w:hint="eastAsia" w:ascii="宋体" w:hAnsi="宋体" w:cs="宋体"/>
          <w:color w:val="000000"/>
          <w:szCs w:val="24"/>
        </w:rPr>
        <w:t>的招标、投标、评标、定标、验收、合同履约、付款等（法律、法规另有规定的，从其规定）。</w:t>
      </w:r>
    </w:p>
    <w:p w14:paraId="440489B7">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（二）定义</w:t>
      </w:r>
    </w:p>
    <w:p w14:paraId="3AAE2448">
      <w:pPr>
        <w:snapToGrid w:val="0"/>
        <w:spacing w:line="300" w:lineRule="auto"/>
        <w:ind w:firstLine="480"/>
        <w:rPr>
          <w:rFonts w:ascii="宋体" w:hAnsi="宋体" w:cs="宋体"/>
          <w:color w:val="000000"/>
          <w:szCs w:val="24"/>
        </w:rPr>
      </w:pPr>
      <w:r>
        <w:rPr>
          <w:rFonts w:hint="eastAsia" w:ascii="宋体" w:hAnsi="宋体" w:cs="宋体"/>
          <w:color w:val="000000"/>
          <w:szCs w:val="24"/>
        </w:rPr>
        <w:t>1．招标采购单位系指</w:t>
      </w:r>
      <w:r>
        <w:rPr>
          <w:rFonts w:hint="eastAsia" w:ascii="宋体" w:hAnsi="宋体" w:cs="宋体"/>
          <w:szCs w:val="24"/>
        </w:rPr>
        <w:t>嘉善县自然资源和规划局</w:t>
      </w:r>
      <w:r>
        <w:rPr>
          <w:rFonts w:hint="eastAsia" w:ascii="宋体" w:hAnsi="宋体" w:cs="宋体"/>
          <w:color w:val="000000"/>
          <w:szCs w:val="24"/>
        </w:rPr>
        <w:t>。</w:t>
      </w:r>
    </w:p>
    <w:p w14:paraId="6A42C9C8">
      <w:pPr>
        <w:snapToGrid w:val="0"/>
        <w:spacing w:line="300" w:lineRule="auto"/>
        <w:ind w:firstLine="480"/>
        <w:rPr>
          <w:rFonts w:ascii="宋体" w:hAnsi="宋体" w:cs="宋体"/>
          <w:color w:val="000000"/>
          <w:szCs w:val="24"/>
        </w:rPr>
      </w:pPr>
      <w:r>
        <w:rPr>
          <w:rFonts w:hint="eastAsia" w:ascii="宋体" w:hAnsi="宋体" w:cs="宋体"/>
          <w:color w:val="000000"/>
          <w:szCs w:val="24"/>
        </w:rPr>
        <w:t>2．代理机构系指嘉兴市宏泽招标咨询有限公司。</w:t>
      </w:r>
    </w:p>
    <w:p w14:paraId="7450925D">
      <w:pPr>
        <w:snapToGrid w:val="0"/>
        <w:spacing w:line="300" w:lineRule="auto"/>
        <w:ind w:firstLine="480"/>
        <w:rPr>
          <w:rFonts w:ascii="宋体" w:hAnsi="宋体" w:cs="宋体"/>
          <w:szCs w:val="24"/>
        </w:rPr>
      </w:pPr>
      <w:r>
        <w:rPr>
          <w:rFonts w:hint="eastAsia" w:ascii="宋体" w:hAnsi="宋体" w:cs="宋体"/>
          <w:szCs w:val="24"/>
        </w:rPr>
        <w:t>3．“投标人”系指向招标方提交投标文件的单位。</w:t>
      </w:r>
    </w:p>
    <w:p w14:paraId="2F6BD970">
      <w:pPr>
        <w:snapToGrid w:val="0"/>
        <w:spacing w:line="300" w:lineRule="auto"/>
        <w:ind w:firstLine="480"/>
        <w:rPr>
          <w:rFonts w:ascii="宋体" w:hAnsi="宋体" w:cs="宋体"/>
          <w:color w:val="000000"/>
          <w:szCs w:val="24"/>
        </w:rPr>
      </w:pPr>
      <w:r>
        <w:rPr>
          <w:rFonts w:hint="eastAsia" w:ascii="宋体" w:hAnsi="宋体" w:cs="宋体"/>
          <w:szCs w:val="24"/>
        </w:rPr>
        <w:t>4．“产品”系指供方按招标文件规定，</w:t>
      </w:r>
      <w:r>
        <w:rPr>
          <w:rFonts w:hint="eastAsia" w:ascii="宋体" w:hAnsi="宋体" w:cs="宋体"/>
          <w:color w:val="000000"/>
          <w:szCs w:val="24"/>
        </w:rPr>
        <w:t>须向采购人提供的一切设备、保险、税金、备品备件、工具、手册及其它有关技术资料和材料。</w:t>
      </w:r>
    </w:p>
    <w:p w14:paraId="225D0F9D">
      <w:pPr>
        <w:snapToGrid w:val="0"/>
        <w:spacing w:line="300" w:lineRule="auto"/>
        <w:ind w:firstLine="480"/>
        <w:rPr>
          <w:rFonts w:ascii="宋体" w:hAnsi="宋体" w:cs="宋体"/>
          <w:szCs w:val="24"/>
        </w:rPr>
      </w:pPr>
      <w:r>
        <w:rPr>
          <w:rFonts w:hint="eastAsia" w:ascii="宋体" w:hAnsi="宋体" w:cs="宋体"/>
          <w:szCs w:val="24"/>
        </w:rPr>
        <w:t>5．“服务”系指招标文件规定投标人须承担的</w:t>
      </w:r>
      <w:r>
        <w:rPr>
          <w:rFonts w:hint="eastAsia" w:ascii="宋体" w:hAnsi="宋体" w:cs="宋体"/>
          <w:color w:val="000000"/>
          <w:szCs w:val="24"/>
        </w:rPr>
        <w:t>安装、调试、技术协助、校准、培训、技术指导以及其他类似的义务。</w:t>
      </w:r>
    </w:p>
    <w:p w14:paraId="086FF521">
      <w:pPr>
        <w:snapToGrid w:val="0"/>
        <w:spacing w:line="300" w:lineRule="auto"/>
        <w:ind w:firstLine="480"/>
        <w:rPr>
          <w:rFonts w:ascii="宋体" w:hAnsi="宋体" w:cs="宋体"/>
          <w:color w:val="000000"/>
          <w:szCs w:val="24"/>
        </w:rPr>
      </w:pPr>
      <w:r>
        <w:rPr>
          <w:rFonts w:hint="eastAsia" w:ascii="宋体" w:hAnsi="宋体" w:cs="宋体"/>
          <w:color w:val="000000"/>
          <w:szCs w:val="24"/>
        </w:rPr>
        <w:t>6．“项目”系指投标人按招标文件规定向采购人提供的产品和服务。</w:t>
      </w:r>
    </w:p>
    <w:p w14:paraId="64DD1D4F">
      <w:pPr>
        <w:snapToGrid w:val="0"/>
        <w:spacing w:line="300" w:lineRule="auto"/>
        <w:ind w:firstLine="480"/>
        <w:rPr>
          <w:rFonts w:ascii="宋体" w:hAnsi="宋体" w:cs="宋体"/>
          <w:color w:val="000000"/>
          <w:szCs w:val="24"/>
        </w:rPr>
      </w:pPr>
      <w:r>
        <w:rPr>
          <w:rFonts w:hint="eastAsia" w:ascii="宋体" w:hAnsi="宋体" w:cs="宋体"/>
          <w:color w:val="000000"/>
          <w:szCs w:val="24"/>
        </w:rPr>
        <w:t>7．“书面形式”包括信函、传真、电报等。</w:t>
      </w:r>
    </w:p>
    <w:p w14:paraId="34F2EF6F">
      <w:pPr>
        <w:snapToGrid w:val="0"/>
        <w:spacing w:line="300" w:lineRule="auto"/>
        <w:ind w:firstLine="480"/>
        <w:rPr>
          <w:rFonts w:ascii="宋体" w:hAnsi="宋体" w:cs="宋体"/>
          <w:color w:val="000000"/>
          <w:szCs w:val="24"/>
        </w:rPr>
      </w:pPr>
      <w:r>
        <w:rPr>
          <w:rFonts w:hint="eastAsia" w:ascii="宋体" w:hAnsi="宋体" w:cs="宋体"/>
          <w:color w:val="000000"/>
          <w:szCs w:val="24"/>
        </w:rPr>
        <w:t>8．“▲”系指实质性要求条款。</w:t>
      </w:r>
    </w:p>
    <w:p w14:paraId="608D5799">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（三）招标方式</w:t>
      </w:r>
    </w:p>
    <w:p w14:paraId="38109F59">
      <w:pPr>
        <w:snapToGrid w:val="0"/>
        <w:spacing w:line="300" w:lineRule="auto"/>
        <w:ind w:firstLine="480"/>
        <w:rPr>
          <w:rFonts w:ascii="宋体" w:hAnsi="宋体" w:cs="宋体"/>
          <w:color w:val="000000"/>
          <w:szCs w:val="24"/>
        </w:rPr>
      </w:pPr>
      <w:r>
        <w:rPr>
          <w:rFonts w:hint="eastAsia" w:ascii="宋体" w:hAnsi="宋体" w:cs="宋体"/>
          <w:color w:val="000000"/>
          <w:szCs w:val="24"/>
        </w:rPr>
        <w:t>本次招标采用</w:t>
      </w:r>
      <w:r>
        <w:rPr>
          <w:rFonts w:hint="eastAsia" w:ascii="宋体" w:hAnsi="宋体" w:cs="宋体"/>
          <w:b/>
          <w:bCs/>
          <w:color w:val="000000"/>
          <w:szCs w:val="24"/>
        </w:rPr>
        <w:t>公开招标</w:t>
      </w:r>
      <w:r>
        <w:rPr>
          <w:rFonts w:hint="eastAsia" w:ascii="宋体" w:hAnsi="宋体" w:cs="宋体"/>
          <w:color w:val="000000"/>
          <w:szCs w:val="24"/>
        </w:rPr>
        <w:t>方式进行。</w:t>
      </w:r>
    </w:p>
    <w:p w14:paraId="60856D62">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（四）投标委托</w:t>
      </w:r>
    </w:p>
    <w:p w14:paraId="160E15FD">
      <w:pPr>
        <w:snapToGrid w:val="0"/>
        <w:spacing w:line="300" w:lineRule="auto"/>
        <w:ind w:firstLine="480"/>
        <w:rPr>
          <w:rFonts w:ascii="宋体" w:hAnsi="宋体" w:cs="宋体"/>
          <w:color w:val="000000"/>
          <w:szCs w:val="24"/>
        </w:rPr>
      </w:pPr>
      <w:r>
        <w:rPr>
          <w:rFonts w:hint="eastAsia" w:ascii="宋体" w:hAnsi="宋体" w:cs="宋体"/>
          <w:color w:val="000000"/>
          <w:szCs w:val="24"/>
        </w:rPr>
        <w:t>如投标人代表不是法定代表人，须有法定代表人出具的授权委托书。（格式见第六章）。</w:t>
      </w:r>
    </w:p>
    <w:p w14:paraId="7839F466">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（五）投标费用</w:t>
      </w:r>
    </w:p>
    <w:p w14:paraId="6C7C0A43">
      <w:pPr>
        <w:snapToGrid w:val="0"/>
        <w:spacing w:line="300" w:lineRule="auto"/>
        <w:ind w:firstLine="480"/>
        <w:rPr>
          <w:rFonts w:ascii="宋体" w:hAnsi="宋体" w:cs="宋体"/>
          <w:color w:val="000000"/>
          <w:szCs w:val="24"/>
        </w:rPr>
      </w:pPr>
      <w:r>
        <w:rPr>
          <w:rFonts w:hint="eastAsia" w:ascii="宋体" w:hAnsi="宋体" w:cs="宋体"/>
          <w:color w:val="000000"/>
          <w:szCs w:val="24"/>
        </w:rPr>
        <w:t>不论投标结果如何，投标人均应自行承担所有与投标有关的全部费用。</w:t>
      </w:r>
    </w:p>
    <w:p w14:paraId="00459CAE">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（六）联合体投标</w:t>
      </w:r>
    </w:p>
    <w:p w14:paraId="2068B074">
      <w:pPr>
        <w:snapToGrid w:val="0"/>
        <w:spacing w:line="300" w:lineRule="auto"/>
        <w:ind w:firstLine="480"/>
        <w:rPr>
          <w:rFonts w:ascii="宋体" w:hAnsi="宋体" w:cs="宋体"/>
          <w:szCs w:val="24"/>
        </w:rPr>
      </w:pPr>
      <w:r>
        <w:rPr>
          <w:rFonts w:hint="eastAsia" w:ascii="宋体" w:hAnsi="宋体" w:cs="宋体"/>
          <w:szCs w:val="24"/>
        </w:rPr>
        <w:t>▲本项目不接受联合体投标。</w:t>
      </w:r>
    </w:p>
    <w:p w14:paraId="31A95FEB">
      <w:pPr>
        <w:snapToGrid w:val="0"/>
        <w:spacing w:line="300" w:lineRule="auto"/>
        <w:ind w:firstLine="472" w:firstLineChars="196"/>
        <w:rPr>
          <w:rFonts w:ascii="宋体" w:hAnsi="宋体" w:cs="宋体"/>
          <w:b/>
          <w:kern w:val="0"/>
          <w:szCs w:val="24"/>
        </w:rPr>
      </w:pPr>
      <w:r>
        <w:rPr>
          <w:rFonts w:hint="eastAsia" w:ascii="宋体" w:hAnsi="宋体" w:cs="宋体"/>
          <w:b/>
          <w:bCs/>
          <w:szCs w:val="24"/>
        </w:rPr>
        <w:t>（七）</w:t>
      </w:r>
      <w:r>
        <w:rPr>
          <w:rFonts w:hint="eastAsia" w:ascii="宋体" w:hAnsi="宋体" w:cs="宋体"/>
          <w:b/>
          <w:kern w:val="0"/>
          <w:szCs w:val="24"/>
        </w:rPr>
        <w:t>转包与分包</w:t>
      </w:r>
    </w:p>
    <w:p w14:paraId="7FC1F711">
      <w:pPr>
        <w:adjustRightInd w:val="0"/>
        <w:snapToGrid w:val="0"/>
        <w:spacing w:line="300" w:lineRule="auto"/>
        <w:ind w:firstLine="480"/>
        <w:rPr>
          <w:rFonts w:ascii="宋体" w:hAnsi="宋体" w:cs="宋体"/>
          <w:kern w:val="0"/>
          <w:szCs w:val="24"/>
        </w:rPr>
      </w:pPr>
      <w:r>
        <w:rPr>
          <w:rFonts w:ascii="宋体" w:hAnsi="宋体" w:cs="宋体"/>
          <w:kern w:val="0"/>
          <w:szCs w:val="24"/>
        </w:rPr>
        <w:t>1</w:t>
      </w:r>
      <w:r>
        <w:rPr>
          <w:rFonts w:hint="eastAsia" w:ascii="宋体" w:hAnsi="宋体" w:cs="宋体"/>
          <w:kern w:val="0"/>
          <w:szCs w:val="24"/>
        </w:rPr>
        <w:t>.</w:t>
      </w:r>
      <w:r>
        <w:rPr>
          <w:rFonts w:ascii="宋体" w:hAnsi="宋体" w:cs="宋体"/>
          <w:kern w:val="0"/>
          <w:szCs w:val="24"/>
        </w:rPr>
        <w:t>本项目不允许转包。</w:t>
      </w:r>
    </w:p>
    <w:p w14:paraId="044FF34F">
      <w:pPr>
        <w:snapToGrid w:val="0"/>
        <w:spacing w:line="300" w:lineRule="auto"/>
        <w:ind w:firstLine="480"/>
        <w:contextualSpacing/>
        <w:rPr>
          <w:rFonts w:ascii="宋体" w:hAnsi="宋体" w:cs="宋体"/>
          <w:kern w:val="0"/>
          <w:szCs w:val="24"/>
        </w:rPr>
      </w:pPr>
      <w:r>
        <w:rPr>
          <w:rFonts w:ascii="宋体" w:hAnsi="宋体" w:cs="宋体"/>
          <w:kern w:val="0"/>
          <w:szCs w:val="24"/>
        </w:rPr>
        <w:t>2</w:t>
      </w:r>
      <w:r>
        <w:rPr>
          <w:rFonts w:hint="eastAsia" w:ascii="宋体" w:hAnsi="宋体" w:cs="宋体"/>
          <w:kern w:val="0"/>
          <w:szCs w:val="24"/>
        </w:rPr>
        <w:t>.</w:t>
      </w:r>
      <w:r>
        <w:rPr>
          <w:rFonts w:ascii="宋体" w:hAnsi="宋体" w:cs="宋体"/>
          <w:kern w:val="0"/>
          <w:szCs w:val="24"/>
        </w:rPr>
        <w:t>本项目</w:t>
      </w:r>
      <w:r>
        <w:rPr>
          <w:rFonts w:hint="eastAsia" w:ascii="宋体" w:hAnsi="宋体" w:cs="宋体"/>
          <w:kern w:val="0"/>
          <w:szCs w:val="24"/>
        </w:rPr>
        <w:t>若要分包须征得采购人书面同意</w:t>
      </w:r>
      <w:r>
        <w:rPr>
          <w:rFonts w:hint="eastAsia" w:ascii="宋体" w:hAnsi="宋体" w:cs="宋体"/>
          <w:kern w:val="0"/>
        </w:rPr>
        <w:t>。</w:t>
      </w:r>
    </w:p>
    <w:p w14:paraId="25EA2FA8">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（八）特别说明：</w:t>
      </w:r>
    </w:p>
    <w:p w14:paraId="111B40AB">
      <w:pPr>
        <w:pStyle w:val="19"/>
        <w:snapToGrid w:val="0"/>
        <w:spacing w:beforeLines="0" w:afterLines="0" w:line="300" w:lineRule="auto"/>
        <w:ind w:left="2" w:leftChars="1" w:firstLine="480"/>
        <w:rPr>
          <w:rFonts w:hAnsi="宋体" w:cs="宋体"/>
          <w:color w:val="000000"/>
          <w:sz w:val="24"/>
          <w:szCs w:val="24"/>
        </w:rPr>
      </w:pPr>
      <w:r>
        <w:rPr>
          <w:rFonts w:hint="eastAsia" w:hAnsi="宋体" w:cs="宋体"/>
          <w:color w:val="000000"/>
          <w:sz w:val="24"/>
          <w:szCs w:val="24"/>
        </w:rPr>
        <w:t>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13D37526">
      <w:pPr>
        <w:pStyle w:val="19"/>
        <w:snapToGrid w:val="0"/>
        <w:spacing w:beforeLines="0" w:afterLines="0" w:line="300" w:lineRule="auto"/>
        <w:ind w:left="2" w:leftChars="1" w:firstLine="480"/>
        <w:rPr>
          <w:rFonts w:hAnsi="宋体" w:cs="宋体"/>
          <w:color w:val="000000"/>
          <w:sz w:val="24"/>
          <w:szCs w:val="24"/>
        </w:rPr>
      </w:pPr>
      <w:r>
        <w:rPr>
          <w:rFonts w:hint="eastAsia" w:hAnsi="宋体" w:cs="宋体"/>
          <w:color w:val="000000"/>
          <w:sz w:val="24"/>
          <w:szCs w:val="24"/>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DF769F1">
      <w:pPr>
        <w:pStyle w:val="19"/>
        <w:snapToGrid w:val="0"/>
        <w:spacing w:beforeLines="0" w:afterLines="0" w:line="300" w:lineRule="auto"/>
        <w:ind w:left="2" w:leftChars="1" w:firstLine="480"/>
        <w:rPr>
          <w:rFonts w:hAnsi="宋体" w:cs="宋体"/>
          <w:color w:val="FF0000"/>
          <w:sz w:val="24"/>
          <w:szCs w:val="24"/>
        </w:rPr>
      </w:pPr>
      <w:r>
        <w:rPr>
          <w:rFonts w:hint="eastAsia" w:hAnsi="宋体" w:cs="宋体"/>
          <w:color w:val="000000"/>
          <w:sz w:val="24"/>
          <w:szCs w:val="24"/>
        </w:rPr>
        <w:t>非单一产品采购项目，采购人应当根据采购项目技术构成、产品价格比重等合理确定核心产品，并在招标文件中载明。多家投标人提供的核心产品品牌相同的，按前两款规定处理。</w:t>
      </w:r>
    </w:p>
    <w:p w14:paraId="4AD3D458">
      <w:pPr>
        <w:snapToGrid w:val="0"/>
        <w:spacing w:line="300" w:lineRule="auto"/>
        <w:ind w:firstLine="480"/>
        <w:rPr>
          <w:rFonts w:ascii="宋体" w:hAnsi="宋体" w:cs="宋体"/>
          <w:color w:val="000000"/>
          <w:kern w:val="0"/>
          <w:szCs w:val="24"/>
        </w:rPr>
      </w:pPr>
      <w:r>
        <w:rPr>
          <w:rFonts w:hint="eastAsia" w:ascii="宋体" w:hAnsi="宋体" w:cs="宋体"/>
          <w:color w:val="000000"/>
          <w:kern w:val="0"/>
          <w:szCs w:val="24"/>
        </w:rPr>
        <w:t>2．投标人投标所使用的资格、信誉、荣誉、业绩与企业认证必须为本法人所拥有。投标人投标所使用的采购项目实施人员</w:t>
      </w:r>
      <w:r>
        <w:rPr>
          <w:rFonts w:hint="eastAsia" w:ascii="宋体" w:hAnsi="宋体" w:cs="宋体"/>
          <w:color w:val="000000"/>
          <w:szCs w:val="24"/>
        </w:rPr>
        <w:t>必须为本法人员工（或必须为本法人或控股公司正式员工）。</w:t>
      </w:r>
    </w:p>
    <w:p w14:paraId="3C3A688C">
      <w:pPr>
        <w:snapToGrid w:val="0"/>
        <w:spacing w:line="300" w:lineRule="auto"/>
        <w:ind w:firstLine="480"/>
        <w:rPr>
          <w:rFonts w:ascii="宋体" w:hAnsi="宋体" w:cs="宋体"/>
          <w:color w:val="000000"/>
          <w:kern w:val="0"/>
          <w:szCs w:val="24"/>
        </w:rPr>
      </w:pPr>
      <w:r>
        <w:rPr>
          <w:rFonts w:hint="eastAsia" w:ascii="宋体" w:hAnsi="宋体" w:cs="宋体"/>
          <w:color w:val="000000"/>
          <w:kern w:val="0"/>
          <w:szCs w:val="24"/>
        </w:rPr>
        <w:t>3．投标人应仔细阅读招标文件的所有内容，按照招标文件的要求提交投标文件，并对所提供的全部资料的真实性承担法律责任。</w:t>
      </w:r>
    </w:p>
    <w:p w14:paraId="1433321A">
      <w:pPr>
        <w:adjustRightInd w:val="0"/>
        <w:snapToGrid w:val="0"/>
        <w:spacing w:line="300" w:lineRule="auto"/>
        <w:ind w:firstLine="480"/>
        <w:rPr>
          <w:rFonts w:ascii="仿宋_GB2312" w:hAnsi="宋体" w:cs="宋体"/>
          <w:kern w:val="0"/>
        </w:rPr>
      </w:pPr>
      <w:r>
        <w:rPr>
          <w:rFonts w:hint="eastAsia" w:ascii="宋体" w:hAnsi="宋体" w:cs="宋体"/>
          <w:color w:val="000000"/>
          <w:kern w:val="0"/>
          <w:szCs w:val="24"/>
        </w:rPr>
        <w:t>4．投标人在投标活动中提供任何虚假材料，其投标无效，并报监管部门查处；中标后发现的，中标人须依照《中华人民共和国消费者权益保护法》</w:t>
      </w:r>
      <w:r>
        <w:rPr>
          <w:rFonts w:ascii="宋体" w:hAnsi="宋体" w:cs="宋体"/>
          <w:kern w:val="0"/>
        </w:rPr>
        <w:t>第55条之规定赔偿采购人</w:t>
      </w:r>
      <w:r>
        <w:rPr>
          <w:rFonts w:hint="eastAsia" w:ascii="宋体" w:hAnsi="宋体" w:cs="宋体"/>
          <w:kern w:val="0"/>
        </w:rPr>
        <w:t>，</w:t>
      </w:r>
      <w:r>
        <w:rPr>
          <w:rFonts w:ascii="宋体" w:hAnsi="宋体" w:cs="宋体"/>
          <w:kern w:val="0"/>
        </w:rPr>
        <w:t>且民事赔偿并不免除违法</w:t>
      </w:r>
      <w:r>
        <w:rPr>
          <w:rFonts w:hint="eastAsia" w:ascii="宋体" w:hAnsi="宋体" w:cs="宋体"/>
          <w:kern w:val="0"/>
        </w:rPr>
        <w:t>供应商</w:t>
      </w:r>
      <w:r>
        <w:rPr>
          <w:rFonts w:ascii="宋体" w:hAnsi="宋体" w:cs="宋体"/>
          <w:kern w:val="0"/>
        </w:rPr>
        <w:t>的行政与刑事责任。</w:t>
      </w:r>
    </w:p>
    <w:p w14:paraId="649243D9">
      <w:pPr>
        <w:pStyle w:val="19"/>
        <w:snapToGrid w:val="0"/>
        <w:spacing w:beforeLines="0" w:afterLines="0" w:line="300" w:lineRule="auto"/>
        <w:ind w:firstLine="482"/>
        <w:rPr>
          <w:rFonts w:hAnsi="宋体" w:cs="宋体"/>
          <w:b/>
          <w:bCs/>
          <w:color w:val="000000"/>
          <w:sz w:val="24"/>
          <w:szCs w:val="24"/>
        </w:rPr>
      </w:pPr>
      <w:r>
        <w:rPr>
          <w:rFonts w:hint="eastAsia" w:hAnsi="宋体" w:cs="宋体"/>
          <w:b/>
          <w:bCs/>
          <w:color w:val="000000"/>
          <w:sz w:val="24"/>
          <w:szCs w:val="24"/>
        </w:rPr>
        <w:t>（九）质疑和投诉</w:t>
      </w:r>
    </w:p>
    <w:p w14:paraId="264C4901">
      <w:pPr>
        <w:pStyle w:val="19"/>
        <w:adjustRightInd w:val="0"/>
        <w:snapToGrid w:val="0"/>
        <w:spacing w:beforeLines="0" w:afterLines="0" w:line="300" w:lineRule="auto"/>
        <w:ind w:firstLine="480"/>
        <w:rPr>
          <w:rFonts w:hAnsi="宋体" w:cs="宋体"/>
          <w:sz w:val="24"/>
          <w:szCs w:val="24"/>
        </w:rPr>
      </w:pPr>
      <w:r>
        <w:rPr>
          <w:rFonts w:hint="eastAsia" w:hAnsi="宋体" w:cs="宋体"/>
          <w:color w:val="000000"/>
          <w:sz w:val="24"/>
          <w:szCs w:val="24"/>
        </w:rPr>
        <w:t>1．投标人认为招标文件、招标过程或中标结果使自己的合法权益受到损害的，应当在知道或者应知其权益受到损害之日起七个工作日内，以书面形式向招</w:t>
      </w:r>
      <w:r>
        <w:rPr>
          <w:rFonts w:hint="eastAsia" w:hAnsi="宋体" w:cs="宋体"/>
          <w:sz w:val="24"/>
          <w:szCs w:val="24"/>
        </w:rPr>
        <w:t>标采购单位提出质疑，并提供相应的资料，且需对质疑内容的真实性承担责任，否则，被质疑人可不予接受。</w:t>
      </w:r>
      <w:r>
        <w:rPr>
          <w:rFonts w:hAnsi="宋体" w:cs="宋体"/>
          <w:sz w:val="24"/>
          <w:szCs w:val="24"/>
        </w:rPr>
        <w:t>供应商</w:t>
      </w:r>
      <w:r>
        <w:rPr>
          <w:rFonts w:hint="eastAsia" w:hAnsi="宋体" w:cs="宋体"/>
          <w:sz w:val="24"/>
          <w:szCs w:val="24"/>
        </w:rPr>
        <w:t>应</w:t>
      </w:r>
      <w:r>
        <w:rPr>
          <w:rFonts w:hAnsi="宋体" w:cs="宋体"/>
          <w:sz w:val="24"/>
          <w:szCs w:val="24"/>
        </w:rPr>
        <w:t>在法定质疑期内一次性提出针对同一采购程序环节的质疑</w:t>
      </w:r>
      <w:r>
        <w:rPr>
          <w:rFonts w:hint="eastAsia" w:hAnsi="宋体" w:cs="宋体"/>
          <w:sz w:val="24"/>
          <w:szCs w:val="24"/>
        </w:rPr>
        <w:t>。</w:t>
      </w:r>
    </w:p>
    <w:p w14:paraId="5E0281ED">
      <w:pPr>
        <w:pStyle w:val="19"/>
        <w:adjustRightInd w:val="0"/>
        <w:snapToGrid w:val="0"/>
        <w:spacing w:beforeLines="0" w:afterLines="0" w:line="300" w:lineRule="auto"/>
        <w:ind w:firstLine="480"/>
        <w:rPr>
          <w:rFonts w:hAnsi="宋体" w:cs="宋体"/>
          <w:sz w:val="24"/>
          <w:szCs w:val="24"/>
        </w:rPr>
      </w:pPr>
      <w:r>
        <w:rPr>
          <w:rFonts w:hint="eastAsia" w:hAnsi="宋体" w:cs="宋体"/>
          <w:sz w:val="24"/>
          <w:szCs w:val="24"/>
        </w:rPr>
        <w:t>对质疑期限的计算，按下列规定：</w:t>
      </w:r>
    </w:p>
    <w:p w14:paraId="1E8E20EE">
      <w:pPr>
        <w:pStyle w:val="19"/>
        <w:adjustRightInd w:val="0"/>
        <w:snapToGrid w:val="0"/>
        <w:spacing w:beforeLines="0" w:afterLines="0" w:line="300" w:lineRule="auto"/>
        <w:ind w:firstLine="480"/>
        <w:rPr>
          <w:rFonts w:hAnsi="宋体" w:cs="宋体"/>
          <w:color w:val="000000"/>
          <w:sz w:val="24"/>
          <w:szCs w:val="24"/>
        </w:rPr>
      </w:pPr>
      <w:r>
        <w:rPr>
          <w:rFonts w:hint="eastAsia" w:hAnsi="宋体" w:cs="宋体"/>
          <w:sz w:val="24"/>
          <w:szCs w:val="24"/>
        </w:rPr>
        <w:t>（1）投标人如认为招标公告信息使自身的合法权益受到损害的，应于自招标</w:t>
      </w:r>
      <w:r>
        <w:rPr>
          <w:rFonts w:hint="eastAsia" w:hAnsi="宋体" w:cs="宋体"/>
          <w:color w:val="000000"/>
          <w:sz w:val="24"/>
          <w:szCs w:val="24"/>
        </w:rPr>
        <w:t>公告发布之日起七个工作日内以书面形式向招标采购单位提出质疑；</w:t>
      </w:r>
    </w:p>
    <w:p w14:paraId="73C7F485">
      <w:pPr>
        <w:pStyle w:val="19"/>
        <w:adjustRightInd w:val="0"/>
        <w:snapToGrid w:val="0"/>
        <w:spacing w:beforeLines="0" w:afterLines="0" w:line="300" w:lineRule="auto"/>
        <w:ind w:firstLine="480"/>
        <w:rPr>
          <w:rFonts w:hAnsi="宋体" w:cs="宋体"/>
          <w:color w:val="000000"/>
          <w:sz w:val="24"/>
          <w:szCs w:val="24"/>
        </w:rPr>
      </w:pPr>
      <w:r>
        <w:rPr>
          <w:rFonts w:hint="eastAsia" w:hAnsi="宋体" w:cs="宋体"/>
          <w:color w:val="000000"/>
          <w:sz w:val="24"/>
          <w:szCs w:val="24"/>
        </w:rPr>
        <w:t>（2）投标人如认为招标文件使自身的合法权益受到损害的，应于自获取招标文件之日起七个工作日内以书面形式向招标采购单位提出质疑（公告期限届满后获取采购文件的，应于公告期限届满之日起七个工作日内以书面形式向招标采购单位提出）；</w:t>
      </w:r>
    </w:p>
    <w:p w14:paraId="4E1C76F0">
      <w:pPr>
        <w:pStyle w:val="19"/>
        <w:adjustRightInd w:val="0"/>
        <w:snapToGrid w:val="0"/>
        <w:spacing w:beforeLines="0" w:afterLines="0" w:line="300" w:lineRule="auto"/>
        <w:ind w:firstLine="480"/>
        <w:rPr>
          <w:rFonts w:hAnsi="宋体" w:cs="宋体"/>
          <w:color w:val="000000"/>
          <w:sz w:val="24"/>
          <w:szCs w:val="24"/>
        </w:rPr>
      </w:pPr>
      <w:r>
        <w:rPr>
          <w:rFonts w:hint="eastAsia" w:hAnsi="宋体" w:cs="宋体"/>
          <w:color w:val="000000"/>
          <w:sz w:val="24"/>
          <w:szCs w:val="24"/>
        </w:rPr>
        <w:t>（3）投标人如认为采购过程使自身的合法权益受到损害的，应于各采购程序环节结束之日起七个工作日内以书面形式向招标采购单位提出质疑；</w:t>
      </w:r>
    </w:p>
    <w:p w14:paraId="1ECDD60D">
      <w:pPr>
        <w:pStyle w:val="19"/>
        <w:adjustRightInd w:val="0"/>
        <w:snapToGrid w:val="0"/>
        <w:spacing w:beforeLines="0" w:afterLines="0" w:line="300" w:lineRule="auto"/>
        <w:ind w:firstLine="480"/>
        <w:rPr>
          <w:rFonts w:hAnsi="宋体" w:cs="宋体"/>
          <w:color w:val="000000"/>
          <w:sz w:val="24"/>
          <w:szCs w:val="24"/>
        </w:rPr>
      </w:pPr>
      <w:r>
        <w:rPr>
          <w:rFonts w:hint="eastAsia" w:hAnsi="宋体" w:cs="宋体"/>
          <w:color w:val="000000"/>
          <w:sz w:val="24"/>
          <w:szCs w:val="24"/>
        </w:rPr>
        <w:t>（4）投标人如认为中标结果使自身的合法权益受到损害的，应于自中标结果公告期限届满之日起七个工作日内以书面形式向招标采购单位提出质疑。</w:t>
      </w:r>
    </w:p>
    <w:p w14:paraId="63121349">
      <w:pPr>
        <w:pStyle w:val="19"/>
        <w:adjustRightInd w:val="0"/>
        <w:snapToGrid w:val="0"/>
        <w:spacing w:beforeLines="0" w:afterLines="0" w:line="300" w:lineRule="auto"/>
        <w:ind w:firstLine="480"/>
        <w:rPr>
          <w:rFonts w:hAnsi="宋体" w:cs="宋体"/>
          <w:color w:val="000000"/>
          <w:sz w:val="24"/>
          <w:szCs w:val="24"/>
        </w:rPr>
      </w:pPr>
      <w:r>
        <w:rPr>
          <w:rFonts w:hint="eastAsia" w:hAnsi="宋体" w:cs="宋体"/>
          <w:color w:val="000000"/>
          <w:sz w:val="24"/>
          <w:szCs w:val="24"/>
        </w:rPr>
        <w:t>投标人对招标采购单位的质疑答复不满意或者招标采购单位未在规定时间内作出答复的，可以在答复期满后十五个工作日内向嘉善县财政局投诉。</w:t>
      </w:r>
    </w:p>
    <w:p w14:paraId="7999424C">
      <w:pPr>
        <w:adjustRightInd w:val="0"/>
        <w:snapToGrid w:val="0"/>
        <w:spacing w:line="300" w:lineRule="auto"/>
        <w:ind w:firstLine="480"/>
        <w:rPr>
          <w:rFonts w:ascii="宋体" w:hAnsi="宋体" w:cs="宋体"/>
          <w:szCs w:val="24"/>
        </w:rPr>
      </w:pPr>
      <w:r>
        <w:rPr>
          <w:rFonts w:hint="eastAsia" w:ascii="宋体" w:hAnsi="宋体" w:cs="宋体"/>
          <w:kern w:val="0"/>
          <w:szCs w:val="24"/>
        </w:rPr>
        <w:t>2．质疑、投诉应当采用书面形式（格式见范本），质疑书、投诉书均应明确阐述招标文件、招标过程或中标结果中使自己合法权益受到损害的实质性内容，提供相关事实、依据和证据及其来源或线索，便于有关单位调查、答复和处理。</w:t>
      </w:r>
    </w:p>
    <w:p w14:paraId="0CE80909">
      <w:pPr>
        <w:pStyle w:val="5"/>
        <w:spacing w:before="0" w:after="0" w:line="300" w:lineRule="auto"/>
        <w:ind w:firstLine="643"/>
        <w:jc w:val="center"/>
        <w:rPr>
          <w:rFonts w:ascii="宋体" w:hAnsi="宋体" w:cs="宋体"/>
        </w:rPr>
      </w:pPr>
      <w:bookmarkStart w:id="26" w:name="_Toc146613180"/>
      <w:r>
        <w:rPr>
          <w:rFonts w:hint="eastAsia" w:ascii="宋体" w:hAnsi="宋体" w:cs="宋体"/>
        </w:rPr>
        <w:t>三、采购文件</w:t>
      </w:r>
      <w:bookmarkEnd w:id="26"/>
    </w:p>
    <w:p w14:paraId="4382C7D1">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（一）采购文件的构成。本采购文件由以下部份组成：</w:t>
      </w:r>
    </w:p>
    <w:p w14:paraId="302595A0">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1.采购公告</w:t>
      </w:r>
    </w:p>
    <w:p w14:paraId="27298157">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2.采购需求</w:t>
      </w:r>
    </w:p>
    <w:p w14:paraId="7CE046AF">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3.投标人须知</w:t>
      </w:r>
    </w:p>
    <w:p w14:paraId="622DFD5E">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4.评标办法及标准</w:t>
      </w:r>
    </w:p>
    <w:p w14:paraId="003EC4EA">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5.合同主要条款</w:t>
      </w:r>
    </w:p>
    <w:p w14:paraId="1D68D249">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6.投标文件格式</w:t>
      </w:r>
    </w:p>
    <w:p w14:paraId="7BB0ECED">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7.本项目采购文件的澄清、答复、修改、补充的内容</w:t>
      </w:r>
      <w:r>
        <w:rPr>
          <w:rFonts w:hint="eastAsia" w:ascii="宋体" w:hAnsi="宋体" w:cs="宋体"/>
          <w:szCs w:val="24"/>
        </w:rPr>
        <w:t>（所有内容将以电子文档形式上传于浙江省政府采购网网站（</w:t>
      </w:r>
      <w:r>
        <w:fldChar w:fldCharType="begin"/>
      </w:r>
      <w:r>
        <w:instrText xml:space="preserve"> HYPERLINK "http://zfcg.czt.zj.gov.cn/" </w:instrText>
      </w:r>
      <w:r>
        <w:fldChar w:fldCharType="separate"/>
      </w:r>
      <w:r>
        <w:rPr>
          <w:rStyle w:val="45"/>
          <w:rFonts w:hint="eastAsia" w:ascii="宋体" w:hAnsi="宋体" w:cs="宋体"/>
          <w:szCs w:val="24"/>
        </w:rPr>
        <w:t>http://zfcg.czt.zj.gov.cn/</w:t>
      </w:r>
      <w:r>
        <w:rPr>
          <w:rStyle w:val="45"/>
          <w:rFonts w:hint="eastAsia" w:ascii="宋体" w:hAnsi="宋体" w:cs="宋体"/>
          <w:szCs w:val="24"/>
        </w:rPr>
        <w:fldChar w:fldCharType="end"/>
      </w:r>
      <w:r>
        <w:rPr>
          <w:rFonts w:hint="eastAsia" w:ascii="宋体" w:hAnsi="宋体" w:cs="宋体"/>
          <w:szCs w:val="24"/>
        </w:rPr>
        <w:t>）。澄清、答复、修改、补充的内容均作为招标文件的组成部分，具有约束作用。投标人必须自行下载。）</w:t>
      </w:r>
    </w:p>
    <w:p w14:paraId="4B7F7E26">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（二）投标人的风险</w:t>
      </w:r>
    </w:p>
    <w:p w14:paraId="04FE13C7">
      <w:pPr>
        <w:snapToGrid w:val="0"/>
        <w:spacing w:line="300" w:lineRule="auto"/>
        <w:ind w:firstLine="480"/>
        <w:rPr>
          <w:rFonts w:ascii="宋体" w:hAnsi="宋体" w:cs="宋体"/>
          <w:color w:val="000000"/>
          <w:szCs w:val="24"/>
        </w:rPr>
      </w:pPr>
      <w:r>
        <w:rPr>
          <w:rFonts w:hint="eastAsia" w:ascii="宋体" w:hAnsi="宋体" w:cs="宋体"/>
          <w:color w:val="000000"/>
          <w:szCs w:val="24"/>
        </w:rPr>
        <w:t>投标人没有按照采购文件要求提供全部资料，或者投标人没有对采购文件在各方面作出实质性响应是投标人的风险，并可能导致其投标被拒绝。</w:t>
      </w:r>
    </w:p>
    <w:p w14:paraId="3A412F50">
      <w:pPr>
        <w:pStyle w:val="8"/>
        <w:widowControl w:val="0"/>
        <w:snapToGrid w:val="0"/>
        <w:spacing w:afterLines="0" w:line="300" w:lineRule="auto"/>
        <w:ind w:left="0" w:firstLine="482"/>
        <w:jc w:val="both"/>
        <w:rPr>
          <w:rFonts w:ascii="宋体" w:hAnsi="宋体" w:cs="宋体"/>
          <w:b/>
          <w:bCs/>
          <w:color w:val="000000"/>
        </w:rPr>
      </w:pPr>
      <w:r>
        <w:rPr>
          <w:rFonts w:hint="eastAsia" w:ascii="宋体" w:hAnsi="宋体" w:cs="宋体"/>
          <w:b/>
          <w:bCs/>
          <w:color w:val="000000"/>
          <w:kern w:val="2"/>
        </w:rPr>
        <w:t>（三）采购文件的澄清与修改</w:t>
      </w:r>
      <w:r>
        <w:rPr>
          <w:rFonts w:hint="eastAsia" w:ascii="宋体" w:hAnsi="宋体" w:cs="宋体"/>
          <w:b/>
          <w:bCs/>
          <w:color w:val="000000"/>
        </w:rPr>
        <w:t xml:space="preserve"> </w:t>
      </w:r>
    </w:p>
    <w:p w14:paraId="36822686">
      <w:pPr>
        <w:snapToGrid w:val="0"/>
        <w:spacing w:line="300" w:lineRule="auto"/>
        <w:ind w:firstLine="480"/>
        <w:rPr>
          <w:rFonts w:ascii="宋体" w:hAnsi="宋体" w:cs="宋体"/>
          <w:color w:val="000000"/>
          <w:szCs w:val="24"/>
        </w:rPr>
      </w:pPr>
      <w:r>
        <w:rPr>
          <w:rFonts w:hint="eastAsia" w:ascii="宋体" w:hAnsi="宋体" w:cs="宋体"/>
          <w:color w:val="000000"/>
          <w:szCs w:val="24"/>
        </w:rPr>
        <w:t>1．</w:t>
      </w:r>
      <w:r>
        <w:rPr>
          <w:rFonts w:hint="eastAsia" w:ascii="宋体" w:hAnsi="宋体" w:cs="宋体"/>
          <w:szCs w:val="24"/>
        </w:rPr>
        <w:t>采购代理机构对已发出的招标文件进行必要澄清、答复、修改或补充的，澄清或者修改的内容可能影响投标文件编制的，采购人或者采购代理机构应当在投标截止时间至少15日前，以书面形式通知所有获取招标文件的潜在投标人；不足15日的，采购人或者采购代理机构将顺延提交投标文件的截止时间。</w:t>
      </w:r>
    </w:p>
    <w:p w14:paraId="06F6917D">
      <w:pPr>
        <w:adjustRightInd w:val="0"/>
        <w:snapToGrid w:val="0"/>
        <w:spacing w:line="300" w:lineRule="auto"/>
        <w:ind w:firstLine="480"/>
        <w:rPr>
          <w:rFonts w:ascii="宋体" w:hAnsi="宋体" w:cs="宋体"/>
          <w:szCs w:val="24"/>
        </w:rPr>
      </w:pPr>
      <w:r>
        <w:rPr>
          <w:rFonts w:hint="eastAsia" w:ascii="宋体" w:hAnsi="宋体" w:cs="宋体"/>
          <w:szCs w:val="24"/>
        </w:rPr>
        <w:t>2．采购代理机构必须以书面形式答复投标人要求澄清的问题，并将不包含问题来源的答复书面通知所有获取采购文件的投标人；除书面答复以外的其他澄清方式及澄清内容均无效。</w:t>
      </w:r>
    </w:p>
    <w:p w14:paraId="0CB61D19">
      <w:pPr>
        <w:adjustRightInd w:val="0"/>
        <w:snapToGrid w:val="0"/>
        <w:spacing w:line="300" w:lineRule="auto"/>
        <w:ind w:firstLine="480"/>
        <w:rPr>
          <w:rFonts w:ascii="宋体" w:hAnsi="宋体" w:cs="宋体"/>
          <w:szCs w:val="24"/>
        </w:rPr>
      </w:pPr>
      <w:r>
        <w:rPr>
          <w:rFonts w:hint="eastAsia" w:ascii="宋体" w:hAnsi="宋体" w:cs="宋体"/>
          <w:szCs w:val="24"/>
        </w:rPr>
        <w:t>3．采购文件澄清、答复、修改、补充的内容为采购文件的组成部分。当采购文件与采购文件的答复、澄清、修改、补充通知就同一内容的表述不一致时，以最后发出的书面文件为准。</w:t>
      </w:r>
    </w:p>
    <w:p w14:paraId="7F3DC777">
      <w:pPr>
        <w:adjustRightInd w:val="0"/>
        <w:snapToGrid w:val="0"/>
        <w:spacing w:line="300" w:lineRule="auto"/>
        <w:ind w:firstLine="480"/>
        <w:rPr>
          <w:rFonts w:ascii="宋体" w:hAnsi="宋体" w:cs="宋体"/>
          <w:szCs w:val="24"/>
        </w:rPr>
      </w:pPr>
      <w:r>
        <w:rPr>
          <w:rFonts w:hint="eastAsia" w:ascii="宋体" w:hAnsi="宋体" w:cs="宋体"/>
          <w:szCs w:val="24"/>
        </w:rPr>
        <w:t>4．采购文件的澄清、答复、修改或补充都应该通过本代理机构以法定形式发布，采购人未通过本机构，不得擅自澄清、答复、修改或补充采购文件。</w:t>
      </w:r>
    </w:p>
    <w:p w14:paraId="7E281348">
      <w:pPr>
        <w:pStyle w:val="5"/>
        <w:spacing w:before="0" w:after="0" w:line="300" w:lineRule="auto"/>
        <w:ind w:firstLine="643"/>
        <w:jc w:val="center"/>
        <w:rPr>
          <w:rFonts w:ascii="宋体" w:hAnsi="宋体" w:cs="宋体"/>
        </w:rPr>
      </w:pPr>
    </w:p>
    <w:p w14:paraId="0291E1C4">
      <w:pPr>
        <w:pStyle w:val="5"/>
        <w:spacing w:before="0" w:after="0" w:line="300" w:lineRule="auto"/>
        <w:ind w:firstLine="643"/>
        <w:jc w:val="center"/>
        <w:rPr>
          <w:rFonts w:ascii="宋体" w:hAnsi="宋体" w:cs="宋体"/>
        </w:rPr>
      </w:pPr>
      <w:r>
        <w:rPr>
          <w:rFonts w:hint="eastAsia" w:ascii="宋体" w:hAnsi="宋体" w:cs="宋体"/>
        </w:rPr>
        <w:t xml:space="preserve"> </w:t>
      </w:r>
      <w:bookmarkStart w:id="27" w:name="_Toc146613181"/>
      <w:r>
        <w:rPr>
          <w:rFonts w:hint="eastAsia" w:ascii="宋体" w:hAnsi="宋体" w:cs="宋体"/>
        </w:rPr>
        <w:t>四、投标文件的编制</w:t>
      </w:r>
      <w:bookmarkEnd w:id="27"/>
    </w:p>
    <w:p w14:paraId="141EC55D">
      <w:pPr>
        <w:snapToGrid w:val="0"/>
        <w:spacing w:line="300" w:lineRule="auto"/>
        <w:ind w:firstLine="482"/>
        <w:jc w:val="left"/>
        <w:rPr>
          <w:rFonts w:ascii="宋体" w:hAnsi="宋体" w:cs="宋体"/>
          <w:b/>
          <w:bCs/>
          <w:color w:val="000000"/>
          <w:szCs w:val="24"/>
        </w:rPr>
      </w:pPr>
      <w:r>
        <w:rPr>
          <w:rFonts w:hint="eastAsia" w:ascii="宋体" w:hAnsi="宋体" w:cs="宋体"/>
          <w:b/>
          <w:bCs/>
          <w:color w:val="000000"/>
          <w:szCs w:val="24"/>
        </w:rPr>
        <w:t>本项目所涉投标文件格式请详见第六章，未给出的格式请自拟。</w:t>
      </w:r>
      <w:r>
        <w:rPr>
          <w:rFonts w:hint="eastAsia" w:hAnsi="宋体" w:cs="宋体"/>
          <w:b/>
          <w:bCs/>
          <w:szCs w:val="24"/>
        </w:rPr>
        <w:t>资格文件及商务技术文件</w:t>
      </w:r>
      <w:r>
        <w:rPr>
          <w:rFonts w:hint="eastAsia" w:ascii="宋体" w:hAnsi="宋体" w:cs="宋体"/>
          <w:b/>
          <w:bCs/>
          <w:color w:val="000000"/>
          <w:szCs w:val="24"/>
        </w:rPr>
        <w:t>中不得出现报价，否则投标文件将被视为无效。</w:t>
      </w:r>
    </w:p>
    <w:p w14:paraId="0595CFDF">
      <w:pPr>
        <w:snapToGrid w:val="0"/>
        <w:spacing w:line="300" w:lineRule="auto"/>
        <w:ind w:firstLine="482"/>
        <w:rPr>
          <w:b/>
          <w:szCs w:val="24"/>
        </w:rPr>
      </w:pPr>
      <w:r>
        <w:rPr>
          <w:rFonts w:hint="eastAsia"/>
          <w:b/>
          <w:szCs w:val="24"/>
        </w:rPr>
        <w:t>在电子投标文件中所有需要加盖公章的均采用CA签章。</w:t>
      </w:r>
    </w:p>
    <w:p w14:paraId="404BB792">
      <w:pPr>
        <w:snapToGrid w:val="0"/>
        <w:spacing w:line="300" w:lineRule="auto"/>
        <w:ind w:firstLine="562"/>
        <w:rPr>
          <w:rFonts w:ascii="宋体" w:hAnsi="宋体" w:cs="宋体"/>
          <w:b/>
          <w:bCs/>
          <w:color w:val="000000"/>
          <w:szCs w:val="24"/>
        </w:rPr>
      </w:pPr>
      <w:r>
        <w:rPr>
          <w:rFonts w:hint="eastAsia" w:ascii="宋体" w:hAnsi="宋体" w:cs="宋体"/>
          <w:b/>
          <w:bCs/>
          <w:kern w:val="0"/>
          <w:sz w:val="28"/>
        </w:rPr>
        <w:t>（一）投标文件的组成</w:t>
      </w:r>
    </w:p>
    <w:p w14:paraId="32C90C46">
      <w:pPr>
        <w:snapToGrid w:val="0"/>
        <w:ind w:firstLine="480"/>
        <w:jc w:val="left"/>
        <w:rPr>
          <w:rFonts w:ascii="宋体" w:hAnsi="宋体"/>
          <w:szCs w:val="24"/>
        </w:rPr>
      </w:pPr>
      <w:r>
        <w:rPr>
          <w:rFonts w:hint="eastAsia" w:ascii="宋体" w:hAnsi="宋体"/>
        </w:rPr>
        <w:t>投标文件由</w:t>
      </w:r>
      <w:r>
        <w:rPr>
          <w:rFonts w:hint="eastAsia" w:hAnsi="宋体" w:cs="宋体"/>
          <w:b/>
          <w:bCs/>
          <w:szCs w:val="24"/>
        </w:rPr>
        <w:t>资格文件、商务技术文件、报价文件</w:t>
      </w:r>
      <w:r>
        <w:rPr>
          <w:rFonts w:hint="eastAsia" w:ascii="宋体" w:hAnsi="宋体" w:cs="宋体"/>
          <w:b/>
          <w:bCs/>
          <w:color w:val="000000"/>
          <w:szCs w:val="24"/>
        </w:rPr>
        <w:t>三部份组成：</w:t>
      </w:r>
    </w:p>
    <w:p w14:paraId="0D87A56F">
      <w:pPr>
        <w:snapToGrid w:val="0"/>
        <w:spacing w:line="300" w:lineRule="auto"/>
        <w:ind w:left="482" w:firstLine="0" w:firstLineChars="0"/>
        <w:contextualSpacing/>
        <w:jc w:val="left"/>
        <w:rPr>
          <w:rFonts w:ascii="宋体" w:hAnsi="宋体" w:cs="宋体"/>
          <w:b/>
          <w:bCs/>
          <w:color w:val="000000"/>
          <w:szCs w:val="24"/>
        </w:rPr>
      </w:pPr>
      <w:r>
        <w:rPr>
          <w:rFonts w:hint="eastAsia" w:ascii="宋体" w:hAnsi="宋体" w:cs="宋体"/>
          <w:b/>
          <w:bCs/>
          <w:szCs w:val="24"/>
        </w:rPr>
        <w:t>1.资格文件（资格文件所需的证明材料均需加盖供应商公章）：</w:t>
      </w:r>
    </w:p>
    <w:p w14:paraId="4359ED77">
      <w:pPr>
        <w:spacing w:line="300" w:lineRule="auto"/>
        <w:ind w:firstLine="480"/>
        <w:rPr>
          <w:rFonts w:ascii="宋体" w:hAnsi="宋体" w:cs="宋体"/>
          <w:szCs w:val="24"/>
        </w:rPr>
      </w:pPr>
      <w:r>
        <w:rPr>
          <w:rFonts w:hint="eastAsia" w:ascii="宋体" w:hAnsi="宋体" w:cs="宋体"/>
          <w:szCs w:val="24"/>
        </w:rPr>
        <w:t>（1）营业执照</w:t>
      </w:r>
      <w:r>
        <w:rPr>
          <w:rFonts w:hint="eastAsia" w:ascii="宋体" w:hAnsi="宋体" w:cs="宋体"/>
          <w:color w:val="000000" w:themeColor="text1"/>
          <w:szCs w:val="24"/>
          <w14:textFill>
            <w14:solidFill>
              <w14:schemeClr w14:val="tx1"/>
            </w14:solidFill>
          </w14:textFill>
        </w:rPr>
        <w:t>；</w:t>
      </w:r>
    </w:p>
    <w:p w14:paraId="553F8AC7">
      <w:pPr>
        <w:spacing w:line="300" w:lineRule="auto"/>
        <w:ind w:firstLine="480"/>
        <w:rPr>
          <w:rFonts w:ascii="宋体" w:hAnsi="宋体" w:cs="宋体"/>
          <w:color w:val="000000" w:themeColor="text1"/>
          <w:szCs w:val="24"/>
          <w14:textFill>
            <w14:solidFill>
              <w14:schemeClr w14:val="tx1"/>
            </w14:solidFill>
          </w14:textFill>
        </w:rPr>
      </w:pPr>
      <w:r>
        <w:rPr>
          <w:rFonts w:hint="eastAsia" w:ascii="宋体" w:hAnsi="宋体" w:cs="宋体"/>
          <w:szCs w:val="24"/>
        </w:rPr>
        <w:t>（2）符合参加政府采购活动应当具备的一般条件的承诺函</w:t>
      </w:r>
      <w:r>
        <w:rPr>
          <w:rFonts w:hint="eastAsia" w:ascii="宋体" w:hAnsi="宋体" w:cs="宋体"/>
          <w:color w:val="000000" w:themeColor="text1"/>
          <w:szCs w:val="24"/>
          <w14:textFill>
            <w14:solidFill>
              <w14:schemeClr w14:val="tx1"/>
            </w14:solidFill>
          </w14:textFill>
        </w:rPr>
        <w:t>（格式见第六章）；</w:t>
      </w:r>
    </w:p>
    <w:p w14:paraId="04C1AF2E">
      <w:pPr>
        <w:spacing w:line="300" w:lineRule="auto"/>
        <w:ind w:firstLine="480"/>
        <w:rPr>
          <w:rFonts w:ascii="宋体" w:hAnsi="宋体" w:cs="宋体"/>
          <w:szCs w:val="24"/>
        </w:rPr>
      </w:pPr>
    </w:p>
    <w:p w14:paraId="63C3AD07">
      <w:pPr>
        <w:spacing w:line="300" w:lineRule="auto"/>
        <w:ind w:firstLine="480"/>
        <w:rPr>
          <w:rFonts w:ascii="宋体" w:hAnsi="宋体" w:cs="宋体"/>
          <w:color w:val="000000" w:themeColor="text1"/>
          <w:szCs w:val="24"/>
          <w14:textFill>
            <w14:solidFill>
              <w14:schemeClr w14:val="tx1"/>
            </w14:solidFill>
          </w14:textFill>
        </w:rPr>
      </w:pPr>
      <w:r>
        <w:rPr>
          <w:rFonts w:hint="eastAsia" w:ascii="宋体" w:hAnsi="宋体" w:cs="宋体"/>
          <w:szCs w:val="24"/>
        </w:rPr>
        <w:t>（</w:t>
      </w:r>
      <w:r>
        <w:rPr>
          <w:rFonts w:ascii="宋体" w:hAnsi="宋体" w:cs="宋体"/>
          <w:szCs w:val="24"/>
        </w:rPr>
        <w:t>3</w:t>
      </w:r>
      <w:r>
        <w:rPr>
          <w:rFonts w:hint="eastAsia" w:ascii="宋体" w:hAnsi="宋体" w:cs="宋体"/>
          <w:szCs w:val="24"/>
        </w:rPr>
        <w:t>）中小企业声明函或监狱和戒毒企业企业证明材料或残疾人福利性单位声明函</w:t>
      </w:r>
      <w:r>
        <w:rPr>
          <w:rFonts w:hint="eastAsia" w:ascii="宋体" w:hAnsi="宋体" w:cs="宋体"/>
          <w:color w:val="000000" w:themeColor="text1"/>
          <w:szCs w:val="24"/>
          <w14:textFill>
            <w14:solidFill>
              <w14:schemeClr w14:val="tx1"/>
            </w14:solidFill>
          </w14:textFill>
        </w:rPr>
        <w:t>（格式见第六章）；</w:t>
      </w:r>
    </w:p>
    <w:p w14:paraId="05CFFC8D">
      <w:pPr>
        <w:snapToGrid w:val="0"/>
        <w:spacing w:line="300" w:lineRule="auto"/>
        <w:ind w:firstLine="480"/>
        <w:contextualSpacing/>
        <w:jc w:val="left"/>
        <w:rPr>
          <w:rFonts w:ascii="宋体" w:hAnsi="宋体" w:cs="宋体"/>
          <w:color w:val="FF0000"/>
          <w:szCs w:val="24"/>
        </w:rPr>
      </w:pPr>
      <w:r>
        <w:rPr>
          <w:rFonts w:hint="eastAsia" w:ascii="宋体" w:hAnsi="宋体" w:cs="宋体"/>
          <w:color w:val="000000" w:themeColor="text1"/>
          <w:szCs w:val="24"/>
          <w14:textFill>
            <w14:solidFill>
              <w14:schemeClr w14:val="tx1"/>
            </w14:solidFill>
          </w14:textFill>
        </w:rPr>
        <w:t>（4</w:t>
      </w:r>
      <w:r>
        <w:rPr>
          <w:rFonts w:hint="eastAsia" w:ascii="宋体" w:hAnsi="宋体" w:cs="宋体"/>
          <w:szCs w:val="24"/>
        </w:rPr>
        <w:t>）有效的测绘地理信息主管部门颁发的乙级及以上测绘资质（专业范围须包含工程测量）。</w:t>
      </w:r>
    </w:p>
    <w:p w14:paraId="5C2E47D6">
      <w:pPr>
        <w:snapToGrid w:val="0"/>
        <w:spacing w:line="307" w:lineRule="auto"/>
        <w:ind w:left="482" w:firstLine="0" w:firstLineChars="0"/>
        <w:contextualSpacing/>
        <w:jc w:val="left"/>
        <w:rPr>
          <w:rFonts w:ascii="宋体" w:hAnsi="宋体" w:cs="宋体"/>
          <w:b/>
          <w:bCs/>
          <w:color w:val="000000"/>
          <w:szCs w:val="24"/>
        </w:rPr>
      </w:pPr>
      <w:r>
        <w:rPr>
          <w:rFonts w:ascii="宋体" w:hAnsi="宋体" w:cs="宋体"/>
          <w:b/>
          <w:bCs/>
          <w:color w:val="000000"/>
          <w:szCs w:val="24"/>
        </w:rPr>
        <w:t>2.</w:t>
      </w:r>
      <w:r>
        <w:rPr>
          <w:rFonts w:hint="eastAsia" w:ascii="宋体" w:hAnsi="宋体" w:cs="宋体"/>
          <w:b/>
          <w:bCs/>
          <w:color w:val="000000"/>
          <w:szCs w:val="24"/>
        </w:rPr>
        <w:t>商务技术文件：</w:t>
      </w:r>
    </w:p>
    <w:p w14:paraId="271CF183">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1</w:t>
      </w:r>
      <w:r>
        <w:rPr>
          <w:rFonts w:hint="eastAsia" w:ascii="宋体" w:hAnsi="宋体" w:cs="宋体"/>
          <w:szCs w:val="24"/>
        </w:rPr>
        <w:t>）投标声明书（格式见第六章）；</w:t>
      </w:r>
    </w:p>
    <w:p w14:paraId="408404F1">
      <w:pPr>
        <w:snapToGrid w:val="0"/>
        <w:spacing w:line="307" w:lineRule="auto"/>
        <w:ind w:firstLine="480"/>
        <w:contextualSpacing/>
        <w:jc w:val="left"/>
        <w:rPr>
          <w:rFonts w:ascii="宋体" w:hAnsi="宋体" w:cs="宋体"/>
          <w:color w:val="000000"/>
        </w:rPr>
      </w:pPr>
      <w:r>
        <w:rPr>
          <w:rFonts w:hint="eastAsia" w:ascii="宋体" w:hAnsi="宋体" w:cs="宋体"/>
          <w:szCs w:val="24"/>
        </w:rPr>
        <w:t>（</w:t>
      </w:r>
      <w:r>
        <w:rPr>
          <w:rFonts w:ascii="宋体" w:hAnsi="宋体" w:cs="宋体"/>
          <w:szCs w:val="24"/>
        </w:rPr>
        <w:t>2</w:t>
      </w:r>
      <w:r>
        <w:rPr>
          <w:rFonts w:hint="eastAsia" w:ascii="宋体" w:hAnsi="宋体" w:cs="宋体"/>
          <w:szCs w:val="24"/>
        </w:rPr>
        <w:t>）诚信承诺书（格式见第六章）；</w:t>
      </w:r>
    </w:p>
    <w:p w14:paraId="447C0EEC">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3</w:t>
      </w:r>
      <w:r>
        <w:rPr>
          <w:rFonts w:hint="eastAsia" w:ascii="宋体" w:hAnsi="宋体" w:cs="宋体"/>
          <w:szCs w:val="24"/>
        </w:rPr>
        <w:t>）</w:t>
      </w:r>
      <w:r>
        <w:rPr>
          <w:rFonts w:hint="eastAsia" w:ascii="宋体" w:hAnsi="宋体" w:cs="宋体"/>
          <w:color w:val="000000" w:themeColor="text1"/>
          <w:szCs w:val="24"/>
          <w14:textFill>
            <w14:solidFill>
              <w14:schemeClr w14:val="tx1"/>
            </w14:solidFill>
          </w14:textFill>
        </w:rPr>
        <w:t>法定代表人授权委托书</w:t>
      </w:r>
      <w:r>
        <w:rPr>
          <w:rFonts w:hint="eastAsia" w:ascii="宋体" w:hAnsi="宋体" w:cs="宋体"/>
          <w:szCs w:val="24"/>
        </w:rPr>
        <w:t>（格式见第六章）；</w:t>
      </w:r>
    </w:p>
    <w:p w14:paraId="58CEDD22">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4</w:t>
      </w:r>
      <w:r>
        <w:rPr>
          <w:rFonts w:hint="eastAsia" w:ascii="宋体" w:hAnsi="宋体" w:cs="宋体"/>
          <w:szCs w:val="24"/>
        </w:rPr>
        <w:t>）投标人基本情况表（格式见第六章）；</w:t>
      </w:r>
    </w:p>
    <w:p w14:paraId="772A82EC">
      <w:pPr>
        <w:widowControl/>
        <w:spacing w:line="300" w:lineRule="auto"/>
        <w:ind w:firstLine="480"/>
        <w:contextualSpacing/>
        <w:rPr>
          <w:rFonts w:ascii="宋体" w:hAnsi="宋体" w:cs="宋体"/>
          <w:szCs w:val="24"/>
        </w:rPr>
      </w:pPr>
      <w:r>
        <w:rPr>
          <w:rFonts w:hint="eastAsia" w:ascii="宋体" w:hAnsi="宋体" w:cs="宋体"/>
          <w:szCs w:val="24"/>
        </w:rPr>
        <w:t>（5）对项目的理解；</w:t>
      </w:r>
    </w:p>
    <w:p w14:paraId="6FFB7E9F">
      <w:pPr>
        <w:spacing w:line="300" w:lineRule="auto"/>
        <w:ind w:firstLine="480"/>
        <w:rPr>
          <w:rFonts w:ascii="宋体" w:hAnsi="宋体" w:cs="宋体"/>
          <w:szCs w:val="24"/>
        </w:rPr>
      </w:pPr>
      <w:r>
        <w:rPr>
          <w:rFonts w:hint="eastAsia" w:ascii="宋体" w:hAnsi="宋体" w:cs="宋体"/>
          <w:szCs w:val="24"/>
        </w:rPr>
        <w:t>（6）项目实施方案；</w:t>
      </w:r>
    </w:p>
    <w:p w14:paraId="72F29521">
      <w:pPr>
        <w:spacing w:line="300" w:lineRule="auto"/>
        <w:ind w:firstLine="480"/>
        <w:rPr>
          <w:rFonts w:ascii="宋体" w:hAnsi="宋体" w:cs="宋体"/>
          <w:kern w:val="0"/>
          <w:szCs w:val="24"/>
        </w:rPr>
      </w:pPr>
      <w:r>
        <w:rPr>
          <w:rFonts w:hint="eastAsia" w:ascii="宋体" w:hAnsi="宋体" w:cs="宋体"/>
          <w:kern w:val="0"/>
          <w:szCs w:val="24"/>
        </w:rPr>
        <w:t>（7）</w:t>
      </w:r>
      <w:r>
        <w:rPr>
          <w:rFonts w:hint="eastAsia" w:ascii="宋体" w:hAnsi="宋体" w:cs="宋体"/>
          <w:szCs w:val="24"/>
        </w:rPr>
        <w:t>项目进度安排及保证措施</w:t>
      </w:r>
      <w:r>
        <w:rPr>
          <w:rFonts w:hint="eastAsia" w:ascii="宋体" w:hAnsi="宋体" w:cs="宋体"/>
          <w:kern w:val="0"/>
          <w:szCs w:val="24"/>
        </w:rPr>
        <w:t>；</w:t>
      </w:r>
    </w:p>
    <w:p w14:paraId="0C7CD721">
      <w:pPr>
        <w:spacing w:line="300" w:lineRule="auto"/>
        <w:ind w:firstLine="480"/>
        <w:rPr>
          <w:rFonts w:ascii="宋体" w:hAnsi="宋体" w:cs="宋体"/>
          <w:kern w:val="0"/>
          <w:szCs w:val="24"/>
        </w:rPr>
      </w:pPr>
      <w:r>
        <w:rPr>
          <w:rFonts w:hint="eastAsia" w:ascii="宋体" w:hAnsi="宋体" w:cs="宋体"/>
          <w:szCs w:val="24"/>
        </w:rPr>
        <w:t>（8）质量保证措施</w:t>
      </w:r>
      <w:r>
        <w:rPr>
          <w:rFonts w:hint="eastAsia" w:ascii="宋体" w:hAnsi="宋体" w:cs="宋体"/>
          <w:color w:val="000000"/>
          <w:kern w:val="0"/>
          <w:szCs w:val="24"/>
          <w:lang w:bidi="ar"/>
        </w:rPr>
        <w:t>；</w:t>
      </w:r>
    </w:p>
    <w:p w14:paraId="3A48D2DF">
      <w:pPr>
        <w:spacing w:line="300" w:lineRule="auto"/>
        <w:ind w:firstLine="480"/>
        <w:rPr>
          <w:rFonts w:ascii="宋体" w:hAnsi="宋体" w:cs="宋体"/>
          <w:kern w:val="0"/>
          <w:szCs w:val="24"/>
        </w:rPr>
      </w:pPr>
      <w:r>
        <w:rPr>
          <w:rFonts w:hint="eastAsia" w:ascii="宋体" w:hAnsi="宋体" w:cs="宋体"/>
          <w:szCs w:val="24"/>
        </w:rPr>
        <w:t>（9）安全保密措施</w:t>
      </w:r>
      <w:r>
        <w:rPr>
          <w:rFonts w:hint="eastAsia" w:ascii="宋体" w:hAnsi="宋体" w:cs="宋体"/>
          <w:kern w:val="0"/>
          <w:szCs w:val="24"/>
        </w:rPr>
        <w:t>；</w:t>
      </w:r>
    </w:p>
    <w:p w14:paraId="7223FC74">
      <w:pPr>
        <w:spacing w:line="300" w:lineRule="auto"/>
        <w:ind w:firstLine="480"/>
        <w:rPr>
          <w:rFonts w:ascii="宋体" w:hAnsi="宋体" w:cs="宋体"/>
          <w:szCs w:val="24"/>
        </w:rPr>
      </w:pPr>
      <w:r>
        <w:rPr>
          <w:rFonts w:hint="eastAsia" w:ascii="宋体" w:hAnsi="宋体" w:cs="宋体"/>
          <w:szCs w:val="24"/>
        </w:rPr>
        <w:t>（10）项目负责人简历表（格式见第六章）；</w:t>
      </w:r>
    </w:p>
    <w:p w14:paraId="5DD26C7F">
      <w:pPr>
        <w:spacing w:line="300" w:lineRule="auto"/>
        <w:ind w:firstLine="480"/>
        <w:rPr>
          <w:rFonts w:ascii="宋体" w:hAnsi="宋体" w:cs="宋体"/>
          <w:kern w:val="0"/>
          <w:szCs w:val="24"/>
        </w:rPr>
      </w:pPr>
      <w:r>
        <w:rPr>
          <w:rFonts w:hint="eastAsia" w:ascii="宋体" w:hAnsi="宋体" w:cs="宋体"/>
          <w:szCs w:val="24"/>
        </w:rPr>
        <w:t>（11）项目其他实施人员一览表（格式见第六章</w:t>
      </w:r>
      <w:r>
        <w:rPr>
          <w:rFonts w:hint="eastAsia" w:ascii="宋体" w:hAnsi="宋体" w:cs="宋体"/>
          <w:kern w:val="0"/>
          <w:szCs w:val="24"/>
        </w:rPr>
        <w:t>）；</w:t>
      </w:r>
    </w:p>
    <w:p w14:paraId="3C71C06D">
      <w:pPr>
        <w:widowControl/>
        <w:spacing w:line="300" w:lineRule="auto"/>
        <w:ind w:firstLine="480"/>
        <w:contextualSpacing/>
        <w:rPr>
          <w:rFonts w:ascii="宋体" w:hAnsi="宋体" w:cs="宋体"/>
          <w:kern w:val="0"/>
          <w:szCs w:val="24"/>
        </w:rPr>
      </w:pPr>
      <w:r>
        <w:rPr>
          <w:rFonts w:hint="eastAsia" w:ascii="宋体" w:hAnsi="宋体" w:cs="宋体"/>
          <w:kern w:val="0"/>
          <w:szCs w:val="24"/>
        </w:rPr>
        <w:t>（12）</w:t>
      </w:r>
      <w:r>
        <w:rPr>
          <w:rFonts w:hint="eastAsia" w:ascii="宋体" w:hAnsi="宋体" w:cs="宋体"/>
          <w:szCs w:val="24"/>
        </w:rPr>
        <w:t>售后服务方案</w:t>
      </w:r>
      <w:r>
        <w:rPr>
          <w:rFonts w:hint="eastAsia" w:ascii="宋体" w:hAnsi="宋体" w:cs="宋体"/>
          <w:kern w:val="0"/>
          <w:szCs w:val="24"/>
        </w:rPr>
        <w:t>；</w:t>
      </w:r>
    </w:p>
    <w:p w14:paraId="33A4F5D2">
      <w:pPr>
        <w:spacing w:line="300" w:lineRule="auto"/>
        <w:ind w:firstLine="480"/>
        <w:rPr>
          <w:rFonts w:cs="宋体" w:asciiTheme="minorEastAsia" w:hAnsiTheme="minorEastAsia" w:eastAsiaTheme="minorEastAsia"/>
        </w:rPr>
      </w:pPr>
      <w:r>
        <w:rPr>
          <w:rFonts w:hint="eastAsia" w:ascii="宋体" w:hAnsi="宋体" w:cs="宋体"/>
          <w:kern w:val="0"/>
          <w:szCs w:val="24"/>
        </w:rPr>
        <w:t>（13）</w:t>
      </w:r>
      <w:r>
        <w:rPr>
          <w:rFonts w:hint="eastAsia" w:cs="宋体" w:asciiTheme="minorEastAsia" w:hAnsiTheme="minorEastAsia" w:eastAsiaTheme="minorEastAsia"/>
        </w:rPr>
        <w:t>合理化建议；</w:t>
      </w:r>
    </w:p>
    <w:p w14:paraId="2CECFB58">
      <w:pPr>
        <w:spacing w:line="300" w:lineRule="auto"/>
        <w:ind w:firstLine="480"/>
        <w:rPr>
          <w:rFonts w:ascii="宋体" w:hAnsi="宋体" w:cs="宋体"/>
          <w:kern w:val="0"/>
          <w:szCs w:val="24"/>
        </w:rPr>
      </w:pPr>
      <w:r>
        <w:rPr>
          <w:rFonts w:hint="eastAsia" w:ascii="宋体" w:hAnsi="宋体" w:cs="宋体" w:eastAsiaTheme="minorEastAsia"/>
          <w:kern w:val="0"/>
          <w:szCs w:val="24"/>
        </w:rPr>
        <w:t>（14）</w:t>
      </w:r>
      <w:r>
        <w:rPr>
          <w:rFonts w:hint="eastAsia" w:ascii="宋体" w:hAnsi="宋体" w:cs="宋体"/>
        </w:rPr>
        <w:t>相关认证；</w:t>
      </w:r>
    </w:p>
    <w:p w14:paraId="73899242">
      <w:pPr>
        <w:spacing w:line="300" w:lineRule="auto"/>
        <w:ind w:firstLine="480"/>
        <w:rPr>
          <w:rFonts w:ascii="宋体" w:hAnsi="宋体" w:cs="宋体"/>
          <w:kern w:val="0"/>
          <w:szCs w:val="24"/>
        </w:rPr>
      </w:pPr>
      <w:r>
        <w:rPr>
          <w:rFonts w:hint="eastAsia" w:ascii="宋体" w:hAnsi="宋体" w:cs="宋体"/>
          <w:kern w:val="0"/>
          <w:szCs w:val="24"/>
        </w:rPr>
        <w:t>（15）同类项目业绩表（格式见第六章）；</w:t>
      </w:r>
    </w:p>
    <w:p w14:paraId="0D277085">
      <w:pPr>
        <w:spacing w:line="300" w:lineRule="auto"/>
        <w:ind w:firstLine="480"/>
        <w:rPr>
          <w:rFonts w:ascii="宋体" w:hAnsi="宋体" w:cs="宋体"/>
          <w:kern w:val="0"/>
          <w:szCs w:val="24"/>
        </w:rPr>
      </w:pPr>
      <w:r>
        <w:rPr>
          <w:rFonts w:hint="eastAsia" w:ascii="宋体" w:hAnsi="宋体" w:cs="宋体"/>
          <w:kern w:val="0"/>
          <w:szCs w:val="24"/>
        </w:rPr>
        <w:t>（16）业绩证明材料（如有）；</w:t>
      </w:r>
    </w:p>
    <w:p w14:paraId="379A6C01">
      <w:pPr>
        <w:snapToGrid w:val="0"/>
        <w:spacing w:line="300" w:lineRule="auto"/>
        <w:ind w:firstLine="480"/>
        <w:contextualSpacing/>
        <w:jc w:val="left"/>
        <w:rPr>
          <w:rFonts w:ascii="宋体" w:hAnsi="宋体" w:cs="宋体"/>
          <w:szCs w:val="24"/>
        </w:rPr>
      </w:pPr>
      <w:r>
        <w:rPr>
          <w:rFonts w:hint="eastAsia" w:ascii="宋体" w:hAnsi="宋体" w:cs="宋体"/>
          <w:szCs w:val="24"/>
        </w:rPr>
        <w:t>（17）投标人根据评标办法及采购需求需要提供的其他资料。</w:t>
      </w:r>
    </w:p>
    <w:p w14:paraId="0F02E7B1">
      <w:pPr>
        <w:snapToGrid w:val="0"/>
        <w:spacing w:line="307" w:lineRule="auto"/>
        <w:ind w:firstLine="482"/>
        <w:contextualSpacing/>
        <w:rPr>
          <w:rFonts w:ascii="宋体" w:hAnsi="宋体" w:cs="宋体"/>
          <w:b/>
          <w:bCs/>
          <w:szCs w:val="24"/>
        </w:rPr>
      </w:pPr>
      <w:r>
        <w:rPr>
          <w:rFonts w:hint="eastAsia" w:ascii="宋体" w:hAnsi="宋体" w:cs="宋体"/>
          <w:b/>
          <w:bCs/>
          <w:szCs w:val="24"/>
        </w:rPr>
        <w:t>2．投标报价文件：</w:t>
      </w:r>
    </w:p>
    <w:p w14:paraId="1B0213E8">
      <w:pPr>
        <w:snapToGrid w:val="0"/>
        <w:spacing w:line="307" w:lineRule="auto"/>
        <w:ind w:firstLine="480"/>
        <w:contextualSpacing/>
        <w:rPr>
          <w:rFonts w:ascii="宋体" w:hAnsi="宋体" w:cs="宋体"/>
          <w:szCs w:val="24"/>
        </w:rPr>
      </w:pPr>
      <w:r>
        <w:rPr>
          <w:rFonts w:hint="eastAsia" w:ascii="宋体" w:hAnsi="宋体" w:cs="宋体"/>
          <w:szCs w:val="24"/>
        </w:rPr>
        <w:t xml:space="preserve">（1）投标函（格式见第六章）； </w:t>
      </w:r>
    </w:p>
    <w:p w14:paraId="3B9857B6">
      <w:pPr>
        <w:snapToGrid w:val="0"/>
        <w:spacing w:line="307" w:lineRule="auto"/>
        <w:ind w:firstLine="480"/>
        <w:contextualSpacing/>
        <w:rPr>
          <w:rFonts w:ascii="宋体" w:hAnsi="宋体" w:cs="宋体"/>
          <w:szCs w:val="24"/>
        </w:rPr>
      </w:pPr>
      <w:r>
        <w:rPr>
          <w:rFonts w:hint="eastAsia" w:ascii="宋体" w:hAnsi="宋体" w:cs="宋体"/>
          <w:szCs w:val="24"/>
        </w:rPr>
        <w:t>（2）开标一览表（格式见第六章）；</w:t>
      </w:r>
    </w:p>
    <w:p w14:paraId="788FD36D">
      <w:pPr>
        <w:snapToGrid w:val="0"/>
        <w:spacing w:line="307" w:lineRule="auto"/>
        <w:ind w:firstLine="480"/>
        <w:contextualSpacing/>
        <w:rPr>
          <w:rFonts w:ascii="宋体" w:hAnsi="宋体" w:cs="宋体"/>
          <w:szCs w:val="24"/>
        </w:rPr>
      </w:pPr>
      <w:r>
        <w:rPr>
          <w:rFonts w:hint="eastAsia" w:ascii="宋体" w:hAnsi="宋体" w:cs="宋体"/>
          <w:szCs w:val="24"/>
        </w:rPr>
        <w:t>（3）投标报价明细表（</w:t>
      </w:r>
      <w:r>
        <w:rPr>
          <w:rFonts w:hint="eastAsia" w:ascii="宋体" w:hAnsi="宋体"/>
        </w:rPr>
        <w:t>如有，</w:t>
      </w:r>
      <w:r>
        <w:rPr>
          <w:rFonts w:hint="eastAsia" w:ascii="宋体" w:hAnsi="宋体" w:cs="宋体"/>
          <w:color w:val="000000"/>
        </w:rPr>
        <w:t>格式自拟</w:t>
      </w:r>
      <w:r>
        <w:rPr>
          <w:rFonts w:hint="eastAsia" w:ascii="宋体" w:hAnsi="宋体" w:cs="宋体"/>
          <w:szCs w:val="24"/>
        </w:rPr>
        <w:t>）；</w:t>
      </w:r>
    </w:p>
    <w:p w14:paraId="2EF71FCD">
      <w:pPr>
        <w:snapToGrid w:val="0"/>
        <w:spacing w:line="307" w:lineRule="auto"/>
        <w:ind w:firstLine="480"/>
        <w:contextualSpacing/>
        <w:rPr>
          <w:rFonts w:ascii="宋体" w:hAnsi="宋体" w:cs="宋体"/>
          <w:szCs w:val="24"/>
        </w:rPr>
      </w:pPr>
      <w:r>
        <w:rPr>
          <w:rFonts w:hint="eastAsia" w:ascii="宋体" w:hAnsi="宋体" w:cs="宋体"/>
          <w:szCs w:val="24"/>
        </w:rPr>
        <w:t>（4）投标人需要说明的其他事项。</w:t>
      </w:r>
    </w:p>
    <w:p w14:paraId="753ECECC">
      <w:pPr>
        <w:pStyle w:val="33"/>
        <w:widowControl w:val="0"/>
        <w:spacing w:before="0" w:afterLines="0" w:line="300" w:lineRule="auto"/>
        <w:ind w:firstLine="482"/>
        <w:contextualSpacing/>
        <w:jc w:val="both"/>
        <w:rPr>
          <w:rFonts w:ascii="宋体" w:hAnsi="宋体" w:cs="宋体"/>
        </w:rPr>
      </w:pPr>
      <w:r>
        <w:rPr>
          <w:rFonts w:hint="eastAsia" w:ascii="宋体" w:hAnsi="宋体" w:cs="宋体"/>
          <w:b/>
          <w:bCs/>
        </w:rPr>
        <w:t>注：法定代表人授权委托书、投标声明书必须由法定代表人签名（或盖章）并CA签章；诚信承诺书、投标函、开标一览表、投标人基本情况表、同类项目业绩表、项目负责人简历表、项目实施人员一览表、残疾人福利性单位声明函必须由法定代表人或授权代表签名（或盖章）并CA签章；符合参加政府采购活动应当具备的一般条件的承诺函须加盖投标人CA公章；签章不齐的视同未提供。</w:t>
      </w:r>
    </w:p>
    <w:p w14:paraId="27187591">
      <w:pPr>
        <w:pStyle w:val="8"/>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（二）投标文件的语言及计量</w:t>
      </w:r>
    </w:p>
    <w:p w14:paraId="14C942CC">
      <w:pPr>
        <w:snapToGrid w:val="0"/>
        <w:spacing w:line="300" w:lineRule="auto"/>
        <w:ind w:firstLine="480"/>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szCs w:val="24"/>
        </w:rPr>
        <w:t>投标文件以及投标方与采购方就有关投标事宜的所有来往函电，均应以中文汉语书写。除签名、盖章、专用名称等特殊情形外，以中文汉语以外的文字表述的投标文件视同未提供。</w:t>
      </w:r>
    </w:p>
    <w:p w14:paraId="7D65516A">
      <w:pPr>
        <w:snapToGrid w:val="0"/>
        <w:spacing w:line="300" w:lineRule="auto"/>
        <w:ind w:firstLine="480"/>
        <w:rPr>
          <w:rFonts w:ascii="宋体" w:hAnsi="宋体" w:cs="宋体"/>
          <w:szCs w:val="24"/>
        </w:rPr>
      </w:pPr>
      <w:r>
        <w:rPr>
          <w:rFonts w:hint="eastAsia" w:ascii="宋体" w:hAnsi="宋体" w:cs="宋体"/>
          <w:szCs w:val="24"/>
        </w:rPr>
        <w:t>2</w:t>
      </w:r>
      <w:r>
        <w:rPr>
          <w:rFonts w:hint="eastAsia" w:ascii="宋体" w:hAnsi="宋体" w:cs="宋体"/>
          <w:kern w:val="0"/>
          <w:szCs w:val="24"/>
        </w:rPr>
        <w:t>．</w:t>
      </w:r>
      <w:r>
        <w:rPr>
          <w:rFonts w:hint="eastAsia" w:ascii="宋体" w:hAnsi="宋体" w:cs="宋体"/>
          <w:szCs w:val="24"/>
        </w:rPr>
        <w:t>投标计量单位，采购文件已有明确规定的，使用采购文件规定的计量单位；采购文件没有规定的，应采用中华人民共和国法定计量单位（货币单位：人民币元），否则视同未响应。</w:t>
      </w:r>
    </w:p>
    <w:p w14:paraId="1AD541C7">
      <w:pPr>
        <w:pStyle w:val="8"/>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（三）投标报价</w:t>
      </w:r>
    </w:p>
    <w:p w14:paraId="659BAC7D">
      <w:pPr>
        <w:adjustRightInd w:val="0"/>
        <w:snapToGrid w:val="0"/>
        <w:spacing w:line="300" w:lineRule="auto"/>
        <w:ind w:firstLine="480"/>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szCs w:val="24"/>
        </w:rPr>
        <w:t>投标报价应按采购文件中相关附表格式填写。</w:t>
      </w:r>
    </w:p>
    <w:p w14:paraId="39D6D7F7">
      <w:pPr>
        <w:adjustRightInd w:val="0"/>
        <w:snapToGrid w:val="0"/>
        <w:spacing w:line="300" w:lineRule="auto"/>
        <w:ind w:firstLine="480"/>
        <w:rPr>
          <w:rFonts w:ascii="宋体" w:hAnsi="宋体" w:cs="宋体"/>
          <w:bCs/>
          <w:szCs w:val="24"/>
        </w:rPr>
      </w:pPr>
      <w:r>
        <w:rPr>
          <w:rFonts w:hint="eastAsia" w:ascii="宋体" w:hAnsi="宋体" w:cs="宋体"/>
        </w:rPr>
        <w:t>2</w:t>
      </w:r>
      <w:r>
        <w:rPr>
          <w:rFonts w:hint="eastAsia" w:ascii="宋体" w:hAnsi="宋体" w:cs="宋体"/>
          <w:kern w:val="0"/>
          <w:szCs w:val="24"/>
        </w:rPr>
        <w:t>．</w:t>
      </w:r>
      <w:r>
        <w:rPr>
          <w:rFonts w:hint="eastAsia" w:ascii="宋体" w:hAnsi="宋体" w:cs="宋体"/>
        </w:rPr>
        <w:t>投标报价是履行合同的最终价格，应包括完成项目所需人工费、材料费、设备费、交通费、管理费、税费、利润、招标代理服务费等全部费用</w:t>
      </w:r>
      <w:r>
        <w:rPr>
          <w:rFonts w:hint="eastAsia" w:ascii="宋体" w:hAnsi="宋体" w:cs="宋体"/>
          <w:bCs/>
          <w:szCs w:val="24"/>
        </w:rPr>
        <w:t>。</w:t>
      </w:r>
    </w:p>
    <w:p w14:paraId="51163FDE">
      <w:pPr>
        <w:adjustRightInd w:val="0"/>
        <w:snapToGrid w:val="0"/>
        <w:spacing w:line="300" w:lineRule="auto"/>
        <w:ind w:firstLine="480"/>
        <w:rPr>
          <w:rFonts w:ascii="宋体" w:hAnsi="宋体" w:cs="宋体"/>
          <w:szCs w:val="24"/>
        </w:rPr>
      </w:pPr>
      <w:r>
        <w:rPr>
          <w:rFonts w:hint="eastAsia" w:ascii="宋体" w:hAnsi="宋体" w:cs="宋体"/>
          <w:szCs w:val="24"/>
        </w:rPr>
        <w:t>▲3</w:t>
      </w:r>
      <w:r>
        <w:rPr>
          <w:rFonts w:hint="eastAsia" w:ascii="宋体" w:hAnsi="宋体" w:cs="宋体"/>
          <w:kern w:val="0"/>
          <w:szCs w:val="24"/>
        </w:rPr>
        <w:t>．</w:t>
      </w:r>
      <w:r>
        <w:rPr>
          <w:rFonts w:hint="eastAsia" w:ascii="宋体" w:hAnsi="宋体" w:cs="宋体"/>
          <w:szCs w:val="24"/>
        </w:rPr>
        <w:t>投标文件只允许有一个报价，有选择的或有条件的报价将不予接受。</w:t>
      </w:r>
    </w:p>
    <w:p w14:paraId="0DB91850">
      <w:pPr>
        <w:pStyle w:val="8"/>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（四）投标文件的有效期</w:t>
      </w:r>
    </w:p>
    <w:p w14:paraId="2C6D08E0">
      <w:pPr>
        <w:snapToGrid w:val="0"/>
        <w:spacing w:line="300" w:lineRule="auto"/>
        <w:ind w:firstLine="480"/>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szCs w:val="24"/>
        </w:rPr>
        <w:t>自投标截止日起</w:t>
      </w:r>
      <w:r>
        <w:rPr>
          <w:rFonts w:hint="eastAsia" w:ascii="宋体" w:hAnsi="宋体" w:cs="宋体"/>
          <w:b/>
          <w:bCs/>
          <w:szCs w:val="24"/>
        </w:rPr>
        <w:t>90天</w:t>
      </w:r>
      <w:r>
        <w:rPr>
          <w:rFonts w:hint="eastAsia" w:ascii="宋体" w:hAnsi="宋体" w:cs="宋体"/>
          <w:szCs w:val="24"/>
        </w:rPr>
        <w:t>投标书应保持有效。有效期不足的投标文件将被拒绝。</w:t>
      </w:r>
    </w:p>
    <w:p w14:paraId="23D6B5B5">
      <w:pPr>
        <w:snapToGrid w:val="0"/>
        <w:spacing w:line="300" w:lineRule="auto"/>
        <w:ind w:firstLine="480"/>
        <w:rPr>
          <w:rFonts w:ascii="宋体" w:hAnsi="宋体" w:cs="宋体"/>
          <w:szCs w:val="24"/>
        </w:rPr>
      </w:pPr>
      <w:r>
        <w:rPr>
          <w:rFonts w:hint="eastAsia" w:ascii="宋体" w:hAnsi="宋体" w:cs="宋体"/>
          <w:szCs w:val="24"/>
        </w:rPr>
        <w:t>2</w:t>
      </w:r>
      <w:r>
        <w:rPr>
          <w:rFonts w:hint="eastAsia" w:ascii="宋体" w:hAnsi="宋体" w:cs="宋体"/>
          <w:kern w:val="0"/>
          <w:szCs w:val="24"/>
        </w:rPr>
        <w:t>．</w:t>
      </w:r>
      <w:r>
        <w:rPr>
          <w:rFonts w:hint="eastAsia" w:ascii="宋体" w:hAnsi="宋体" w:cs="宋体"/>
          <w:szCs w:val="24"/>
        </w:rPr>
        <w:t>在特殊情况下，招标人可与投标人协商延长投标书的有效期，这种要求和答复均以书面形式进行。</w:t>
      </w:r>
    </w:p>
    <w:p w14:paraId="510FE4DA">
      <w:pPr>
        <w:snapToGrid w:val="0"/>
        <w:spacing w:line="300" w:lineRule="auto"/>
        <w:ind w:firstLine="480"/>
        <w:rPr>
          <w:rFonts w:ascii="宋体" w:hAnsi="宋体" w:cs="宋体"/>
          <w:b/>
          <w:bCs/>
          <w:szCs w:val="24"/>
        </w:rPr>
      </w:pPr>
      <w:r>
        <w:rPr>
          <w:rFonts w:hint="eastAsia" w:ascii="宋体" w:hAnsi="宋体" w:cs="宋体"/>
          <w:szCs w:val="24"/>
        </w:rPr>
        <w:t>3</w:t>
      </w:r>
      <w:r>
        <w:rPr>
          <w:rFonts w:hint="eastAsia" w:ascii="宋体" w:hAnsi="宋体" w:cs="宋体"/>
          <w:kern w:val="0"/>
          <w:szCs w:val="24"/>
        </w:rPr>
        <w:t>．</w:t>
      </w:r>
      <w:r>
        <w:rPr>
          <w:rFonts w:hint="eastAsia" w:ascii="宋体" w:hAnsi="宋体" w:cs="宋体"/>
          <w:szCs w:val="24"/>
        </w:rPr>
        <w:t>投标人可拒绝接受延期要求。同意延长有效期的不能修改投标文件。</w:t>
      </w:r>
    </w:p>
    <w:p w14:paraId="7C672F46">
      <w:pPr>
        <w:snapToGrid w:val="0"/>
        <w:spacing w:line="300" w:lineRule="auto"/>
        <w:ind w:firstLine="480"/>
        <w:rPr>
          <w:rFonts w:ascii="宋体" w:hAnsi="宋体" w:cs="宋体"/>
          <w:szCs w:val="24"/>
        </w:rPr>
      </w:pPr>
      <w:r>
        <w:rPr>
          <w:rFonts w:hint="eastAsia" w:ascii="宋体" w:hAnsi="宋体" w:cs="宋体"/>
          <w:szCs w:val="24"/>
        </w:rPr>
        <w:t>4</w:t>
      </w:r>
      <w:r>
        <w:rPr>
          <w:rFonts w:hint="eastAsia" w:ascii="宋体" w:hAnsi="宋体" w:cs="宋体"/>
          <w:kern w:val="0"/>
          <w:szCs w:val="24"/>
        </w:rPr>
        <w:t>．</w:t>
      </w:r>
      <w:r>
        <w:rPr>
          <w:rFonts w:hint="eastAsia" w:ascii="宋体" w:hAnsi="宋体" w:cs="宋体"/>
          <w:szCs w:val="24"/>
        </w:rPr>
        <w:t>中标人的投标文件自开标之日起至合同履行完毕止均应保持有效。</w:t>
      </w:r>
    </w:p>
    <w:p w14:paraId="5D003629">
      <w:pPr>
        <w:pStyle w:val="8"/>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（五）投标文件的递交</w:t>
      </w:r>
    </w:p>
    <w:p w14:paraId="5F0B39EA">
      <w:pPr>
        <w:snapToGrid w:val="0"/>
        <w:spacing w:line="300" w:lineRule="auto"/>
        <w:ind w:firstLine="470" w:firstLineChars="196"/>
        <w:jc w:val="left"/>
        <w:outlineLvl w:val="0"/>
        <w:rPr>
          <w:rFonts w:ascii="宋体" w:hAnsi="宋体"/>
          <w:kern w:val="0"/>
        </w:rPr>
      </w:pPr>
      <w:r>
        <w:rPr>
          <w:rFonts w:hint="eastAsia" w:ascii="宋体" w:hAnsi="宋体"/>
          <w:kern w:val="0"/>
        </w:rPr>
        <w:t>电子投标文件按政采云平台供应商电子招投标操作指南</w:t>
      </w:r>
      <w:r>
        <w:rPr>
          <w:rFonts w:hint="eastAsia" w:ascii="宋体" w:hAnsi="宋体" w:cs="宋体"/>
          <w:kern w:val="0"/>
        </w:rPr>
        <w:t>（网址：</w:t>
      </w:r>
      <w:r>
        <w:fldChar w:fldCharType="begin"/>
      </w:r>
      <w:r>
        <w:instrText xml:space="preserve"> HYPERLINK "https://service.zcygov.cn/" \l "/knowledges/CW1EtGwBFdiHxlNd6I3m/6IMVAG0BFdiHxlNdQ8Na" </w:instrText>
      </w:r>
      <w:r>
        <w:fldChar w:fldCharType="separate"/>
      </w:r>
      <w:r>
        <w:rPr>
          <w:rStyle w:val="45"/>
          <w:rFonts w:hint="eastAsia" w:ascii="宋体" w:hAnsi="宋体" w:cs="宋体"/>
          <w:color w:val="000000" w:themeColor="text1"/>
          <w:kern w:val="0"/>
          <w:szCs w:val="22"/>
          <w14:textFill>
            <w14:solidFill>
              <w14:schemeClr w14:val="tx1"/>
            </w14:solidFill>
          </w14:textFill>
        </w:rPr>
        <w:t>https://service.zcygov.cn/#/knowledges/CW1EtGwBFdiHxlNd6I3m/6IMVAG0BFdiHxlNdQ8Na</w:t>
      </w:r>
      <w:r>
        <w:rPr>
          <w:rStyle w:val="45"/>
          <w:rFonts w:hint="eastAsia" w:ascii="宋体" w:hAnsi="宋体" w:cs="宋体"/>
          <w:color w:val="000000" w:themeColor="text1"/>
          <w:kern w:val="0"/>
          <w:szCs w:val="22"/>
          <w14:textFill>
            <w14:solidFill>
              <w14:schemeClr w14:val="tx1"/>
            </w14:solidFill>
          </w14:textFill>
        </w:rPr>
        <w:fldChar w:fldCharType="end"/>
      </w:r>
      <w:r>
        <w:fldChar w:fldCharType="begin"/>
      </w:r>
      <w:r>
        <w:instrText xml:space="preserve"> HYPERLINK "https://help.zcygov.cn/web/site_2/2018/12-28/2573.html）及本招标文件规定的格式和顺序编制电子投标文件并进行关联定位。" </w:instrText>
      </w:r>
      <w:r>
        <w:fldChar w:fldCharType="separate"/>
      </w:r>
      <w:r>
        <w:rPr>
          <w:rStyle w:val="45"/>
          <w:rFonts w:hint="eastAsia" w:ascii="宋体" w:hAnsi="宋体" w:cs="宋体"/>
          <w:color w:val="auto"/>
          <w:kern w:val="0"/>
        </w:rPr>
        <w:t>）及本招标文件规定的格式和顺序编制电子响应文件并进行关联定位。</w:t>
      </w:r>
      <w:r>
        <w:rPr>
          <w:rStyle w:val="45"/>
          <w:rFonts w:hint="eastAsia" w:ascii="宋体" w:hAnsi="宋体" w:cs="宋体"/>
          <w:color w:val="auto"/>
          <w:kern w:val="0"/>
        </w:rPr>
        <w:fldChar w:fldCharType="end"/>
      </w:r>
    </w:p>
    <w:p w14:paraId="16D79268">
      <w:pPr>
        <w:tabs>
          <w:tab w:val="left" w:pos="2212"/>
        </w:tabs>
        <w:adjustRightInd w:val="0"/>
        <w:snapToGrid w:val="0"/>
        <w:spacing w:line="300" w:lineRule="auto"/>
        <w:ind w:firstLine="480"/>
        <w:rPr>
          <w:rFonts w:ascii="新宋体" w:hAnsi="新宋体" w:eastAsia="新宋体" w:cs="Courier New"/>
          <w:szCs w:val="21"/>
        </w:rPr>
      </w:pPr>
      <w:r>
        <w:rPr>
          <w:rFonts w:hint="eastAsia" w:ascii="宋体" w:hAnsi="宋体" w:eastAsia="新宋体"/>
          <w:bCs/>
        </w:rPr>
        <w:t>1.</w:t>
      </w:r>
      <w:r>
        <w:rPr>
          <w:rFonts w:hint="eastAsia" w:ascii="新宋体" w:hAnsi="新宋体" w:eastAsia="新宋体" w:cs="Courier New"/>
          <w:bCs/>
          <w:szCs w:val="21"/>
        </w:rPr>
        <w:t>投</w:t>
      </w:r>
      <w:r>
        <w:rPr>
          <w:rFonts w:hint="eastAsia" w:ascii="新宋体" w:hAnsi="新宋体" w:eastAsia="新宋体" w:cs="Courier New"/>
          <w:szCs w:val="21"/>
        </w:rPr>
        <w:t>标人应于2025年</w:t>
      </w:r>
      <w:r>
        <w:rPr>
          <w:rFonts w:hint="eastAsia" w:ascii="新宋体" w:hAnsi="新宋体" w:eastAsia="新宋体" w:cs="Courier New"/>
          <w:szCs w:val="21"/>
          <w:lang w:val="en-US" w:eastAsia="zh-CN"/>
        </w:rPr>
        <w:t>4</w:t>
      </w:r>
      <w:r>
        <w:rPr>
          <w:rFonts w:hint="eastAsia" w:ascii="新宋体" w:hAnsi="新宋体" w:eastAsia="新宋体" w:cs="Courier New"/>
          <w:szCs w:val="21"/>
        </w:rPr>
        <w:t>月</w:t>
      </w:r>
      <w:r>
        <w:rPr>
          <w:rFonts w:hint="eastAsia" w:ascii="新宋体" w:hAnsi="新宋体" w:eastAsia="新宋体" w:cs="Courier New"/>
          <w:szCs w:val="21"/>
          <w:lang w:val="en-US" w:eastAsia="zh-CN"/>
        </w:rPr>
        <w:t>21</w:t>
      </w:r>
      <w:r>
        <w:rPr>
          <w:rFonts w:hint="eastAsia" w:ascii="新宋体" w:hAnsi="新宋体" w:eastAsia="新宋体" w:cs="Courier New"/>
          <w:szCs w:val="21"/>
        </w:rPr>
        <w:t>日</w:t>
      </w:r>
      <w:r>
        <w:rPr>
          <w:rFonts w:ascii="新宋体" w:hAnsi="新宋体" w:eastAsia="新宋体" w:cs="Courier New"/>
          <w:szCs w:val="21"/>
        </w:rPr>
        <w:t>14：</w:t>
      </w:r>
      <w:r>
        <w:rPr>
          <w:rFonts w:hint="eastAsia" w:ascii="新宋体" w:hAnsi="新宋体" w:eastAsia="新宋体" w:cs="Courier New"/>
          <w:szCs w:val="21"/>
        </w:rPr>
        <w:t>0</w:t>
      </w:r>
      <w:r>
        <w:rPr>
          <w:rFonts w:ascii="新宋体" w:hAnsi="新宋体" w:eastAsia="新宋体" w:cs="Courier New"/>
          <w:szCs w:val="21"/>
        </w:rPr>
        <w:t>0</w:t>
      </w:r>
      <w:r>
        <w:rPr>
          <w:rFonts w:hint="eastAsia" w:ascii="新宋体" w:hAnsi="新宋体" w:eastAsia="新宋体" w:cs="Courier New"/>
          <w:szCs w:val="21"/>
        </w:rPr>
        <w:t>时前在“政采云”上自行加密上传电子投标文件，</w:t>
      </w:r>
      <w:r>
        <w:rPr>
          <w:rFonts w:ascii="新宋体" w:hAnsi="新宋体" w:eastAsia="新宋体" w:cs="Courier New"/>
          <w:szCs w:val="21"/>
        </w:rPr>
        <w:t>逾期</w:t>
      </w:r>
      <w:r>
        <w:rPr>
          <w:rFonts w:hint="eastAsia" w:ascii="新宋体" w:hAnsi="新宋体" w:eastAsia="新宋体" w:cs="Courier New"/>
          <w:szCs w:val="21"/>
        </w:rPr>
        <w:t>上传</w:t>
      </w:r>
      <w:r>
        <w:rPr>
          <w:rFonts w:ascii="新宋体" w:hAnsi="新宋体" w:eastAsia="新宋体" w:cs="Courier New"/>
          <w:szCs w:val="21"/>
        </w:rPr>
        <w:t>或未按要求</w:t>
      </w:r>
      <w:r>
        <w:rPr>
          <w:rFonts w:hint="eastAsia" w:ascii="新宋体" w:hAnsi="新宋体" w:eastAsia="新宋体" w:cs="Courier New"/>
          <w:szCs w:val="21"/>
        </w:rPr>
        <w:t>上传</w:t>
      </w:r>
      <w:r>
        <w:rPr>
          <w:rFonts w:ascii="新宋体" w:hAnsi="新宋体" w:eastAsia="新宋体" w:cs="Courier New"/>
          <w:szCs w:val="21"/>
        </w:rPr>
        <w:t>的投标文件将予以拒收。</w:t>
      </w:r>
    </w:p>
    <w:p w14:paraId="4440D7C5">
      <w:pPr>
        <w:tabs>
          <w:tab w:val="left" w:pos="2212"/>
        </w:tabs>
        <w:adjustRightInd w:val="0"/>
        <w:snapToGrid w:val="0"/>
        <w:spacing w:line="300" w:lineRule="auto"/>
        <w:ind w:firstLine="480"/>
        <w:rPr>
          <w:rFonts w:ascii="新宋体" w:hAnsi="新宋体" w:eastAsia="新宋体" w:cs="Courier New"/>
          <w:szCs w:val="21"/>
        </w:rPr>
      </w:pPr>
      <w:r>
        <w:rPr>
          <w:rFonts w:hint="eastAsia" w:ascii="新宋体" w:hAnsi="新宋体" w:eastAsia="新宋体" w:cs="Courier New"/>
          <w:szCs w:val="21"/>
        </w:rPr>
        <w:t>2.代理机构在规定的投标截止时间以后“政采云平台”将不接收投标文件。</w:t>
      </w:r>
    </w:p>
    <w:p w14:paraId="3B37429E">
      <w:pPr>
        <w:pStyle w:val="19"/>
        <w:spacing w:beforeLines="0" w:afterLines="0" w:line="300" w:lineRule="auto"/>
        <w:ind w:firstLine="482"/>
        <w:rPr>
          <w:rFonts w:hAnsi="宋体" w:cs="宋体"/>
          <w:b/>
          <w:bCs/>
          <w:sz w:val="24"/>
          <w:szCs w:val="24"/>
        </w:rPr>
      </w:pPr>
      <w:r>
        <w:rPr>
          <w:rFonts w:hint="eastAsia" w:hAnsi="宋体" w:cs="宋体"/>
          <w:b/>
          <w:bCs/>
          <w:sz w:val="24"/>
          <w:szCs w:val="24"/>
        </w:rPr>
        <w:t>投标文件解密</w:t>
      </w:r>
    </w:p>
    <w:p w14:paraId="023644CA">
      <w:pPr>
        <w:tabs>
          <w:tab w:val="left" w:pos="2212"/>
        </w:tabs>
        <w:adjustRightInd w:val="0"/>
        <w:snapToGrid w:val="0"/>
        <w:spacing w:line="300" w:lineRule="auto"/>
        <w:ind w:firstLine="480"/>
        <w:rPr>
          <w:rFonts w:ascii="宋体" w:hAnsi="宋体" w:cs="宋体"/>
          <w:szCs w:val="24"/>
        </w:rPr>
      </w:pPr>
      <w:r>
        <w:rPr>
          <w:rFonts w:hint="eastAsia" w:ascii="宋体" w:hAnsi="宋体" w:cs="宋体"/>
          <w:szCs w:val="24"/>
        </w:rPr>
        <w:t>开标时间后半小时内（2025年</w:t>
      </w:r>
      <w:r>
        <w:rPr>
          <w:rFonts w:hint="eastAsia" w:ascii="宋体" w:hAnsi="宋体" w:cs="宋体"/>
          <w:szCs w:val="24"/>
          <w:lang w:val="en-US" w:eastAsia="zh-CN"/>
        </w:rPr>
        <w:t>4</w:t>
      </w:r>
      <w:r>
        <w:rPr>
          <w:rFonts w:hint="eastAsia" w:ascii="宋体" w:hAnsi="宋体" w:cs="宋体"/>
          <w:szCs w:val="24"/>
        </w:rPr>
        <w:t>月</w:t>
      </w:r>
      <w:r>
        <w:rPr>
          <w:rFonts w:hint="eastAsia" w:ascii="宋体" w:hAnsi="宋体" w:cs="宋体"/>
          <w:szCs w:val="24"/>
          <w:lang w:val="en-US" w:eastAsia="zh-CN"/>
        </w:rPr>
        <w:t>21</w:t>
      </w:r>
      <w:r>
        <w:rPr>
          <w:rFonts w:hint="eastAsia" w:ascii="宋体" w:hAnsi="宋体" w:cs="宋体"/>
          <w:szCs w:val="24"/>
        </w:rPr>
        <w:t>日14:30时前）供应商可以登录“政采云”平台，用“项目采购-开标评标”功能进行解密投标文件。若供应商在规定时间内（2025年</w:t>
      </w:r>
      <w:r>
        <w:rPr>
          <w:rFonts w:hint="eastAsia" w:ascii="宋体" w:hAnsi="宋体" w:cs="宋体"/>
          <w:szCs w:val="24"/>
          <w:lang w:val="en-US" w:eastAsia="zh-CN"/>
        </w:rPr>
        <w:t>4</w:t>
      </w:r>
      <w:r>
        <w:rPr>
          <w:rFonts w:hint="eastAsia" w:ascii="宋体" w:hAnsi="宋体" w:cs="宋体"/>
          <w:szCs w:val="24"/>
        </w:rPr>
        <w:t>月</w:t>
      </w:r>
      <w:r>
        <w:rPr>
          <w:rFonts w:hint="eastAsia" w:ascii="宋体" w:hAnsi="宋体" w:cs="宋体"/>
          <w:szCs w:val="24"/>
          <w:lang w:val="en-US" w:eastAsia="zh-CN"/>
        </w:rPr>
        <w:t>21</w:t>
      </w:r>
      <w:r>
        <w:rPr>
          <w:rFonts w:hint="eastAsia" w:ascii="宋体" w:hAnsi="宋体" w:cs="宋体"/>
          <w:szCs w:val="24"/>
        </w:rPr>
        <w:t>日</w:t>
      </w:r>
      <w:r>
        <w:rPr>
          <w:rFonts w:ascii="宋体" w:hAnsi="宋体" w:cs="宋体"/>
          <w:szCs w:val="24"/>
        </w:rPr>
        <w:t>1</w:t>
      </w:r>
      <w:r>
        <w:rPr>
          <w:rFonts w:hint="eastAsia" w:ascii="宋体" w:hAnsi="宋体" w:cs="宋体"/>
          <w:szCs w:val="24"/>
        </w:rPr>
        <w:t>4:3</w:t>
      </w:r>
      <w:r>
        <w:rPr>
          <w:rFonts w:ascii="宋体" w:hAnsi="宋体" w:cs="宋体"/>
          <w:szCs w:val="24"/>
        </w:rPr>
        <w:t>0</w:t>
      </w:r>
      <w:r>
        <w:rPr>
          <w:rFonts w:hint="eastAsia" w:ascii="宋体" w:hAnsi="宋体" w:cs="宋体"/>
          <w:szCs w:val="24"/>
        </w:rPr>
        <w:t>时前）无法解密或解密失败，将导致投标无效或失败。</w:t>
      </w:r>
    </w:p>
    <w:p w14:paraId="7BB91BF5">
      <w:pPr>
        <w:snapToGrid w:val="0"/>
        <w:spacing w:line="300" w:lineRule="auto"/>
        <w:ind w:firstLine="480"/>
        <w:jc w:val="left"/>
        <w:rPr>
          <w:rFonts w:hAnsi="宋体" w:cs="宋体"/>
          <w:b/>
          <w:szCs w:val="24"/>
        </w:rPr>
      </w:pPr>
      <w:r>
        <w:rPr>
          <w:rFonts w:hint="eastAsia" w:ascii="宋体" w:hAnsi="宋体" w:cs="宋体"/>
          <w:szCs w:val="24"/>
        </w:rPr>
        <w:t>备注：</w:t>
      </w:r>
      <w:r>
        <w:rPr>
          <w:rFonts w:hint="eastAsia" w:ascii="宋体" w:hAnsi="宋体" w:cs="宋体"/>
          <w:b/>
          <w:szCs w:val="24"/>
        </w:rPr>
        <w:t>为确保采购项目顺利实施，避免因解密失败导致投标方投标无效，投标方可在2025年</w:t>
      </w:r>
      <w:r>
        <w:rPr>
          <w:rFonts w:hint="eastAsia" w:ascii="宋体" w:hAnsi="宋体" w:cs="宋体"/>
          <w:b/>
          <w:szCs w:val="24"/>
          <w:lang w:val="en-US" w:eastAsia="zh-CN"/>
        </w:rPr>
        <w:t>4</w:t>
      </w:r>
      <w:r>
        <w:rPr>
          <w:rFonts w:hint="eastAsia" w:ascii="宋体" w:hAnsi="宋体" w:cs="宋体"/>
          <w:b/>
          <w:szCs w:val="24"/>
        </w:rPr>
        <w:t>月</w:t>
      </w:r>
      <w:r>
        <w:rPr>
          <w:rFonts w:hint="eastAsia" w:ascii="宋体" w:hAnsi="宋体" w:cs="宋体"/>
          <w:b/>
          <w:szCs w:val="24"/>
          <w:lang w:val="en-US" w:eastAsia="zh-CN"/>
        </w:rPr>
        <w:t>21</w:t>
      </w:r>
      <w:r>
        <w:rPr>
          <w:rFonts w:hint="eastAsia" w:ascii="宋体" w:hAnsi="宋体" w:cs="宋体"/>
          <w:b/>
          <w:szCs w:val="24"/>
        </w:rPr>
        <w:t>日14:00时前将在政采云投标客户端最后生成的具备电子签章的备份电子投标文件储存在U盘中</w:t>
      </w:r>
      <w:r>
        <w:rPr>
          <w:rFonts w:hint="eastAsia" w:ascii="宋体" w:hAnsi="宋体" w:cs="宋体"/>
          <w:szCs w:val="24"/>
        </w:rPr>
        <w:t>，装袋密封后邮寄或直接送达至</w:t>
      </w:r>
      <w:r>
        <w:rPr>
          <w:rFonts w:hint="eastAsia" w:ascii="宋体" w:hAnsi="宋体" w:cs="宋体"/>
        </w:rPr>
        <w:t>嘉兴市宏泽招标咨询有限公司</w:t>
      </w:r>
      <w:r>
        <w:rPr>
          <w:rFonts w:hint="eastAsia" w:ascii="宋体" w:hAnsi="宋体" w:cs="宋体"/>
          <w:szCs w:val="24"/>
        </w:rPr>
        <w:t>（送达地址：嘉善县罗星街道乔克国贸中心2-1407室，收件人：张燕萍，联系电话：15726929685）</w:t>
      </w:r>
      <w:r>
        <w:rPr>
          <w:rFonts w:hint="eastAsia" w:ascii="宋体" w:hAnsi="宋体" w:cs="宋体"/>
          <w:b/>
          <w:szCs w:val="24"/>
        </w:rPr>
        <w:t>，如在开标过程中出现解密失败情况，以备份文件作为替代投标文件，如投</w:t>
      </w:r>
      <w:r>
        <w:rPr>
          <w:rFonts w:hint="eastAsia" w:hAnsi="宋体" w:cs="宋体"/>
          <w:b/>
          <w:szCs w:val="24"/>
        </w:rPr>
        <w:t>标人未按照规定时间及要求提供有效备份文件，同时政采云上投标文件解密失败的，将导致投标无效。</w:t>
      </w:r>
    </w:p>
    <w:p w14:paraId="43AAA5BD">
      <w:pPr>
        <w:snapToGrid w:val="0"/>
        <w:spacing w:line="300" w:lineRule="auto"/>
        <w:ind w:firstLine="482"/>
        <w:jc w:val="left"/>
        <w:rPr>
          <w:rFonts w:ascii="新宋体" w:hAnsi="新宋体" w:eastAsia="新宋体" w:cs="Courier New"/>
          <w:szCs w:val="21"/>
        </w:rPr>
      </w:pPr>
      <w:r>
        <w:rPr>
          <w:rFonts w:hint="eastAsia" w:ascii="宋体" w:hAnsi="宋体"/>
          <w:b/>
          <w:bCs/>
        </w:rPr>
        <w:t>3.</w:t>
      </w:r>
      <w:r>
        <w:rPr>
          <w:rFonts w:hint="eastAsia" w:ascii="新宋体" w:hAnsi="新宋体" w:eastAsia="新宋体" w:cs="Courier New"/>
          <w:szCs w:val="21"/>
        </w:rPr>
        <w:t>投标人在提交投标文件以后，在规定的投标截止时间之前，可以重新补充修改或撤回已上传的投标文件，补充、修改的内容为投标文件的组成部分。</w:t>
      </w:r>
    </w:p>
    <w:p w14:paraId="01257549">
      <w:pPr>
        <w:tabs>
          <w:tab w:val="left" w:pos="2212"/>
        </w:tabs>
        <w:adjustRightInd w:val="0"/>
        <w:snapToGrid w:val="0"/>
        <w:spacing w:line="300" w:lineRule="auto"/>
        <w:ind w:firstLine="480"/>
        <w:rPr>
          <w:rFonts w:ascii="新宋体" w:hAnsi="新宋体" w:eastAsia="新宋体" w:cs="Courier New"/>
          <w:szCs w:val="21"/>
        </w:rPr>
      </w:pPr>
      <w:r>
        <w:rPr>
          <w:rFonts w:hint="eastAsia" w:ascii="新宋体" w:hAnsi="新宋体" w:eastAsia="新宋体" w:cs="Courier New"/>
          <w:szCs w:val="21"/>
        </w:rPr>
        <w:t>在投标截止时间之后，投标人不得对其投标做任何修改。</w:t>
      </w:r>
    </w:p>
    <w:p w14:paraId="6CB9FB58">
      <w:pPr>
        <w:tabs>
          <w:tab w:val="left" w:pos="2212"/>
        </w:tabs>
        <w:adjustRightInd w:val="0"/>
        <w:snapToGrid w:val="0"/>
        <w:spacing w:line="300" w:lineRule="auto"/>
        <w:ind w:firstLine="480"/>
        <w:rPr>
          <w:rFonts w:ascii="新宋体" w:hAnsi="新宋体" w:eastAsia="新宋体" w:cs="Courier New"/>
          <w:szCs w:val="21"/>
        </w:rPr>
      </w:pPr>
      <w:r>
        <w:rPr>
          <w:rFonts w:hint="eastAsia" w:ascii="新宋体" w:hAnsi="新宋体" w:eastAsia="新宋体" w:cs="Courier New"/>
          <w:szCs w:val="21"/>
        </w:rPr>
        <w:t>从投标截止时间至投标人在投标书格式中确定的投标有效期期满这段时间内，投标人不得撤回其投标。</w:t>
      </w:r>
    </w:p>
    <w:p w14:paraId="13AFF825">
      <w:pPr>
        <w:overflowPunct w:val="0"/>
        <w:autoSpaceDE w:val="0"/>
        <w:autoSpaceDN w:val="0"/>
        <w:snapToGrid w:val="0"/>
        <w:spacing w:line="300" w:lineRule="auto"/>
        <w:ind w:firstLine="480"/>
        <w:rPr>
          <w:rFonts w:ascii="宋体" w:hAnsi="宋体" w:cs="宋体"/>
        </w:rPr>
      </w:pPr>
      <w:r>
        <w:rPr>
          <w:rFonts w:ascii="宋体" w:hAnsi="宋体" w:cs="宋体"/>
          <w:szCs w:val="24"/>
        </w:rPr>
        <w:t>4</w:t>
      </w:r>
      <w:r>
        <w:rPr>
          <w:rFonts w:hint="eastAsia" w:ascii="宋体" w:hAnsi="宋体" w:cs="宋体"/>
          <w:szCs w:val="24"/>
        </w:rPr>
        <w:t>.备份投标文件</w:t>
      </w:r>
    </w:p>
    <w:p w14:paraId="6921D9E7">
      <w:pPr>
        <w:overflowPunct w:val="0"/>
        <w:autoSpaceDE w:val="0"/>
        <w:autoSpaceDN w:val="0"/>
        <w:snapToGrid w:val="0"/>
        <w:spacing w:line="300" w:lineRule="auto"/>
        <w:ind w:firstLine="480"/>
        <w:rPr>
          <w:rFonts w:ascii="宋体" w:hAnsi="宋体" w:cs="宋体"/>
        </w:rPr>
      </w:pPr>
      <w:r>
        <w:rPr>
          <w:rFonts w:hint="eastAsia" w:ascii="宋体" w:hAnsi="宋体" w:cs="宋体"/>
          <w:bCs/>
          <w:szCs w:val="24"/>
        </w:rPr>
        <w:t>（1）</w:t>
      </w:r>
      <w:r>
        <w:rPr>
          <w:rFonts w:hint="eastAsia" w:ascii="宋体" w:hAnsi="宋体" w:cs="宋体"/>
          <w:szCs w:val="24"/>
        </w:rPr>
        <w:t>投标人在电子交易平台传输递交投标文件后，还可以在投标截止时间前直接提交或者以顺丰快递方式递交备份投标文件1份，但采购人、采购机构不强制或变相强制投标人提交备份投标文件。</w:t>
      </w:r>
    </w:p>
    <w:p w14:paraId="18835F78">
      <w:pPr>
        <w:overflowPunct w:val="0"/>
        <w:autoSpaceDE w:val="0"/>
        <w:autoSpaceDN w:val="0"/>
        <w:snapToGrid w:val="0"/>
        <w:spacing w:line="300" w:lineRule="auto"/>
        <w:ind w:firstLine="480"/>
        <w:contextualSpacing/>
        <w:rPr>
          <w:rFonts w:ascii="宋体" w:hAnsi="宋体" w:cs="宋体"/>
        </w:rPr>
      </w:pPr>
      <w:r>
        <w:rPr>
          <w:rFonts w:hint="eastAsia" w:ascii="宋体" w:hAnsi="宋体" w:cs="宋体"/>
          <w:bCs/>
          <w:szCs w:val="24"/>
        </w:rPr>
        <w:t>（2）</w:t>
      </w:r>
      <w:r>
        <w:rPr>
          <w:rFonts w:hint="eastAsia" w:ascii="宋体" w:hAnsi="宋体" w:cs="宋体"/>
          <w:szCs w:val="24"/>
        </w:rPr>
        <w:t>备份投标文件须在“政采云投标客户端”制作生成，并储存在U盘中（</w:t>
      </w:r>
      <w:r>
        <w:rPr>
          <w:rFonts w:hint="eastAsia" w:ascii="宋体" w:hAnsi="宋体" w:cs="宋体"/>
        </w:rPr>
        <w:t>投标人应当确保U盘能够打开运行并正常使用</w:t>
      </w:r>
      <w:r>
        <w:rPr>
          <w:rFonts w:hint="eastAsia" w:ascii="宋体" w:hAnsi="宋体" w:cs="宋体"/>
          <w:szCs w:val="24"/>
        </w:rPr>
        <w:t>）。备份投标文件应当密封包装并在包装上注明投标项目名称、投标人名称，由法定代表人或授权代表签字或盖章(联合体投标的，包装物封面需注明联合体投标，并注明联合体成员各方的名称和联合协议中约定的牵头人的名称)，密封包装上有接缝处均须加盖投标单位公章。不符合上述制作、存储、密封规定的备份投标文件将被视为无效或者被拒绝接收。</w:t>
      </w:r>
    </w:p>
    <w:p w14:paraId="48E65764">
      <w:pPr>
        <w:overflowPunct w:val="0"/>
        <w:autoSpaceDE w:val="0"/>
        <w:autoSpaceDN w:val="0"/>
        <w:snapToGrid w:val="0"/>
        <w:spacing w:line="300" w:lineRule="auto"/>
        <w:ind w:firstLine="480"/>
        <w:rPr>
          <w:rFonts w:ascii="宋体" w:hAnsi="宋体" w:cs="宋体"/>
        </w:rPr>
      </w:pPr>
      <w:r>
        <w:rPr>
          <w:rFonts w:hint="eastAsia" w:ascii="宋体" w:hAnsi="宋体" w:cs="宋体"/>
          <w:bCs/>
          <w:szCs w:val="24"/>
        </w:rPr>
        <w:t>（3）</w:t>
      </w:r>
      <w:r>
        <w:rPr>
          <w:rFonts w:hint="eastAsia" w:ascii="宋体" w:hAnsi="宋体" w:cs="宋体"/>
          <w:szCs w:val="24"/>
        </w:rPr>
        <w:t>直接提交备份投标文件的，投标人应于投标截止时间前在招标公告中载明的开标地点将备份投标文件提交给采购机构，采购机构将拒绝接受逾期送达的备份投标文件。</w:t>
      </w:r>
    </w:p>
    <w:p w14:paraId="768EB4E9">
      <w:pPr>
        <w:overflowPunct w:val="0"/>
        <w:autoSpaceDE w:val="0"/>
        <w:autoSpaceDN w:val="0"/>
        <w:snapToGrid w:val="0"/>
        <w:spacing w:line="300" w:lineRule="auto"/>
        <w:ind w:firstLine="480"/>
        <w:rPr>
          <w:rFonts w:ascii="宋体" w:hAnsi="宋体" w:cs="宋体"/>
        </w:rPr>
      </w:pPr>
      <w:r>
        <w:rPr>
          <w:rFonts w:hint="eastAsia" w:ascii="宋体" w:hAnsi="宋体" w:cs="宋体"/>
          <w:bCs/>
          <w:szCs w:val="24"/>
        </w:rPr>
        <w:t>（4）</w:t>
      </w:r>
      <w:r>
        <w:rPr>
          <w:rFonts w:hint="eastAsia" w:ascii="宋体" w:hAnsi="宋体" w:cs="宋体"/>
          <w:szCs w:val="24"/>
        </w:rPr>
        <w:t>以顺丰快递方式递交备份投标文件的，投标人应先将备份投标文件按要求密封和标记，再进行顺丰快递包装后邮寄。</w:t>
      </w:r>
    </w:p>
    <w:p w14:paraId="684732CF">
      <w:pPr>
        <w:tabs>
          <w:tab w:val="left" w:pos="2212"/>
        </w:tabs>
        <w:adjustRightInd w:val="0"/>
        <w:snapToGrid w:val="0"/>
        <w:spacing w:line="300" w:lineRule="auto"/>
        <w:ind w:firstLine="480"/>
        <w:rPr>
          <w:rFonts w:ascii="新宋体" w:hAnsi="新宋体" w:eastAsia="新宋体" w:cs="Courier New"/>
          <w:szCs w:val="24"/>
        </w:rPr>
      </w:pPr>
      <w:r>
        <w:rPr>
          <w:rFonts w:hint="eastAsia" w:ascii="宋体" w:hAnsi="宋体" w:cs="宋体"/>
          <w:bCs/>
        </w:rPr>
        <w:t>（5）</w:t>
      </w:r>
      <w:r>
        <w:rPr>
          <w:rFonts w:hint="eastAsia" w:ascii="宋体" w:hAnsi="宋体" w:cs="宋体"/>
        </w:rPr>
        <w:t>投标人仅提交备份投标文件，没有在电子交易平台传输递交投标文件的，投标无效。</w:t>
      </w:r>
    </w:p>
    <w:p w14:paraId="0EE80156">
      <w:pPr>
        <w:pStyle w:val="8"/>
        <w:widowControl w:val="0"/>
        <w:snapToGrid w:val="0"/>
        <w:spacing w:afterLines="0" w:line="300" w:lineRule="auto"/>
        <w:ind w:left="0" w:firstLine="482"/>
        <w:jc w:val="both"/>
        <w:rPr>
          <w:rFonts w:ascii="宋体" w:hAnsi="宋体" w:cs="宋体"/>
          <w:b/>
          <w:bCs/>
        </w:rPr>
      </w:pPr>
      <w:r>
        <w:rPr>
          <w:rFonts w:hint="eastAsia" w:ascii="宋体" w:hAnsi="宋体" w:cs="宋体"/>
          <w:b/>
          <w:bCs/>
        </w:rPr>
        <w:t>（六）投标无效的情形</w:t>
      </w:r>
    </w:p>
    <w:p w14:paraId="1CBF5468">
      <w:pPr>
        <w:snapToGrid w:val="0"/>
        <w:spacing w:line="300" w:lineRule="auto"/>
        <w:ind w:firstLine="480"/>
        <w:jc w:val="left"/>
        <w:rPr>
          <w:rFonts w:ascii="宋体" w:hAnsi="宋体" w:cs="宋体"/>
          <w:bCs/>
          <w:szCs w:val="24"/>
        </w:rPr>
      </w:pPr>
      <w:r>
        <w:rPr>
          <w:rFonts w:hint="eastAsia" w:ascii="宋体" w:hAnsi="宋体" w:cs="宋体"/>
          <w:bCs/>
          <w:szCs w:val="24"/>
        </w:rPr>
        <w:t>根据《政府采购货物和服务招标投标管理办法》有下列情形之一的，视为投标人串通投标，其投标无效：</w:t>
      </w:r>
    </w:p>
    <w:p w14:paraId="581BCDCA">
      <w:pPr>
        <w:snapToGrid w:val="0"/>
        <w:spacing w:line="300" w:lineRule="auto"/>
        <w:ind w:firstLine="480"/>
        <w:jc w:val="left"/>
        <w:rPr>
          <w:rFonts w:ascii="宋体" w:hAnsi="宋体" w:cs="宋体"/>
          <w:bCs/>
          <w:szCs w:val="24"/>
        </w:rPr>
      </w:pPr>
      <w:r>
        <w:rPr>
          <w:rFonts w:hint="eastAsia" w:ascii="宋体" w:hAnsi="宋体" w:cs="宋体"/>
          <w:bCs/>
          <w:szCs w:val="24"/>
        </w:rPr>
        <w:t>(一)不同投标人的投标文件由同一单位或者个人编制；</w:t>
      </w:r>
    </w:p>
    <w:p w14:paraId="68814354">
      <w:pPr>
        <w:snapToGrid w:val="0"/>
        <w:spacing w:line="300" w:lineRule="auto"/>
        <w:ind w:firstLine="480"/>
        <w:jc w:val="left"/>
        <w:rPr>
          <w:rFonts w:ascii="宋体" w:hAnsi="宋体" w:cs="宋体"/>
          <w:bCs/>
          <w:szCs w:val="24"/>
        </w:rPr>
      </w:pPr>
      <w:r>
        <w:rPr>
          <w:rFonts w:hint="eastAsia" w:ascii="宋体" w:hAnsi="宋体" w:cs="宋体"/>
          <w:bCs/>
          <w:szCs w:val="24"/>
        </w:rPr>
        <w:t>(二)不同投标人委托同一单位或者个人办理投标事宜；</w:t>
      </w:r>
    </w:p>
    <w:p w14:paraId="47CEB6B5">
      <w:pPr>
        <w:snapToGrid w:val="0"/>
        <w:spacing w:line="300" w:lineRule="auto"/>
        <w:ind w:firstLine="480"/>
        <w:jc w:val="left"/>
        <w:rPr>
          <w:rFonts w:ascii="宋体" w:hAnsi="宋体" w:cs="宋体"/>
          <w:bCs/>
          <w:szCs w:val="24"/>
        </w:rPr>
      </w:pPr>
      <w:r>
        <w:rPr>
          <w:rFonts w:hint="eastAsia" w:ascii="宋体" w:hAnsi="宋体" w:cs="宋体"/>
          <w:bCs/>
          <w:szCs w:val="24"/>
        </w:rPr>
        <w:t>(三)不同投标人的投标文件载明的项目管理成员或者联系人员为同一人；</w:t>
      </w:r>
    </w:p>
    <w:p w14:paraId="2F548EC0">
      <w:pPr>
        <w:snapToGrid w:val="0"/>
        <w:spacing w:line="300" w:lineRule="auto"/>
        <w:ind w:firstLine="480"/>
        <w:jc w:val="left"/>
        <w:rPr>
          <w:rFonts w:ascii="宋体" w:hAnsi="宋体" w:cs="宋体"/>
          <w:bCs/>
          <w:szCs w:val="24"/>
        </w:rPr>
      </w:pPr>
      <w:r>
        <w:rPr>
          <w:rFonts w:hint="eastAsia" w:ascii="宋体" w:hAnsi="宋体" w:cs="宋体"/>
          <w:bCs/>
          <w:szCs w:val="24"/>
        </w:rPr>
        <w:t>(四)不同投标人的投标文件异常一致或者投标报价呈规律性差异；</w:t>
      </w:r>
    </w:p>
    <w:p w14:paraId="5874AD42">
      <w:pPr>
        <w:snapToGrid w:val="0"/>
        <w:spacing w:line="300" w:lineRule="auto"/>
        <w:ind w:firstLine="480"/>
        <w:jc w:val="left"/>
        <w:rPr>
          <w:rFonts w:ascii="宋体" w:hAnsi="宋体" w:cs="宋体"/>
          <w:bCs/>
          <w:szCs w:val="24"/>
        </w:rPr>
      </w:pPr>
      <w:r>
        <w:rPr>
          <w:rFonts w:hint="eastAsia" w:ascii="宋体" w:hAnsi="宋体" w:cs="宋体"/>
          <w:bCs/>
          <w:szCs w:val="24"/>
        </w:rPr>
        <w:t>(五)不同投标人的投标文件相互混装；</w:t>
      </w:r>
    </w:p>
    <w:p w14:paraId="78E9F8E1">
      <w:pPr>
        <w:pStyle w:val="8"/>
        <w:widowControl w:val="0"/>
        <w:snapToGrid w:val="0"/>
        <w:spacing w:afterLines="0" w:line="300" w:lineRule="auto"/>
        <w:ind w:left="0" w:firstLine="480"/>
        <w:jc w:val="both"/>
        <w:rPr>
          <w:rFonts w:ascii="宋体" w:hAnsi="宋体" w:cs="宋体"/>
          <w:b/>
          <w:bCs/>
        </w:rPr>
      </w:pPr>
      <w:r>
        <w:rPr>
          <w:rFonts w:hint="eastAsia" w:ascii="宋体" w:hAnsi="宋体" w:cs="宋体"/>
          <w:bCs/>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34D36150">
      <w:pPr>
        <w:snapToGrid w:val="0"/>
        <w:spacing w:line="300" w:lineRule="auto"/>
        <w:ind w:firstLine="472" w:firstLineChars="196"/>
        <w:rPr>
          <w:rFonts w:ascii="宋体" w:hAnsi="宋体"/>
          <w:b/>
          <w:bCs/>
          <w:szCs w:val="24"/>
        </w:rPr>
      </w:pPr>
      <w:r>
        <w:rPr>
          <w:rFonts w:hint="eastAsia" w:ascii="宋体" w:hAnsi="宋体"/>
          <w:b/>
          <w:bCs/>
          <w:szCs w:val="24"/>
        </w:rPr>
        <w:t>1.</w:t>
      </w:r>
      <w:r>
        <w:rPr>
          <w:rFonts w:ascii="宋体" w:hAnsi="宋体"/>
          <w:b/>
          <w:bCs/>
          <w:szCs w:val="24"/>
        </w:rPr>
        <w:t>电子投标文件解密失败的，且未在规定时间内提交备份投标文件的</w:t>
      </w:r>
      <w:r>
        <w:rPr>
          <w:rFonts w:hint="eastAsia" w:ascii="宋体" w:hAnsi="宋体"/>
          <w:b/>
          <w:bCs/>
          <w:szCs w:val="24"/>
        </w:rPr>
        <w:t>。</w:t>
      </w:r>
    </w:p>
    <w:p w14:paraId="44311C01">
      <w:pPr>
        <w:pStyle w:val="8"/>
        <w:widowControl w:val="0"/>
        <w:snapToGrid w:val="0"/>
        <w:spacing w:afterLines="0" w:line="300" w:lineRule="auto"/>
        <w:ind w:left="0" w:firstLine="482"/>
        <w:jc w:val="both"/>
        <w:rPr>
          <w:rFonts w:ascii="宋体" w:hAnsi="宋体" w:cs="宋体"/>
          <w:b/>
        </w:rPr>
      </w:pPr>
      <w:r>
        <w:rPr>
          <w:rFonts w:hint="eastAsia" w:ascii="宋体" w:hAnsi="宋体" w:cs="宋体"/>
          <w:b/>
        </w:rPr>
        <w:t>2.未通过资格审查、商务技术文件符合性审查、技术评审、报价评审的投标文件均被视为无效，具体详见第四章评标办法第二条评标程序。</w:t>
      </w:r>
    </w:p>
    <w:p w14:paraId="51500DDE">
      <w:pPr>
        <w:pStyle w:val="15"/>
        <w:snapToGrid w:val="0"/>
        <w:spacing w:line="300" w:lineRule="auto"/>
        <w:ind w:firstLine="472" w:firstLineChars="196"/>
        <w:rPr>
          <w:rFonts w:ascii="宋体" w:hAnsi="宋体" w:cs="宋体"/>
          <w:b/>
          <w:bCs/>
          <w:color w:val="000000"/>
        </w:rPr>
      </w:pPr>
      <w:r>
        <w:rPr>
          <w:rFonts w:hint="eastAsia" w:ascii="宋体" w:hAnsi="宋体" w:cs="宋体"/>
          <w:b/>
          <w:bCs/>
          <w:color w:val="000000"/>
        </w:rPr>
        <w:t>3.被拒绝的投标文件为无效。</w:t>
      </w:r>
    </w:p>
    <w:p w14:paraId="2072AC3A">
      <w:pPr>
        <w:pStyle w:val="5"/>
        <w:spacing w:before="0" w:after="0" w:line="300" w:lineRule="auto"/>
        <w:ind w:firstLine="643"/>
        <w:jc w:val="center"/>
        <w:rPr>
          <w:rFonts w:ascii="宋体" w:hAnsi="宋体" w:cs="宋体"/>
        </w:rPr>
      </w:pPr>
      <w:bookmarkStart w:id="28" w:name="_五、开标"/>
      <w:bookmarkEnd w:id="28"/>
      <w:bookmarkStart w:id="29" w:name="_Toc146613184"/>
      <w:r>
        <w:rPr>
          <w:rFonts w:hint="eastAsia" w:ascii="宋体" w:hAnsi="宋体" w:cs="宋体"/>
        </w:rPr>
        <w:t>五、开标</w:t>
      </w:r>
      <w:bookmarkEnd w:id="29"/>
    </w:p>
    <w:p w14:paraId="0B39A45D">
      <w:pPr>
        <w:pStyle w:val="19"/>
        <w:snapToGrid w:val="0"/>
        <w:spacing w:beforeLines="0" w:afterLines="0" w:line="300" w:lineRule="auto"/>
        <w:ind w:firstLine="562"/>
        <w:rPr>
          <w:rFonts w:hAnsi="宋体" w:cs="宋体"/>
          <w:b/>
          <w:bCs/>
          <w:sz w:val="28"/>
          <w:szCs w:val="28"/>
        </w:rPr>
      </w:pPr>
      <w:r>
        <w:rPr>
          <w:rFonts w:hint="eastAsia" w:hAnsi="宋体" w:cs="宋体"/>
          <w:b/>
          <w:bCs/>
          <w:sz w:val="28"/>
          <w:szCs w:val="28"/>
        </w:rPr>
        <w:t>(一)采购代理机构职责</w:t>
      </w:r>
    </w:p>
    <w:p w14:paraId="356FEE4E">
      <w:pPr>
        <w:pStyle w:val="15"/>
        <w:snapToGrid w:val="0"/>
        <w:spacing w:line="300" w:lineRule="auto"/>
        <w:ind w:firstLine="480"/>
        <w:contextualSpacing/>
        <w:rPr>
          <w:rFonts w:ascii="宋体" w:hAnsi="宋体" w:cs="宋体"/>
        </w:rPr>
      </w:pPr>
      <w:r>
        <w:rPr>
          <w:rFonts w:hint="eastAsia" w:ascii="宋体" w:hAnsi="宋体" w:cs="宋体"/>
        </w:rPr>
        <w:t>采购代理机构负责组织评标工作，并履行下列职责：</w:t>
      </w:r>
    </w:p>
    <w:p w14:paraId="77733854">
      <w:pPr>
        <w:pStyle w:val="15"/>
        <w:snapToGrid w:val="0"/>
        <w:spacing w:line="300" w:lineRule="auto"/>
        <w:ind w:firstLine="480"/>
        <w:contextualSpacing/>
        <w:rPr>
          <w:rFonts w:ascii="宋体" w:hAnsi="宋体" w:cs="宋体"/>
        </w:rPr>
      </w:pPr>
      <w:r>
        <w:rPr>
          <w:rFonts w:hint="eastAsia" w:ascii="宋体" w:hAnsi="宋体" w:cs="宋体"/>
        </w:rPr>
        <w:t>1．核对评审专家身份和采购人代表授权函，对评审专家在政府采购活动中的职责履行情况予以记录，并及时将有关违法违规行为向财政部门报告；</w:t>
      </w:r>
    </w:p>
    <w:p w14:paraId="6FB80C88">
      <w:pPr>
        <w:pStyle w:val="15"/>
        <w:snapToGrid w:val="0"/>
        <w:spacing w:line="300" w:lineRule="auto"/>
        <w:ind w:firstLine="480"/>
        <w:contextualSpacing/>
        <w:rPr>
          <w:rFonts w:ascii="宋体" w:hAnsi="宋体" w:cs="宋体"/>
        </w:rPr>
      </w:pPr>
      <w:r>
        <w:rPr>
          <w:rFonts w:hint="eastAsia" w:ascii="宋体" w:hAnsi="宋体" w:cs="宋体"/>
        </w:rPr>
        <w:t>2．宣布评标纪律；</w:t>
      </w:r>
    </w:p>
    <w:p w14:paraId="11C1F24F">
      <w:pPr>
        <w:pStyle w:val="15"/>
        <w:snapToGrid w:val="0"/>
        <w:spacing w:line="300" w:lineRule="auto"/>
        <w:ind w:firstLine="480"/>
        <w:contextualSpacing/>
        <w:rPr>
          <w:rFonts w:ascii="宋体" w:hAnsi="宋体" w:cs="宋体"/>
        </w:rPr>
      </w:pPr>
      <w:r>
        <w:rPr>
          <w:rFonts w:hint="eastAsia" w:ascii="宋体" w:hAnsi="宋体" w:cs="宋体"/>
        </w:rPr>
        <w:t>3．公布投标人名单，告知评审专家应当回避的情形；</w:t>
      </w:r>
    </w:p>
    <w:p w14:paraId="5CC61E74">
      <w:pPr>
        <w:pStyle w:val="15"/>
        <w:snapToGrid w:val="0"/>
        <w:spacing w:line="300" w:lineRule="auto"/>
        <w:ind w:firstLine="480"/>
        <w:contextualSpacing/>
        <w:rPr>
          <w:rFonts w:ascii="宋体" w:hAnsi="宋体" w:cs="宋体"/>
        </w:rPr>
      </w:pPr>
      <w:r>
        <w:rPr>
          <w:rFonts w:hint="eastAsia" w:ascii="宋体" w:hAnsi="宋体" w:cs="宋体"/>
        </w:rPr>
        <w:t>4．组织评标委员会推选评标组长，采购人代表不得担任组长；</w:t>
      </w:r>
    </w:p>
    <w:p w14:paraId="1DBB25EE">
      <w:pPr>
        <w:pStyle w:val="15"/>
        <w:snapToGrid w:val="0"/>
        <w:spacing w:line="300" w:lineRule="auto"/>
        <w:ind w:firstLine="480"/>
        <w:contextualSpacing/>
        <w:rPr>
          <w:rFonts w:ascii="宋体" w:hAnsi="宋体" w:cs="宋体"/>
        </w:rPr>
      </w:pPr>
      <w:r>
        <w:rPr>
          <w:rFonts w:hint="eastAsia" w:ascii="宋体" w:hAnsi="宋体" w:cs="宋体"/>
        </w:rPr>
        <w:t>5．在评标期间采取必要的通讯管理措施，保证评标活动不受外界干扰；</w:t>
      </w:r>
    </w:p>
    <w:p w14:paraId="2E9A8625">
      <w:pPr>
        <w:pStyle w:val="15"/>
        <w:snapToGrid w:val="0"/>
        <w:spacing w:line="300" w:lineRule="auto"/>
        <w:ind w:firstLine="480"/>
        <w:contextualSpacing/>
        <w:rPr>
          <w:rFonts w:ascii="宋体" w:hAnsi="宋体" w:cs="宋体"/>
        </w:rPr>
      </w:pPr>
      <w:r>
        <w:rPr>
          <w:rFonts w:hint="eastAsia" w:ascii="宋体" w:hAnsi="宋体" w:cs="宋体"/>
        </w:rPr>
        <w:t>6．根据评标委员会的要求介绍政府采购相关政策法规、招标文件；</w:t>
      </w:r>
    </w:p>
    <w:p w14:paraId="4E1298D8">
      <w:pPr>
        <w:pStyle w:val="15"/>
        <w:snapToGrid w:val="0"/>
        <w:spacing w:line="300" w:lineRule="auto"/>
        <w:ind w:firstLine="480"/>
        <w:contextualSpacing/>
        <w:rPr>
          <w:rFonts w:ascii="宋体" w:hAnsi="宋体" w:cs="宋体"/>
        </w:rPr>
      </w:pPr>
      <w:r>
        <w:rPr>
          <w:rFonts w:hint="eastAsia" w:ascii="宋体" w:hAnsi="宋体" w:cs="宋体"/>
        </w:rPr>
        <w:t>7．维护评标秩序，监督评标委员会依照招标文件规定的评标程序、方法和标准进行独立评审，及时制止和纠正采购人代表、评审专家的倾向性言论或者违法违规行为；</w:t>
      </w:r>
    </w:p>
    <w:p w14:paraId="26DCC5B7">
      <w:pPr>
        <w:pStyle w:val="15"/>
        <w:snapToGrid w:val="0"/>
        <w:spacing w:line="300" w:lineRule="auto"/>
        <w:ind w:firstLine="480"/>
        <w:contextualSpacing/>
        <w:rPr>
          <w:rFonts w:ascii="宋体" w:hAnsi="宋体" w:cs="宋体"/>
        </w:rPr>
      </w:pPr>
      <w:r>
        <w:rPr>
          <w:rFonts w:hint="eastAsia" w:ascii="宋体" w:hAnsi="宋体" w:cs="宋体"/>
        </w:rPr>
        <w:t>8．核对评标结果，有《政府采购货物和服务招标投标管理办法》（财政部第87号令）第六十四条规定情形的，要求评标委员会复核或者书面说明理由，评标委员会拒绝的，应予记录并向本级财政部门报告；</w:t>
      </w:r>
    </w:p>
    <w:p w14:paraId="35E02B27">
      <w:pPr>
        <w:pStyle w:val="15"/>
        <w:snapToGrid w:val="0"/>
        <w:spacing w:line="300" w:lineRule="auto"/>
        <w:ind w:firstLine="480"/>
        <w:contextualSpacing/>
        <w:rPr>
          <w:rFonts w:ascii="宋体" w:hAnsi="宋体" w:cs="宋体"/>
        </w:rPr>
      </w:pPr>
      <w:r>
        <w:rPr>
          <w:rFonts w:hint="eastAsia" w:ascii="宋体" w:hAnsi="宋体" w:cs="宋体"/>
        </w:rPr>
        <w:t>9．处理与评标有关的其他事项。</w:t>
      </w:r>
    </w:p>
    <w:p w14:paraId="0837890F">
      <w:pPr>
        <w:pStyle w:val="15"/>
        <w:snapToGrid w:val="0"/>
        <w:spacing w:line="300" w:lineRule="auto"/>
        <w:ind w:firstLine="472" w:firstLineChars="196"/>
        <w:contextualSpacing/>
        <w:rPr>
          <w:rFonts w:hAnsi="宋体"/>
        </w:rPr>
      </w:pPr>
      <w:r>
        <w:rPr>
          <w:rFonts w:hint="eastAsia" w:hAnsi="宋体"/>
          <w:b/>
          <w:bCs/>
        </w:rPr>
        <w:t>（二）</w:t>
      </w:r>
      <w:r>
        <w:rPr>
          <w:rFonts w:hint="eastAsia" w:hAnsi="宋体"/>
        </w:rPr>
        <w:t>本项目实行电子开评标，投标人无需前往开评标现场，只需在规定时间内在“政采云”平台上上传电子投标文件和准时在线上参加开标。</w:t>
      </w:r>
    </w:p>
    <w:p w14:paraId="66779DFB">
      <w:pPr>
        <w:pStyle w:val="15"/>
        <w:snapToGrid w:val="0"/>
        <w:spacing w:line="300" w:lineRule="auto"/>
        <w:ind w:firstLine="472" w:firstLineChars="196"/>
        <w:contextualSpacing/>
        <w:rPr>
          <w:rFonts w:hAnsi="宋体"/>
          <w:b/>
          <w:bCs/>
        </w:rPr>
      </w:pPr>
      <w:r>
        <w:rPr>
          <w:rFonts w:hint="eastAsia" w:hAnsi="宋体"/>
          <w:b/>
          <w:bCs/>
        </w:rPr>
        <w:t>（三）电子开评标及评审程序</w:t>
      </w:r>
    </w:p>
    <w:p w14:paraId="5F59BB12">
      <w:pPr>
        <w:pStyle w:val="15"/>
        <w:snapToGrid w:val="0"/>
        <w:spacing w:line="300" w:lineRule="auto"/>
        <w:ind w:firstLine="470" w:firstLineChars="196"/>
        <w:contextualSpacing/>
        <w:rPr>
          <w:rFonts w:ascii="宋体" w:hAnsi="宋体" w:cs="宋体"/>
        </w:rPr>
      </w:pPr>
      <w:r>
        <w:rPr>
          <w:rFonts w:hint="eastAsia" w:ascii="宋体" w:hAnsi="宋体" w:cs="宋体"/>
        </w:rPr>
        <w:t xml:space="preserve">1．投标截止时间后的半小时内，由各投标人自行对电子投标文件进行解密（请各投标人务必在规定时间内完成电子投标文件的解密工作，在电子开评标期间，投标人（授权代表）需确保在各自所在的区域具备上网的技术条件并保持网络及联系方式畅通）； </w:t>
      </w:r>
    </w:p>
    <w:p w14:paraId="073D8B9E">
      <w:pPr>
        <w:pStyle w:val="15"/>
        <w:snapToGrid w:val="0"/>
        <w:spacing w:line="300" w:lineRule="auto"/>
        <w:ind w:firstLine="470" w:firstLineChars="196"/>
        <w:contextualSpacing/>
        <w:rPr>
          <w:rFonts w:ascii="宋体" w:hAnsi="宋体" w:cs="宋体"/>
        </w:rPr>
      </w:pPr>
      <w:r>
        <w:rPr>
          <w:rFonts w:hint="eastAsia" w:ascii="宋体" w:hAnsi="宋体" w:cs="宋体"/>
        </w:rPr>
        <w:t>2．采购人或代理机构对投标人的资格审查文件和评标委员会对投标人的资信商务及技术响应文件进行评审；</w:t>
      </w:r>
    </w:p>
    <w:p w14:paraId="511CEF92">
      <w:pPr>
        <w:pStyle w:val="15"/>
        <w:snapToGrid w:val="0"/>
        <w:spacing w:line="300" w:lineRule="auto"/>
        <w:ind w:firstLine="470" w:firstLineChars="196"/>
        <w:contextualSpacing/>
        <w:rPr>
          <w:rFonts w:ascii="宋体" w:hAnsi="宋体" w:cs="宋体"/>
        </w:rPr>
      </w:pPr>
      <w:r>
        <w:rPr>
          <w:rFonts w:hint="eastAsia" w:ascii="宋体" w:hAnsi="宋体" w:cs="宋体"/>
        </w:rPr>
        <w:t>3．评标委员会对报价文件进行评审；</w:t>
      </w:r>
    </w:p>
    <w:p w14:paraId="3407169E">
      <w:pPr>
        <w:pStyle w:val="15"/>
        <w:snapToGrid w:val="0"/>
        <w:spacing w:line="300" w:lineRule="auto"/>
        <w:ind w:firstLine="470" w:firstLineChars="196"/>
        <w:contextualSpacing/>
        <w:rPr>
          <w:rFonts w:ascii="宋体" w:hAnsi="宋体" w:cs="宋体"/>
        </w:rPr>
      </w:pPr>
      <w:r>
        <w:rPr>
          <w:rFonts w:hint="eastAsia" w:ascii="宋体" w:hAnsi="宋体" w:cs="宋体"/>
        </w:rPr>
        <w:t>4．在系统上公布评审结果。</w:t>
      </w:r>
    </w:p>
    <w:p w14:paraId="02602D39">
      <w:pPr>
        <w:pStyle w:val="5"/>
        <w:spacing w:before="0" w:after="0" w:line="300" w:lineRule="auto"/>
        <w:ind w:firstLine="643"/>
        <w:jc w:val="center"/>
        <w:rPr>
          <w:rFonts w:ascii="宋体" w:hAnsi="宋体" w:cs="宋体"/>
        </w:rPr>
      </w:pPr>
      <w:r>
        <w:rPr>
          <w:rFonts w:hint="eastAsia" w:ascii="宋体" w:hAnsi="宋体" w:cs="宋体"/>
        </w:rPr>
        <w:t xml:space="preserve"> </w:t>
      </w:r>
      <w:bookmarkStart w:id="30" w:name="_Toc146613185"/>
      <w:r>
        <w:rPr>
          <w:rFonts w:hint="eastAsia" w:ascii="宋体" w:hAnsi="宋体" w:cs="宋体"/>
        </w:rPr>
        <w:t>六、评标</w:t>
      </w:r>
      <w:bookmarkEnd w:id="30"/>
    </w:p>
    <w:p w14:paraId="73703807">
      <w:pPr>
        <w:pStyle w:val="19"/>
        <w:snapToGrid w:val="0"/>
        <w:spacing w:beforeLines="0" w:afterLines="0" w:line="300" w:lineRule="auto"/>
        <w:ind w:firstLine="562"/>
        <w:rPr>
          <w:rFonts w:hAnsi="宋体" w:cs="宋体"/>
          <w:b/>
          <w:bCs/>
          <w:sz w:val="28"/>
          <w:szCs w:val="28"/>
        </w:rPr>
      </w:pPr>
      <w:r>
        <w:rPr>
          <w:rFonts w:hint="eastAsia" w:hAnsi="宋体" w:cs="宋体"/>
          <w:b/>
          <w:bCs/>
          <w:sz w:val="28"/>
          <w:szCs w:val="28"/>
        </w:rPr>
        <w:t>（一）组建评标委员会</w:t>
      </w:r>
    </w:p>
    <w:p w14:paraId="14A829D9">
      <w:pPr>
        <w:snapToGrid w:val="0"/>
        <w:spacing w:line="300" w:lineRule="auto"/>
        <w:ind w:firstLine="480"/>
        <w:rPr>
          <w:rFonts w:ascii="宋体" w:hAnsi="宋体" w:cs="宋体"/>
          <w:szCs w:val="24"/>
        </w:rPr>
      </w:pPr>
      <w:r>
        <w:rPr>
          <w:rFonts w:hint="eastAsia" w:ascii="宋体" w:hAnsi="宋体" w:cs="宋体"/>
          <w:szCs w:val="24"/>
        </w:rPr>
        <w:t>本项目评标委员会由政府采购评审专家4人和采购人代表1人，共5人组成。</w:t>
      </w:r>
    </w:p>
    <w:p w14:paraId="5F6402E5">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评标委员会负责具体评标事务，并独立履行下列职责：</w:t>
      </w:r>
    </w:p>
    <w:p w14:paraId="6B72B6F8">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1．审查、评价投标文件是否符合招标文件的商务、技术等实质性要求；</w:t>
      </w:r>
    </w:p>
    <w:p w14:paraId="766E59DB">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2．要求投标人对投标文件有关事项作出澄清或者说明；</w:t>
      </w:r>
    </w:p>
    <w:p w14:paraId="37349EB2">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3．对投标文件进行比较和评价；</w:t>
      </w:r>
    </w:p>
    <w:p w14:paraId="432ED65E">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4．确定中标候选人名单；</w:t>
      </w:r>
    </w:p>
    <w:p w14:paraId="43B0BDD4">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5．向采购人、代理机构或者有关部门报告评标中发现的违法行为。</w:t>
      </w:r>
    </w:p>
    <w:p w14:paraId="0620175F">
      <w:pPr>
        <w:snapToGrid w:val="0"/>
        <w:spacing w:line="300" w:lineRule="auto"/>
        <w:ind w:firstLine="482"/>
        <w:rPr>
          <w:rFonts w:ascii="宋体" w:hAnsi="宋体" w:cs="宋体"/>
          <w:szCs w:val="24"/>
        </w:rPr>
      </w:pPr>
      <w:r>
        <w:rPr>
          <w:rFonts w:hint="eastAsia" w:ascii="宋体" w:hAnsi="宋体" w:cs="宋体"/>
          <w:b/>
          <w:kern w:val="0"/>
          <w:szCs w:val="24"/>
          <w:u w:val="single"/>
        </w:rPr>
        <w:t>除采购人代表、评标现场组织人员外，采购人的其他工作人员以及与评标工作无关的人员不得进入评标现场。</w:t>
      </w:r>
    </w:p>
    <w:p w14:paraId="061BD35A">
      <w:pPr>
        <w:pStyle w:val="19"/>
        <w:snapToGrid w:val="0"/>
        <w:spacing w:beforeLines="0" w:afterLines="0" w:line="300" w:lineRule="auto"/>
        <w:ind w:firstLine="562"/>
        <w:contextualSpacing/>
        <w:rPr>
          <w:rFonts w:hAnsi="宋体" w:cs="宋体"/>
          <w:b/>
          <w:bCs/>
          <w:sz w:val="28"/>
          <w:szCs w:val="28"/>
        </w:rPr>
      </w:pPr>
      <w:r>
        <w:rPr>
          <w:rFonts w:hint="eastAsia" w:hAnsi="宋体" w:cs="宋体"/>
          <w:b/>
          <w:bCs/>
          <w:sz w:val="28"/>
          <w:szCs w:val="28"/>
        </w:rPr>
        <w:t>（二）评标的方式</w:t>
      </w:r>
    </w:p>
    <w:p w14:paraId="26EDAE93">
      <w:pPr>
        <w:snapToGrid w:val="0"/>
        <w:spacing w:line="300" w:lineRule="auto"/>
        <w:ind w:firstLine="480"/>
        <w:contextualSpacing/>
        <w:rPr>
          <w:rFonts w:ascii="宋体" w:hAnsi="宋体" w:cs="宋体"/>
          <w:szCs w:val="24"/>
        </w:rPr>
      </w:pPr>
      <w:r>
        <w:rPr>
          <w:rFonts w:hint="eastAsia" w:ascii="宋体" w:hAnsi="宋体" w:cs="宋体"/>
          <w:szCs w:val="24"/>
        </w:rPr>
        <w:t>本项目采用不公开方式评标，评标的依据为采购文件和投标文件。</w:t>
      </w:r>
    </w:p>
    <w:p w14:paraId="7DCF3C04">
      <w:pPr>
        <w:pStyle w:val="19"/>
        <w:snapToGrid w:val="0"/>
        <w:spacing w:beforeLines="0" w:afterLines="0" w:line="300" w:lineRule="auto"/>
        <w:ind w:firstLine="562"/>
        <w:contextualSpacing/>
        <w:rPr>
          <w:rFonts w:hAnsi="宋体" w:cs="宋体"/>
          <w:b/>
          <w:bCs/>
          <w:sz w:val="28"/>
          <w:szCs w:val="28"/>
        </w:rPr>
      </w:pPr>
      <w:r>
        <w:rPr>
          <w:rFonts w:hint="eastAsia" w:hAnsi="宋体" w:cs="宋体"/>
          <w:b/>
          <w:bCs/>
          <w:sz w:val="28"/>
          <w:szCs w:val="28"/>
        </w:rPr>
        <w:t>（三）评标程序</w:t>
      </w:r>
    </w:p>
    <w:p w14:paraId="584D0ADD">
      <w:pPr>
        <w:snapToGrid w:val="0"/>
        <w:spacing w:line="300" w:lineRule="auto"/>
        <w:ind w:firstLine="480"/>
        <w:contextualSpacing/>
        <w:rPr>
          <w:rFonts w:ascii="宋体" w:hAnsi="宋体" w:cs="宋体"/>
          <w:szCs w:val="24"/>
        </w:rPr>
      </w:pPr>
      <w:r>
        <w:rPr>
          <w:rFonts w:hint="eastAsia" w:ascii="宋体" w:hAnsi="宋体" w:cs="宋体"/>
          <w:szCs w:val="24"/>
        </w:rPr>
        <w:t>采购人可以在评标前说明项目背景和采购需求，说明内容不得含有歧视性、倾向性意见，不得超出招标文件所述范围。说明应当提交书面材料，并随采购文件一并存档。</w:t>
      </w:r>
    </w:p>
    <w:p w14:paraId="4F586985">
      <w:pPr>
        <w:snapToGrid w:val="0"/>
        <w:spacing w:line="300" w:lineRule="auto"/>
        <w:ind w:firstLine="480"/>
        <w:contextualSpacing/>
        <w:rPr>
          <w:rFonts w:ascii="宋体" w:hAnsi="宋体" w:cs="宋体"/>
          <w:szCs w:val="24"/>
        </w:rPr>
      </w:pPr>
      <w:r>
        <w:rPr>
          <w:rFonts w:hint="eastAsia" w:ascii="宋体" w:hAnsi="宋体" w:cs="宋体"/>
          <w:szCs w:val="24"/>
        </w:rPr>
        <w:t>具体评标程序详见第四章评标办法。</w:t>
      </w:r>
    </w:p>
    <w:p w14:paraId="03BD1073">
      <w:pPr>
        <w:pStyle w:val="19"/>
        <w:snapToGrid w:val="0"/>
        <w:spacing w:beforeLines="0" w:afterLines="0" w:line="300" w:lineRule="auto"/>
        <w:ind w:firstLine="562"/>
        <w:contextualSpacing/>
        <w:jc w:val="left"/>
        <w:rPr>
          <w:rFonts w:hAnsi="宋体" w:cs="宋体"/>
          <w:b/>
          <w:bCs/>
          <w:sz w:val="28"/>
          <w:szCs w:val="28"/>
        </w:rPr>
      </w:pPr>
      <w:r>
        <w:rPr>
          <w:rFonts w:hint="eastAsia" w:hAnsi="宋体" w:cs="宋体"/>
          <w:b/>
          <w:bCs/>
          <w:sz w:val="28"/>
          <w:szCs w:val="28"/>
        </w:rPr>
        <w:t>（四）错误修正</w:t>
      </w:r>
    </w:p>
    <w:p w14:paraId="0CD27512">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投标文件报价出现前后不一致的，按照下列规定修正：</w:t>
      </w:r>
    </w:p>
    <w:p w14:paraId="4344A9B0">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1</w:t>
      </w:r>
      <w:r>
        <w:rPr>
          <w:rFonts w:hint="eastAsia" w:ascii="宋体" w:hAnsi="宋体" w:cs="宋体"/>
          <w:color w:val="000000"/>
          <w:kern w:val="0"/>
          <w:szCs w:val="24"/>
        </w:rPr>
        <w:t>．投标文件中</w:t>
      </w:r>
      <w:r>
        <w:rPr>
          <w:rFonts w:hint="eastAsia" w:ascii="宋体" w:hAnsi="宋体" w:cs="宋体"/>
          <w:color w:val="000000"/>
          <w:szCs w:val="24"/>
        </w:rPr>
        <w:t>开标一览表内容与投标文件中相应内容不一致的，</w:t>
      </w:r>
      <w:r>
        <w:rPr>
          <w:rFonts w:hint="eastAsia" w:ascii="宋体" w:hAnsi="宋体" w:cs="宋体"/>
          <w:color w:val="000000"/>
          <w:kern w:val="0"/>
          <w:szCs w:val="24"/>
        </w:rPr>
        <w:t>以开标一览表为准；</w:t>
      </w:r>
    </w:p>
    <w:p w14:paraId="21F0FDE4">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2</w:t>
      </w:r>
      <w:r>
        <w:rPr>
          <w:rFonts w:hint="eastAsia" w:ascii="宋体" w:hAnsi="宋体" w:cs="宋体"/>
          <w:color w:val="000000"/>
          <w:kern w:val="0"/>
          <w:szCs w:val="24"/>
        </w:rPr>
        <w:t>．</w:t>
      </w:r>
      <w:r>
        <w:rPr>
          <w:rFonts w:hint="eastAsia" w:ascii="宋体" w:hAnsi="宋体" w:cs="宋体"/>
          <w:color w:val="000000"/>
          <w:szCs w:val="24"/>
        </w:rPr>
        <w:t>大写金额和小写金额不一致的，以大写金额为准；</w:t>
      </w:r>
    </w:p>
    <w:p w14:paraId="61025E92">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3</w:t>
      </w:r>
      <w:r>
        <w:rPr>
          <w:rFonts w:hint="eastAsia" w:ascii="宋体" w:hAnsi="宋体" w:cs="宋体"/>
          <w:color w:val="000000"/>
          <w:kern w:val="0"/>
          <w:szCs w:val="24"/>
        </w:rPr>
        <w:t>．</w:t>
      </w:r>
      <w:r>
        <w:rPr>
          <w:rFonts w:hint="eastAsia" w:ascii="宋体" w:hAnsi="宋体" w:cs="宋体"/>
          <w:color w:val="000000"/>
          <w:szCs w:val="24"/>
        </w:rPr>
        <w:t>单价金额小数点或者百分比有明显错位的，以开标一览表的总价为准，并修改单价；</w:t>
      </w:r>
    </w:p>
    <w:p w14:paraId="181F21CB">
      <w:pPr>
        <w:snapToGrid w:val="0"/>
        <w:spacing w:line="300" w:lineRule="auto"/>
        <w:ind w:firstLine="480"/>
        <w:contextualSpacing/>
        <w:rPr>
          <w:rFonts w:ascii="宋体" w:hAnsi="宋体" w:cs="宋体"/>
          <w:szCs w:val="24"/>
        </w:rPr>
      </w:pPr>
      <w:r>
        <w:rPr>
          <w:rFonts w:hint="eastAsia" w:ascii="宋体" w:hAnsi="宋体" w:cs="宋体"/>
          <w:szCs w:val="24"/>
        </w:rPr>
        <w:t>4</w:t>
      </w:r>
      <w:r>
        <w:rPr>
          <w:rFonts w:hint="eastAsia" w:ascii="宋体" w:hAnsi="宋体" w:cs="宋体"/>
          <w:kern w:val="0"/>
          <w:szCs w:val="24"/>
        </w:rPr>
        <w:t>．</w:t>
      </w:r>
      <w:r>
        <w:rPr>
          <w:rFonts w:hint="eastAsia" w:ascii="宋体" w:hAnsi="宋体" w:cs="宋体"/>
          <w:szCs w:val="24"/>
        </w:rPr>
        <w:t>总价金额与按单价汇总金额不一致的，以单价金额计算结果为准。</w:t>
      </w:r>
    </w:p>
    <w:p w14:paraId="709C05C2">
      <w:pPr>
        <w:snapToGrid w:val="0"/>
        <w:spacing w:line="300" w:lineRule="auto"/>
        <w:ind w:firstLine="482"/>
        <w:contextualSpacing/>
        <w:rPr>
          <w:rFonts w:ascii="宋体" w:hAnsi="宋体" w:cs="宋体"/>
          <w:szCs w:val="24"/>
        </w:rPr>
      </w:pPr>
      <w:r>
        <w:rPr>
          <w:rFonts w:hint="eastAsia" w:ascii="宋体" w:hAnsi="宋体" w:cs="宋体"/>
          <w:b/>
          <w:szCs w:val="24"/>
        </w:rPr>
        <w:t>5.客户端填写的报价与以pdf格式上传文件中的报价不一致的，应以Pdf格式上传文件中的报价为准。</w:t>
      </w:r>
    </w:p>
    <w:p w14:paraId="59FE6AFA">
      <w:pPr>
        <w:snapToGrid w:val="0"/>
        <w:spacing w:line="300" w:lineRule="auto"/>
        <w:ind w:firstLine="480"/>
        <w:contextualSpacing/>
        <w:rPr>
          <w:rFonts w:ascii="宋体" w:hAnsi="宋体" w:cs="宋体"/>
          <w:szCs w:val="24"/>
        </w:rPr>
      </w:pPr>
      <w:r>
        <w:rPr>
          <w:rFonts w:hint="eastAsia" w:ascii="宋体" w:hAnsi="宋体" w:cs="宋体"/>
          <w:szCs w:val="24"/>
        </w:rPr>
        <w:t>同时出现两种以上不一致的，按照上述规定的顺序修正。修正后的报价，经投标人法定代表人或其授权的代表确认后产生约束力，投标人不确认的，其投标无效。</w:t>
      </w:r>
    </w:p>
    <w:p w14:paraId="2FA8D004">
      <w:pPr>
        <w:snapToGrid w:val="0"/>
        <w:spacing w:line="300" w:lineRule="auto"/>
        <w:ind w:firstLine="562"/>
        <w:contextualSpacing/>
        <w:rPr>
          <w:rFonts w:ascii="宋体" w:hAnsi="宋体"/>
          <w:b/>
          <w:sz w:val="28"/>
        </w:rPr>
      </w:pPr>
      <w:r>
        <w:rPr>
          <w:rFonts w:hint="eastAsia" w:ascii="宋体" w:hAnsi="宋体"/>
          <w:b/>
          <w:sz w:val="28"/>
        </w:rPr>
        <w:t>（五）澄清问题的形式</w:t>
      </w:r>
    </w:p>
    <w:p w14:paraId="15258C5E">
      <w:pPr>
        <w:spacing w:line="300" w:lineRule="auto"/>
        <w:ind w:firstLine="480"/>
        <w:contextualSpacing/>
        <w:rPr>
          <w:rFonts w:ascii="宋体" w:hAnsi="宋体"/>
          <w:szCs w:val="24"/>
        </w:rPr>
      </w:pPr>
      <w:r>
        <w:rPr>
          <w:rFonts w:hint="eastAsia" w:ascii="宋体" w:hAnsi="宋体"/>
          <w:szCs w:val="24"/>
        </w:rPr>
        <w:t>1．为有助于投标文件的审查、评价和比较，评标小组可以在“政采云”平台在线询标或其他有效形式要求投标人对同一份投标文件含义不明确或同类问题表述不一致的内容（招标文件其它地方有规定处理方法的除外）作必要的澄清或说明，投标人应采用在线回复或其他有效形式在询标规定时间内进行澄清或说明（需盖电子签章或实体公章），但不得超出投标文件的范围或改变投标文件的实质性内容。根据本须知第（四）条规定，凡属于评标小组在评标中发现的计算错误并进行核实的修改不在此列。</w:t>
      </w:r>
    </w:p>
    <w:p w14:paraId="69AB742E">
      <w:pPr>
        <w:pStyle w:val="19"/>
        <w:tabs>
          <w:tab w:val="left" w:pos="0"/>
        </w:tabs>
        <w:spacing w:beforeLines="0" w:afterLines="0" w:line="300" w:lineRule="auto"/>
        <w:ind w:firstLine="480"/>
        <w:contextualSpacing/>
        <w:rPr>
          <w:rFonts w:hAnsi="宋体"/>
          <w:kern w:val="2"/>
          <w:sz w:val="24"/>
          <w:szCs w:val="24"/>
        </w:rPr>
      </w:pPr>
      <w:r>
        <w:rPr>
          <w:rFonts w:hint="eastAsia" w:hAnsi="宋体"/>
          <w:kern w:val="2"/>
          <w:sz w:val="24"/>
          <w:szCs w:val="24"/>
        </w:rPr>
        <w:t>2．如果投标人代表拒绝按评标委员会要求在“政采云”平台作出在线回复且无其他有效回复方式的，评标委员会可以对其作出无效标处理。</w:t>
      </w:r>
    </w:p>
    <w:p w14:paraId="38C5CD88">
      <w:pPr>
        <w:pStyle w:val="19"/>
        <w:snapToGrid w:val="0"/>
        <w:spacing w:beforeLines="0" w:afterLines="0" w:line="300" w:lineRule="auto"/>
        <w:ind w:firstLine="562"/>
        <w:contextualSpacing/>
        <w:jc w:val="left"/>
        <w:rPr>
          <w:rFonts w:hAnsi="宋体" w:cs="宋体"/>
          <w:b/>
          <w:bCs/>
          <w:sz w:val="28"/>
          <w:szCs w:val="28"/>
        </w:rPr>
      </w:pPr>
      <w:r>
        <w:rPr>
          <w:rFonts w:hint="eastAsia" w:hAnsi="宋体" w:cs="宋体"/>
          <w:b/>
          <w:bCs/>
          <w:sz w:val="28"/>
          <w:szCs w:val="28"/>
        </w:rPr>
        <w:t>（六）评标原则和评标办法</w:t>
      </w:r>
    </w:p>
    <w:p w14:paraId="794956B2">
      <w:pPr>
        <w:snapToGrid w:val="0"/>
        <w:spacing w:line="300" w:lineRule="auto"/>
        <w:ind w:firstLine="480"/>
        <w:contextualSpacing/>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b/>
          <w:bCs/>
          <w:szCs w:val="24"/>
        </w:rPr>
        <w:t>评标原则</w:t>
      </w:r>
      <w:r>
        <w:rPr>
          <w:rFonts w:hint="eastAsia" w:ascii="宋体" w:hAnsi="宋体" w:cs="宋体"/>
          <w:szCs w:val="24"/>
        </w:rPr>
        <w:t>。评标委员会必须</w:t>
      </w:r>
      <w:r>
        <w:rPr>
          <w:rFonts w:hint="eastAsia" w:ascii="宋体" w:hAnsi="宋体" w:cs="宋体"/>
          <w:b/>
          <w:bCs/>
          <w:szCs w:val="24"/>
        </w:rPr>
        <w:t>遵循公开透明原则、公平竞争原则、公正原则和诚实信用原则</w:t>
      </w:r>
      <w:r>
        <w:rPr>
          <w:rFonts w:hint="eastAsia" w:ascii="宋体" w:hAnsi="宋体" w:cs="宋体"/>
          <w:szCs w:val="24"/>
        </w:rPr>
        <w:t>。不带任何倾向性和启发性；不得向外界透露任何与评标有关的内容；任何单位和个人不得干扰、影响评标的正常进行；评标委员会及有关工作人员不得私下与投标人接触。</w:t>
      </w:r>
    </w:p>
    <w:p w14:paraId="0547A3EC">
      <w:pPr>
        <w:snapToGrid w:val="0"/>
        <w:spacing w:line="300" w:lineRule="auto"/>
        <w:ind w:firstLine="480"/>
        <w:contextualSpacing/>
        <w:rPr>
          <w:rFonts w:ascii="宋体" w:hAnsi="宋体" w:cs="宋体"/>
          <w:szCs w:val="24"/>
        </w:rPr>
      </w:pPr>
      <w:r>
        <w:rPr>
          <w:rFonts w:hint="eastAsia" w:ascii="宋体" w:hAnsi="宋体" w:cs="宋体"/>
          <w:bCs/>
          <w:szCs w:val="24"/>
        </w:rPr>
        <w:t>2</w:t>
      </w:r>
      <w:r>
        <w:rPr>
          <w:rFonts w:hint="eastAsia" w:ascii="宋体" w:hAnsi="宋体" w:cs="宋体"/>
          <w:kern w:val="0"/>
          <w:szCs w:val="24"/>
        </w:rPr>
        <w:t>．</w:t>
      </w:r>
      <w:r>
        <w:rPr>
          <w:rFonts w:hint="eastAsia" w:ascii="宋体" w:hAnsi="宋体" w:cs="宋体"/>
          <w:b/>
          <w:bCs/>
          <w:szCs w:val="24"/>
        </w:rPr>
        <w:t>评标办法</w:t>
      </w:r>
      <w:r>
        <w:rPr>
          <w:rFonts w:hint="eastAsia" w:ascii="宋体" w:hAnsi="宋体" w:cs="宋体"/>
          <w:szCs w:val="24"/>
        </w:rPr>
        <w:t>。本项目评标办法是综合评分法 ，具体评标内容及评分标准等详见《第四章：评标办法及评分标准》。</w:t>
      </w:r>
    </w:p>
    <w:p w14:paraId="37E94388">
      <w:pPr>
        <w:pStyle w:val="19"/>
        <w:snapToGrid w:val="0"/>
        <w:spacing w:beforeLines="0" w:afterLines="0" w:line="300" w:lineRule="auto"/>
        <w:ind w:firstLine="562"/>
        <w:contextualSpacing/>
        <w:jc w:val="left"/>
        <w:rPr>
          <w:rFonts w:hAnsi="宋体" w:cs="宋体"/>
          <w:b/>
          <w:bCs/>
          <w:sz w:val="28"/>
          <w:szCs w:val="28"/>
        </w:rPr>
      </w:pPr>
      <w:r>
        <w:rPr>
          <w:rFonts w:hint="eastAsia" w:hAnsi="宋体" w:cs="宋体"/>
          <w:b/>
          <w:bCs/>
          <w:sz w:val="28"/>
          <w:szCs w:val="28"/>
        </w:rPr>
        <w:t>（七）评标过程的监控</w:t>
      </w:r>
    </w:p>
    <w:p w14:paraId="25BED67E">
      <w:pPr>
        <w:snapToGrid w:val="0"/>
        <w:spacing w:line="300" w:lineRule="auto"/>
        <w:ind w:firstLine="480"/>
        <w:contextualSpacing/>
        <w:rPr>
          <w:rFonts w:ascii="宋体" w:hAnsi="宋体" w:cs="宋体"/>
          <w:szCs w:val="24"/>
        </w:rPr>
      </w:pPr>
      <w:r>
        <w:rPr>
          <w:rFonts w:hint="eastAsia" w:ascii="宋体" w:hAnsi="宋体" w:cs="宋体"/>
          <w:szCs w:val="24"/>
        </w:rPr>
        <w:t>本项目评标过程实行全程录音、录像监控，并由相关监督管理部门进行现场监督。投标人在评标过程中所进行的试图影响评标结果的不公正活动，可能导致其投标被拒绝。</w:t>
      </w:r>
    </w:p>
    <w:p w14:paraId="361C16B0">
      <w:pPr>
        <w:pStyle w:val="5"/>
        <w:spacing w:before="0" w:after="0" w:line="300" w:lineRule="auto"/>
        <w:ind w:firstLine="643"/>
        <w:jc w:val="center"/>
        <w:rPr>
          <w:rFonts w:ascii="宋体" w:hAnsi="宋体" w:cs="宋体"/>
        </w:rPr>
      </w:pPr>
      <w:r>
        <w:rPr>
          <w:rFonts w:hint="eastAsia" w:ascii="宋体" w:hAnsi="宋体" w:cs="宋体"/>
        </w:rPr>
        <w:t xml:space="preserve"> </w:t>
      </w:r>
      <w:bookmarkStart w:id="31" w:name="_Toc146613186"/>
      <w:r>
        <w:rPr>
          <w:rFonts w:hint="eastAsia" w:ascii="宋体" w:hAnsi="宋体" w:cs="宋体"/>
        </w:rPr>
        <w:t>七、定标</w:t>
      </w:r>
      <w:bookmarkEnd w:id="31"/>
    </w:p>
    <w:p w14:paraId="363C10FA">
      <w:pPr>
        <w:snapToGrid w:val="0"/>
        <w:spacing w:line="300" w:lineRule="auto"/>
        <w:ind w:firstLine="480"/>
        <w:rPr>
          <w:rFonts w:ascii="宋体" w:hAnsi="宋体" w:cs="宋体"/>
          <w:szCs w:val="24"/>
        </w:rPr>
      </w:pPr>
      <w:r>
        <w:rPr>
          <w:rFonts w:hint="eastAsia" w:ascii="宋体" w:hAnsi="宋体" w:cs="宋体"/>
          <w:szCs w:val="24"/>
        </w:rPr>
        <w:t>（一）确定中标人。</w:t>
      </w:r>
      <w:r>
        <w:rPr>
          <w:rFonts w:hint="eastAsia" w:ascii="宋体" w:hAnsi="宋体" w:cs="宋体"/>
          <w:b/>
          <w:bCs/>
          <w:szCs w:val="24"/>
        </w:rPr>
        <w:t>本项目由采购人确定中标人。</w:t>
      </w:r>
    </w:p>
    <w:p w14:paraId="4981B354">
      <w:pPr>
        <w:adjustRightInd w:val="0"/>
        <w:snapToGrid w:val="0"/>
        <w:spacing w:line="300" w:lineRule="auto"/>
        <w:ind w:firstLine="480"/>
        <w:rPr>
          <w:rFonts w:ascii="宋体" w:hAnsi="宋体" w:cs="宋体"/>
        </w:rPr>
      </w:pPr>
      <w:r>
        <w:rPr>
          <w:rFonts w:hint="eastAsia" w:ascii="宋体" w:hAnsi="宋体" w:cs="宋体"/>
        </w:rPr>
        <w:t>采购代理机构应当自评审结束之日起2个工作日内将评审报告送交采购人。采购人应当自收到评审报告之日起5个工作日内在评审报告推荐的中标候选人中按顺序确定排名第一的中标候选人为中标供应商。</w:t>
      </w:r>
    </w:p>
    <w:p w14:paraId="090C0E36">
      <w:pPr>
        <w:adjustRightInd w:val="0"/>
        <w:snapToGrid w:val="0"/>
        <w:spacing w:line="300" w:lineRule="auto"/>
        <w:ind w:firstLine="480"/>
        <w:rPr>
          <w:rFonts w:ascii="宋体" w:hAnsi="宋体" w:cs="宋体"/>
        </w:rPr>
      </w:pPr>
      <w:r>
        <w:rPr>
          <w:rFonts w:hint="eastAsia" w:ascii="宋体" w:hAnsi="宋体" w:cs="宋体"/>
        </w:rPr>
        <w:t>（二）采购人或者采购代理机构应当自中标供应商确定之日起2个工作日内，发出中标通知书，并在省级以上人民政府财政部门指定的媒体上公告中标结果。</w:t>
      </w:r>
    </w:p>
    <w:p w14:paraId="7DC63B3F">
      <w:pPr>
        <w:pStyle w:val="5"/>
        <w:spacing w:before="0" w:after="0" w:line="300" w:lineRule="auto"/>
        <w:ind w:firstLine="643"/>
        <w:jc w:val="center"/>
        <w:rPr>
          <w:rFonts w:ascii="宋体" w:hAnsi="宋体" w:cs="宋体"/>
        </w:rPr>
      </w:pPr>
      <w:r>
        <w:rPr>
          <w:rFonts w:hint="eastAsia" w:ascii="宋体" w:hAnsi="宋体" w:cs="宋体"/>
        </w:rPr>
        <w:t xml:space="preserve"> </w:t>
      </w:r>
      <w:bookmarkStart w:id="32" w:name="_Toc146613187"/>
      <w:r>
        <w:rPr>
          <w:rFonts w:hint="eastAsia" w:ascii="宋体" w:hAnsi="宋体" w:cs="宋体"/>
        </w:rPr>
        <w:t>八、合同授予</w:t>
      </w:r>
      <w:bookmarkEnd w:id="32"/>
    </w:p>
    <w:p w14:paraId="71294808">
      <w:pPr>
        <w:pStyle w:val="19"/>
        <w:snapToGrid w:val="0"/>
        <w:spacing w:beforeLines="0" w:afterLines="0" w:line="300" w:lineRule="auto"/>
        <w:ind w:firstLine="482"/>
        <w:jc w:val="left"/>
        <w:rPr>
          <w:rFonts w:hAnsi="宋体" w:cs="宋体"/>
          <w:b/>
          <w:bCs/>
          <w:sz w:val="24"/>
          <w:szCs w:val="24"/>
        </w:rPr>
      </w:pPr>
      <w:r>
        <w:rPr>
          <w:rFonts w:hint="eastAsia" w:hAnsi="宋体" w:cs="宋体"/>
          <w:b/>
          <w:bCs/>
          <w:sz w:val="24"/>
          <w:szCs w:val="24"/>
        </w:rPr>
        <w:t>（一）签订合同</w:t>
      </w:r>
    </w:p>
    <w:p w14:paraId="3DFA96F5">
      <w:pPr>
        <w:snapToGrid w:val="0"/>
        <w:spacing w:line="300" w:lineRule="auto"/>
        <w:ind w:firstLine="480"/>
        <w:rPr>
          <w:rFonts w:ascii="宋体" w:hAnsi="宋体" w:cs="宋体"/>
          <w:szCs w:val="24"/>
        </w:rPr>
      </w:pPr>
      <w:r>
        <w:rPr>
          <w:rFonts w:hint="eastAsia" w:ascii="宋体" w:hAnsi="宋体" w:cs="宋体"/>
          <w:szCs w:val="24"/>
        </w:rPr>
        <w:t>1．中标人应自接到中标通知书后</w:t>
      </w:r>
      <w:r>
        <w:rPr>
          <w:rFonts w:hint="eastAsia" w:ascii="宋体" w:hAnsi="宋体" w:cs="宋体"/>
          <w:szCs w:val="24"/>
          <w:u w:val="single"/>
        </w:rPr>
        <w:t xml:space="preserve"> </w:t>
      </w:r>
      <w:r>
        <w:rPr>
          <w:rFonts w:hint="eastAsia" w:ascii="宋体" w:hAnsi="宋体" w:cs="宋体"/>
          <w:b/>
          <w:bCs/>
          <w:szCs w:val="24"/>
          <w:u w:val="single"/>
        </w:rPr>
        <w:t xml:space="preserve">30 </w:t>
      </w:r>
      <w:r>
        <w:rPr>
          <w:rFonts w:hint="eastAsia" w:ascii="宋体" w:hAnsi="宋体" w:cs="宋体"/>
          <w:szCs w:val="24"/>
        </w:rPr>
        <w:t>天内与采购人签订合同。同时，采购代理机构对合同内容进行审查，如发现与采购结果和投标承诺内容不一致的，应予以纠正。</w:t>
      </w:r>
    </w:p>
    <w:p w14:paraId="1B66A3A0">
      <w:pPr>
        <w:snapToGrid w:val="0"/>
        <w:spacing w:line="300" w:lineRule="auto"/>
        <w:ind w:firstLine="480"/>
        <w:rPr>
          <w:rFonts w:ascii="宋体" w:hAnsi="宋体" w:cs="宋体"/>
          <w:szCs w:val="24"/>
        </w:rPr>
      </w:pPr>
      <w:r>
        <w:rPr>
          <w:rFonts w:hint="eastAsia" w:ascii="宋体" w:hAnsi="宋体" w:cs="宋体"/>
          <w:szCs w:val="24"/>
        </w:rPr>
        <w:t>2．中标人拖延、拒签合同的，将被取消中标资格。</w:t>
      </w:r>
    </w:p>
    <w:p w14:paraId="16E2ECD6">
      <w:pPr>
        <w:snapToGrid w:val="0"/>
        <w:spacing w:line="300" w:lineRule="auto"/>
        <w:ind w:firstLine="480"/>
        <w:rPr>
          <w:rFonts w:ascii="宋体" w:hAnsi="宋体" w:cs="宋体"/>
          <w:szCs w:val="24"/>
        </w:rPr>
      </w:pPr>
      <w:r>
        <w:rPr>
          <w:rFonts w:hint="eastAsia" w:ascii="宋体" w:hAnsi="宋体" w:cs="宋体"/>
          <w:szCs w:val="24"/>
        </w:rPr>
        <w:t>3.依据财库﹝2020﹞46 号享受扶持政策获得政府采购合同的，小微企业不得将合同分包给大中型企业，中型企业不得将合同分包给大型企业。</w:t>
      </w:r>
    </w:p>
    <w:p w14:paraId="795AE5D3">
      <w:pPr>
        <w:pStyle w:val="19"/>
        <w:snapToGrid w:val="0"/>
        <w:spacing w:beforeLines="0" w:afterLines="0" w:line="300" w:lineRule="auto"/>
        <w:ind w:firstLine="482"/>
        <w:jc w:val="left"/>
        <w:rPr>
          <w:rFonts w:hAnsi="宋体" w:cs="宋体"/>
          <w:b/>
          <w:bCs/>
          <w:sz w:val="24"/>
          <w:szCs w:val="24"/>
        </w:rPr>
      </w:pPr>
      <w:r>
        <w:rPr>
          <w:rFonts w:hint="eastAsia" w:hAnsi="宋体" w:cs="宋体"/>
          <w:b/>
          <w:bCs/>
          <w:sz w:val="24"/>
          <w:szCs w:val="24"/>
        </w:rPr>
        <w:t>（二）履约保证金</w:t>
      </w:r>
    </w:p>
    <w:p w14:paraId="7F942FB5">
      <w:pPr>
        <w:snapToGrid w:val="0"/>
        <w:spacing w:line="300" w:lineRule="auto"/>
        <w:ind w:firstLine="480"/>
        <w:rPr>
          <w:rFonts w:ascii="宋体" w:hAnsi="宋体" w:cs="宋体"/>
          <w:szCs w:val="24"/>
        </w:rPr>
      </w:pPr>
      <w:r>
        <w:rPr>
          <w:rFonts w:hint="eastAsia" w:ascii="宋体" w:hAnsi="宋体" w:cs="宋体"/>
          <w:szCs w:val="24"/>
        </w:rPr>
        <w:t>1．本项目不设置履约保证金</w:t>
      </w:r>
      <w:r>
        <w:rPr>
          <w:rFonts w:hint="eastAsia" w:ascii="宋体" w:hAnsi="宋体"/>
        </w:rPr>
        <w:t>。</w:t>
      </w:r>
    </w:p>
    <w:p w14:paraId="03AA42B0">
      <w:pPr>
        <w:snapToGrid w:val="0"/>
        <w:spacing w:line="300" w:lineRule="auto"/>
        <w:ind w:firstLine="480"/>
        <w:rPr>
          <w:rFonts w:ascii="宋体" w:hAnsi="宋体" w:cs="宋体"/>
          <w:szCs w:val="24"/>
        </w:rPr>
      </w:pPr>
    </w:p>
    <w:p w14:paraId="04162825">
      <w:pPr>
        <w:snapToGrid w:val="0"/>
        <w:spacing w:line="300" w:lineRule="auto"/>
        <w:ind w:firstLine="480"/>
        <w:rPr>
          <w:rFonts w:ascii="宋体" w:hAnsi="宋体" w:cs="宋体"/>
          <w:szCs w:val="24"/>
        </w:rPr>
      </w:pPr>
    </w:p>
    <w:p w14:paraId="43CD44FF">
      <w:pPr>
        <w:snapToGrid w:val="0"/>
        <w:spacing w:line="300" w:lineRule="auto"/>
        <w:ind w:firstLine="723"/>
        <w:rPr>
          <w:rFonts w:ascii="宋体" w:hAnsi="宋体" w:cs="宋体"/>
          <w:b/>
          <w:color w:val="000000"/>
          <w:sz w:val="15"/>
          <w:szCs w:val="15"/>
        </w:rPr>
      </w:pPr>
      <w:r>
        <w:rPr>
          <w:rFonts w:hint="eastAsia" w:ascii="宋体" w:hAnsi="宋体" w:cs="宋体"/>
          <w:b/>
          <w:color w:val="000000"/>
          <w:sz w:val="36"/>
          <w:szCs w:val="36"/>
        </w:rPr>
        <w:br w:type="page"/>
      </w:r>
    </w:p>
    <w:p w14:paraId="069E6B3B">
      <w:pPr>
        <w:pStyle w:val="36"/>
        <w:ind w:firstLine="643"/>
      </w:pPr>
      <w:bookmarkStart w:id="33" w:name="_Toc146613188"/>
      <w:r>
        <w:rPr>
          <w:rFonts w:hint="eastAsia"/>
        </w:rPr>
        <w:t>第四章  评标办法</w:t>
      </w:r>
      <w:bookmarkEnd w:id="33"/>
    </w:p>
    <w:p w14:paraId="1C6E78A3">
      <w:pPr>
        <w:pStyle w:val="19"/>
        <w:spacing w:beforeLines="0" w:afterLines="0" w:line="300" w:lineRule="auto"/>
        <w:ind w:firstLine="148" w:firstLineChars="49"/>
        <w:jc w:val="center"/>
        <w:rPr>
          <w:rFonts w:hAnsi="宋体" w:cs="宋体"/>
          <w:b/>
          <w:bCs/>
          <w:color w:val="000000"/>
          <w:sz w:val="30"/>
          <w:szCs w:val="30"/>
        </w:rPr>
      </w:pPr>
      <w:r>
        <w:rPr>
          <w:rFonts w:hint="eastAsia" w:hAnsi="宋体" w:cs="宋体"/>
          <w:b/>
          <w:bCs/>
          <w:color w:val="000000"/>
          <w:sz w:val="30"/>
          <w:szCs w:val="30"/>
          <w:lang w:eastAsia="zh-CN"/>
        </w:rPr>
        <w:t>建设工程验线管理项目（2025年）（第二次）</w:t>
      </w:r>
      <w:r>
        <w:rPr>
          <w:rFonts w:hint="eastAsia" w:hAnsi="宋体" w:cs="宋体"/>
          <w:b/>
          <w:bCs/>
          <w:color w:val="000000"/>
          <w:sz w:val="30"/>
          <w:szCs w:val="30"/>
        </w:rPr>
        <w:t>评标办法</w:t>
      </w:r>
    </w:p>
    <w:p w14:paraId="5F31B650">
      <w:pPr>
        <w:spacing w:line="300" w:lineRule="auto"/>
        <w:ind w:firstLine="480"/>
        <w:rPr>
          <w:rFonts w:ascii="宋体" w:hAnsi="宋体" w:cs="宋体"/>
          <w:color w:val="000000"/>
          <w:szCs w:val="24"/>
        </w:rPr>
      </w:pPr>
      <w:r>
        <w:rPr>
          <w:rFonts w:hint="eastAsia" w:ascii="宋体" w:hAnsi="宋体" w:cs="宋体"/>
          <w:color w:val="000000"/>
          <w:szCs w:val="24"/>
        </w:rPr>
        <w:t>为公正、公平、科学地选择中标人，根据《中华人民共和国政府采购法》等有关法律法规的规定，并结合本项目的实际，制定本办法。本办法适用于</w:t>
      </w:r>
      <w:r>
        <w:rPr>
          <w:rFonts w:hint="eastAsia" w:ascii="宋体" w:hAnsi="宋体" w:cs="宋体"/>
          <w:b/>
          <w:bCs/>
          <w:color w:val="000000"/>
          <w:szCs w:val="24"/>
          <w:lang w:eastAsia="zh-CN"/>
        </w:rPr>
        <w:t>建设工程验线管理项目（2025年）（第二次）</w:t>
      </w:r>
      <w:r>
        <w:rPr>
          <w:rFonts w:hint="eastAsia" w:ascii="宋体" w:hAnsi="宋体" w:cs="宋体"/>
          <w:color w:val="000000"/>
          <w:szCs w:val="24"/>
        </w:rPr>
        <w:t>政府采购项目的评标。</w:t>
      </w:r>
    </w:p>
    <w:p w14:paraId="4DFBD2DB">
      <w:pPr>
        <w:pStyle w:val="21"/>
        <w:spacing w:line="300" w:lineRule="auto"/>
        <w:ind w:firstLine="482" w:firstLineChars="200"/>
        <w:jc w:val="left"/>
        <w:rPr>
          <w:rFonts w:ascii="宋体" w:cs="宋体"/>
        </w:rPr>
      </w:pPr>
      <w:r>
        <w:rPr>
          <w:rFonts w:hint="eastAsia" w:ascii="宋体" w:cs="宋体"/>
        </w:rPr>
        <w:t>一、总则</w:t>
      </w:r>
    </w:p>
    <w:p w14:paraId="46DFCB92">
      <w:pPr>
        <w:spacing w:line="300" w:lineRule="auto"/>
        <w:ind w:firstLine="480"/>
        <w:rPr>
          <w:rFonts w:ascii="宋体" w:hAnsi="宋体" w:cs="宋体"/>
          <w:b/>
          <w:bCs/>
          <w:color w:val="000000"/>
          <w:szCs w:val="24"/>
        </w:rPr>
      </w:pPr>
      <w:r>
        <w:rPr>
          <w:rFonts w:hint="eastAsia" w:ascii="宋体" w:hAnsi="宋体" w:cs="宋体"/>
          <w:color w:val="000000"/>
          <w:szCs w:val="24"/>
        </w:rPr>
        <w:t>本次评标采用综合评分法，总分为100分，其中价格分15分、商务技术分85分。合格供应商的评标得分为各项目汇总得分，成交候选供应商资格按评标总分由高到低顺序排列，评标总分相同的，按照最后报价由低到高的顺序推荐。评标总分且最后报价相同的，按照技术指标优劣顺序推荐。综合得分排名第一的供应商为第一成交候选供应商，综合得分排名第二的供应商为第二成交候选供应商，其他供应商的成交候选资格依此类推，评分过程中采用四舍五入法，并保留小数2位。</w:t>
      </w:r>
      <w:r>
        <w:rPr>
          <w:rFonts w:ascii="宋体" w:hAnsi="宋体" w:cs="宋体"/>
          <w:b/>
          <w:bCs/>
          <w:szCs w:val="24"/>
        </w:rPr>
        <w:t>中标人拒绝与采购人签订合同的，采购人可以按照评审报告推荐的中标候选人名单顺序，确定下一候选人为中标人，也可以重新开展政府采购活动。</w:t>
      </w:r>
    </w:p>
    <w:p w14:paraId="74F0546E">
      <w:pPr>
        <w:pStyle w:val="21"/>
        <w:spacing w:line="300" w:lineRule="auto"/>
        <w:ind w:firstLine="482" w:firstLineChars="200"/>
        <w:jc w:val="left"/>
        <w:rPr>
          <w:rFonts w:ascii="宋体" w:cs="宋体"/>
          <w:color w:val="auto"/>
        </w:rPr>
      </w:pPr>
      <w:r>
        <w:rPr>
          <w:rFonts w:hint="eastAsia" w:ascii="宋体" w:cs="宋体"/>
          <w:color w:val="auto"/>
        </w:rPr>
        <w:t>二、评标程序</w:t>
      </w:r>
    </w:p>
    <w:p w14:paraId="6AE31F33">
      <w:pPr>
        <w:snapToGrid w:val="0"/>
        <w:spacing w:line="300" w:lineRule="auto"/>
        <w:ind w:firstLine="482"/>
        <w:rPr>
          <w:rFonts w:ascii="宋体" w:hAnsi="宋体" w:cs="宋体"/>
          <w:b/>
          <w:szCs w:val="24"/>
        </w:rPr>
      </w:pPr>
      <w:r>
        <w:rPr>
          <w:rFonts w:hint="eastAsia" w:ascii="宋体" w:hAnsi="宋体" w:cs="宋体"/>
          <w:b/>
          <w:szCs w:val="24"/>
        </w:rPr>
        <w:t>（一）采购人或者采购代理机构依法对投标人的资格进行审查。资格证明材料不全的，或者不符合招标文件标明的资格要求的，投标文件将被视为无效。</w:t>
      </w:r>
    </w:p>
    <w:p w14:paraId="4EDA5784">
      <w:pPr>
        <w:snapToGrid w:val="0"/>
        <w:spacing w:line="300" w:lineRule="auto"/>
        <w:ind w:firstLine="482"/>
        <w:rPr>
          <w:rFonts w:ascii="宋体" w:hAnsi="宋体" w:cs="宋体"/>
          <w:b/>
          <w:szCs w:val="24"/>
        </w:rPr>
      </w:pPr>
      <w:r>
        <w:rPr>
          <w:rFonts w:hint="eastAsia" w:ascii="宋体" w:hAnsi="宋体" w:cs="宋体"/>
          <w:b/>
          <w:szCs w:val="24"/>
        </w:rPr>
        <w:t>（二）评标委员会对</w:t>
      </w:r>
      <w:r>
        <w:rPr>
          <w:rFonts w:hint="eastAsia" w:ascii="宋体" w:hAnsi="宋体" w:cs="宋体"/>
          <w:b/>
          <w:bCs/>
          <w:szCs w:val="24"/>
        </w:rPr>
        <w:t>商务</w:t>
      </w:r>
      <w:r>
        <w:rPr>
          <w:rFonts w:hint="eastAsia" w:ascii="宋体" w:hAnsi="宋体" w:cs="宋体"/>
          <w:b/>
        </w:rPr>
        <w:t>技术文件</w:t>
      </w:r>
      <w:r>
        <w:rPr>
          <w:rFonts w:hint="eastAsia" w:ascii="宋体" w:hAnsi="宋体" w:cs="宋体"/>
          <w:b/>
          <w:szCs w:val="24"/>
        </w:rPr>
        <w:t>进行符合性审查、技术评审，对报价文件进行报价评审。</w:t>
      </w:r>
    </w:p>
    <w:p w14:paraId="4D218A11">
      <w:pPr>
        <w:snapToGrid w:val="0"/>
        <w:spacing w:line="300" w:lineRule="auto"/>
        <w:ind w:firstLine="472" w:firstLineChars="196"/>
        <w:rPr>
          <w:rFonts w:ascii="宋体" w:hAnsi="宋体" w:cs="宋体"/>
          <w:b/>
          <w:bCs/>
          <w:szCs w:val="24"/>
        </w:rPr>
      </w:pPr>
      <w:r>
        <w:rPr>
          <w:rFonts w:hint="eastAsia" w:ascii="宋体" w:hAnsi="宋体" w:cs="宋体"/>
          <w:b/>
          <w:bCs/>
          <w:szCs w:val="24"/>
        </w:rPr>
        <w:t>1.在商务技术文件符合性审查时，如发现下列情形之一的，投标文件将被视为无效：</w:t>
      </w:r>
    </w:p>
    <w:p w14:paraId="6061EB4C">
      <w:pPr>
        <w:snapToGrid w:val="0"/>
        <w:spacing w:line="440" w:lineRule="exact"/>
        <w:ind w:firstLine="470" w:firstLineChars="196"/>
        <w:rPr>
          <w:rFonts w:ascii="宋体" w:hAnsi="宋体" w:cs="宋体"/>
          <w:bCs/>
        </w:rPr>
      </w:pPr>
      <w:r>
        <w:rPr>
          <w:rFonts w:hint="eastAsia" w:ascii="宋体" w:hAnsi="宋体" w:cs="宋体"/>
          <w:bCs/>
        </w:rPr>
        <w:t>（1）</w:t>
      </w:r>
      <w:r>
        <w:rPr>
          <w:rFonts w:ascii="宋体" w:hAnsi="宋体"/>
        </w:rPr>
        <w:t>电子投标文件未按规定要求提供电子签章的</w:t>
      </w:r>
      <w:r>
        <w:rPr>
          <w:rFonts w:hint="eastAsia" w:ascii="宋体" w:hAnsi="宋体"/>
        </w:rPr>
        <w:t>；</w:t>
      </w:r>
    </w:p>
    <w:p w14:paraId="67FFFAB0">
      <w:pPr>
        <w:snapToGrid w:val="0"/>
        <w:spacing w:line="440" w:lineRule="exact"/>
        <w:ind w:firstLine="470" w:firstLineChars="196"/>
        <w:rPr>
          <w:rFonts w:ascii="宋体" w:hAnsi="宋体" w:cs="宋体"/>
          <w:bCs/>
        </w:rPr>
      </w:pPr>
      <w:r>
        <w:rPr>
          <w:rFonts w:hint="eastAsia" w:ascii="宋体" w:hAnsi="宋体" w:cs="宋体"/>
        </w:rPr>
        <w:t>（2）</w:t>
      </w:r>
      <w:r>
        <w:rPr>
          <w:rFonts w:hint="eastAsia" w:ascii="宋体" w:hAnsi="宋体" w:cs="宋体"/>
          <w:bCs/>
        </w:rPr>
        <w:t>在商务技术文件中出现报价的；</w:t>
      </w:r>
    </w:p>
    <w:p w14:paraId="4BA4E08F">
      <w:pPr>
        <w:snapToGrid w:val="0"/>
        <w:spacing w:line="440" w:lineRule="exact"/>
        <w:ind w:firstLine="470" w:firstLineChars="196"/>
        <w:rPr>
          <w:rFonts w:ascii="宋体" w:hAnsi="宋体" w:cs="宋体"/>
          <w:bCs/>
          <w:kern w:val="0"/>
        </w:rPr>
      </w:pPr>
      <w:r>
        <w:rPr>
          <w:rFonts w:hint="eastAsia" w:ascii="宋体" w:hAnsi="宋体" w:cs="宋体"/>
        </w:rPr>
        <w:t>（3）</w:t>
      </w:r>
      <w:r>
        <w:rPr>
          <w:rFonts w:hint="eastAsia" w:ascii="宋体" w:hAnsi="宋体" w:cs="宋体"/>
          <w:bCs/>
        </w:rPr>
        <w:t>商务技术文件</w:t>
      </w:r>
      <w:r>
        <w:rPr>
          <w:rFonts w:hint="eastAsia" w:ascii="宋体" w:hAnsi="宋体" w:cs="宋体"/>
        </w:rPr>
        <w:t>无法定代表人或授权代表签字</w:t>
      </w:r>
      <w:r>
        <w:rPr>
          <w:rFonts w:hint="eastAsia" w:ascii="宋体" w:hAnsi="宋体" w:cs="宋体"/>
          <w:color w:val="000000"/>
          <w:szCs w:val="24"/>
        </w:rPr>
        <w:t>（或盖章）</w:t>
      </w:r>
      <w:r>
        <w:rPr>
          <w:rFonts w:hint="eastAsia" w:ascii="宋体" w:hAnsi="宋体" w:cs="宋体"/>
        </w:rPr>
        <w:t>，或未</w:t>
      </w:r>
      <w:r>
        <w:rPr>
          <w:rFonts w:hint="eastAsia" w:ascii="宋体" w:hAnsi="宋体" w:cs="宋体"/>
          <w:bCs/>
          <w:kern w:val="0"/>
        </w:rPr>
        <w:t>提供法定代表人授权委托书、投标声明书或者填写项目不齐全的；</w:t>
      </w:r>
    </w:p>
    <w:p w14:paraId="32B05BF6">
      <w:pPr>
        <w:snapToGrid w:val="0"/>
        <w:spacing w:line="440" w:lineRule="exact"/>
        <w:ind w:firstLine="470" w:firstLineChars="196"/>
        <w:rPr>
          <w:rFonts w:ascii="宋体" w:hAnsi="宋体" w:cs="宋体"/>
        </w:rPr>
      </w:pPr>
      <w:r>
        <w:rPr>
          <w:rFonts w:hint="eastAsia" w:ascii="宋体" w:hAnsi="宋体" w:cs="宋体"/>
        </w:rPr>
        <w:t>（4）投标代表人未能出具身份证明或与法定代表人授权委托人身份不符的；</w:t>
      </w:r>
    </w:p>
    <w:p w14:paraId="404723D8">
      <w:pPr>
        <w:pStyle w:val="15"/>
        <w:snapToGrid w:val="0"/>
        <w:spacing w:line="440" w:lineRule="exact"/>
        <w:ind w:firstLine="470" w:firstLineChars="196"/>
        <w:rPr>
          <w:rFonts w:ascii="宋体" w:hAnsi="宋体" w:cs="宋体"/>
          <w:kern w:val="2"/>
          <w:szCs w:val="28"/>
        </w:rPr>
      </w:pPr>
      <w:r>
        <w:rPr>
          <w:rFonts w:hint="eastAsia" w:ascii="宋体" w:hAnsi="宋体" w:cs="宋体"/>
          <w:kern w:val="2"/>
          <w:szCs w:val="28"/>
        </w:rPr>
        <w:t>（5）</w:t>
      </w:r>
      <w:r>
        <w:rPr>
          <w:rFonts w:hint="eastAsia" w:ascii="宋体" w:hAnsi="宋体" w:cs="宋体"/>
          <w:bCs/>
        </w:rPr>
        <w:t>商务技术文件</w:t>
      </w:r>
      <w:r>
        <w:rPr>
          <w:rFonts w:hint="eastAsia" w:ascii="宋体" w:hAnsi="宋体" w:cs="宋体"/>
          <w:kern w:val="2"/>
          <w:szCs w:val="28"/>
        </w:rPr>
        <w:t>格式不规范、项目不齐全或者内容虚假的；</w:t>
      </w:r>
    </w:p>
    <w:p w14:paraId="78CA468F">
      <w:pPr>
        <w:pStyle w:val="15"/>
        <w:snapToGrid w:val="0"/>
        <w:spacing w:line="440" w:lineRule="exact"/>
        <w:ind w:firstLine="470" w:firstLineChars="196"/>
        <w:rPr>
          <w:rFonts w:ascii="宋体" w:hAnsi="宋体" w:cs="宋体"/>
          <w:kern w:val="2"/>
          <w:szCs w:val="28"/>
        </w:rPr>
      </w:pPr>
      <w:r>
        <w:rPr>
          <w:rFonts w:hint="eastAsia" w:ascii="宋体" w:hAnsi="宋体" w:cs="宋体"/>
          <w:kern w:val="2"/>
          <w:szCs w:val="28"/>
        </w:rPr>
        <w:t>（6）</w:t>
      </w:r>
      <w:r>
        <w:rPr>
          <w:rFonts w:hint="eastAsia" w:ascii="宋体" w:hAnsi="宋体" w:cs="宋体"/>
          <w:bCs/>
        </w:rPr>
        <w:t>商务技术文件</w:t>
      </w:r>
      <w:r>
        <w:rPr>
          <w:rFonts w:hint="eastAsia" w:ascii="宋体" w:hAnsi="宋体" w:cs="宋体"/>
          <w:kern w:val="2"/>
          <w:szCs w:val="28"/>
        </w:rPr>
        <w:t>的实质性内容未使用中文表述、意思表述不明确、前后矛盾或者使用计量单位不符合招标文件要求的（经评标委员会认定并允许其当场更正的笔误除外）；</w:t>
      </w:r>
    </w:p>
    <w:p w14:paraId="771F8A2A">
      <w:pPr>
        <w:snapToGrid w:val="0"/>
        <w:spacing w:line="440" w:lineRule="exact"/>
        <w:ind w:firstLine="470" w:firstLineChars="196"/>
        <w:rPr>
          <w:rFonts w:ascii="宋体" w:hAnsi="宋体" w:cs="宋体"/>
          <w:bCs/>
          <w:kern w:val="0"/>
        </w:rPr>
      </w:pPr>
      <w:r>
        <w:rPr>
          <w:rFonts w:hint="eastAsia" w:ascii="宋体" w:hAnsi="宋体" w:cs="宋体"/>
          <w:bCs/>
          <w:kern w:val="0"/>
        </w:rPr>
        <w:t>（7）未实质性响应采购文件要求或者投标文件有采购方不能接受的附加条件的；</w:t>
      </w:r>
    </w:p>
    <w:p w14:paraId="16F8EB76">
      <w:pPr>
        <w:snapToGrid w:val="0"/>
        <w:spacing w:line="440" w:lineRule="exact"/>
        <w:ind w:firstLine="470" w:firstLineChars="196"/>
        <w:rPr>
          <w:rFonts w:ascii="宋体" w:hAnsi="宋体" w:cs="宋体"/>
          <w:bCs/>
          <w:kern w:val="0"/>
        </w:rPr>
      </w:pPr>
      <w:r>
        <w:rPr>
          <w:rFonts w:hint="eastAsia" w:ascii="宋体" w:hAnsi="宋体" w:cs="宋体"/>
          <w:bCs/>
          <w:kern w:val="0"/>
        </w:rPr>
        <w:t>（8）不符合本采购文件中的实质性要求条款。</w:t>
      </w:r>
    </w:p>
    <w:p w14:paraId="6D3A725C">
      <w:pPr>
        <w:pStyle w:val="15"/>
        <w:snapToGrid w:val="0"/>
        <w:spacing w:line="300" w:lineRule="auto"/>
        <w:ind w:firstLine="472" w:firstLineChars="196"/>
        <w:rPr>
          <w:rFonts w:ascii="宋体" w:hAnsi="宋体" w:cs="宋体"/>
          <w:b/>
          <w:bCs/>
        </w:rPr>
      </w:pPr>
      <w:r>
        <w:rPr>
          <w:rFonts w:hint="eastAsia" w:ascii="宋体" w:hAnsi="宋体" w:cs="宋体"/>
          <w:b/>
          <w:bCs/>
        </w:rPr>
        <w:t>2.在技术评审时，如发现下列情形之一的，投标文件将被视为无效：</w:t>
      </w:r>
    </w:p>
    <w:p w14:paraId="372453A1">
      <w:pPr>
        <w:pStyle w:val="15"/>
        <w:snapToGrid w:val="0"/>
        <w:spacing w:line="300" w:lineRule="auto"/>
        <w:ind w:firstLine="470" w:firstLineChars="196"/>
        <w:rPr>
          <w:rFonts w:ascii="宋体" w:hAnsi="宋体" w:cs="宋体"/>
        </w:rPr>
      </w:pPr>
      <w:r>
        <w:rPr>
          <w:rFonts w:hint="eastAsia" w:ascii="宋体" w:hAnsi="宋体" w:cs="宋体"/>
        </w:rPr>
        <w:t>（1）未提供或未如实提供投标货物的技术参数，或者投标文件标明的响应或偏离与事实不符或虚假投标的；</w:t>
      </w:r>
    </w:p>
    <w:p w14:paraId="7D70C815">
      <w:pPr>
        <w:pStyle w:val="15"/>
        <w:snapToGrid w:val="0"/>
        <w:spacing w:line="300" w:lineRule="auto"/>
        <w:ind w:firstLine="470" w:firstLineChars="196"/>
        <w:rPr>
          <w:rFonts w:ascii="宋体" w:hAnsi="宋体" w:cs="宋体"/>
        </w:rPr>
      </w:pPr>
      <w:r>
        <w:rPr>
          <w:rFonts w:hint="eastAsia" w:ascii="宋体" w:hAnsi="宋体" w:cs="宋体"/>
        </w:rPr>
        <w:t>（2）</w:t>
      </w:r>
      <w:r>
        <w:rPr>
          <w:rFonts w:hint="eastAsia" w:ascii="宋体" w:hAnsi="宋体" w:cs="宋体"/>
          <w:snapToGrid w:val="0"/>
        </w:rPr>
        <w:t>明显不符合招标文件要求的规格型号、质量标准，或者与</w:t>
      </w:r>
      <w:r>
        <w:rPr>
          <w:rFonts w:hint="eastAsia" w:ascii="宋体" w:hAnsi="宋体" w:cs="宋体"/>
        </w:rPr>
        <w:t>招标文件中标“▲”的技术指标、主要功能项目发生实质性偏离的；</w:t>
      </w:r>
    </w:p>
    <w:p w14:paraId="6C061CDF">
      <w:pPr>
        <w:pStyle w:val="15"/>
        <w:snapToGrid w:val="0"/>
        <w:spacing w:line="300" w:lineRule="auto"/>
        <w:ind w:firstLine="470" w:firstLineChars="196"/>
        <w:rPr>
          <w:rFonts w:ascii="宋体" w:hAnsi="宋体" w:cs="宋体"/>
        </w:rPr>
      </w:pPr>
      <w:r>
        <w:rPr>
          <w:rFonts w:hint="eastAsia" w:ascii="宋体" w:hAnsi="宋体" w:cs="宋体"/>
        </w:rPr>
        <w:t>（3）投标技术方案不明确，存在一个或一个以上备选（替代）投标方案的；</w:t>
      </w:r>
    </w:p>
    <w:p w14:paraId="44EB354A">
      <w:pPr>
        <w:pStyle w:val="15"/>
        <w:snapToGrid w:val="0"/>
        <w:spacing w:line="300" w:lineRule="auto"/>
        <w:ind w:firstLine="470" w:firstLineChars="196"/>
        <w:rPr>
          <w:rFonts w:ascii="宋体" w:hAnsi="宋体" w:cs="宋体"/>
        </w:rPr>
      </w:pPr>
      <w:r>
        <w:rPr>
          <w:rFonts w:hint="eastAsia" w:ascii="宋体" w:hAnsi="宋体" w:cs="宋体"/>
        </w:rPr>
        <w:t>（4）与其他参加本次投标供应商的投标文件（技术文件）的文字表述内容相同连续20行以上或者差错相同2处以上的。</w:t>
      </w:r>
    </w:p>
    <w:p w14:paraId="37C9EEFF">
      <w:pPr>
        <w:pStyle w:val="15"/>
        <w:snapToGrid w:val="0"/>
        <w:spacing w:line="300" w:lineRule="auto"/>
        <w:ind w:firstLine="470" w:firstLineChars="196"/>
        <w:rPr>
          <w:rFonts w:ascii="宋体" w:hAnsi="宋体" w:cs="宋体"/>
        </w:rPr>
      </w:pPr>
      <w:r>
        <w:rPr>
          <w:rFonts w:hint="eastAsia" w:ascii="宋体" w:hAnsi="宋体" w:cs="宋体"/>
        </w:rPr>
        <w:t>（5）不符合本采购文件中的实质性要求条款。</w:t>
      </w:r>
    </w:p>
    <w:p w14:paraId="2F5ABE6A">
      <w:pPr>
        <w:pStyle w:val="15"/>
        <w:snapToGrid w:val="0"/>
        <w:spacing w:line="300" w:lineRule="auto"/>
        <w:ind w:firstLine="472" w:firstLineChars="196"/>
        <w:rPr>
          <w:rFonts w:ascii="宋体" w:hAnsi="宋体" w:cs="宋体"/>
          <w:b/>
          <w:bCs/>
        </w:rPr>
      </w:pPr>
      <w:r>
        <w:rPr>
          <w:rFonts w:hint="eastAsia" w:ascii="宋体" w:hAnsi="宋体" w:cs="宋体"/>
          <w:b/>
          <w:bCs/>
        </w:rPr>
        <w:t>3.在报价评审时，如发现下列情形之一的，投标文件将被视为无效：</w:t>
      </w:r>
    </w:p>
    <w:p w14:paraId="6B5781FB">
      <w:pPr>
        <w:pStyle w:val="15"/>
        <w:snapToGrid w:val="0"/>
        <w:spacing w:line="300" w:lineRule="auto"/>
        <w:ind w:firstLine="470" w:firstLineChars="196"/>
        <w:rPr>
          <w:rFonts w:ascii="宋体" w:hAnsi="宋体" w:cs="宋体"/>
        </w:rPr>
      </w:pPr>
      <w:r>
        <w:rPr>
          <w:rFonts w:hint="eastAsia" w:ascii="宋体" w:hAnsi="宋体" w:cs="宋体"/>
        </w:rPr>
        <w:t>（1）未采用人民币报价或者未按照招标文件标明的币种报价的；</w:t>
      </w:r>
    </w:p>
    <w:p w14:paraId="42CAB4A1">
      <w:pPr>
        <w:pStyle w:val="15"/>
        <w:snapToGrid w:val="0"/>
        <w:spacing w:line="300" w:lineRule="auto"/>
        <w:ind w:firstLine="470" w:firstLineChars="196"/>
        <w:rPr>
          <w:rFonts w:ascii="宋体" w:hAnsi="宋体" w:cs="宋体"/>
        </w:rPr>
      </w:pPr>
      <w:r>
        <w:rPr>
          <w:rFonts w:hint="eastAsia" w:ascii="宋体" w:hAnsi="宋体" w:cs="宋体"/>
        </w:rPr>
        <w:t>（2）投标报价具有选择性或者开标价格与投标文件承诺的优惠（折扣）价格不一致的；</w:t>
      </w:r>
    </w:p>
    <w:p w14:paraId="0A4D3FDB">
      <w:pPr>
        <w:pStyle w:val="15"/>
        <w:snapToGrid w:val="0"/>
        <w:spacing w:line="300" w:lineRule="auto"/>
        <w:ind w:firstLine="470" w:firstLineChars="196"/>
        <w:rPr>
          <w:rFonts w:ascii="宋体" w:hAnsi="宋体" w:cs="宋体"/>
        </w:rPr>
      </w:pPr>
      <w:r>
        <w:rPr>
          <w:rFonts w:hint="eastAsia" w:ascii="宋体" w:hAnsi="宋体" w:cs="宋体"/>
        </w:rPr>
        <w:t>（3）投标报价超过采购上限价的；</w:t>
      </w:r>
    </w:p>
    <w:p w14:paraId="1F67B69F">
      <w:pPr>
        <w:pStyle w:val="15"/>
        <w:snapToGrid w:val="0"/>
        <w:spacing w:line="300" w:lineRule="auto"/>
        <w:ind w:firstLine="470" w:firstLineChars="196"/>
        <w:rPr>
          <w:rFonts w:ascii="宋体" w:hAnsi="宋体" w:cs="宋体"/>
        </w:rPr>
      </w:pPr>
      <w:r>
        <w:rPr>
          <w:rFonts w:hint="eastAsia" w:ascii="宋体" w:hAnsi="宋体" w:cs="宋体"/>
        </w:rPr>
        <w:t>（4）投标报价明显低于其他通过符合性审查投标人的报价，且供应商不能证明其报价合理性并提供证明材料的；</w:t>
      </w:r>
    </w:p>
    <w:p w14:paraId="71417A95">
      <w:pPr>
        <w:pStyle w:val="15"/>
        <w:snapToGrid w:val="0"/>
        <w:spacing w:line="300" w:lineRule="auto"/>
        <w:ind w:firstLine="470" w:firstLineChars="196"/>
        <w:rPr>
          <w:rFonts w:ascii="宋体" w:hAnsi="宋体" w:cs="宋体"/>
        </w:rPr>
      </w:pPr>
      <w:r>
        <w:rPr>
          <w:rFonts w:hint="eastAsia" w:ascii="宋体" w:hAnsi="宋体" w:cs="宋体"/>
        </w:rPr>
        <w:t>（5）投标有效期、服务期限等条款不能满足招标文件要求的；</w:t>
      </w:r>
    </w:p>
    <w:p w14:paraId="1A08FAFF">
      <w:pPr>
        <w:pStyle w:val="15"/>
        <w:snapToGrid w:val="0"/>
        <w:spacing w:line="300" w:lineRule="auto"/>
        <w:ind w:firstLine="470" w:firstLineChars="196"/>
        <w:rPr>
          <w:rFonts w:ascii="宋体" w:hAnsi="宋体" w:cs="宋体"/>
        </w:rPr>
      </w:pPr>
      <w:r>
        <w:rPr>
          <w:rFonts w:hint="eastAsia" w:ascii="宋体" w:hAnsi="宋体" w:cs="宋体"/>
        </w:rPr>
        <w:t>（6）报价文件无法定代表人或授权代表签字</w:t>
      </w:r>
      <w:r>
        <w:rPr>
          <w:rFonts w:hint="eastAsia" w:ascii="宋体" w:hAnsi="宋体" w:cs="宋体"/>
          <w:color w:val="000000"/>
        </w:rPr>
        <w:t>（或盖章）</w:t>
      </w:r>
      <w:r>
        <w:rPr>
          <w:rFonts w:hint="eastAsia" w:ascii="宋体" w:hAnsi="宋体" w:cs="宋体"/>
        </w:rPr>
        <w:t>的；</w:t>
      </w:r>
    </w:p>
    <w:p w14:paraId="52E3CFE0">
      <w:pPr>
        <w:pStyle w:val="15"/>
        <w:snapToGrid w:val="0"/>
        <w:spacing w:line="300" w:lineRule="auto"/>
        <w:ind w:firstLine="470" w:firstLineChars="196"/>
        <w:rPr>
          <w:rFonts w:ascii="宋体" w:hAnsi="宋体" w:cs="宋体"/>
        </w:rPr>
      </w:pPr>
      <w:r>
        <w:rPr>
          <w:rFonts w:hint="eastAsia" w:ascii="宋体" w:hAnsi="宋体" w:cs="宋体"/>
        </w:rPr>
        <w:t>（7）报价文件格式不规范、项目不齐全或者内容虚假的；</w:t>
      </w:r>
    </w:p>
    <w:p w14:paraId="0821B503">
      <w:pPr>
        <w:pStyle w:val="15"/>
        <w:snapToGrid w:val="0"/>
        <w:spacing w:line="300" w:lineRule="auto"/>
        <w:ind w:firstLine="470" w:firstLineChars="196"/>
        <w:rPr>
          <w:rFonts w:ascii="宋体" w:hAnsi="宋体" w:cs="宋体"/>
        </w:rPr>
      </w:pPr>
      <w:r>
        <w:rPr>
          <w:rFonts w:hint="eastAsia" w:ascii="宋体" w:hAnsi="宋体" w:cs="宋体"/>
        </w:rPr>
        <w:t>（8）</w:t>
      </w:r>
      <w:r>
        <w:rPr>
          <w:rFonts w:hint="eastAsia" w:ascii="宋体" w:hAnsi="宋体" w:cs="宋体"/>
          <w:bCs/>
        </w:rPr>
        <w:t>报价文件</w:t>
      </w:r>
      <w:r>
        <w:rPr>
          <w:rFonts w:hint="eastAsia" w:ascii="宋体" w:hAnsi="宋体" w:cs="宋体"/>
          <w:kern w:val="2"/>
        </w:rPr>
        <w:t>的实质性内容未使用中文表述、意思表述不明确、前后矛盾或者使用计量单位不符合招标文件要求的（经评标委员会认定并允许其当场更正的笔误除外）；</w:t>
      </w:r>
    </w:p>
    <w:p w14:paraId="4372E351">
      <w:pPr>
        <w:pStyle w:val="15"/>
        <w:snapToGrid w:val="0"/>
        <w:spacing w:line="300" w:lineRule="auto"/>
        <w:ind w:firstLine="470" w:firstLineChars="196"/>
        <w:rPr>
          <w:rFonts w:ascii="宋体" w:hAnsi="宋体" w:cs="宋体"/>
        </w:rPr>
      </w:pPr>
      <w:r>
        <w:rPr>
          <w:rFonts w:hint="eastAsia" w:ascii="宋体" w:hAnsi="宋体" w:cs="宋体"/>
        </w:rPr>
        <w:t>（9）未实质性响应采购文件要求或者投标文件有采购方不能接受的附加条件的</w:t>
      </w:r>
      <w:r>
        <w:rPr>
          <w:rFonts w:hint="eastAsia" w:ascii="宋体" w:hAnsi="宋体" w:cs="宋体"/>
          <w:b/>
        </w:rPr>
        <w:t>（投标人的商务技术分低于商务技术分总分6</w:t>
      </w:r>
      <w:r>
        <w:rPr>
          <w:rFonts w:ascii="宋体" w:hAnsi="宋体" w:cs="宋体"/>
          <w:b/>
        </w:rPr>
        <w:t>0%</w:t>
      </w:r>
      <w:r>
        <w:rPr>
          <w:rFonts w:hint="eastAsia" w:ascii="宋体" w:hAnsi="宋体" w:cs="宋体"/>
          <w:b/>
        </w:rPr>
        <w:t>的，视为采购人不能接受的附加条件）</w:t>
      </w:r>
      <w:r>
        <w:rPr>
          <w:rFonts w:hint="eastAsia" w:ascii="宋体" w:hAnsi="宋体" w:cs="宋体"/>
        </w:rPr>
        <w:t>；</w:t>
      </w:r>
    </w:p>
    <w:p w14:paraId="7AAD5CBF">
      <w:pPr>
        <w:pStyle w:val="15"/>
        <w:snapToGrid w:val="0"/>
        <w:spacing w:line="300" w:lineRule="auto"/>
        <w:ind w:firstLine="470" w:firstLineChars="196"/>
        <w:rPr>
          <w:rFonts w:ascii="宋体" w:hAnsi="宋体" w:cs="宋体"/>
        </w:rPr>
      </w:pPr>
      <w:r>
        <w:rPr>
          <w:rFonts w:hint="eastAsia" w:ascii="宋体" w:hAnsi="宋体" w:cs="宋体"/>
        </w:rPr>
        <w:t>（10）不符合本采购文件中的实质性要求条款。</w:t>
      </w:r>
    </w:p>
    <w:p w14:paraId="2820078E">
      <w:pPr>
        <w:pStyle w:val="21"/>
        <w:spacing w:line="300" w:lineRule="auto"/>
        <w:ind w:firstLine="482" w:firstLineChars="200"/>
        <w:jc w:val="left"/>
        <w:rPr>
          <w:rFonts w:ascii="宋体" w:cs="宋体"/>
          <w:color w:val="auto"/>
        </w:rPr>
      </w:pPr>
      <w:r>
        <w:rPr>
          <w:rFonts w:hint="eastAsia" w:ascii="宋体" w:cs="宋体"/>
          <w:color w:val="auto"/>
        </w:rPr>
        <w:t>三、评标内容及标准</w:t>
      </w:r>
    </w:p>
    <w:p w14:paraId="74381CDA">
      <w:pPr>
        <w:spacing w:line="300" w:lineRule="auto"/>
        <w:ind w:firstLine="569" w:firstLineChars="236"/>
        <w:rPr>
          <w:rFonts w:ascii="宋体" w:hAnsi="宋体" w:cs="宋体"/>
          <w:b/>
          <w:szCs w:val="24"/>
        </w:rPr>
      </w:pPr>
      <w:r>
        <w:rPr>
          <w:rFonts w:hint="eastAsia" w:ascii="宋体" w:hAnsi="宋体" w:cs="宋体"/>
          <w:b/>
          <w:szCs w:val="24"/>
        </w:rPr>
        <w:t>（一）价格分（15分）</w:t>
      </w:r>
    </w:p>
    <w:p w14:paraId="549106C4">
      <w:pPr>
        <w:spacing w:line="303" w:lineRule="auto"/>
        <w:ind w:firstLine="566" w:firstLineChars="236"/>
        <w:rPr>
          <w:rFonts w:ascii="宋体" w:hAnsi="宋体" w:cs="宋体"/>
          <w:szCs w:val="24"/>
        </w:rPr>
      </w:pPr>
      <w:r>
        <w:rPr>
          <w:rFonts w:hint="eastAsia" w:ascii="宋体" w:hAnsi="宋体" w:cs="宋体"/>
          <w:szCs w:val="24"/>
        </w:rPr>
        <w:t>1.价格分采用低价优先法计算，即满足采购文件要求且投标价格最低的投标报价为评标基准价，其他投标人的价格分按照下列公式计算：</w:t>
      </w:r>
    </w:p>
    <w:p w14:paraId="6C6B9588">
      <w:pPr>
        <w:spacing w:line="303" w:lineRule="auto"/>
        <w:ind w:firstLine="566" w:firstLineChars="236"/>
        <w:rPr>
          <w:rFonts w:ascii="宋体" w:hAnsi="宋体" w:cs="宋体"/>
          <w:szCs w:val="24"/>
        </w:rPr>
      </w:pPr>
      <w:r>
        <w:rPr>
          <w:rFonts w:hint="eastAsia" w:ascii="宋体" w:hAnsi="宋体" w:cs="宋体"/>
          <w:szCs w:val="24"/>
        </w:rPr>
        <w:t>价格分=（评标基准价/投标报价）×15%×100</w:t>
      </w:r>
    </w:p>
    <w:p w14:paraId="45DF374D">
      <w:pPr>
        <w:spacing w:line="300" w:lineRule="auto"/>
        <w:ind w:firstLine="566" w:firstLineChars="236"/>
        <w:rPr>
          <w:rFonts w:ascii="宋体" w:hAnsi="宋体" w:cs="宋体"/>
          <w:szCs w:val="24"/>
        </w:rPr>
      </w:pPr>
      <w:r>
        <w:rPr>
          <w:rFonts w:hint="eastAsia" w:ascii="宋体" w:hAnsi="宋体" w:cs="宋体"/>
          <w:szCs w:val="24"/>
        </w:rPr>
        <w:t>2.</w:t>
      </w:r>
      <w:r>
        <w:rPr>
          <w:rFonts w:hint="eastAsia" w:ascii="宋体" w:hAnsi="宋体" w:cs="宋体"/>
          <w:color w:val="000000"/>
          <w:szCs w:val="24"/>
        </w:rPr>
        <w:t>投标人的投标报价超过采购上限价的</w:t>
      </w:r>
      <w:r>
        <w:rPr>
          <w:rFonts w:hint="eastAsia" w:ascii="宋体" w:hAnsi="宋体" w:cs="宋体"/>
          <w:szCs w:val="24"/>
        </w:rPr>
        <w:t>，其投标无效。投标人报价低于项目预算50%的，应当在报价文件中详细阐述不影响产品质量或者诚信履约的具体原因。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636900F">
      <w:pPr>
        <w:spacing w:line="300" w:lineRule="auto"/>
        <w:ind w:firstLine="569" w:firstLineChars="236"/>
        <w:rPr>
          <w:rFonts w:ascii="宋体" w:hAnsi="宋体" w:cs="宋体"/>
          <w:b/>
          <w:szCs w:val="24"/>
        </w:rPr>
      </w:pPr>
      <w:r>
        <w:rPr>
          <w:rFonts w:hint="eastAsia" w:ascii="宋体" w:hAnsi="宋体" w:cs="宋体"/>
          <w:b/>
          <w:szCs w:val="24"/>
        </w:rPr>
        <w:t>3.采购上限价：本次采购设定采购上限价，</w:t>
      </w:r>
      <w:r>
        <w:rPr>
          <w:rFonts w:hint="eastAsia" w:ascii="宋体" w:hAnsi="宋体" w:cs="宋体"/>
          <w:b/>
          <w:color w:val="000000" w:themeColor="text1"/>
          <w:szCs w:val="24"/>
          <w14:textFill>
            <w14:solidFill>
              <w14:schemeClr w14:val="tx1"/>
            </w14:solidFill>
          </w14:textFill>
        </w:rPr>
        <w:t>采购上限价为人</w:t>
      </w:r>
      <w:r>
        <w:rPr>
          <w:rFonts w:hint="eastAsia" w:ascii="宋体" w:hAnsi="宋体" w:cs="宋体"/>
          <w:b/>
          <w:szCs w:val="24"/>
        </w:rPr>
        <w:t>民币壹拾玖万伍仟元整</w:t>
      </w:r>
      <w:r>
        <w:rPr>
          <w:rFonts w:hint="eastAsia" w:ascii="宋体" w:hAnsi="宋体" w:cs="宋体"/>
          <w:b/>
          <w:color w:val="000000" w:themeColor="text1"/>
          <w:szCs w:val="24"/>
          <w14:textFill>
            <w14:solidFill>
              <w14:schemeClr w14:val="tx1"/>
            </w14:solidFill>
          </w14:textFill>
        </w:rPr>
        <w:t>（¥195</w:t>
      </w:r>
      <w:r>
        <w:rPr>
          <w:rFonts w:ascii="宋体" w:hAnsi="宋体" w:cs="宋体"/>
          <w:b/>
          <w:color w:val="000000" w:themeColor="text1"/>
          <w:szCs w:val="24"/>
          <w14:textFill>
            <w14:solidFill>
              <w14:schemeClr w14:val="tx1"/>
            </w14:solidFill>
          </w14:textFill>
        </w:rPr>
        <w:t>0</w:t>
      </w:r>
      <w:r>
        <w:rPr>
          <w:rFonts w:hint="eastAsia" w:ascii="宋体" w:hAnsi="宋体" w:cs="宋体"/>
          <w:b/>
          <w:color w:val="000000" w:themeColor="text1"/>
          <w:szCs w:val="24"/>
          <w14:textFill>
            <w14:solidFill>
              <w14:schemeClr w14:val="tx1"/>
            </w14:solidFill>
          </w14:textFill>
        </w:rPr>
        <w:t>00.00元）。</w:t>
      </w:r>
      <w:r>
        <w:rPr>
          <w:rFonts w:hint="eastAsia" w:ascii="宋体" w:hAnsi="宋体" w:cs="宋体"/>
          <w:b/>
          <w:szCs w:val="24"/>
        </w:rPr>
        <w:t>投标人报价高于采购上限价的投标文件无效。</w:t>
      </w:r>
    </w:p>
    <w:p w14:paraId="505529C3">
      <w:pPr>
        <w:spacing w:line="303" w:lineRule="auto"/>
        <w:ind w:firstLine="566" w:firstLineChars="236"/>
        <w:rPr>
          <w:rFonts w:hint="eastAsia"/>
        </w:rPr>
      </w:pPr>
    </w:p>
    <w:p w14:paraId="103C51D5">
      <w:pPr>
        <w:numPr>
          <w:ilvl w:val="0"/>
          <w:numId w:val="0"/>
        </w:numPr>
        <w:spacing w:line="300" w:lineRule="auto"/>
        <w:ind w:firstLine="569" w:firstLineChars="236"/>
        <w:rPr>
          <w:rFonts w:hint="eastAsia" w:ascii="宋体" w:hAnsi="宋体" w:eastAsia="宋体" w:cs="宋体"/>
          <w:b/>
          <w:kern w:val="2"/>
          <w:sz w:val="24"/>
          <w:szCs w:val="24"/>
          <w:lang w:val="en-US" w:eastAsia="zh-CN" w:bidi="ar-SA"/>
        </w:rPr>
      </w:pPr>
    </w:p>
    <w:p w14:paraId="1EAE538A">
      <w:pPr>
        <w:numPr>
          <w:ilvl w:val="0"/>
          <w:numId w:val="0"/>
        </w:numPr>
        <w:spacing w:line="300" w:lineRule="auto"/>
        <w:ind w:firstLine="569" w:firstLineChars="236"/>
        <w:rPr>
          <w:rFonts w:hint="eastAsia" w:ascii="宋体" w:hAnsi="宋体" w:eastAsia="宋体" w:cs="宋体"/>
          <w:b/>
          <w:kern w:val="2"/>
          <w:sz w:val="24"/>
          <w:szCs w:val="24"/>
          <w:lang w:val="en-US" w:eastAsia="zh-CN" w:bidi="ar-SA"/>
        </w:rPr>
      </w:pPr>
    </w:p>
    <w:p w14:paraId="32082468">
      <w:pPr>
        <w:numPr>
          <w:ilvl w:val="0"/>
          <w:numId w:val="0"/>
        </w:numPr>
        <w:spacing w:line="300" w:lineRule="auto"/>
        <w:ind w:firstLine="569" w:firstLineChars="236"/>
        <w:rPr>
          <w:rFonts w:hint="eastAsia" w:ascii="宋体" w:hAnsi="宋体" w:eastAsia="宋体" w:cs="宋体"/>
          <w:b/>
          <w:kern w:val="2"/>
          <w:sz w:val="24"/>
          <w:szCs w:val="24"/>
          <w:lang w:val="en-US" w:eastAsia="zh-CN" w:bidi="ar-SA"/>
        </w:rPr>
      </w:pPr>
    </w:p>
    <w:p w14:paraId="4C543C7E">
      <w:pPr>
        <w:numPr>
          <w:ilvl w:val="0"/>
          <w:numId w:val="0"/>
        </w:numPr>
        <w:spacing w:line="300" w:lineRule="auto"/>
        <w:ind w:firstLine="569" w:firstLineChars="236"/>
        <w:rPr>
          <w:rFonts w:ascii="宋体" w:hAnsi="宋体" w:cs="宋体"/>
          <w:b/>
          <w:szCs w:val="24"/>
        </w:rPr>
      </w:pPr>
      <w:r>
        <w:rPr>
          <w:rFonts w:hint="eastAsia" w:ascii="宋体" w:hAnsi="宋体" w:eastAsia="宋体" w:cs="宋体"/>
          <w:b/>
          <w:kern w:val="2"/>
          <w:sz w:val="24"/>
          <w:szCs w:val="24"/>
          <w:lang w:val="en-US" w:eastAsia="zh-CN" w:bidi="ar-SA"/>
        </w:rPr>
        <w:t>（二）</w:t>
      </w:r>
      <w:r>
        <w:rPr>
          <w:rFonts w:hint="eastAsia" w:ascii="宋体" w:hAnsi="宋体" w:cs="宋体"/>
          <w:b/>
          <w:szCs w:val="24"/>
        </w:rPr>
        <w:t>商务技术分（85分）</w:t>
      </w:r>
    </w:p>
    <w:tbl>
      <w:tblPr>
        <w:tblStyle w:val="39"/>
        <w:tblW w:w="9662"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7"/>
        <w:gridCol w:w="1245"/>
        <w:gridCol w:w="7200"/>
      </w:tblGrid>
      <w:tr w14:paraId="4CFFE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right"/>
        </w:trPr>
        <w:tc>
          <w:tcPr>
            <w:tcW w:w="9662" w:type="dxa"/>
            <w:gridSpan w:val="3"/>
            <w:tcBorders>
              <w:top w:val="single" w:color="auto" w:sz="4" w:space="0"/>
              <w:left w:val="single" w:color="auto" w:sz="4" w:space="0"/>
              <w:bottom w:val="single" w:color="auto" w:sz="4" w:space="0"/>
              <w:right w:val="single" w:color="auto" w:sz="4" w:space="0"/>
            </w:tcBorders>
            <w:vAlign w:val="center"/>
          </w:tcPr>
          <w:p w14:paraId="68355835">
            <w:pPr>
              <w:spacing w:line="300" w:lineRule="auto"/>
              <w:ind w:firstLine="0" w:firstLineChars="0"/>
              <w:contextualSpacing/>
              <w:jc w:val="center"/>
              <w:rPr>
                <w:rFonts w:ascii="宋体" w:hAnsi="宋体" w:cs="宋体"/>
                <w:b/>
                <w:kern w:val="0"/>
                <w:szCs w:val="24"/>
              </w:rPr>
            </w:pPr>
            <w:r>
              <w:rPr>
                <w:rFonts w:hint="eastAsia" w:ascii="宋体" w:hAnsi="宋体" w:cs="宋体"/>
                <w:b/>
                <w:kern w:val="0"/>
                <w:szCs w:val="24"/>
              </w:rPr>
              <w:t>评分标准及分值</w:t>
            </w:r>
          </w:p>
        </w:tc>
      </w:tr>
      <w:tr w14:paraId="1FA6B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1217" w:type="dxa"/>
            <w:vMerge w:val="restart"/>
            <w:tcBorders>
              <w:top w:val="single" w:color="auto" w:sz="4" w:space="0"/>
              <w:left w:val="single" w:color="auto" w:sz="4" w:space="0"/>
              <w:right w:val="single" w:color="auto" w:sz="4" w:space="0"/>
            </w:tcBorders>
            <w:vAlign w:val="center"/>
          </w:tcPr>
          <w:p w14:paraId="22C8EF22">
            <w:pPr>
              <w:spacing w:line="300" w:lineRule="auto"/>
              <w:ind w:firstLine="0" w:firstLineChars="0"/>
              <w:contextualSpacing/>
              <w:jc w:val="center"/>
              <w:rPr>
                <w:rFonts w:ascii="宋体" w:hAnsi="宋体" w:cs="宋体"/>
                <w:szCs w:val="24"/>
              </w:rPr>
            </w:pPr>
            <w:r>
              <w:rPr>
                <w:rFonts w:hint="eastAsia" w:ascii="宋体" w:hAnsi="宋体" w:cs="宋体"/>
                <w:szCs w:val="24"/>
              </w:rPr>
              <w:t>技术分</w:t>
            </w:r>
          </w:p>
          <w:p w14:paraId="79E40201">
            <w:pPr>
              <w:spacing w:line="300" w:lineRule="auto"/>
              <w:ind w:firstLine="0" w:firstLineChars="0"/>
              <w:contextualSpacing/>
              <w:jc w:val="center"/>
              <w:rPr>
                <w:rFonts w:ascii="宋体" w:hAnsi="宋体" w:cs="宋体"/>
                <w:szCs w:val="24"/>
              </w:rPr>
            </w:pPr>
            <w:r>
              <w:rPr>
                <w:rFonts w:hint="eastAsia" w:ascii="宋体" w:hAnsi="宋体" w:cs="宋体"/>
                <w:szCs w:val="24"/>
              </w:rPr>
              <w:t>（81分）</w:t>
            </w:r>
          </w:p>
        </w:tc>
        <w:tc>
          <w:tcPr>
            <w:tcW w:w="1245" w:type="dxa"/>
            <w:tcBorders>
              <w:top w:val="single" w:color="auto" w:sz="4" w:space="0"/>
              <w:left w:val="single" w:color="auto" w:sz="4" w:space="0"/>
              <w:right w:val="single" w:color="auto" w:sz="4" w:space="0"/>
            </w:tcBorders>
            <w:vAlign w:val="center"/>
          </w:tcPr>
          <w:p w14:paraId="3C03D9AE">
            <w:pPr>
              <w:spacing w:line="300" w:lineRule="auto"/>
              <w:ind w:firstLine="0" w:firstLineChars="0"/>
              <w:jc w:val="center"/>
              <w:rPr>
                <w:rFonts w:ascii="宋体" w:hAnsi="宋体" w:cs="宋体"/>
                <w:szCs w:val="24"/>
              </w:rPr>
            </w:pPr>
            <w:r>
              <w:rPr>
                <w:rFonts w:hint="eastAsia" w:ascii="宋体" w:hAnsi="宋体" w:cs="宋体"/>
                <w:szCs w:val="24"/>
              </w:rPr>
              <w:t>对项目的理解</w:t>
            </w:r>
          </w:p>
          <w:p w14:paraId="7728D707">
            <w:pPr>
              <w:spacing w:line="300" w:lineRule="auto"/>
              <w:ind w:firstLine="0" w:firstLineChars="0"/>
              <w:jc w:val="center"/>
              <w:rPr>
                <w:rFonts w:ascii="宋体" w:hAnsi="宋体" w:cs="宋体"/>
                <w:szCs w:val="24"/>
                <w:highlight w:val="green"/>
              </w:rPr>
            </w:pPr>
            <w:r>
              <w:rPr>
                <w:rFonts w:hint="eastAsia" w:ascii="宋体" w:hAnsi="宋体" w:cs="宋体"/>
                <w:szCs w:val="24"/>
              </w:rPr>
              <w:t>（</w:t>
            </w:r>
            <w:r>
              <w:rPr>
                <w:rFonts w:ascii="宋体" w:hAnsi="宋体" w:cs="宋体"/>
                <w:szCs w:val="24"/>
              </w:rPr>
              <w:t>5</w:t>
            </w:r>
            <w:r>
              <w:rPr>
                <w:rFonts w:hint="eastAsia" w:ascii="宋体" w:hAnsi="宋体" w:cs="宋体"/>
                <w:szCs w:val="24"/>
              </w:rPr>
              <w:t>分）</w:t>
            </w:r>
          </w:p>
        </w:tc>
        <w:tc>
          <w:tcPr>
            <w:tcW w:w="7200" w:type="dxa"/>
            <w:tcBorders>
              <w:top w:val="single" w:color="auto" w:sz="4" w:space="0"/>
              <w:left w:val="single" w:color="auto" w:sz="4" w:space="0"/>
              <w:bottom w:val="single" w:color="auto" w:sz="4" w:space="0"/>
              <w:right w:val="single" w:color="auto" w:sz="4" w:space="0"/>
            </w:tcBorders>
            <w:vAlign w:val="center"/>
          </w:tcPr>
          <w:p w14:paraId="11D18006">
            <w:pPr>
              <w:spacing w:line="300" w:lineRule="auto"/>
              <w:ind w:firstLine="0" w:firstLineChars="0"/>
              <w:contextualSpacing/>
              <w:jc w:val="left"/>
              <w:rPr>
                <w:rFonts w:ascii="宋体" w:hAnsi="宋体" w:cs="宋体"/>
                <w:szCs w:val="24"/>
              </w:rPr>
            </w:pPr>
            <w:r>
              <w:rPr>
                <w:rFonts w:hint="eastAsia" w:ascii="宋体" w:hAnsi="宋体" w:cs="宋体"/>
              </w:rPr>
              <w:t>投标人</w:t>
            </w:r>
            <w:r>
              <w:rPr>
                <w:rFonts w:hint="eastAsia" w:ascii="宋体" w:hAnsi="宋体" w:cs="宋体"/>
                <w:szCs w:val="24"/>
              </w:rPr>
              <w:t>对本项目的项目背景、目前存在的主要问题及解决方案、目标任务理解描述详细，阐述合理，论述清晰</w:t>
            </w:r>
            <w:r>
              <w:rPr>
                <w:rFonts w:hint="eastAsia" w:ascii="宋体" w:hAnsi="宋体" w:cs="宋体"/>
                <w:color w:val="000000"/>
                <w:szCs w:val="24"/>
              </w:rPr>
              <w:t>的得</w:t>
            </w:r>
            <w:r>
              <w:rPr>
                <w:rFonts w:ascii="宋体" w:hAnsi="宋体" w:cs="宋体"/>
                <w:color w:val="000000"/>
                <w:szCs w:val="24"/>
              </w:rPr>
              <w:t>5</w:t>
            </w:r>
            <w:r>
              <w:rPr>
                <w:rFonts w:hint="eastAsia" w:ascii="宋体" w:hAnsi="宋体" w:cs="宋体"/>
                <w:color w:val="000000"/>
                <w:szCs w:val="24"/>
              </w:rPr>
              <w:t>分，对项目总体认识表述基本完整、清晰的4分，对项目总体认识表述</w:t>
            </w:r>
            <w:r>
              <w:rPr>
                <w:rFonts w:hint="eastAsia" w:ascii="宋体" w:hAnsi="宋体" w:cs="宋体"/>
                <w:color w:val="000000" w:themeColor="text1"/>
                <w14:textFill>
                  <w14:solidFill>
                    <w14:schemeClr w14:val="tx1"/>
                  </w14:solidFill>
                </w14:textFill>
              </w:rPr>
              <w:t>不够充分</w:t>
            </w:r>
            <w:r>
              <w:rPr>
                <w:rFonts w:hint="eastAsia" w:ascii="宋体" w:hAnsi="宋体" w:cs="宋体"/>
                <w:color w:val="000000"/>
                <w:szCs w:val="24"/>
              </w:rPr>
              <w:t>的得</w:t>
            </w:r>
            <w:r>
              <w:rPr>
                <w:rFonts w:ascii="宋体" w:hAnsi="宋体" w:cs="宋体"/>
                <w:color w:val="000000"/>
                <w:szCs w:val="24"/>
              </w:rPr>
              <w:t>3</w:t>
            </w:r>
            <w:r>
              <w:rPr>
                <w:rFonts w:hint="eastAsia" w:ascii="宋体" w:hAnsi="宋体" w:cs="宋体"/>
                <w:color w:val="000000"/>
                <w:szCs w:val="24"/>
              </w:rPr>
              <w:t>分，</w:t>
            </w:r>
            <w:r>
              <w:rPr>
                <w:rFonts w:hint="eastAsia" w:ascii="宋体" w:hAnsi="宋体" w:cs="宋体"/>
                <w:color w:val="000000" w:themeColor="text1"/>
                <w14:textFill>
                  <w14:solidFill>
                    <w14:schemeClr w14:val="tx1"/>
                  </w14:solidFill>
                </w14:textFill>
              </w:rPr>
              <w:t>无相关内容或内容不可行的不得分。</w:t>
            </w:r>
          </w:p>
        </w:tc>
      </w:tr>
      <w:tr w14:paraId="309AD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1217" w:type="dxa"/>
            <w:vMerge w:val="continue"/>
            <w:tcBorders>
              <w:left w:val="single" w:color="auto" w:sz="4" w:space="0"/>
              <w:right w:val="single" w:color="auto" w:sz="4" w:space="0"/>
            </w:tcBorders>
            <w:vAlign w:val="center"/>
          </w:tcPr>
          <w:p w14:paraId="378D95EF">
            <w:pPr>
              <w:spacing w:line="300" w:lineRule="auto"/>
              <w:ind w:firstLine="0" w:firstLineChars="0"/>
              <w:contextualSpacing/>
              <w:rPr>
                <w:rFonts w:ascii="宋体" w:hAnsi="宋体" w:cs="宋体"/>
                <w:szCs w:val="24"/>
              </w:rPr>
            </w:pPr>
          </w:p>
        </w:tc>
        <w:tc>
          <w:tcPr>
            <w:tcW w:w="1245" w:type="dxa"/>
            <w:tcBorders>
              <w:top w:val="single" w:color="auto" w:sz="4" w:space="0"/>
              <w:left w:val="single" w:color="auto" w:sz="4" w:space="0"/>
              <w:right w:val="single" w:color="auto" w:sz="4" w:space="0"/>
            </w:tcBorders>
            <w:shd w:val="clear" w:color="auto" w:fill="auto"/>
            <w:vAlign w:val="center"/>
          </w:tcPr>
          <w:p w14:paraId="4218A8BB">
            <w:pPr>
              <w:widowControl/>
              <w:spacing w:line="300" w:lineRule="auto"/>
              <w:ind w:firstLine="0" w:firstLineChars="0"/>
              <w:jc w:val="center"/>
              <w:rPr>
                <w:rFonts w:ascii="宋体" w:hAnsi="宋体" w:cs="宋体"/>
                <w:szCs w:val="24"/>
              </w:rPr>
            </w:pPr>
            <w:r>
              <w:rPr>
                <w:rFonts w:hint="eastAsia" w:ascii="宋体" w:hAnsi="宋体" w:cs="宋体"/>
                <w:szCs w:val="24"/>
              </w:rPr>
              <w:t>项目实施方案</w:t>
            </w:r>
          </w:p>
          <w:p w14:paraId="55A7D596">
            <w:pPr>
              <w:widowControl/>
              <w:spacing w:line="300" w:lineRule="auto"/>
              <w:ind w:firstLine="0" w:firstLineChars="0"/>
              <w:jc w:val="center"/>
              <w:rPr>
                <w:rFonts w:ascii="宋体" w:hAnsi="宋体" w:cs="宋体"/>
                <w:color w:val="FF0000"/>
                <w:szCs w:val="24"/>
              </w:rPr>
            </w:pPr>
            <w:r>
              <w:rPr>
                <w:rFonts w:hint="eastAsia" w:ascii="宋体" w:hAnsi="宋体" w:cs="宋体"/>
                <w:szCs w:val="24"/>
              </w:rPr>
              <w:t>（</w:t>
            </w:r>
            <w:r>
              <w:rPr>
                <w:rFonts w:ascii="宋体" w:hAnsi="宋体" w:cs="宋体"/>
                <w:szCs w:val="24"/>
              </w:rPr>
              <w:t>8</w:t>
            </w:r>
            <w:r>
              <w:rPr>
                <w:rFonts w:hint="eastAsia" w:ascii="宋体" w:hAnsi="宋体" w:cs="宋体"/>
                <w:szCs w:val="24"/>
              </w:rPr>
              <w:t>分）</w:t>
            </w:r>
          </w:p>
        </w:tc>
        <w:tc>
          <w:tcPr>
            <w:tcW w:w="7200" w:type="dxa"/>
            <w:tcBorders>
              <w:top w:val="single" w:color="auto" w:sz="4" w:space="0"/>
              <w:left w:val="single" w:color="auto" w:sz="4" w:space="0"/>
              <w:bottom w:val="single" w:color="auto" w:sz="4" w:space="0"/>
              <w:right w:val="single" w:color="auto" w:sz="4" w:space="0"/>
            </w:tcBorders>
            <w:shd w:val="clear" w:color="auto" w:fill="auto"/>
            <w:vAlign w:val="center"/>
          </w:tcPr>
          <w:p w14:paraId="53786EE6">
            <w:pPr>
              <w:spacing w:line="300" w:lineRule="auto"/>
              <w:ind w:firstLine="0" w:firstLineChars="0"/>
              <w:contextualSpacing/>
              <w:rPr>
                <w:rFonts w:ascii="宋体" w:hAnsi="宋体" w:cs="宋体"/>
                <w:color w:val="FF0000"/>
                <w:szCs w:val="24"/>
              </w:rPr>
            </w:pPr>
            <w:r>
              <w:rPr>
                <w:rFonts w:hint="eastAsia" w:ascii="宋体" w:hAnsi="宋体" w:cs="宋体"/>
                <w:szCs w:val="24"/>
              </w:rPr>
              <w:t>根据投标人提供的项目实施方案内容是否全面合理、条理性强，工作方案是否具有科学性、针对性和可操作性，是否符合实际情况和采购文件要求，完全符合要求的得</w:t>
            </w:r>
            <w:r>
              <w:rPr>
                <w:rFonts w:ascii="宋体" w:hAnsi="宋体" w:cs="宋体"/>
                <w:szCs w:val="24"/>
              </w:rPr>
              <w:t>8</w:t>
            </w:r>
            <w:r>
              <w:rPr>
                <w:rFonts w:hint="eastAsia" w:ascii="宋体" w:hAnsi="宋体" w:cs="宋体"/>
                <w:szCs w:val="24"/>
              </w:rPr>
              <w:t>分，基本可行的得</w:t>
            </w:r>
            <w:r>
              <w:rPr>
                <w:rFonts w:ascii="宋体" w:hAnsi="宋体" w:cs="宋体"/>
                <w:szCs w:val="24"/>
              </w:rPr>
              <w:t>6</w:t>
            </w:r>
            <w:r>
              <w:rPr>
                <w:rFonts w:hint="eastAsia" w:ascii="宋体" w:hAnsi="宋体" w:cs="宋体"/>
                <w:szCs w:val="24"/>
              </w:rPr>
              <w:t>分，方案考虑不够充分的得</w:t>
            </w:r>
            <w:r>
              <w:rPr>
                <w:rFonts w:ascii="宋体" w:hAnsi="宋体" w:cs="宋体"/>
                <w:szCs w:val="24"/>
              </w:rPr>
              <w:t>4</w:t>
            </w:r>
            <w:r>
              <w:rPr>
                <w:rFonts w:hint="eastAsia" w:ascii="宋体" w:hAnsi="宋体" w:cs="宋体"/>
                <w:szCs w:val="24"/>
              </w:rPr>
              <w:t>分，不可行或未表述不得分。</w:t>
            </w:r>
          </w:p>
        </w:tc>
      </w:tr>
      <w:tr w14:paraId="32A02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1217" w:type="dxa"/>
            <w:vMerge w:val="continue"/>
            <w:tcBorders>
              <w:left w:val="single" w:color="auto" w:sz="4" w:space="0"/>
              <w:right w:val="single" w:color="auto" w:sz="4" w:space="0"/>
            </w:tcBorders>
            <w:vAlign w:val="center"/>
          </w:tcPr>
          <w:p w14:paraId="44B0A0F0">
            <w:pPr>
              <w:spacing w:line="300" w:lineRule="auto"/>
              <w:ind w:firstLine="0" w:firstLineChars="0"/>
              <w:contextualSpacing/>
              <w:rPr>
                <w:rFonts w:ascii="宋体" w:hAnsi="宋体" w:cs="宋体"/>
                <w:szCs w:val="24"/>
              </w:rPr>
            </w:pPr>
          </w:p>
        </w:tc>
        <w:tc>
          <w:tcPr>
            <w:tcW w:w="1245" w:type="dxa"/>
            <w:tcBorders>
              <w:top w:val="single" w:color="auto" w:sz="4" w:space="0"/>
              <w:left w:val="single" w:color="auto" w:sz="4" w:space="0"/>
              <w:right w:val="single" w:color="auto" w:sz="4" w:space="0"/>
            </w:tcBorders>
            <w:shd w:val="clear" w:color="auto" w:fill="auto"/>
            <w:vAlign w:val="center"/>
          </w:tcPr>
          <w:p w14:paraId="678C2D61">
            <w:pPr>
              <w:spacing w:line="300" w:lineRule="auto"/>
              <w:ind w:firstLine="0" w:firstLineChars="0"/>
              <w:jc w:val="center"/>
              <w:rPr>
                <w:rFonts w:ascii="宋体" w:hAnsi="宋体" w:cs="宋体"/>
                <w:szCs w:val="24"/>
              </w:rPr>
            </w:pPr>
            <w:r>
              <w:rPr>
                <w:rFonts w:hint="eastAsia" w:ascii="宋体" w:hAnsi="宋体" w:cs="宋体"/>
                <w:szCs w:val="24"/>
              </w:rPr>
              <w:t>项目进度安排及保证措施</w:t>
            </w:r>
          </w:p>
          <w:p w14:paraId="03A25E5A">
            <w:pPr>
              <w:spacing w:line="300" w:lineRule="auto"/>
              <w:ind w:firstLine="0" w:firstLineChars="0"/>
              <w:jc w:val="center"/>
              <w:rPr>
                <w:rFonts w:ascii="宋体" w:hAnsi="宋体" w:cs="宋体"/>
                <w:szCs w:val="24"/>
              </w:rPr>
            </w:pPr>
            <w:r>
              <w:rPr>
                <w:rFonts w:hint="eastAsia" w:ascii="宋体" w:hAnsi="宋体" w:cs="宋体"/>
                <w:szCs w:val="24"/>
              </w:rPr>
              <w:t>（</w:t>
            </w:r>
            <w:r>
              <w:rPr>
                <w:rFonts w:ascii="宋体" w:hAnsi="宋体" w:cs="宋体"/>
                <w:szCs w:val="24"/>
              </w:rPr>
              <w:t>12</w:t>
            </w:r>
            <w:r>
              <w:rPr>
                <w:rFonts w:hint="eastAsia" w:ascii="宋体" w:hAnsi="宋体" w:cs="宋体"/>
                <w:szCs w:val="24"/>
              </w:rPr>
              <w:t>分）</w:t>
            </w:r>
          </w:p>
        </w:tc>
        <w:tc>
          <w:tcPr>
            <w:tcW w:w="7200" w:type="dxa"/>
            <w:tcBorders>
              <w:top w:val="single" w:color="auto" w:sz="4" w:space="0"/>
              <w:left w:val="single" w:color="auto" w:sz="4" w:space="0"/>
              <w:bottom w:val="single" w:color="auto" w:sz="4" w:space="0"/>
              <w:right w:val="single" w:color="auto" w:sz="4" w:space="0"/>
            </w:tcBorders>
            <w:shd w:val="clear" w:color="auto" w:fill="auto"/>
            <w:vAlign w:val="center"/>
          </w:tcPr>
          <w:p w14:paraId="57C78343">
            <w:pPr>
              <w:spacing w:line="300" w:lineRule="auto"/>
              <w:ind w:firstLine="0" w:firstLineChars="0"/>
              <w:contextualSpacing/>
              <w:rPr>
                <w:rFonts w:ascii="宋体" w:hAnsi="宋体" w:cs="宋体"/>
                <w:szCs w:val="24"/>
              </w:rPr>
            </w:pPr>
            <w:r>
              <w:rPr>
                <w:rFonts w:hint="eastAsia" w:ascii="宋体" w:hAnsi="宋体" w:cs="宋体"/>
                <w:szCs w:val="24"/>
              </w:rPr>
              <w:t>根据供应商制订的项目进度安排及保证措施进行打分，详细说明工作进度计划及工期，经评委一致认定能完全满足项目总体工期要求的保证措施每条得</w:t>
            </w:r>
            <w:r>
              <w:rPr>
                <w:rFonts w:ascii="宋体" w:hAnsi="宋体" w:cs="宋体"/>
                <w:szCs w:val="24"/>
              </w:rPr>
              <w:t>3</w:t>
            </w:r>
            <w:r>
              <w:rPr>
                <w:rFonts w:hint="eastAsia" w:ascii="宋体" w:hAnsi="宋体" w:cs="宋体"/>
                <w:szCs w:val="24"/>
              </w:rPr>
              <w:t>分，最高得</w:t>
            </w:r>
            <w:r>
              <w:rPr>
                <w:rFonts w:ascii="宋体" w:hAnsi="宋体" w:cs="宋体"/>
                <w:szCs w:val="24"/>
              </w:rPr>
              <w:t>12</w:t>
            </w:r>
            <w:r>
              <w:rPr>
                <w:rFonts w:hint="eastAsia" w:ascii="宋体" w:hAnsi="宋体" w:cs="宋体"/>
                <w:szCs w:val="24"/>
              </w:rPr>
              <w:t>分，未表述不得分。</w:t>
            </w:r>
          </w:p>
        </w:tc>
      </w:tr>
      <w:tr w14:paraId="6C19F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1217" w:type="dxa"/>
            <w:vMerge w:val="continue"/>
            <w:tcBorders>
              <w:left w:val="single" w:color="auto" w:sz="4" w:space="0"/>
              <w:right w:val="single" w:color="auto" w:sz="4" w:space="0"/>
            </w:tcBorders>
            <w:vAlign w:val="center"/>
          </w:tcPr>
          <w:p w14:paraId="7380080F">
            <w:pPr>
              <w:spacing w:line="300" w:lineRule="auto"/>
              <w:ind w:firstLine="0" w:firstLineChars="0"/>
              <w:contextualSpacing/>
              <w:rPr>
                <w:rFonts w:ascii="宋体" w:hAnsi="宋体" w:cs="宋体"/>
                <w:szCs w:val="24"/>
              </w:rPr>
            </w:pPr>
          </w:p>
        </w:tc>
        <w:tc>
          <w:tcPr>
            <w:tcW w:w="1245" w:type="dxa"/>
            <w:tcBorders>
              <w:top w:val="single" w:color="auto" w:sz="4" w:space="0"/>
              <w:left w:val="single" w:color="auto" w:sz="4" w:space="0"/>
              <w:right w:val="single" w:color="auto" w:sz="4" w:space="0"/>
            </w:tcBorders>
            <w:shd w:val="clear" w:color="auto" w:fill="auto"/>
            <w:vAlign w:val="center"/>
          </w:tcPr>
          <w:p w14:paraId="14621555">
            <w:pPr>
              <w:spacing w:line="300" w:lineRule="auto"/>
              <w:ind w:firstLine="0" w:firstLineChars="0"/>
              <w:jc w:val="center"/>
              <w:rPr>
                <w:rFonts w:ascii="宋体" w:hAnsi="宋体" w:cs="宋体"/>
                <w:szCs w:val="24"/>
              </w:rPr>
            </w:pPr>
            <w:r>
              <w:rPr>
                <w:rFonts w:hint="eastAsia" w:ascii="宋体" w:hAnsi="宋体" w:cs="宋体"/>
                <w:szCs w:val="24"/>
              </w:rPr>
              <w:t>质量保证措施</w:t>
            </w:r>
          </w:p>
          <w:p w14:paraId="7B20BE06">
            <w:pPr>
              <w:spacing w:line="300" w:lineRule="auto"/>
              <w:ind w:firstLine="0" w:firstLineChars="0"/>
              <w:jc w:val="center"/>
              <w:rPr>
                <w:rFonts w:ascii="宋体" w:hAnsi="宋体" w:cs="宋体"/>
                <w:szCs w:val="24"/>
              </w:rPr>
            </w:pPr>
            <w:r>
              <w:rPr>
                <w:rFonts w:hint="eastAsia" w:ascii="宋体" w:hAnsi="宋体" w:cs="宋体"/>
                <w:szCs w:val="24"/>
              </w:rPr>
              <w:t>（</w:t>
            </w:r>
            <w:r>
              <w:rPr>
                <w:rFonts w:ascii="宋体" w:hAnsi="宋体" w:cs="宋体"/>
                <w:szCs w:val="24"/>
              </w:rPr>
              <w:t>12</w:t>
            </w:r>
            <w:r>
              <w:rPr>
                <w:rFonts w:hint="eastAsia" w:ascii="宋体" w:hAnsi="宋体" w:cs="宋体"/>
                <w:szCs w:val="24"/>
              </w:rPr>
              <w:t>分）</w:t>
            </w:r>
          </w:p>
        </w:tc>
        <w:tc>
          <w:tcPr>
            <w:tcW w:w="7200" w:type="dxa"/>
            <w:tcBorders>
              <w:top w:val="single" w:color="auto" w:sz="4" w:space="0"/>
              <w:left w:val="single" w:color="auto" w:sz="4" w:space="0"/>
              <w:bottom w:val="single" w:color="auto" w:sz="4" w:space="0"/>
              <w:right w:val="single" w:color="auto" w:sz="4" w:space="0"/>
            </w:tcBorders>
            <w:shd w:val="clear" w:color="auto" w:fill="auto"/>
            <w:vAlign w:val="center"/>
          </w:tcPr>
          <w:p w14:paraId="5663047C">
            <w:pPr>
              <w:spacing w:line="300" w:lineRule="auto"/>
              <w:ind w:firstLine="0" w:firstLineChars="0"/>
              <w:contextualSpacing/>
              <w:rPr>
                <w:rFonts w:ascii="宋体" w:hAnsi="宋体" w:cs="宋体"/>
                <w:szCs w:val="24"/>
              </w:rPr>
            </w:pPr>
            <w:r>
              <w:rPr>
                <w:rFonts w:hint="eastAsia" w:ascii="宋体" w:hAnsi="宋体" w:cs="宋体"/>
                <w:szCs w:val="24"/>
              </w:rPr>
              <w:t>根据投标人提供的项目质量保证措施进行打分，质量保证措施得力、 可行，能够保证调查数据的真实性、准确性、合乎调查规范，有利于提高服务质量和效率的，经评委一致认定为</w:t>
            </w:r>
            <w:r>
              <w:rPr>
                <w:rFonts w:hint="eastAsia" w:ascii="宋体" w:hAnsi="宋体" w:cs="宋体"/>
                <w:bCs/>
                <w:szCs w:val="24"/>
              </w:rPr>
              <w:t>实质性可行措施</w:t>
            </w:r>
            <w:r>
              <w:rPr>
                <w:rFonts w:hint="eastAsia" w:ascii="宋体" w:hAnsi="宋体" w:cs="宋体"/>
                <w:szCs w:val="24"/>
              </w:rPr>
              <w:t>的每条得</w:t>
            </w:r>
            <w:r>
              <w:rPr>
                <w:rFonts w:ascii="宋体" w:hAnsi="宋体" w:cs="宋体"/>
                <w:szCs w:val="24"/>
              </w:rPr>
              <w:t>3</w:t>
            </w:r>
            <w:r>
              <w:rPr>
                <w:rFonts w:hint="eastAsia" w:ascii="宋体" w:hAnsi="宋体" w:cs="宋体"/>
                <w:szCs w:val="24"/>
              </w:rPr>
              <w:t>分，最高得</w:t>
            </w:r>
            <w:r>
              <w:rPr>
                <w:rFonts w:ascii="宋体" w:hAnsi="宋体" w:cs="宋体"/>
                <w:szCs w:val="24"/>
              </w:rPr>
              <w:t>12</w:t>
            </w:r>
            <w:r>
              <w:rPr>
                <w:rFonts w:hint="eastAsia" w:ascii="宋体" w:hAnsi="宋体" w:cs="宋体"/>
                <w:szCs w:val="24"/>
              </w:rPr>
              <w:t>分，未表述不得分。</w:t>
            </w:r>
          </w:p>
        </w:tc>
      </w:tr>
      <w:tr w14:paraId="7BC2D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1217" w:type="dxa"/>
            <w:vMerge w:val="continue"/>
            <w:tcBorders>
              <w:left w:val="single" w:color="auto" w:sz="4" w:space="0"/>
              <w:right w:val="single" w:color="auto" w:sz="4" w:space="0"/>
            </w:tcBorders>
            <w:vAlign w:val="center"/>
          </w:tcPr>
          <w:p w14:paraId="79852584">
            <w:pPr>
              <w:spacing w:line="300" w:lineRule="auto"/>
              <w:ind w:firstLine="0" w:firstLineChars="0"/>
              <w:contextualSpacing/>
              <w:rPr>
                <w:rFonts w:ascii="宋体" w:hAnsi="宋体" w:cs="宋体"/>
                <w:szCs w:val="24"/>
              </w:rPr>
            </w:pPr>
          </w:p>
        </w:tc>
        <w:tc>
          <w:tcPr>
            <w:tcW w:w="1245" w:type="dxa"/>
            <w:tcBorders>
              <w:top w:val="single" w:color="auto" w:sz="4" w:space="0"/>
              <w:left w:val="single" w:color="auto" w:sz="4" w:space="0"/>
              <w:right w:val="single" w:color="auto" w:sz="4" w:space="0"/>
            </w:tcBorders>
            <w:shd w:val="clear" w:color="auto" w:fill="auto"/>
            <w:vAlign w:val="center"/>
          </w:tcPr>
          <w:p w14:paraId="4E6C4EC1">
            <w:pPr>
              <w:spacing w:line="300" w:lineRule="auto"/>
              <w:ind w:firstLine="0" w:firstLineChars="0"/>
              <w:jc w:val="center"/>
              <w:rPr>
                <w:rFonts w:ascii="宋体" w:hAnsi="宋体" w:cs="宋体"/>
                <w:szCs w:val="24"/>
              </w:rPr>
            </w:pPr>
            <w:r>
              <w:rPr>
                <w:rFonts w:hint="eastAsia" w:ascii="宋体" w:hAnsi="宋体" w:cs="宋体"/>
                <w:szCs w:val="24"/>
              </w:rPr>
              <w:t>安全保密措施</w:t>
            </w:r>
          </w:p>
          <w:p w14:paraId="303FD897">
            <w:pPr>
              <w:spacing w:line="300" w:lineRule="auto"/>
              <w:ind w:firstLine="0" w:firstLineChars="0"/>
              <w:jc w:val="center"/>
              <w:rPr>
                <w:rFonts w:ascii="宋体" w:hAnsi="宋体" w:cs="宋体"/>
                <w:szCs w:val="24"/>
              </w:rPr>
            </w:pPr>
            <w:r>
              <w:rPr>
                <w:rFonts w:hint="eastAsia" w:ascii="宋体" w:hAnsi="宋体" w:cs="宋体"/>
                <w:szCs w:val="24"/>
              </w:rPr>
              <w:t>（</w:t>
            </w:r>
            <w:r>
              <w:rPr>
                <w:rFonts w:ascii="宋体" w:hAnsi="宋体" w:cs="宋体"/>
                <w:szCs w:val="24"/>
              </w:rPr>
              <w:t>9</w:t>
            </w:r>
            <w:r>
              <w:rPr>
                <w:rFonts w:hint="eastAsia" w:ascii="宋体" w:hAnsi="宋体" w:cs="宋体"/>
                <w:szCs w:val="24"/>
              </w:rPr>
              <w:t>分）</w:t>
            </w:r>
          </w:p>
        </w:tc>
        <w:tc>
          <w:tcPr>
            <w:tcW w:w="7200" w:type="dxa"/>
            <w:tcBorders>
              <w:top w:val="single" w:color="auto" w:sz="4" w:space="0"/>
              <w:left w:val="single" w:color="auto" w:sz="4" w:space="0"/>
              <w:bottom w:val="single" w:color="auto" w:sz="4" w:space="0"/>
              <w:right w:val="single" w:color="auto" w:sz="4" w:space="0"/>
            </w:tcBorders>
            <w:shd w:val="clear" w:color="auto" w:fill="auto"/>
          </w:tcPr>
          <w:p w14:paraId="0137E1A0">
            <w:pPr>
              <w:spacing w:line="300" w:lineRule="auto"/>
              <w:ind w:firstLine="0" w:firstLineChars="0"/>
              <w:contextualSpacing/>
              <w:rPr>
                <w:rFonts w:ascii="宋体" w:hAnsi="宋体" w:cs="宋体"/>
                <w:szCs w:val="24"/>
              </w:rPr>
            </w:pPr>
            <w:r>
              <w:rPr>
                <w:rFonts w:hint="eastAsia" w:ascii="宋体" w:hAnsi="宋体" w:cs="宋体"/>
                <w:szCs w:val="24"/>
              </w:rPr>
              <w:t>根据投标人制定的安全保密措施进行评分，安全保密措施有效，延续性强，调查数据保密方法针对性强的，经评委一致认定为</w:t>
            </w:r>
            <w:r>
              <w:rPr>
                <w:rFonts w:hint="eastAsia" w:ascii="宋体" w:hAnsi="宋体" w:cs="宋体"/>
                <w:bCs/>
                <w:szCs w:val="24"/>
              </w:rPr>
              <w:t>实质性</w:t>
            </w:r>
            <w:r>
              <w:rPr>
                <w:rFonts w:hint="eastAsia" w:ascii="宋体" w:hAnsi="宋体" w:cs="宋体"/>
                <w:szCs w:val="24"/>
              </w:rPr>
              <w:t>可行措施的每条得</w:t>
            </w:r>
            <w:r>
              <w:rPr>
                <w:rFonts w:ascii="宋体" w:hAnsi="宋体" w:cs="宋体"/>
                <w:szCs w:val="24"/>
              </w:rPr>
              <w:t>3</w:t>
            </w:r>
            <w:r>
              <w:rPr>
                <w:rFonts w:hint="eastAsia" w:ascii="宋体" w:hAnsi="宋体" w:cs="宋体"/>
                <w:szCs w:val="24"/>
              </w:rPr>
              <w:t>分，最高得</w:t>
            </w:r>
            <w:r>
              <w:rPr>
                <w:rFonts w:ascii="宋体" w:hAnsi="宋体" w:cs="宋体"/>
                <w:szCs w:val="24"/>
              </w:rPr>
              <w:t>9</w:t>
            </w:r>
            <w:r>
              <w:rPr>
                <w:rFonts w:hint="eastAsia" w:ascii="宋体" w:hAnsi="宋体" w:cs="宋体"/>
                <w:szCs w:val="24"/>
              </w:rPr>
              <w:t>分，未表述不得分。</w:t>
            </w:r>
          </w:p>
        </w:tc>
      </w:tr>
      <w:tr w14:paraId="3556A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1217" w:type="dxa"/>
            <w:vMerge w:val="continue"/>
            <w:tcBorders>
              <w:left w:val="single" w:color="auto" w:sz="4" w:space="0"/>
              <w:right w:val="single" w:color="auto" w:sz="4" w:space="0"/>
            </w:tcBorders>
            <w:vAlign w:val="center"/>
          </w:tcPr>
          <w:p w14:paraId="3BDC1931">
            <w:pPr>
              <w:spacing w:line="300" w:lineRule="auto"/>
              <w:ind w:firstLine="0" w:firstLineChars="0"/>
              <w:contextualSpacing/>
              <w:rPr>
                <w:rFonts w:ascii="宋体" w:hAnsi="宋体" w:cs="宋体"/>
                <w:szCs w:val="24"/>
              </w:rPr>
            </w:pPr>
          </w:p>
        </w:tc>
        <w:tc>
          <w:tcPr>
            <w:tcW w:w="1245" w:type="dxa"/>
            <w:tcBorders>
              <w:top w:val="single" w:color="auto" w:sz="4" w:space="0"/>
              <w:left w:val="single" w:color="auto" w:sz="4" w:space="0"/>
              <w:right w:val="single" w:color="auto" w:sz="4" w:space="0"/>
            </w:tcBorders>
            <w:shd w:val="clear" w:color="auto" w:fill="auto"/>
            <w:vAlign w:val="center"/>
          </w:tcPr>
          <w:p w14:paraId="2FA4627A">
            <w:pPr>
              <w:spacing w:line="300" w:lineRule="auto"/>
              <w:ind w:firstLine="0" w:firstLineChars="0"/>
              <w:contextualSpacing/>
              <w:rPr>
                <w:rFonts w:ascii="宋体" w:hAnsi="宋体" w:cs="宋体"/>
                <w:szCs w:val="24"/>
              </w:rPr>
            </w:pPr>
            <w:r>
              <w:rPr>
                <w:rFonts w:hint="eastAsia" w:ascii="宋体" w:hAnsi="宋体" w:cs="宋体"/>
              </w:rPr>
              <w:t>团队技术力量（25分）</w:t>
            </w:r>
          </w:p>
        </w:tc>
        <w:tc>
          <w:tcPr>
            <w:tcW w:w="7200" w:type="dxa"/>
            <w:tcBorders>
              <w:top w:val="single" w:color="auto" w:sz="4" w:space="0"/>
              <w:left w:val="single" w:color="auto" w:sz="4" w:space="0"/>
              <w:bottom w:val="single" w:color="auto" w:sz="4" w:space="0"/>
              <w:right w:val="single" w:color="auto" w:sz="4" w:space="0"/>
            </w:tcBorders>
            <w:shd w:val="clear" w:color="auto" w:fill="auto"/>
            <w:vAlign w:val="center"/>
          </w:tcPr>
          <w:p w14:paraId="5F678D35">
            <w:pPr>
              <w:spacing w:line="300" w:lineRule="auto"/>
              <w:ind w:firstLine="0" w:firstLineChars="0"/>
              <w:rPr>
                <w:rFonts w:ascii="宋体" w:hAnsi="宋体" w:cs="宋体"/>
              </w:rPr>
            </w:pPr>
            <w:r>
              <w:rPr>
                <w:rFonts w:hint="eastAsia" w:ascii="宋体" w:hAnsi="宋体" w:cs="宋体"/>
              </w:rPr>
              <w:t>1.拟派本项目的项目负责人具有测绘专业高级工程师职称的得5分。</w:t>
            </w:r>
          </w:p>
          <w:p w14:paraId="71783D2E">
            <w:pPr>
              <w:adjustRightInd w:val="0"/>
              <w:snapToGrid w:val="0"/>
              <w:spacing w:line="300" w:lineRule="auto"/>
              <w:ind w:firstLine="0" w:firstLineChars="0"/>
              <w:jc w:val="left"/>
              <w:rPr>
                <w:rFonts w:ascii="宋体" w:hAnsi="宋体" w:cs="宋体"/>
              </w:rPr>
            </w:pPr>
            <w:r>
              <w:rPr>
                <w:rFonts w:hint="eastAsia" w:ascii="宋体" w:hAnsi="宋体" w:cs="宋体"/>
              </w:rPr>
              <w:t>2.拟派项目组其他成员（项目负责人除外）中具有高级工程师职称的每人得5分，具有工程师职称的每人得2</w:t>
            </w:r>
            <w:r>
              <w:rPr>
                <w:rFonts w:ascii="宋体" w:hAnsi="宋体" w:cs="宋体"/>
              </w:rPr>
              <w:t>.5</w:t>
            </w:r>
            <w:r>
              <w:rPr>
                <w:rFonts w:hint="eastAsia" w:ascii="宋体" w:hAnsi="宋体" w:cs="宋体"/>
              </w:rPr>
              <w:t>分；本项满分20分。</w:t>
            </w:r>
          </w:p>
          <w:p w14:paraId="67DD4B37">
            <w:pPr>
              <w:spacing w:line="300" w:lineRule="auto"/>
              <w:ind w:firstLine="0" w:firstLineChars="0"/>
              <w:contextualSpacing/>
              <w:jc w:val="left"/>
              <w:rPr>
                <w:rFonts w:ascii="宋体" w:hAnsi="宋体" w:cs="宋体"/>
                <w:szCs w:val="24"/>
              </w:rPr>
            </w:pPr>
            <w:r>
              <w:rPr>
                <w:rFonts w:hint="eastAsia" w:ascii="宋体" w:hAnsi="宋体" w:cs="宋体"/>
                <w:b/>
                <w:bCs/>
              </w:rPr>
              <w:t>（须</w:t>
            </w:r>
            <w:r>
              <w:rPr>
                <w:rFonts w:hint="eastAsia" w:cs="宋体"/>
                <w:b/>
                <w:bCs/>
                <w:szCs w:val="24"/>
              </w:rPr>
              <w:t>在</w:t>
            </w:r>
            <w:r>
              <w:rPr>
                <w:rFonts w:hint="eastAsia" w:cs="宋体"/>
                <w:b/>
                <w:bCs/>
              </w:rPr>
              <w:t>商务技术文件</w:t>
            </w:r>
            <w:r>
              <w:rPr>
                <w:rFonts w:hint="eastAsia" w:cs="宋体"/>
                <w:b/>
                <w:bCs/>
                <w:szCs w:val="24"/>
              </w:rPr>
              <w:t>中提供人员相关证书和近半年内任意一个月在投标单位的社保证明扫描件并加盖投标单位C</w:t>
            </w:r>
            <w:r>
              <w:rPr>
                <w:rFonts w:cs="宋体"/>
                <w:b/>
                <w:bCs/>
                <w:szCs w:val="24"/>
              </w:rPr>
              <w:t>A</w:t>
            </w:r>
            <w:r>
              <w:rPr>
                <w:rFonts w:hint="eastAsia" w:cs="宋体"/>
                <w:b/>
                <w:bCs/>
                <w:szCs w:val="24"/>
              </w:rPr>
              <w:t>公章，未提供不得分。</w:t>
            </w:r>
            <w:r>
              <w:rPr>
                <w:rFonts w:hint="eastAsia" w:ascii="宋体" w:hAnsi="宋体" w:cs="宋体"/>
                <w:b/>
                <w:bCs/>
              </w:rPr>
              <w:t>）</w:t>
            </w:r>
          </w:p>
        </w:tc>
      </w:tr>
      <w:tr w14:paraId="4DFAF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1217" w:type="dxa"/>
            <w:vMerge w:val="continue"/>
            <w:tcBorders>
              <w:left w:val="single" w:color="auto" w:sz="4" w:space="0"/>
              <w:right w:val="single" w:color="auto" w:sz="4" w:space="0"/>
            </w:tcBorders>
            <w:vAlign w:val="center"/>
          </w:tcPr>
          <w:p w14:paraId="13E75C8C">
            <w:pPr>
              <w:spacing w:line="300" w:lineRule="auto"/>
              <w:ind w:firstLine="0" w:firstLineChars="0"/>
              <w:contextualSpacing/>
              <w:rPr>
                <w:rFonts w:ascii="宋体" w:hAnsi="宋体" w:cs="宋体"/>
                <w:szCs w:val="24"/>
              </w:rPr>
            </w:pPr>
          </w:p>
        </w:tc>
        <w:tc>
          <w:tcPr>
            <w:tcW w:w="1245" w:type="dxa"/>
            <w:tcBorders>
              <w:top w:val="single" w:color="auto" w:sz="4" w:space="0"/>
              <w:left w:val="single" w:color="auto" w:sz="4" w:space="0"/>
              <w:right w:val="single" w:color="auto" w:sz="4" w:space="0"/>
            </w:tcBorders>
            <w:shd w:val="clear" w:color="auto" w:fill="auto"/>
            <w:vAlign w:val="center"/>
          </w:tcPr>
          <w:p w14:paraId="1EB291A8">
            <w:pPr>
              <w:widowControl/>
              <w:spacing w:line="300" w:lineRule="auto"/>
              <w:ind w:firstLine="0" w:firstLineChars="0"/>
              <w:contextualSpacing/>
              <w:jc w:val="center"/>
              <w:rPr>
                <w:rFonts w:ascii="宋体" w:hAnsi="宋体" w:cs="宋体"/>
                <w:szCs w:val="24"/>
              </w:rPr>
            </w:pPr>
            <w:r>
              <w:rPr>
                <w:rFonts w:hint="eastAsia" w:ascii="宋体" w:hAnsi="宋体" w:cs="宋体"/>
                <w:szCs w:val="24"/>
              </w:rPr>
              <w:t>售后服务</w:t>
            </w:r>
          </w:p>
          <w:p w14:paraId="1DA610F2">
            <w:pPr>
              <w:spacing w:line="300" w:lineRule="auto"/>
              <w:ind w:firstLine="0" w:firstLineChars="0"/>
              <w:jc w:val="center"/>
              <w:rPr>
                <w:rFonts w:ascii="宋体" w:hAnsi="宋体" w:cs="宋体"/>
                <w:szCs w:val="24"/>
              </w:rPr>
            </w:pPr>
            <w:r>
              <w:rPr>
                <w:rFonts w:hint="eastAsia" w:ascii="宋体" w:hAnsi="宋体" w:cs="宋体"/>
                <w:szCs w:val="24"/>
              </w:rPr>
              <w:t>方案</w:t>
            </w:r>
          </w:p>
          <w:p w14:paraId="130F4C6A">
            <w:pPr>
              <w:spacing w:line="300" w:lineRule="auto"/>
              <w:ind w:firstLine="0" w:firstLineChars="0"/>
              <w:jc w:val="center"/>
              <w:rPr>
                <w:rFonts w:ascii="宋体" w:hAnsi="宋体" w:cs="宋体"/>
                <w:szCs w:val="24"/>
              </w:rPr>
            </w:pPr>
            <w:r>
              <w:rPr>
                <w:rFonts w:hint="eastAsia" w:ascii="宋体" w:hAnsi="宋体" w:cs="宋体"/>
                <w:szCs w:val="24"/>
              </w:rPr>
              <w:t>（4分）</w:t>
            </w:r>
          </w:p>
        </w:tc>
        <w:tc>
          <w:tcPr>
            <w:tcW w:w="7200" w:type="dxa"/>
            <w:tcBorders>
              <w:top w:val="single" w:color="auto" w:sz="4" w:space="0"/>
              <w:left w:val="single" w:color="auto" w:sz="4" w:space="0"/>
              <w:bottom w:val="single" w:color="auto" w:sz="4" w:space="0"/>
              <w:right w:val="single" w:color="auto" w:sz="4" w:space="0"/>
            </w:tcBorders>
            <w:shd w:val="clear" w:color="auto" w:fill="auto"/>
            <w:vAlign w:val="center"/>
          </w:tcPr>
          <w:p w14:paraId="30BCFD6E">
            <w:pPr>
              <w:spacing w:line="300" w:lineRule="auto"/>
              <w:ind w:firstLine="0" w:firstLineChars="0"/>
              <w:rPr>
                <w:rFonts w:ascii="宋体" w:hAnsi="宋体" w:cs="宋体"/>
                <w:szCs w:val="24"/>
              </w:rPr>
            </w:pPr>
            <w:r>
              <w:rPr>
                <w:rFonts w:hint="eastAsia"/>
              </w:rPr>
              <w:t>根据投标人提供的售后服务内容、售后服务方式、售后服务措施、售后服务人员等进行打分</w:t>
            </w:r>
            <w:r>
              <w:rPr>
                <w:rFonts w:hint="eastAsia" w:ascii="宋体" w:hAnsi="宋体" w:cs="宋体"/>
                <w:szCs w:val="24"/>
              </w:rPr>
              <w:t>。售后服务方案详细可行的得4分，售后服务方案基本可行的得3分，方案考虑不够充分的得2分，无相关内容或内容不可行的不得分。</w:t>
            </w:r>
          </w:p>
        </w:tc>
      </w:tr>
      <w:tr w14:paraId="07638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jc w:val="right"/>
        </w:trPr>
        <w:tc>
          <w:tcPr>
            <w:tcW w:w="1217" w:type="dxa"/>
            <w:vMerge w:val="continue"/>
            <w:tcBorders>
              <w:top w:val="single" w:color="auto" w:sz="4" w:space="0"/>
              <w:left w:val="single" w:color="auto" w:sz="4" w:space="0"/>
              <w:right w:val="single" w:color="auto" w:sz="4" w:space="0"/>
            </w:tcBorders>
            <w:vAlign w:val="center"/>
          </w:tcPr>
          <w:p w14:paraId="740050FD">
            <w:pPr>
              <w:spacing w:line="300" w:lineRule="auto"/>
              <w:ind w:firstLine="0" w:firstLineChars="0"/>
              <w:contextualSpacing/>
              <w:jc w:val="center"/>
              <w:rPr>
                <w:rFonts w:ascii="宋体" w:hAnsi="宋体" w:cs="宋体"/>
                <w:szCs w:val="24"/>
              </w:rPr>
            </w:pPr>
          </w:p>
        </w:tc>
        <w:tc>
          <w:tcPr>
            <w:tcW w:w="1245" w:type="dxa"/>
            <w:tcBorders>
              <w:left w:val="single" w:color="auto" w:sz="4" w:space="0"/>
              <w:right w:val="single" w:color="auto" w:sz="4" w:space="0"/>
            </w:tcBorders>
            <w:vAlign w:val="center"/>
          </w:tcPr>
          <w:p w14:paraId="059E5592">
            <w:pPr>
              <w:spacing w:line="300" w:lineRule="auto"/>
              <w:ind w:firstLine="0" w:firstLineChars="0"/>
              <w:contextualSpacing/>
              <w:jc w:val="center"/>
              <w:rPr>
                <w:rFonts w:cs="宋体" w:asciiTheme="minorEastAsia" w:hAnsiTheme="minorEastAsia" w:eastAsiaTheme="minorEastAsia"/>
              </w:rPr>
            </w:pPr>
            <w:r>
              <w:rPr>
                <w:rFonts w:hint="eastAsia" w:cs="宋体" w:asciiTheme="minorEastAsia" w:hAnsiTheme="minorEastAsia" w:eastAsiaTheme="minorEastAsia"/>
              </w:rPr>
              <w:t>合理化建议</w:t>
            </w:r>
          </w:p>
          <w:p w14:paraId="5FD0C1AB">
            <w:pPr>
              <w:spacing w:line="300" w:lineRule="auto"/>
              <w:ind w:firstLine="0" w:firstLineChars="0"/>
              <w:contextualSpacing/>
              <w:jc w:val="center"/>
              <w:rPr>
                <w:rFonts w:ascii="宋体" w:hAnsi="宋体" w:cs="宋体"/>
                <w:b/>
                <w:bCs/>
                <w:szCs w:val="24"/>
              </w:rPr>
            </w:pPr>
            <w:r>
              <w:rPr>
                <w:rFonts w:hint="eastAsia" w:cs="宋体" w:asciiTheme="minorEastAsia" w:hAnsiTheme="minorEastAsia" w:eastAsiaTheme="minorEastAsia"/>
              </w:rPr>
              <w:t>（</w:t>
            </w:r>
            <w:r>
              <w:rPr>
                <w:rFonts w:cs="宋体" w:asciiTheme="minorEastAsia" w:hAnsiTheme="minorEastAsia" w:eastAsiaTheme="minorEastAsia"/>
              </w:rPr>
              <w:t>6</w:t>
            </w:r>
            <w:r>
              <w:rPr>
                <w:rFonts w:hint="eastAsia" w:cs="宋体" w:asciiTheme="minorEastAsia" w:hAnsiTheme="minorEastAsia" w:eastAsiaTheme="minorEastAsia"/>
              </w:rPr>
              <w:t>分）</w:t>
            </w:r>
          </w:p>
        </w:tc>
        <w:tc>
          <w:tcPr>
            <w:tcW w:w="7200" w:type="dxa"/>
            <w:tcBorders>
              <w:top w:val="single" w:color="auto" w:sz="4" w:space="0"/>
              <w:left w:val="single" w:color="auto" w:sz="4" w:space="0"/>
              <w:right w:val="single" w:color="auto" w:sz="4" w:space="0"/>
            </w:tcBorders>
            <w:vAlign w:val="center"/>
          </w:tcPr>
          <w:p w14:paraId="3900C47F">
            <w:pPr>
              <w:spacing w:line="300" w:lineRule="auto"/>
              <w:ind w:firstLine="0" w:firstLineChars="0"/>
              <w:rPr>
                <w:rFonts w:ascii="宋体" w:hAnsi="宋体" w:cs="宋体"/>
                <w:szCs w:val="24"/>
              </w:rPr>
            </w:pPr>
            <w:r>
              <w:rPr>
                <w:rFonts w:hint="eastAsia" w:ascii="宋体" w:hAnsi="宋体" w:cs="宋体"/>
              </w:rPr>
              <w:t>根据投标人针对本项目实施过程中可能遇见的重难点，提出合理化的建议打分，</w:t>
            </w:r>
            <w:r>
              <w:rPr>
                <w:rFonts w:hint="eastAsia" w:ascii="宋体" w:hAnsi="宋体" w:cs="宋体"/>
                <w:szCs w:val="24"/>
              </w:rPr>
              <w:t>提出的建议经评委一致认定为实质性可采纳的合理化建议的每条得</w:t>
            </w:r>
            <w:r>
              <w:rPr>
                <w:rFonts w:ascii="宋体" w:hAnsi="宋体" w:cs="宋体"/>
                <w:szCs w:val="24"/>
              </w:rPr>
              <w:t>2</w:t>
            </w:r>
            <w:r>
              <w:rPr>
                <w:rFonts w:hint="eastAsia" w:ascii="宋体" w:hAnsi="宋体" w:cs="宋体"/>
                <w:szCs w:val="24"/>
              </w:rPr>
              <w:t>分，最高得</w:t>
            </w:r>
            <w:r>
              <w:rPr>
                <w:rFonts w:ascii="宋体" w:hAnsi="宋体" w:cs="宋体"/>
                <w:szCs w:val="24"/>
              </w:rPr>
              <w:t>6</w:t>
            </w:r>
            <w:r>
              <w:rPr>
                <w:rFonts w:hint="eastAsia" w:ascii="宋体" w:hAnsi="宋体" w:cs="宋体"/>
                <w:szCs w:val="24"/>
              </w:rPr>
              <w:t>分，未表述不得分。</w:t>
            </w:r>
          </w:p>
        </w:tc>
      </w:tr>
      <w:tr w14:paraId="64793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6" w:hRule="atLeast"/>
          <w:jc w:val="right"/>
        </w:trPr>
        <w:tc>
          <w:tcPr>
            <w:tcW w:w="1217" w:type="dxa"/>
            <w:vMerge w:val="restart"/>
            <w:tcBorders>
              <w:left w:val="single" w:color="auto" w:sz="4" w:space="0"/>
              <w:right w:val="single" w:color="auto" w:sz="4" w:space="0"/>
            </w:tcBorders>
            <w:vAlign w:val="center"/>
          </w:tcPr>
          <w:p w14:paraId="4B19E7F6">
            <w:pPr>
              <w:spacing w:line="300" w:lineRule="auto"/>
              <w:ind w:firstLine="0" w:firstLineChars="0"/>
              <w:contextualSpacing/>
              <w:jc w:val="center"/>
              <w:rPr>
                <w:rFonts w:ascii="宋体" w:hAnsi="宋体" w:cs="宋体"/>
                <w:szCs w:val="24"/>
              </w:rPr>
            </w:pPr>
            <w:r>
              <w:rPr>
                <w:rFonts w:hint="eastAsia" w:ascii="宋体" w:hAnsi="宋体" w:cs="宋体"/>
                <w:szCs w:val="24"/>
              </w:rPr>
              <w:t>商务分</w:t>
            </w:r>
          </w:p>
          <w:p w14:paraId="654D82A4">
            <w:pPr>
              <w:spacing w:line="300" w:lineRule="auto"/>
              <w:ind w:firstLine="0" w:firstLineChars="0"/>
              <w:contextualSpacing/>
              <w:jc w:val="center"/>
              <w:rPr>
                <w:rFonts w:ascii="宋体" w:hAnsi="宋体" w:cs="宋体"/>
                <w:szCs w:val="24"/>
              </w:rPr>
            </w:pPr>
            <w:r>
              <w:rPr>
                <w:rFonts w:hint="eastAsia" w:ascii="宋体" w:hAnsi="宋体" w:cs="宋体"/>
                <w:szCs w:val="24"/>
              </w:rPr>
              <w:t>（4分）</w:t>
            </w:r>
          </w:p>
        </w:tc>
        <w:tc>
          <w:tcPr>
            <w:tcW w:w="1245" w:type="dxa"/>
            <w:tcBorders>
              <w:top w:val="single" w:color="auto" w:sz="4" w:space="0"/>
              <w:left w:val="single" w:color="auto" w:sz="4" w:space="0"/>
              <w:right w:val="single" w:color="auto" w:sz="4" w:space="0"/>
            </w:tcBorders>
            <w:shd w:val="clear" w:color="auto" w:fill="auto"/>
            <w:vAlign w:val="center"/>
          </w:tcPr>
          <w:p w14:paraId="48A59C2E">
            <w:pPr>
              <w:spacing w:line="300" w:lineRule="auto"/>
              <w:ind w:firstLine="0" w:firstLineChars="0"/>
              <w:jc w:val="center"/>
              <w:rPr>
                <w:rFonts w:ascii="宋体" w:hAnsi="宋体" w:cs="宋体"/>
              </w:rPr>
            </w:pPr>
            <w:r>
              <w:rPr>
                <w:rFonts w:hint="eastAsia" w:ascii="宋体" w:hAnsi="宋体" w:cs="宋体"/>
              </w:rPr>
              <w:t>相关认证</w:t>
            </w:r>
          </w:p>
          <w:p w14:paraId="13812D58">
            <w:pPr>
              <w:spacing w:line="300" w:lineRule="auto"/>
              <w:ind w:firstLine="0" w:firstLineChars="0"/>
              <w:jc w:val="center"/>
              <w:rPr>
                <w:rFonts w:ascii="宋体" w:hAnsi="宋体" w:cs="宋体"/>
                <w:szCs w:val="24"/>
              </w:rPr>
            </w:pPr>
            <w:r>
              <w:rPr>
                <w:rFonts w:hint="eastAsia" w:ascii="宋体" w:hAnsi="宋体" w:cs="宋体"/>
              </w:rPr>
              <w:t>（2.5分）</w:t>
            </w:r>
          </w:p>
        </w:tc>
        <w:tc>
          <w:tcPr>
            <w:tcW w:w="7200" w:type="dxa"/>
            <w:tcBorders>
              <w:top w:val="single" w:color="auto" w:sz="4" w:space="0"/>
              <w:left w:val="single" w:color="auto" w:sz="4" w:space="0"/>
              <w:bottom w:val="single" w:color="auto" w:sz="4" w:space="0"/>
              <w:right w:val="single" w:color="auto" w:sz="4" w:space="0"/>
            </w:tcBorders>
            <w:shd w:val="clear" w:color="auto" w:fill="auto"/>
            <w:vAlign w:val="center"/>
          </w:tcPr>
          <w:p w14:paraId="48274AC1">
            <w:pPr>
              <w:spacing w:line="300" w:lineRule="auto"/>
              <w:ind w:firstLine="0" w:firstLineChars="0"/>
              <w:rPr>
                <w:rFonts w:ascii="宋体" w:hAnsi="宋体" w:cs="宋体"/>
                <w:szCs w:val="24"/>
              </w:rPr>
            </w:pPr>
            <w:r>
              <w:rPr>
                <w:rFonts w:hint="eastAsia" w:ascii="宋体" w:hAnsi="宋体" w:cs="宋体"/>
                <w:szCs w:val="24"/>
              </w:rPr>
              <w:t>投标人具有有效期内的</w:t>
            </w:r>
            <w:r>
              <w:rPr>
                <w:rFonts w:hint="eastAsia" w:ascii="宋体" w:hAnsi="宋体" w:cs="宋体"/>
                <w:color w:val="000000" w:themeColor="text1"/>
                <w:szCs w:val="24"/>
                <w14:textFill>
                  <w14:solidFill>
                    <w14:schemeClr w14:val="tx1"/>
                  </w14:solidFill>
                </w14:textFill>
              </w:rPr>
              <w:t>质量管理体系认证证书</w:t>
            </w:r>
            <w:r>
              <w:rPr>
                <w:rFonts w:hint="eastAsia" w:ascii="宋体" w:hAnsi="宋体" w:cs="宋体"/>
                <w:szCs w:val="24"/>
              </w:rPr>
              <w:t>的，得2.5分。</w:t>
            </w:r>
            <w:r>
              <w:rPr>
                <w:rFonts w:hint="eastAsia" w:ascii="宋体" w:hAnsi="宋体" w:cs="宋体"/>
                <w:b/>
                <w:bCs/>
                <w:szCs w:val="21"/>
              </w:rPr>
              <w:t>（须</w:t>
            </w:r>
            <w:r>
              <w:rPr>
                <w:rFonts w:hint="eastAsia" w:ascii="宋体" w:hAnsi="宋体" w:cs="宋体"/>
                <w:b/>
                <w:bCs/>
                <w:color w:val="000000"/>
                <w:szCs w:val="21"/>
              </w:rPr>
              <w:t>在资信商务及技术文件中</w:t>
            </w:r>
            <w:r>
              <w:rPr>
                <w:rFonts w:hint="eastAsia" w:ascii="宋体" w:hAnsi="宋体" w:cs="宋体"/>
                <w:b/>
                <w:bCs/>
                <w:szCs w:val="21"/>
              </w:rPr>
              <w:t>提供证书扫描件并</w:t>
            </w:r>
            <w:r>
              <w:rPr>
                <w:rFonts w:hint="eastAsia" w:cs="宋体"/>
                <w:b/>
                <w:bCs/>
                <w:szCs w:val="24"/>
              </w:rPr>
              <w:t>加盖投标单位C</w:t>
            </w:r>
            <w:r>
              <w:rPr>
                <w:rFonts w:cs="宋体"/>
                <w:b/>
                <w:bCs/>
                <w:szCs w:val="24"/>
              </w:rPr>
              <w:t>A</w:t>
            </w:r>
            <w:r>
              <w:rPr>
                <w:rFonts w:hint="eastAsia" w:cs="宋体"/>
                <w:b/>
                <w:bCs/>
                <w:szCs w:val="24"/>
              </w:rPr>
              <w:t>公章</w:t>
            </w:r>
            <w:r>
              <w:rPr>
                <w:rFonts w:hint="eastAsia" w:ascii="宋体" w:hAnsi="宋体" w:cs="宋体"/>
                <w:b/>
                <w:bCs/>
                <w:szCs w:val="21"/>
              </w:rPr>
              <w:t>，</w:t>
            </w:r>
            <w:r>
              <w:rPr>
                <w:rFonts w:hint="eastAsia" w:cs="宋体"/>
                <w:b/>
                <w:bCs/>
                <w:szCs w:val="24"/>
              </w:rPr>
              <w:t>否则不得分</w:t>
            </w:r>
            <w:r>
              <w:rPr>
                <w:rFonts w:hint="eastAsia" w:ascii="宋体" w:hAnsi="宋体" w:cs="宋体"/>
                <w:b/>
                <w:bCs/>
                <w:color w:val="000000"/>
                <w:kern w:val="0"/>
                <w:szCs w:val="21"/>
              </w:rPr>
              <w:t>。）</w:t>
            </w:r>
          </w:p>
        </w:tc>
      </w:tr>
      <w:tr w14:paraId="1EEF5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2" w:hRule="atLeast"/>
          <w:jc w:val="right"/>
        </w:trPr>
        <w:tc>
          <w:tcPr>
            <w:tcW w:w="1217" w:type="dxa"/>
            <w:vMerge w:val="continue"/>
            <w:tcBorders>
              <w:left w:val="single" w:color="auto" w:sz="4" w:space="0"/>
              <w:right w:val="single" w:color="auto" w:sz="4" w:space="0"/>
            </w:tcBorders>
            <w:vAlign w:val="center"/>
          </w:tcPr>
          <w:p w14:paraId="35A0B3FA">
            <w:pPr>
              <w:spacing w:line="300" w:lineRule="auto"/>
              <w:ind w:firstLine="0" w:firstLineChars="0"/>
              <w:contextualSpacing/>
              <w:rPr>
                <w:rFonts w:ascii="宋体" w:hAnsi="宋体" w:cs="宋体"/>
                <w:szCs w:val="24"/>
              </w:rPr>
            </w:pPr>
          </w:p>
        </w:tc>
        <w:tc>
          <w:tcPr>
            <w:tcW w:w="1245" w:type="dxa"/>
            <w:tcBorders>
              <w:top w:val="single" w:color="auto" w:sz="4" w:space="0"/>
              <w:left w:val="single" w:color="auto" w:sz="4" w:space="0"/>
              <w:right w:val="single" w:color="auto" w:sz="4" w:space="0"/>
            </w:tcBorders>
            <w:vAlign w:val="center"/>
          </w:tcPr>
          <w:p w14:paraId="654B157D">
            <w:pPr>
              <w:spacing w:line="300" w:lineRule="auto"/>
              <w:ind w:firstLine="0" w:firstLineChars="0"/>
              <w:jc w:val="center"/>
              <w:rPr>
                <w:rFonts w:ascii="宋体" w:hAnsi="宋体" w:cs="宋体"/>
                <w:szCs w:val="24"/>
              </w:rPr>
            </w:pPr>
            <w:r>
              <w:rPr>
                <w:rFonts w:hint="eastAsia" w:ascii="宋体" w:hAnsi="宋体" w:cs="宋体"/>
                <w:szCs w:val="24"/>
              </w:rPr>
              <w:t>业绩</w:t>
            </w:r>
          </w:p>
          <w:p w14:paraId="712D4EB1">
            <w:pPr>
              <w:spacing w:line="300" w:lineRule="auto"/>
              <w:ind w:firstLine="0" w:firstLineChars="0"/>
              <w:jc w:val="center"/>
              <w:rPr>
                <w:rFonts w:ascii="宋体" w:hAnsi="宋体" w:cs="宋体"/>
                <w:szCs w:val="24"/>
              </w:rPr>
            </w:pPr>
            <w:r>
              <w:rPr>
                <w:rFonts w:hint="eastAsia" w:ascii="宋体" w:hAnsi="宋体" w:cs="宋体"/>
                <w:szCs w:val="24"/>
              </w:rPr>
              <w:t>（1.5分）</w:t>
            </w:r>
          </w:p>
        </w:tc>
        <w:tc>
          <w:tcPr>
            <w:tcW w:w="7200" w:type="dxa"/>
            <w:tcBorders>
              <w:top w:val="single" w:color="auto" w:sz="4" w:space="0"/>
              <w:left w:val="single" w:color="auto" w:sz="4" w:space="0"/>
              <w:bottom w:val="single" w:color="auto" w:sz="4" w:space="0"/>
              <w:right w:val="single" w:color="auto" w:sz="4" w:space="0"/>
            </w:tcBorders>
            <w:vAlign w:val="center"/>
          </w:tcPr>
          <w:p w14:paraId="4ECCB003">
            <w:pPr>
              <w:spacing w:line="300" w:lineRule="auto"/>
              <w:ind w:firstLine="0" w:firstLineChars="0"/>
              <w:rPr>
                <w:rFonts w:ascii="宋体" w:hAnsi="宋体" w:cs="宋体"/>
                <w:bCs/>
                <w:szCs w:val="24"/>
              </w:rPr>
            </w:pPr>
            <w:r>
              <w:rPr>
                <w:rFonts w:hint="eastAsia" w:ascii="宋体" w:hAnsi="宋体" w:cs="宋体"/>
                <w:szCs w:val="24"/>
              </w:rPr>
              <w:t>投标人近三年（投标截止期往前追溯三年，以合同签订时间为准）</w:t>
            </w:r>
            <w:r>
              <w:rPr>
                <w:rFonts w:hint="eastAsia" w:ascii="宋体" w:hAnsi="宋体" w:cs="宋体"/>
                <w:bCs/>
                <w:szCs w:val="24"/>
              </w:rPr>
              <w:t>承担过类似项目的得</w:t>
            </w:r>
            <w:r>
              <w:rPr>
                <w:rFonts w:ascii="宋体" w:hAnsi="宋体" w:cs="宋体"/>
                <w:bCs/>
                <w:szCs w:val="24"/>
              </w:rPr>
              <w:t>1.5</w:t>
            </w:r>
            <w:r>
              <w:rPr>
                <w:rFonts w:hint="eastAsia" w:ascii="宋体" w:hAnsi="宋体" w:cs="宋体"/>
                <w:bCs/>
                <w:szCs w:val="24"/>
              </w:rPr>
              <w:t>分，本项满分</w:t>
            </w:r>
            <w:r>
              <w:rPr>
                <w:rFonts w:ascii="宋体" w:hAnsi="宋体" w:cs="宋体"/>
                <w:bCs/>
                <w:szCs w:val="24"/>
              </w:rPr>
              <w:t>1.5</w:t>
            </w:r>
            <w:r>
              <w:rPr>
                <w:rFonts w:hint="eastAsia" w:ascii="宋体" w:hAnsi="宋体" w:cs="宋体"/>
                <w:bCs/>
                <w:szCs w:val="24"/>
              </w:rPr>
              <w:t>分。</w:t>
            </w:r>
          </w:p>
          <w:p w14:paraId="6CFE3225">
            <w:pPr>
              <w:spacing w:line="300" w:lineRule="auto"/>
              <w:ind w:firstLine="0" w:firstLineChars="0"/>
              <w:rPr>
                <w:rFonts w:ascii="宋体" w:hAnsi="宋体" w:cs="宋体"/>
                <w:szCs w:val="24"/>
              </w:rPr>
            </w:pPr>
            <w:r>
              <w:rPr>
                <w:rFonts w:hint="eastAsia" w:ascii="宋体" w:hAnsi="宋体" w:cs="宋体"/>
                <w:b/>
                <w:bCs/>
                <w:szCs w:val="24"/>
              </w:rPr>
              <w:t>（须在商务及技术文件中同时提供中标通知书和合同扫描件并加盖投标单位CA公章，否则不得分。）</w:t>
            </w:r>
          </w:p>
        </w:tc>
      </w:tr>
    </w:tbl>
    <w:p w14:paraId="50DD1F44">
      <w:pPr>
        <w:pStyle w:val="100"/>
        <w:snapToGrid w:val="0"/>
        <w:spacing w:line="300" w:lineRule="auto"/>
        <w:ind w:firstLine="482"/>
        <w:jc w:val="left"/>
        <w:rPr>
          <w:rFonts w:ascii="宋体" w:hAnsi="宋体" w:cs="宋体"/>
          <w:b/>
          <w:sz w:val="24"/>
          <w:szCs w:val="24"/>
        </w:rPr>
      </w:pPr>
      <w:r>
        <w:rPr>
          <w:rFonts w:hint="eastAsia" w:ascii="宋体" w:hAnsi="宋体" w:cs="宋体"/>
          <w:b/>
          <w:sz w:val="24"/>
          <w:szCs w:val="24"/>
        </w:rPr>
        <w:t>注：1.如在投标文件中未涉及上述商务技术评分内容的，按0分计。</w:t>
      </w:r>
    </w:p>
    <w:p w14:paraId="74F7EE81">
      <w:pPr>
        <w:pStyle w:val="100"/>
        <w:snapToGrid w:val="0"/>
        <w:spacing w:line="300" w:lineRule="auto"/>
        <w:ind w:firstLine="472" w:firstLineChars="196"/>
        <w:rPr>
          <w:rFonts w:ascii="宋体" w:hAnsi="宋体" w:cs="宋体"/>
          <w:b/>
          <w:sz w:val="24"/>
          <w:szCs w:val="24"/>
        </w:rPr>
      </w:pPr>
      <w:r>
        <w:rPr>
          <w:rFonts w:hint="eastAsia" w:ascii="宋体" w:hAnsi="宋体" w:cs="宋体"/>
          <w:b/>
          <w:sz w:val="24"/>
          <w:szCs w:val="24"/>
        </w:rPr>
        <w:t>2.投标文件中应提供有关证明材料扫描件并CA签章。</w:t>
      </w:r>
    </w:p>
    <w:p w14:paraId="1838F045">
      <w:pPr>
        <w:pStyle w:val="100"/>
        <w:snapToGrid w:val="0"/>
        <w:spacing w:line="300" w:lineRule="auto"/>
        <w:ind w:firstLine="472" w:firstLineChars="196"/>
        <w:rPr>
          <w:rFonts w:ascii="宋体" w:hAnsi="宋体" w:cs="宋体"/>
          <w:b/>
          <w:sz w:val="24"/>
          <w:szCs w:val="24"/>
        </w:rPr>
      </w:pPr>
      <w:r>
        <w:rPr>
          <w:rFonts w:hint="eastAsia" w:ascii="宋体" w:hAnsi="宋体" w:cs="宋体"/>
          <w:b/>
          <w:sz w:val="24"/>
          <w:szCs w:val="24"/>
        </w:rPr>
        <w:t>3.投标文件中提供的证明材料均应清晰可辨，否则不得分。</w:t>
      </w:r>
    </w:p>
    <w:p w14:paraId="398687D3">
      <w:pPr>
        <w:pStyle w:val="100"/>
        <w:snapToGrid w:val="0"/>
        <w:spacing w:line="300" w:lineRule="auto"/>
        <w:ind w:firstLine="482"/>
        <w:rPr>
          <w:rFonts w:ascii="宋体" w:hAnsi="宋体" w:cs="宋体"/>
          <w:b/>
          <w:sz w:val="24"/>
          <w:szCs w:val="24"/>
        </w:rPr>
      </w:pPr>
      <w:r>
        <w:rPr>
          <w:rFonts w:hint="eastAsia" w:ascii="宋体" w:hAnsi="宋体" w:cs="宋体"/>
          <w:b/>
          <w:sz w:val="24"/>
          <w:szCs w:val="24"/>
        </w:rPr>
        <w:t>4.投标人的商务技术分低于商务技术分总分60%的，视为采购人不能接受的附加条件，该投标文件将在报价评审时被视为无效。</w:t>
      </w:r>
    </w:p>
    <w:p w14:paraId="2392E7A2">
      <w:pPr>
        <w:pStyle w:val="100"/>
        <w:snapToGrid w:val="0"/>
        <w:spacing w:line="300" w:lineRule="auto"/>
        <w:ind w:firstLine="482"/>
        <w:rPr>
          <w:rFonts w:ascii="宋体" w:hAnsi="宋体" w:cs="宋体"/>
          <w:b/>
          <w:bCs/>
          <w:color w:val="000000"/>
          <w:sz w:val="24"/>
          <w:szCs w:val="24"/>
        </w:rPr>
      </w:pPr>
      <w:r>
        <w:rPr>
          <w:rFonts w:hint="eastAsia" w:ascii="宋体" w:hAnsi="宋体" w:cs="宋体"/>
          <w:b/>
          <w:bCs/>
          <w:color w:val="000000"/>
          <w:sz w:val="24"/>
          <w:szCs w:val="24"/>
        </w:rPr>
        <w:t>（</w:t>
      </w:r>
      <w:r>
        <w:rPr>
          <w:rFonts w:hint="eastAsia" w:ascii="宋体" w:hAnsi="宋体" w:cs="宋体"/>
          <w:b/>
          <w:bCs/>
          <w:color w:val="000000"/>
        </w:rPr>
        <w:t>三</w:t>
      </w:r>
      <w:r>
        <w:rPr>
          <w:rFonts w:hint="eastAsia" w:ascii="宋体" w:hAnsi="宋体" w:cs="宋体"/>
          <w:b/>
          <w:bCs/>
          <w:color w:val="000000"/>
          <w:sz w:val="24"/>
          <w:szCs w:val="24"/>
        </w:rPr>
        <w:t>）商务技术分的计算</w:t>
      </w:r>
    </w:p>
    <w:p w14:paraId="6A4219E9">
      <w:pPr>
        <w:spacing w:line="300" w:lineRule="auto"/>
        <w:ind w:firstLine="480"/>
        <w:rPr>
          <w:rFonts w:ascii="宋体" w:hAnsi="宋体" w:cs="宋体"/>
          <w:color w:val="000000"/>
          <w:szCs w:val="24"/>
        </w:rPr>
      </w:pPr>
      <w:r>
        <w:rPr>
          <w:rFonts w:hint="eastAsia" w:ascii="宋体" w:hAnsi="宋体" w:cs="宋体"/>
          <w:color w:val="000000"/>
          <w:szCs w:val="24"/>
        </w:rPr>
        <w:t>商务技术分得分按照评标委员会成员的独立评分结果合计数的算术平均分计算，计算公式为：</w:t>
      </w:r>
    </w:p>
    <w:p w14:paraId="3F2698C9">
      <w:pPr>
        <w:spacing w:line="300" w:lineRule="auto"/>
        <w:ind w:firstLine="480"/>
        <w:rPr>
          <w:rFonts w:ascii="宋体" w:hAnsi="宋体" w:cs="宋体"/>
          <w:color w:val="000000"/>
          <w:szCs w:val="24"/>
        </w:rPr>
      </w:pPr>
      <w:r>
        <w:rPr>
          <w:rFonts w:hint="eastAsia" w:ascii="宋体" w:hAnsi="宋体" w:cs="宋体"/>
          <w:color w:val="000000"/>
          <w:szCs w:val="24"/>
        </w:rPr>
        <w:t>商务技术分得分=评标委员会所有成员评分合计数/评标委员会组成人员数</w:t>
      </w:r>
    </w:p>
    <w:p w14:paraId="558D0F59">
      <w:pPr>
        <w:spacing w:line="300" w:lineRule="auto"/>
        <w:ind w:firstLine="472" w:firstLineChars="196"/>
        <w:rPr>
          <w:rFonts w:ascii="宋体" w:hAnsi="宋体" w:cs="宋体"/>
          <w:b/>
        </w:rPr>
      </w:pPr>
      <w:r>
        <w:rPr>
          <w:rFonts w:hint="eastAsia" w:ascii="宋体" w:hAnsi="宋体" w:cs="宋体"/>
          <w:b/>
          <w:bCs/>
          <w:color w:val="000000"/>
        </w:rPr>
        <w:t>四、</w:t>
      </w:r>
      <w:r>
        <w:rPr>
          <w:rFonts w:hint="eastAsia" w:ascii="宋体" w:hAnsi="宋体" w:cs="宋体"/>
          <w:b/>
        </w:rPr>
        <w:t>中标候选人确定</w:t>
      </w:r>
    </w:p>
    <w:p w14:paraId="72BBD0E0">
      <w:pPr>
        <w:spacing w:line="300" w:lineRule="auto"/>
        <w:ind w:firstLine="482"/>
        <w:rPr>
          <w:rFonts w:ascii="宋体" w:hAnsi="宋体" w:cs="宋体"/>
          <w:b/>
          <w:bCs/>
          <w:color w:val="000000"/>
          <w:szCs w:val="24"/>
        </w:rPr>
      </w:pPr>
      <w:r>
        <w:rPr>
          <w:rFonts w:hint="eastAsia" w:ascii="宋体" w:hAnsi="宋体" w:cs="宋体"/>
          <w:b/>
        </w:rPr>
        <w:t>评标委员会应当推荐有效投标人中按分值从高到低排名为第一名、第二名、第三名的为中标候选人。</w:t>
      </w:r>
    </w:p>
    <w:p w14:paraId="6A4D6EE1">
      <w:pPr>
        <w:spacing w:line="300" w:lineRule="auto"/>
        <w:ind w:firstLine="482"/>
        <w:jc w:val="left"/>
        <w:rPr>
          <w:rFonts w:ascii="宋体" w:hAnsi="宋体" w:cs="宋体"/>
          <w:color w:val="000000"/>
        </w:rPr>
      </w:pPr>
      <w:r>
        <w:rPr>
          <w:rFonts w:hint="eastAsia" w:ascii="宋体" w:hAnsi="宋体" w:cs="宋体"/>
          <w:b/>
          <w:bCs/>
          <w:color w:val="000000"/>
        </w:rPr>
        <w:t>五、评标报告</w:t>
      </w:r>
    </w:p>
    <w:p w14:paraId="3185B0C2">
      <w:pPr>
        <w:spacing w:line="300" w:lineRule="auto"/>
        <w:ind w:firstLine="480"/>
        <w:rPr>
          <w:rFonts w:ascii="宋体" w:hAnsi="宋体" w:cs="宋体"/>
          <w:color w:val="000000"/>
          <w:szCs w:val="24"/>
        </w:rPr>
      </w:pPr>
      <w:r>
        <w:rPr>
          <w:rFonts w:hint="eastAsia" w:ascii="宋体" w:hAnsi="宋体" w:cs="宋体"/>
          <w:color w:val="000000"/>
          <w:szCs w:val="24"/>
        </w:rPr>
        <w:t>评标报告应由评标委员会起草，按少数服从多数的原则通过。评标委员会全体成员须在评标报告上签字认可，评标专家如有保留意见可以在评标报告中阐明。</w:t>
      </w:r>
    </w:p>
    <w:p w14:paraId="0DD67EC7">
      <w:pPr>
        <w:spacing w:line="300" w:lineRule="auto"/>
        <w:ind w:firstLine="482"/>
        <w:rPr>
          <w:rFonts w:ascii="宋体" w:hAnsi="宋体" w:cs="宋体"/>
          <w:b/>
          <w:bCs/>
          <w:color w:val="000000"/>
        </w:rPr>
      </w:pPr>
      <w:r>
        <w:rPr>
          <w:rFonts w:hint="eastAsia" w:ascii="宋体" w:hAnsi="宋体" w:cs="宋体"/>
          <w:b/>
          <w:bCs/>
          <w:color w:val="000000"/>
        </w:rPr>
        <w:t>六、中标公告</w:t>
      </w:r>
    </w:p>
    <w:p w14:paraId="2900FF9D">
      <w:pPr>
        <w:spacing w:line="300" w:lineRule="auto"/>
        <w:ind w:firstLine="480"/>
        <w:rPr>
          <w:rFonts w:ascii="宋体" w:hAnsi="宋体" w:cs="宋体"/>
          <w:color w:val="000000"/>
        </w:rPr>
      </w:pPr>
      <w:r>
        <w:rPr>
          <w:rFonts w:hint="eastAsia" w:ascii="宋体" w:hAnsi="宋体" w:cs="宋体"/>
          <w:color w:val="000000"/>
        </w:rPr>
        <w:t>采购代理机构自评审结束之日起2个工作日内将评审报告送交采购人。采购人在收到评审报告之日起5个工作日内在评审报告推荐的中标候选人中按顺序确定排名第一的中标候选人为中标供应商。</w:t>
      </w:r>
    </w:p>
    <w:p w14:paraId="63BF44DE">
      <w:pPr>
        <w:spacing w:line="300" w:lineRule="auto"/>
        <w:ind w:firstLine="480"/>
        <w:jc w:val="left"/>
        <w:rPr>
          <w:rFonts w:ascii="宋体" w:hAnsi="宋体" w:cs="宋体"/>
          <w:color w:val="000000"/>
        </w:rPr>
        <w:sectPr>
          <w:pgSz w:w="11906" w:h="16838"/>
          <w:pgMar w:top="1418" w:right="1077" w:bottom="1418" w:left="1077" w:header="851" w:footer="851" w:gutter="340"/>
          <w:cols w:space="720" w:num="1"/>
          <w:docGrid w:linePitch="381" w:charSpace="0"/>
        </w:sectPr>
      </w:pPr>
      <w:r>
        <w:rPr>
          <w:rFonts w:hint="eastAsia" w:ascii="宋体" w:hAnsi="宋体" w:cs="宋体"/>
          <w:color w:val="000000"/>
        </w:rPr>
        <w:t>采购代理机构自中标供应商确定之日起2个工作日内，发出中标通知书，并在发布招标公告的网站上公告中标结果。</w:t>
      </w:r>
    </w:p>
    <w:p w14:paraId="6829CDAF">
      <w:pPr>
        <w:pStyle w:val="36"/>
        <w:ind w:firstLine="643"/>
        <w:rPr>
          <w:color w:val="000000"/>
          <w:sz w:val="36"/>
          <w:szCs w:val="36"/>
        </w:rPr>
      </w:pPr>
      <w:bookmarkStart w:id="34" w:name="_Toc146613189"/>
      <w:r>
        <w:rPr>
          <w:rFonts w:hint="eastAsia"/>
          <w:color w:val="000000"/>
        </w:rPr>
        <w:t xml:space="preserve">第五章  </w:t>
      </w:r>
      <w:r>
        <w:rPr>
          <w:rFonts w:hint="eastAsia"/>
        </w:rPr>
        <w:t>嘉善县政府采购合同</w:t>
      </w:r>
      <w:bookmarkEnd w:id="34"/>
    </w:p>
    <w:p w14:paraId="4C21855A">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602"/>
        <w:jc w:val="center"/>
        <w:rPr>
          <w:rFonts w:ascii="宋体" w:hAnsi="宋体" w:cs="宋体"/>
          <w:b/>
          <w:bCs/>
          <w:kern w:val="0"/>
          <w:sz w:val="32"/>
          <w:szCs w:val="32"/>
        </w:rPr>
      </w:pPr>
      <w:r>
        <w:rPr>
          <w:rFonts w:hint="eastAsia" w:ascii="宋体" w:hAnsi="宋体" w:cs="宋体"/>
          <w:b/>
          <w:bCs/>
          <w:kern w:val="0"/>
          <w:sz w:val="30"/>
          <w:szCs w:val="30"/>
        </w:rPr>
        <w:t>一、通用必备条款部分</w:t>
      </w:r>
    </w:p>
    <w:p w14:paraId="753D33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合同编号：</w:t>
      </w:r>
    </w:p>
    <w:p w14:paraId="71A3F9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政府采购计划（预算）确认书编号：</w:t>
      </w:r>
      <w:r>
        <w:rPr>
          <w:rFonts w:hint="eastAsia" w:ascii="宋体" w:hAnsi="宋体" w:eastAsia="宋体" w:cs="宋体"/>
          <w:szCs w:val="24"/>
          <w:lang w:val="en-US" w:eastAsia="zh-CN"/>
        </w:rPr>
        <w:t>善财采确[2025]246号</w:t>
      </w:r>
    </w:p>
    <w:p w14:paraId="71B2A3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color w:val="000000"/>
          <w:kern w:val="0"/>
        </w:rPr>
        <w:t>预算金</w:t>
      </w:r>
      <w:r>
        <w:rPr>
          <w:rFonts w:hint="eastAsia" w:ascii="宋体" w:hAnsi="宋体" w:cs="宋体"/>
          <w:kern w:val="0"/>
        </w:rPr>
        <w:t>额：</w:t>
      </w:r>
      <w:r>
        <w:rPr>
          <w:rFonts w:hint="eastAsia" w:ascii="宋体" w:hAnsi="宋体" w:cs="宋体"/>
          <w:color w:val="000000" w:themeColor="text1"/>
          <w:kern w:val="0"/>
          <w14:textFill>
            <w14:solidFill>
              <w14:schemeClr w14:val="tx1"/>
            </w14:solidFill>
          </w14:textFill>
        </w:rPr>
        <w:t>19.5</w:t>
      </w:r>
      <w:r>
        <w:rPr>
          <w:rFonts w:ascii="宋体" w:hAnsi="宋体" w:cs="宋体"/>
          <w:color w:val="000000" w:themeColor="text1"/>
          <w:kern w:val="0"/>
          <w14:textFill>
            <w14:solidFill>
              <w14:schemeClr w14:val="tx1"/>
            </w14:solidFill>
          </w14:textFill>
        </w:rPr>
        <w:t>0</w:t>
      </w:r>
      <w:r>
        <w:rPr>
          <w:rFonts w:hint="eastAsia" w:ascii="宋体" w:hAnsi="宋体" w:cs="宋体"/>
          <w:kern w:val="0"/>
        </w:rPr>
        <w:t>万元</w:t>
      </w:r>
    </w:p>
    <w:p w14:paraId="1637E4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采购人（以下称甲方）：嘉善县自然资源和规划局</w:t>
      </w:r>
    </w:p>
    <w:p w14:paraId="57CDD9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供应商（以下称乙方）：</w:t>
      </w:r>
    </w:p>
    <w:p w14:paraId="475443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采购代理机构：嘉兴市宏泽招标咨询有限公司</w:t>
      </w:r>
    </w:p>
    <w:p w14:paraId="4806B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采购方式：公开招标</w:t>
      </w:r>
    </w:p>
    <w:p w14:paraId="46678E4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hint="eastAsia" w:ascii="宋体" w:hAnsi="宋体" w:eastAsia="宋体" w:cs="宋体"/>
          <w:color w:val="000000"/>
          <w:kern w:val="0"/>
          <w:u w:val="single"/>
          <w:lang w:eastAsia="zh-CN"/>
        </w:rPr>
      </w:pPr>
      <w:r>
        <w:rPr>
          <w:rFonts w:hint="eastAsia" w:ascii="宋体" w:hAnsi="宋体" w:cs="宋体"/>
          <w:color w:val="000000"/>
          <w:kern w:val="0"/>
        </w:rPr>
        <w:t>采购文件编号：</w:t>
      </w:r>
      <w:r>
        <w:rPr>
          <w:rFonts w:hint="eastAsia" w:ascii="宋体" w:hAnsi="宋体" w:cs="宋体"/>
          <w:color w:val="000000"/>
          <w:kern w:val="0"/>
          <w:u w:val="single"/>
        </w:rPr>
        <w:t xml:space="preserve"> </w:t>
      </w:r>
      <w:r>
        <w:rPr>
          <w:rFonts w:hint="eastAsia" w:ascii="宋体" w:hAnsi="宋体" w:cs="宋体"/>
          <w:color w:val="000000"/>
          <w:kern w:val="0"/>
          <w:u w:val="single"/>
          <w:lang w:eastAsia="zh-CN"/>
        </w:rPr>
        <w:t>HZZX-2025-G04-2</w:t>
      </w:r>
    </w:p>
    <w:p w14:paraId="42E3DBF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u w:val="single"/>
        </w:rPr>
      </w:pPr>
    </w:p>
    <w:p w14:paraId="09E8693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rPr>
        <w:t>根据《中华人民共和国政府采购法》、《中华人民共和国民法典》等法律法规的规定，甲乙双方按照</w:t>
      </w:r>
      <w:r>
        <w:rPr>
          <w:rFonts w:hint="eastAsia" w:ascii="宋体" w:hAnsi="宋体" w:cs="宋体"/>
          <w:b/>
          <w:szCs w:val="24"/>
          <w:u w:val="single"/>
          <w:lang w:eastAsia="zh-CN"/>
        </w:rPr>
        <w:t>建设工程验线管理项目（2025年）（第二次）</w:t>
      </w:r>
      <w:r>
        <w:rPr>
          <w:rFonts w:hint="eastAsia" w:ascii="宋体" w:hAnsi="宋体" w:cs="宋体"/>
          <w:color w:val="000000"/>
          <w:kern w:val="0"/>
        </w:rPr>
        <w:t>采购结果签订本合同。</w:t>
      </w:r>
    </w:p>
    <w:p w14:paraId="6C7904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第一条 合同组成</w:t>
      </w:r>
    </w:p>
    <w:p w14:paraId="7BD326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本次政府采购活动的相关文件为本合同的组成部分，这些文件包括但不限于：</w:t>
      </w:r>
    </w:p>
    <w:p w14:paraId="611981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（1）本合同文本；</w:t>
      </w:r>
    </w:p>
    <w:p w14:paraId="73A214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（2）采购文件与投标文件；</w:t>
      </w:r>
    </w:p>
    <w:p w14:paraId="7FAED5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（3）中标通知书；</w:t>
      </w:r>
    </w:p>
    <w:p w14:paraId="2EBDF3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组成本合同的所有文件必须为书面形</w:t>
      </w:r>
      <w:r>
        <w:rPr>
          <w:rFonts w:hint="eastAsia" w:ascii="宋体" w:hAnsi="宋体" w:cs="宋体"/>
          <w:kern w:val="0"/>
        </w:rPr>
        <w:t>式（其中投标文件以</w:t>
      </w:r>
      <w:r>
        <w:rPr>
          <w:rFonts w:hint="eastAsia" w:ascii="宋体" w:hAnsi="宋体" w:cs="宋体"/>
          <w:kern w:val="0"/>
          <w:szCs w:val="24"/>
        </w:rPr>
        <w:t>在政采云平台上最后生成的具备电子签章的电子投标文件为准</w:t>
      </w:r>
      <w:r>
        <w:rPr>
          <w:rFonts w:hint="eastAsia" w:ascii="宋体" w:hAnsi="宋体" w:cs="宋体"/>
          <w:kern w:val="0"/>
        </w:rPr>
        <w:t>）。政府采购合同备案时，须提供以上（1）、（3）两项，如由社会中介机构代理，须提供代理协议</w:t>
      </w:r>
      <w:r>
        <w:rPr>
          <w:rFonts w:hint="eastAsia" w:ascii="宋体" w:hAnsi="宋体" w:cs="宋体"/>
          <w:color w:val="000000"/>
          <w:kern w:val="0"/>
        </w:rPr>
        <w:t>，合同如有变更的，须提供变更协议。</w:t>
      </w:r>
    </w:p>
    <w:p w14:paraId="165FAF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第二条 合同标的与相关属性</w:t>
      </w:r>
    </w:p>
    <w:p w14:paraId="7D2540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1．本次采购的是</w:t>
      </w:r>
      <w:r>
        <w:rPr>
          <w:rFonts w:hint="eastAsia" w:ascii="宋体" w:hAnsi="宋体" w:cs="宋体"/>
          <w:b/>
          <w:szCs w:val="24"/>
          <w:u w:val="single"/>
          <w:lang w:eastAsia="zh-CN"/>
        </w:rPr>
        <w:t>建设工程验线管理项目（2025年）</w:t>
      </w:r>
      <w:r>
        <w:rPr>
          <w:rFonts w:hint="eastAsia" w:ascii="宋体" w:hAnsi="宋体" w:cs="宋体"/>
          <w:color w:val="000000"/>
          <w:kern w:val="0"/>
          <w:u w:val="single"/>
        </w:rPr>
        <w:t>。</w:t>
      </w:r>
      <w:bookmarkStart w:id="36" w:name="_GoBack"/>
      <w:bookmarkEnd w:id="36"/>
    </w:p>
    <w:p w14:paraId="4D7946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2．乙方是否属于中小微企业：□是□否</w:t>
      </w:r>
    </w:p>
    <w:p w14:paraId="5E6F3F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3．本合同项下产品属于（可多选）：□环保产品；□节能产品；□进口产品</w:t>
      </w:r>
    </w:p>
    <w:p w14:paraId="51CCA7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kern w:val="0"/>
        </w:rPr>
      </w:pPr>
      <w:r>
        <w:rPr>
          <w:rFonts w:hint="eastAsia" w:ascii="宋体" w:hAnsi="宋体" w:cs="宋体"/>
          <w:b/>
          <w:color w:val="000000"/>
          <w:kern w:val="0"/>
        </w:rPr>
        <w:t>第三条</w:t>
      </w:r>
      <w:r>
        <w:rPr>
          <w:rFonts w:hint="eastAsia" w:ascii="宋体" w:hAnsi="宋体" w:cs="宋体"/>
          <w:b/>
          <w:kern w:val="0"/>
        </w:rPr>
        <w:t xml:space="preserve"> 合同价款</w:t>
      </w:r>
    </w:p>
    <w:p w14:paraId="7672E3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FF0000"/>
          <w:kern w:val="0"/>
        </w:rPr>
      </w:pPr>
      <w:r>
        <w:rPr>
          <w:rFonts w:hint="eastAsia" w:ascii="宋体" w:hAnsi="宋体" w:cs="宋体"/>
          <w:kern w:val="0"/>
        </w:rPr>
        <w:t>1．本合同项下总价款为人民币（大写）</w:t>
      </w:r>
      <w:r>
        <w:rPr>
          <w:rFonts w:hint="eastAsia" w:ascii="宋体" w:hAnsi="宋体" w:cs="宋体"/>
          <w:kern w:val="0"/>
          <w:u w:val="single"/>
        </w:rPr>
        <w:t xml:space="preserve">                         </w:t>
      </w:r>
      <w:r>
        <w:rPr>
          <w:rFonts w:hint="eastAsia" w:ascii="宋体" w:hAnsi="宋体" w:cs="宋体"/>
          <w:kern w:val="0"/>
        </w:rPr>
        <w:t>，分项价款见“价格清单”。</w:t>
      </w:r>
      <w:r>
        <w:rPr>
          <w:rFonts w:hint="eastAsia" w:ascii="宋体" w:hAnsi="宋体" w:cs="宋体"/>
          <w:color w:val="000000"/>
          <w:kern w:val="0"/>
          <w:szCs w:val="24"/>
        </w:rPr>
        <w:t>本项目单价固定，数量按实结算。</w:t>
      </w:r>
    </w:p>
    <w:p w14:paraId="0D37E8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rPr>
      </w:pPr>
      <w:r>
        <w:rPr>
          <w:rFonts w:hint="eastAsia" w:ascii="宋体" w:hAnsi="宋体" w:cs="宋体"/>
          <w:kern w:val="0"/>
        </w:rPr>
        <w:t>2．本合同总价款</w:t>
      </w:r>
      <w:r>
        <w:rPr>
          <w:rFonts w:hint="eastAsia" w:ascii="宋体" w:hAnsi="宋体" w:cs="宋体"/>
        </w:rPr>
        <w:t>应包括完成项目所需人工费、材料费、设备费、交通费、管理费、税费、利润、招标代理服务费等全部费用。</w:t>
      </w:r>
    </w:p>
    <w:p w14:paraId="63C072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3．本项目资金来源性质为以下第</w:t>
      </w:r>
      <w:r>
        <w:rPr>
          <w:rFonts w:hint="eastAsia" w:ascii="宋体" w:hAnsi="宋体" w:cs="宋体"/>
          <w:kern w:val="0"/>
          <w:u w:val="single"/>
        </w:rPr>
        <w:t xml:space="preserve">   (1)   </w:t>
      </w:r>
      <w:r>
        <w:rPr>
          <w:rFonts w:hint="eastAsia" w:ascii="宋体" w:hAnsi="宋体" w:cs="宋体"/>
          <w:kern w:val="0"/>
        </w:rPr>
        <w:t>项：</w:t>
      </w:r>
    </w:p>
    <w:p w14:paraId="137CB0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（1）政府预算资金；（2）财政专户管理资金；（3）单位资金；（4）事业单位经营性收入资金；（5）政府预算资金暂存；（6）其他收入资金；（7）事业收入资金。</w:t>
      </w:r>
    </w:p>
    <w:p w14:paraId="684FC3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4．本合同付款方式为以下第</w:t>
      </w:r>
      <w:r>
        <w:rPr>
          <w:rFonts w:hint="eastAsia" w:ascii="宋体" w:hAnsi="宋体" w:cs="宋体"/>
          <w:kern w:val="0"/>
          <w:u w:val="single"/>
        </w:rPr>
        <w:t xml:space="preserve">   （3）   </w:t>
      </w:r>
      <w:r>
        <w:rPr>
          <w:rFonts w:hint="eastAsia" w:ascii="宋体" w:hAnsi="宋体" w:cs="宋体"/>
          <w:kern w:val="0"/>
        </w:rPr>
        <w:t>项：</w:t>
      </w:r>
    </w:p>
    <w:p w14:paraId="0B1EC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（1）本合同项下的采购资金系甲方自行支付，付款程序为</w:t>
      </w:r>
      <w:r>
        <w:rPr>
          <w:rFonts w:hint="eastAsia" w:ascii="宋体" w:hAnsi="宋体" w:cs="宋体"/>
          <w:kern w:val="0"/>
          <w:u w:val="single"/>
        </w:rPr>
        <w:t xml:space="preserve"> / </w:t>
      </w:r>
      <w:r>
        <w:rPr>
          <w:rFonts w:hint="eastAsia" w:ascii="宋体" w:hAnsi="宋体" w:cs="宋体"/>
          <w:kern w:val="0"/>
        </w:rPr>
        <w:t>；</w:t>
      </w:r>
    </w:p>
    <w:p w14:paraId="07CAFA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（2）本合同项下的采购资金须财政直接支付，付款程序为</w:t>
      </w:r>
      <w:r>
        <w:rPr>
          <w:rFonts w:hint="eastAsia" w:ascii="宋体" w:hAnsi="宋体" w:cs="宋体"/>
          <w:kern w:val="0"/>
          <w:u w:val="single"/>
        </w:rPr>
        <w:t xml:space="preserve"> /</w:t>
      </w:r>
      <w:r>
        <w:rPr>
          <w:rFonts w:hint="eastAsia" w:ascii="宋体" w:hAnsi="宋体" w:cs="宋体"/>
          <w:kern w:val="0"/>
        </w:rPr>
        <w:t>；</w:t>
      </w:r>
    </w:p>
    <w:p w14:paraId="0B9A05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（3）其他方式：</w:t>
      </w:r>
      <w:r>
        <w:rPr>
          <w:rFonts w:hint="eastAsia" w:ascii="宋体" w:hAnsi="宋体" w:cs="宋体"/>
          <w:kern w:val="0"/>
          <w:u w:val="single"/>
        </w:rPr>
        <w:t>授权支付</w:t>
      </w:r>
      <w:r>
        <w:rPr>
          <w:rFonts w:hint="eastAsia" w:ascii="宋体" w:hAnsi="宋体" w:cs="宋体"/>
          <w:kern w:val="0"/>
        </w:rPr>
        <w:t>。</w:t>
      </w:r>
    </w:p>
    <w:p w14:paraId="4A1951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5．本合同项下的采购资金付款进度按采购文件与投标文件规定，未规定时按以下第</w:t>
      </w:r>
      <w:r>
        <w:rPr>
          <w:rFonts w:hint="eastAsia" w:ascii="宋体" w:hAnsi="宋体" w:cs="宋体"/>
          <w:kern w:val="0"/>
          <w:u w:val="single"/>
        </w:rPr>
        <w:t>（2）</w:t>
      </w:r>
      <w:r>
        <w:rPr>
          <w:rFonts w:hint="eastAsia" w:ascii="宋体" w:hAnsi="宋体" w:cs="宋体"/>
          <w:kern w:val="0"/>
        </w:rPr>
        <w:t>项支付：</w:t>
      </w:r>
    </w:p>
    <w:p w14:paraId="4CF4DDFE">
      <w:pPr>
        <w:spacing w:line="300" w:lineRule="auto"/>
        <w:ind w:firstLine="480"/>
        <w:contextualSpacing/>
        <w:rPr>
          <w:rFonts w:ascii="宋体" w:hAnsi="宋体"/>
        </w:rPr>
      </w:pPr>
      <w:r>
        <w:rPr>
          <w:rFonts w:hint="eastAsia" w:ascii="宋体" w:hAnsi="宋体" w:cs="宋体"/>
          <w:kern w:val="0"/>
        </w:rPr>
        <w:t>（1）一次性付款：</w:t>
      </w:r>
      <w:r>
        <w:rPr>
          <w:rFonts w:hint="eastAsia" w:ascii="宋体" w:hAnsi="宋体"/>
        </w:rPr>
        <w:t>/。</w:t>
      </w:r>
    </w:p>
    <w:p w14:paraId="351B1E33">
      <w:pPr>
        <w:snapToGrid w:val="0"/>
        <w:spacing w:line="300" w:lineRule="auto"/>
        <w:ind w:firstLine="480"/>
        <w:contextualSpacing/>
        <w:rPr>
          <w:rStyle w:val="83"/>
          <w:rFonts w:ascii="宋体" w:hAnsi="宋体"/>
          <w:kern w:val="0"/>
          <w:szCs w:val="22"/>
        </w:rPr>
      </w:pPr>
      <w:r>
        <w:rPr>
          <w:rFonts w:hint="eastAsia" w:ascii="宋体" w:hAnsi="宋体" w:cs="宋体"/>
          <w:kern w:val="0"/>
        </w:rPr>
        <w:t>（2）分期付款：</w:t>
      </w:r>
      <w:r>
        <w:rPr>
          <w:rFonts w:hint="eastAsia" w:ascii="宋体" w:hAnsi="宋体" w:cs="宋体"/>
          <w:color w:val="000000" w:themeColor="text1"/>
          <w:szCs w:val="24"/>
          <w14:textFill>
            <w14:solidFill>
              <w14:schemeClr w14:val="tx1"/>
            </w14:solidFill>
          </w14:textFill>
        </w:rPr>
        <w:t>合同生效以及具备实施条件后7个工作日内支付项目合同总金额的40%作为预付款；余款在项目完成并验收合格后按实际完成数量结算并支付</w:t>
      </w:r>
      <w:r>
        <w:rPr>
          <w:rFonts w:hint="eastAsia" w:ascii="宋体" w:hAnsi="宋体"/>
          <w:bCs/>
          <w:color w:val="000000" w:themeColor="text1"/>
          <w14:textFill>
            <w14:solidFill>
              <w14:schemeClr w14:val="tx1"/>
            </w14:solidFill>
          </w14:textFill>
        </w:rPr>
        <w:t>。</w:t>
      </w:r>
    </w:p>
    <w:p w14:paraId="3D0E765F">
      <w:pPr>
        <w:snapToGrid w:val="0"/>
        <w:spacing w:line="300" w:lineRule="auto"/>
        <w:ind w:firstLine="480"/>
        <w:contextualSpacing/>
        <w:rPr>
          <w:rFonts w:ascii="宋体" w:hAnsi="宋体" w:cs="宋体"/>
          <w:kern w:val="0"/>
        </w:rPr>
      </w:pPr>
      <w:r>
        <w:rPr>
          <w:rFonts w:hint="eastAsia" w:ascii="宋体" w:hAnsi="宋体"/>
          <w:kern w:val="0"/>
        </w:rPr>
        <w:t>注：付款前乙方应按规定向甲方开具正规发票。</w:t>
      </w:r>
    </w:p>
    <w:p w14:paraId="4825BE56">
      <w:pPr>
        <w:spacing w:line="300" w:lineRule="auto"/>
        <w:ind w:firstLine="482"/>
        <w:rPr>
          <w:rFonts w:ascii="宋体" w:hAnsi="宋体" w:cs="宋体"/>
          <w:b/>
          <w:kern w:val="0"/>
        </w:rPr>
      </w:pPr>
      <w:r>
        <w:rPr>
          <w:rFonts w:hint="eastAsia" w:ascii="宋体" w:hAnsi="宋体" w:cs="宋体"/>
          <w:b/>
          <w:kern w:val="0"/>
        </w:rPr>
        <w:t>第四条 履约保证金</w:t>
      </w:r>
    </w:p>
    <w:p w14:paraId="42D200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按以下第</w:t>
      </w:r>
      <w:r>
        <w:rPr>
          <w:rFonts w:hint="eastAsia" w:ascii="宋体" w:hAnsi="宋体" w:cs="宋体"/>
          <w:kern w:val="0"/>
          <w:u w:val="single"/>
        </w:rPr>
        <w:t xml:space="preserve">   2   </w:t>
      </w:r>
      <w:r>
        <w:rPr>
          <w:rFonts w:hint="eastAsia" w:ascii="宋体" w:hAnsi="宋体" w:cs="宋体"/>
          <w:kern w:val="0"/>
        </w:rPr>
        <w:t>项处理：</w:t>
      </w:r>
    </w:p>
    <w:p w14:paraId="500680F4">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clear" w:pos="312"/>
        </w:tabs>
        <w:spacing w:line="300" w:lineRule="auto"/>
        <w:ind w:firstLine="480"/>
        <w:jc w:val="left"/>
        <w:rPr>
          <w:rFonts w:ascii="宋体" w:hAnsi="宋体" w:cs="宋体"/>
          <w:kern w:val="0"/>
        </w:rPr>
      </w:pPr>
      <w:r>
        <w:rPr>
          <w:rFonts w:hint="eastAsia" w:ascii="宋体" w:hAnsi="宋体" w:cs="宋体"/>
          <w:kern w:val="0"/>
        </w:rPr>
        <w:t>本项目设置履约保证金，乙方应于</w:t>
      </w:r>
      <w:r>
        <w:rPr>
          <w:rFonts w:hint="eastAsia" w:ascii="宋体" w:hAnsi="宋体" w:cs="宋体"/>
          <w:szCs w:val="24"/>
          <w:u w:val="single"/>
        </w:rPr>
        <w:t>/</w:t>
      </w:r>
      <w:r>
        <w:rPr>
          <w:rFonts w:ascii="宋体" w:hAnsi="宋体"/>
        </w:rPr>
        <w:t>以支票、汇票、本票或者金融机构、担保机构出具的保函等非现金形式</w:t>
      </w:r>
      <w:r>
        <w:rPr>
          <w:rFonts w:hint="eastAsia" w:ascii="宋体" w:hAnsi="宋体" w:cs="宋体"/>
          <w:kern w:val="0"/>
        </w:rPr>
        <w:t>向甲方提交履约保证金</w:t>
      </w:r>
      <w:r>
        <w:rPr>
          <w:rFonts w:hint="eastAsia" w:ascii="宋体" w:hAnsi="宋体" w:cs="宋体"/>
          <w:kern w:val="0"/>
          <w:u w:val="single"/>
        </w:rPr>
        <w:t>/</w:t>
      </w:r>
      <w:r>
        <w:rPr>
          <w:rFonts w:hint="eastAsia" w:ascii="宋体" w:hAnsi="宋体" w:cs="宋体"/>
          <w:kern w:val="0"/>
        </w:rPr>
        <w:t>元（不高于本合同金额的1%）。履约保证金在</w:t>
      </w:r>
      <w:r>
        <w:rPr>
          <w:rFonts w:hint="eastAsia"/>
          <w:szCs w:val="24"/>
          <w:u w:val="single"/>
        </w:rPr>
        <w:t>/</w:t>
      </w:r>
      <w:r>
        <w:rPr>
          <w:rFonts w:hint="eastAsia" w:ascii="宋体" w:hAnsi="宋体" w:cs="宋体"/>
          <w:kern w:val="0"/>
        </w:rPr>
        <w:t>（时间）退还乙方。</w:t>
      </w:r>
    </w:p>
    <w:p w14:paraId="668A08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bCs/>
          <w:kern w:val="0"/>
        </w:rPr>
      </w:pPr>
      <w:r>
        <w:rPr>
          <w:rFonts w:hint="eastAsia" w:ascii="宋体" w:hAnsi="宋体" w:cs="宋体"/>
          <w:bCs/>
          <w:kern w:val="0"/>
        </w:rPr>
        <w:t>2.本项目不设置履约保证金。</w:t>
      </w:r>
    </w:p>
    <w:p w14:paraId="481E16F5">
      <w:pPr>
        <w:spacing w:line="300" w:lineRule="auto"/>
        <w:ind w:firstLine="482"/>
        <w:rPr>
          <w:rFonts w:ascii="宋体" w:hAnsi="宋体" w:cs="宋体"/>
          <w:b/>
          <w:bCs/>
        </w:rPr>
      </w:pPr>
      <w:r>
        <w:rPr>
          <w:rFonts w:hint="eastAsia" w:ascii="宋体" w:hAnsi="宋体" w:cs="宋体"/>
          <w:b/>
          <w:bCs/>
          <w:kern w:val="0"/>
        </w:rPr>
        <w:t xml:space="preserve">第五条 </w:t>
      </w:r>
      <w:r>
        <w:rPr>
          <w:rFonts w:hint="eastAsia" w:ascii="宋体" w:hAnsi="宋体"/>
          <w:b/>
          <w:szCs w:val="21"/>
        </w:rPr>
        <w:t>服务期限</w:t>
      </w:r>
    </w:p>
    <w:p w14:paraId="0CF043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Arial"/>
          <w:color w:val="000000" w:themeColor="text1"/>
          <w:kern w:val="0"/>
          <w:highlight w:val="yellow"/>
          <w14:textFill>
            <w14:solidFill>
              <w14:schemeClr w14:val="tx1"/>
            </w14:solidFill>
          </w14:textFill>
        </w:rPr>
      </w:pPr>
      <w:r>
        <w:rPr>
          <w:rFonts w:hint="eastAsia" w:ascii="宋体" w:hAnsi="宋体" w:cs="Arial"/>
          <w:bCs/>
          <w:color w:val="000000" w:themeColor="text1"/>
          <w:kern w:val="0"/>
          <w14:textFill>
            <w14:solidFill>
              <w14:schemeClr w14:val="tx1"/>
            </w14:solidFill>
          </w14:textFill>
        </w:rPr>
        <w:t>实施时间为</w:t>
      </w:r>
      <w:r>
        <w:rPr>
          <w:rFonts w:hint="eastAsia" w:ascii="宋体" w:hAnsi="宋体" w:cs="宋体"/>
          <w:color w:val="000000" w:themeColor="text1"/>
          <w14:textFill>
            <w14:solidFill>
              <w14:schemeClr w14:val="tx1"/>
            </w14:solidFill>
          </w14:textFill>
        </w:rPr>
        <w:t>合同签订之日起</w:t>
      </w:r>
      <w:r>
        <w:rPr>
          <w:rFonts w:hint="eastAsia" w:ascii="宋体" w:hAnsi="宋体" w:cs="Arial"/>
          <w:bCs/>
          <w:color w:val="000000" w:themeColor="text1"/>
          <w:kern w:val="0"/>
          <w14:textFill>
            <w14:solidFill>
              <w14:schemeClr w14:val="tx1"/>
            </w14:solidFill>
          </w14:textFill>
        </w:rPr>
        <w:t>至2025年</w:t>
      </w:r>
      <w:r>
        <w:rPr>
          <w:rFonts w:ascii="宋体" w:hAnsi="宋体" w:cs="Arial"/>
          <w:bCs/>
          <w:color w:val="000000" w:themeColor="text1"/>
          <w:kern w:val="0"/>
          <w14:textFill>
            <w14:solidFill>
              <w14:schemeClr w14:val="tx1"/>
            </w14:solidFill>
          </w14:textFill>
        </w:rPr>
        <w:t>12</w:t>
      </w:r>
      <w:r>
        <w:rPr>
          <w:rFonts w:hint="eastAsia" w:ascii="宋体" w:hAnsi="宋体" w:cs="Arial"/>
          <w:bCs/>
          <w:color w:val="000000" w:themeColor="text1"/>
          <w:kern w:val="0"/>
          <w14:textFill>
            <w14:solidFill>
              <w14:schemeClr w14:val="tx1"/>
            </w14:solidFill>
          </w14:textFill>
        </w:rPr>
        <w:t>月</w:t>
      </w:r>
      <w:r>
        <w:rPr>
          <w:rFonts w:ascii="宋体" w:hAnsi="宋体" w:cs="Arial"/>
          <w:bCs/>
          <w:color w:val="000000" w:themeColor="text1"/>
          <w:kern w:val="0"/>
          <w14:textFill>
            <w14:solidFill>
              <w14:schemeClr w14:val="tx1"/>
            </w14:solidFill>
          </w14:textFill>
        </w:rPr>
        <w:t>31</w:t>
      </w:r>
      <w:r>
        <w:rPr>
          <w:rFonts w:hint="eastAsia" w:ascii="宋体" w:hAnsi="宋体" w:cs="Arial"/>
          <w:bCs/>
          <w:color w:val="000000" w:themeColor="text1"/>
          <w:kern w:val="0"/>
          <w14:textFill>
            <w14:solidFill>
              <w14:schemeClr w14:val="tx1"/>
            </w14:solidFill>
          </w14:textFill>
        </w:rPr>
        <w:t>日</w:t>
      </w:r>
      <w:r>
        <w:rPr>
          <w:rFonts w:hint="eastAsia" w:ascii="宋体" w:hAnsi="宋体" w:cs="宋体"/>
          <w:color w:val="000000" w:themeColor="text1"/>
          <w14:textFill>
            <w14:solidFill>
              <w14:schemeClr w14:val="tx1"/>
            </w14:solidFill>
          </w14:textFill>
        </w:rPr>
        <w:t>（合同到期后，若甲方认可乙方服务的，且合同单价不变的情况下，经双方协商一致可以续签服务合同一年）。</w:t>
      </w:r>
    </w:p>
    <w:p w14:paraId="6F57E3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kern w:val="0"/>
        </w:rPr>
      </w:pPr>
      <w:r>
        <w:rPr>
          <w:rFonts w:hint="eastAsia" w:ascii="宋体" w:hAnsi="宋体" w:cs="宋体"/>
          <w:b/>
          <w:kern w:val="0"/>
        </w:rPr>
        <w:t>第六条 售后服务承诺</w:t>
      </w:r>
    </w:p>
    <w:p w14:paraId="6221F3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bCs/>
        </w:rPr>
      </w:pPr>
      <w:r>
        <w:rPr>
          <w:rFonts w:hint="eastAsia" w:ascii="宋体" w:hAnsi="宋体" w:cs="宋体"/>
          <w:bCs/>
          <w:kern w:val="0"/>
        </w:rPr>
        <w:t>乙方按照在“</w:t>
      </w:r>
      <w:r>
        <w:rPr>
          <w:rFonts w:hint="eastAsia" w:ascii="宋体" w:hAnsi="宋体" w:cs="宋体"/>
          <w:color w:val="000000"/>
          <w:szCs w:val="24"/>
          <w:lang w:eastAsia="zh-CN"/>
        </w:rPr>
        <w:t>建设工程验线管理项目（2025年）（第二次）</w:t>
      </w:r>
      <w:r>
        <w:rPr>
          <w:rFonts w:hint="eastAsia" w:ascii="宋体" w:hAnsi="宋体" w:cs="宋体"/>
          <w:bCs/>
        </w:rPr>
        <w:t>”投标文件中承诺的售后服务计划实施。</w:t>
      </w:r>
    </w:p>
    <w:p w14:paraId="20B303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第七条 合同的变更和终止</w:t>
      </w:r>
    </w:p>
    <w:p w14:paraId="0F1850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除《政府采购法》第49条、第50条第二款规定的情形外，本合同一经签订，甲乙双方不得擅自终止合同或对合同实质性条款进行变更。确有特殊情况的，须经同级财政部门备案同意。</w:t>
      </w:r>
    </w:p>
    <w:p w14:paraId="5D4A5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ind w:firstLine="482"/>
        <w:jc w:val="left"/>
        <w:rPr>
          <w:rFonts w:ascii="宋体" w:hAnsi="宋体" w:cs="Arial"/>
          <w:b/>
          <w:kern w:val="0"/>
        </w:rPr>
      </w:pPr>
      <w:r>
        <w:rPr>
          <w:rFonts w:hint="eastAsia" w:ascii="宋体" w:hAnsi="宋体" w:cs="宋体"/>
          <w:b/>
          <w:color w:val="000000"/>
          <w:kern w:val="0"/>
        </w:rPr>
        <w:t xml:space="preserve">第八条 </w:t>
      </w:r>
      <w:r>
        <w:rPr>
          <w:rFonts w:hint="eastAsia" w:ascii="宋体" w:hAnsi="宋体" w:cs="Arial"/>
          <w:b/>
          <w:kern w:val="0"/>
        </w:rPr>
        <w:t>合同的转让与分包</w:t>
      </w:r>
    </w:p>
    <w:p w14:paraId="31C82C7C">
      <w:pPr>
        <w:adjustRightInd w:val="0"/>
        <w:snapToGrid w:val="0"/>
        <w:spacing w:line="300" w:lineRule="auto"/>
        <w:ind w:firstLine="480"/>
        <w:rPr>
          <w:rFonts w:ascii="宋体" w:hAnsi="宋体" w:cs="宋体"/>
          <w:kern w:val="0"/>
          <w:szCs w:val="20"/>
        </w:rPr>
      </w:pPr>
      <w:r>
        <w:rPr>
          <w:rFonts w:ascii="宋体" w:hAnsi="宋体" w:cs="宋体"/>
          <w:kern w:val="0"/>
          <w:szCs w:val="24"/>
        </w:rPr>
        <w:t>1</w:t>
      </w:r>
      <w:r>
        <w:rPr>
          <w:rFonts w:hint="eastAsia" w:ascii="宋体" w:hAnsi="宋体" w:cs="宋体"/>
          <w:kern w:val="0"/>
          <w:szCs w:val="24"/>
        </w:rPr>
        <w:t>.</w:t>
      </w:r>
      <w:r>
        <w:rPr>
          <w:rFonts w:ascii="宋体" w:hAnsi="宋体" w:cs="宋体"/>
          <w:kern w:val="0"/>
          <w:szCs w:val="24"/>
        </w:rPr>
        <w:t>本项目不允许转包。</w:t>
      </w:r>
    </w:p>
    <w:p w14:paraId="1F7540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ascii="宋体" w:hAnsi="宋体" w:cs="宋体"/>
          <w:kern w:val="0"/>
          <w:szCs w:val="24"/>
        </w:rPr>
        <w:t>2</w:t>
      </w:r>
      <w:r>
        <w:rPr>
          <w:rFonts w:hint="eastAsia" w:ascii="宋体" w:hAnsi="宋体" w:cs="宋体"/>
          <w:kern w:val="0"/>
          <w:szCs w:val="24"/>
        </w:rPr>
        <w:t>.</w:t>
      </w:r>
      <w:r>
        <w:rPr>
          <w:rFonts w:ascii="宋体" w:hAnsi="宋体" w:cs="宋体"/>
          <w:kern w:val="0"/>
          <w:szCs w:val="24"/>
        </w:rPr>
        <w:t>本项目</w:t>
      </w:r>
      <w:r>
        <w:rPr>
          <w:rFonts w:hint="eastAsia" w:ascii="宋体" w:hAnsi="宋体" w:cs="宋体"/>
          <w:kern w:val="0"/>
          <w:szCs w:val="24"/>
        </w:rPr>
        <w:t>若要分包须征得甲方书面同意</w:t>
      </w:r>
      <w:r>
        <w:rPr>
          <w:rFonts w:hint="eastAsia" w:ascii="宋体" w:hAnsi="宋体" w:cs="宋体"/>
          <w:kern w:val="0"/>
        </w:rPr>
        <w:t>。</w:t>
      </w:r>
    </w:p>
    <w:p w14:paraId="016FEB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第九条 争议的解决</w:t>
      </w:r>
    </w:p>
    <w:p w14:paraId="14A0BD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因履行本合同引起的或与本合同有关的争议，甲、乙双方应首先通过友好协商解决，如果协商不能解决争议，则采取以下第</w:t>
      </w:r>
      <w:r>
        <w:rPr>
          <w:rFonts w:hint="eastAsia" w:ascii="宋体" w:hAnsi="宋体" w:cs="宋体"/>
          <w:color w:val="000000"/>
          <w:kern w:val="0"/>
          <w:u w:val="single"/>
        </w:rPr>
        <w:t>（1）</w:t>
      </w:r>
      <w:r>
        <w:rPr>
          <w:rFonts w:hint="eastAsia" w:ascii="宋体" w:hAnsi="宋体" w:cs="宋体"/>
          <w:color w:val="000000"/>
          <w:kern w:val="0"/>
        </w:rPr>
        <w:t>种方式解决争议：</w:t>
      </w:r>
    </w:p>
    <w:p w14:paraId="24C55B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（1）向甲方所在地有管辖权的人民法院提起诉讼；</w:t>
      </w:r>
    </w:p>
    <w:p w14:paraId="6703DB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（2）向</w:t>
      </w:r>
      <w:r>
        <w:rPr>
          <w:rFonts w:hint="eastAsia" w:ascii="宋体" w:hAnsi="宋体" w:cs="宋体"/>
          <w:color w:val="000000"/>
          <w:kern w:val="0"/>
          <w:u w:val="single"/>
        </w:rPr>
        <w:t>/</w:t>
      </w:r>
      <w:r>
        <w:rPr>
          <w:rFonts w:hint="eastAsia" w:ascii="宋体" w:hAnsi="宋体" w:cs="宋体"/>
          <w:color w:val="000000"/>
          <w:kern w:val="0"/>
        </w:rPr>
        <w:t>仲裁委员申请仲裁。</w:t>
      </w:r>
    </w:p>
    <w:p w14:paraId="638AC9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第十条 合同备案及其他</w:t>
      </w:r>
    </w:p>
    <w:p w14:paraId="015EE6C9">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rPr>
        <w:t>本合同一式五份，甲乙双方各持两份、招标代理机构持一份。</w:t>
      </w:r>
    </w:p>
    <w:p w14:paraId="1E3909F7">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0" w:firstLineChars="0"/>
        <w:jc w:val="center"/>
        <w:rPr>
          <w:rFonts w:ascii="宋体" w:hAnsi="宋体" w:cs="宋体"/>
          <w:b/>
          <w:bCs/>
          <w:kern w:val="0"/>
          <w:sz w:val="30"/>
          <w:szCs w:val="30"/>
        </w:rPr>
      </w:pPr>
      <w:r>
        <w:rPr>
          <w:rFonts w:hint="eastAsia" w:ascii="宋体" w:hAnsi="宋体" w:cs="宋体"/>
          <w:b/>
          <w:bCs/>
          <w:kern w:val="0"/>
          <w:sz w:val="30"/>
          <w:szCs w:val="30"/>
        </w:rPr>
        <w:t>二、特殊专用条款部分</w:t>
      </w:r>
    </w:p>
    <w:p w14:paraId="55C42468">
      <w:pPr>
        <w:spacing w:line="300" w:lineRule="auto"/>
        <w:ind w:firstLine="482"/>
        <w:rPr>
          <w:rFonts w:ascii="宋体" w:hAnsi="宋体" w:cs="宋体"/>
          <w:b/>
          <w:bCs/>
          <w:color w:val="000000" w:themeColor="text1"/>
          <w:kern w:val="0"/>
          <w14:textFill>
            <w14:solidFill>
              <w14:schemeClr w14:val="tx1"/>
            </w14:solidFill>
          </w14:textFill>
        </w:rPr>
      </w:pPr>
      <w:r>
        <w:rPr>
          <w:rFonts w:hint="eastAsia" w:ascii="宋体" w:hAnsi="宋体" w:cs="宋体"/>
          <w:b/>
          <w:bCs/>
          <w:color w:val="000000" w:themeColor="text1"/>
          <w:kern w:val="0"/>
          <w14:textFill>
            <w14:solidFill>
              <w14:schemeClr w14:val="tx1"/>
            </w14:solidFill>
          </w14:textFill>
        </w:rPr>
        <w:t>第一条 违约责任</w:t>
      </w:r>
    </w:p>
    <w:p w14:paraId="2E928C9C">
      <w:pPr>
        <w:spacing w:line="300" w:lineRule="auto"/>
        <w:ind w:firstLine="480"/>
        <w:rPr>
          <w:rFonts w:ascii="宋体" w:hAnsi="宋体" w:cs="宋体"/>
          <w:color w:val="000000" w:themeColor="text1"/>
          <w:szCs w:val="24"/>
          <w14:textFill>
            <w14:solidFill>
              <w14:schemeClr w14:val="tx1"/>
            </w14:solidFill>
          </w14:textFill>
        </w:rPr>
      </w:pPr>
      <w:r>
        <w:t>签订合同后，如</w:t>
      </w:r>
      <w:r>
        <w:rPr>
          <w:rFonts w:hint="eastAsia"/>
        </w:rPr>
        <w:t>乙方</w:t>
      </w:r>
      <w:r>
        <w:t>不按双方签订合同约定履约，</w:t>
      </w:r>
      <w:r>
        <w:rPr>
          <w:rFonts w:hint="eastAsia" w:ascii="宋体" w:hAnsi="宋体" w:cs="宋体"/>
          <w:szCs w:val="24"/>
        </w:rPr>
        <w:t>乙方应向甲方支付合同总值5%的违约金，若造成甲方损失超过违约金的，超出部分由乙方继续承担赔偿责任。</w:t>
      </w:r>
    </w:p>
    <w:p w14:paraId="1DA5CA49">
      <w:pPr>
        <w:spacing w:line="300" w:lineRule="auto"/>
        <w:ind w:firstLine="482"/>
        <w:rPr>
          <w:rFonts w:ascii="宋体" w:hAnsi="宋体" w:cs="宋体"/>
          <w:b/>
          <w:bCs/>
          <w:szCs w:val="24"/>
        </w:rPr>
      </w:pPr>
      <w:r>
        <w:rPr>
          <w:rFonts w:hint="eastAsia" w:ascii="宋体" w:hAnsi="宋体" w:cs="宋体"/>
          <w:b/>
          <w:bCs/>
          <w:szCs w:val="24"/>
        </w:rPr>
        <w:t>第二条 不可抗力事件处理</w:t>
      </w:r>
    </w:p>
    <w:p w14:paraId="024FAEB7">
      <w:pPr>
        <w:spacing w:line="300" w:lineRule="auto"/>
        <w:ind w:firstLine="480"/>
        <w:rPr>
          <w:rFonts w:ascii="宋体" w:hAnsi="宋体" w:cs="宋体"/>
          <w:szCs w:val="24"/>
        </w:rPr>
      </w:pPr>
      <w:r>
        <w:rPr>
          <w:rFonts w:hint="eastAsia" w:ascii="宋体" w:hAnsi="宋体" w:cs="宋体"/>
          <w:szCs w:val="24"/>
        </w:rPr>
        <w:t>1.在合同有效期内，任何一方因不可抗力事件导致不能履行合同，则合同履行期可延长，其延长期与不可抗力影响期相同。</w:t>
      </w:r>
    </w:p>
    <w:p w14:paraId="07BFDBE4">
      <w:pPr>
        <w:spacing w:line="300" w:lineRule="auto"/>
        <w:ind w:firstLine="480"/>
        <w:rPr>
          <w:rFonts w:ascii="宋体" w:hAnsi="宋体" w:cs="宋体"/>
          <w:szCs w:val="24"/>
        </w:rPr>
      </w:pPr>
      <w:r>
        <w:rPr>
          <w:rFonts w:hint="eastAsia" w:ascii="宋体" w:hAnsi="宋体" w:cs="宋体"/>
          <w:szCs w:val="24"/>
        </w:rPr>
        <w:t>2.不可抗力事件发生后，应立即通知对方，并寄送有关权威机构出具的证明。</w:t>
      </w:r>
    </w:p>
    <w:p w14:paraId="168A0594">
      <w:pPr>
        <w:spacing w:line="300" w:lineRule="auto"/>
        <w:ind w:firstLine="480"/>
        <w:rPr>
          <w:rFonts w:ascii="宋体" w:hAnsi="宋体" w:cs="宋体"/>
          <w:szCs w:val="24"/>
        </w:rPr>
      </w:pPr>
      <w:r>
        <w:rPr>
          <w:rFonts w:hint="eastAsia" w:ascii="宋体" w:hAnsi="宋体" w:cs="宋体"/>
          <w:szCs w:val="24"/>
        </w:rPr>
        <w:t>3.不可抗力事件延续120天以上，双方应通过友好协商，确定是否继续履行合同。</w:t>
      </w:r>
    </w:p>
    <w:p w14:paraId="470CB391">
      <w:pPr>
        <w:spacing w:line="300" w:lineRule="auto"/>
        <w:ind w:firstLine="482"/>
        <w:rPr>
          <w:rFonts w:ascii="宋体" w:hAnsi="宋体" w:cs="宋体"/>
          <w:b/>
          <w:bCs/>
          <w:kern w:val="0"/>
        </w:rPr>
      </w:pPr>
      <w:r>
        <w:rPr>
          <w:rFonts w:hint="eastAsia" w:ascii="宋体" w:hAnsi="宋体" w:cs="宋体"/>
          <w:b/>
          <w:bCs/>
          <w:kern w:val="0"/>
        </w:rPr>
        <w:t>第三条 合同有效期</w:t>
      </w:r>
    </w:p>
    <w:p w14:paraId="491FB65B">
      <w:pPr>
        <w:spacing w:line="300" w:lineRule="auto"/>
        <w:ind w:firstLine="480"/>
        <w:jc w:val="left"/>
        <w:rPr>
          <w:rFonts w:ascii="宋体" w:hAnsi="宋体" w:cs="宋体"/>
        </w:rPr>
      </w:pPr>
      <w:r>
        <w:rPr>
          <w:rFonts w:hint="eastAsia" w:ascii="宋体" w:hAnsi="宋体" w:cs="宋体"/>
          <w:szCs w:val="24"/>
        </w:rPr>
        <w:t>自合同签订之日起至本项目合同履行完毕之日止</w:t>
      </w:r>
      <w:r>
        <w:rPr>
          <w:rFonts w:hint="eastAsia" w:ascii="宋体" w:hAnsi="宋体" w:cs="宋体"/>
        </w:rPr>
        <w:t>。</w:t>
      </w:r>
    </w:p>
    <w:p w14:paraId="6CD2720C">
      <w:pPr>
        <w:spacing w:line="300" w:lineRule="auto"/>
        <w:ind w:firstLine="480"/>
        <w:rPr>
          <w:rFonts w:ascii="宋体" w:hAnsi="宋体" w:cs="宋体"/>
          <w:szCs w:val="24"/>
        </w:rPr>
      </w:pPr>
    </w:p>
    <w:p w14:paraId="52953964">
      <w:pPr>
        <w:spacing w:line="300" w:lineRule="auto"/>
        <w:ind w:firstLine="482"/>
        <w:rPr>
          <w:rFonts w:ascii="宋体" w:hAnsi="宋体" w:cs="宋体"/>
          <w:b/>
          <w:color w:val="000000"/>
        </w:rPr>
      </w:pPr>
    </w:p>
    <w:p w14:paraId="3F462DB0">
      <w:pPr>
        <w:spacing w:line="300" w:lineRule="auto"/>
        <w:ind w:firstLine="482"/>
        <w:rPr>
          <w:rFonts w:ascii="宋体" w:hAnsi="宋体" w:cs="宋体"/>
          <w:b/>
          <w:color w:val="000000"/>
        </w:rPr>
      </w:pPr>
      <w:r>
        <w:rPr>
          <w:rFonts w:hint="eastAsia" w:ascii="宋体" w:hAnsi="宋体" w:cs="宋体"/>
          <w:b/>
          <w:color w:val="000000"/>
        </w:rPr>
        <w:t>采购人（甲方公章）：                   供应商（乙方公章）：</w:t>
      </w:r>
    </w:p>
    <w:p w14:paraId="2C9EE6EA">
      <w:pPr>
        <w:spacing w:line="300" w:lineRule="auto"/>
        <w:ind w:firstLine="482"/>
        <w:rPr>
          <w:rFonts w:ascii="宋体" w:hAnsi="宋体" w:cs="宋体"/>
          <w:b/>
          <w:color w:val="000000"/>
        </w:rPr>
      </w:pPr>
      <w:r>
        <w:rPr>
          <w:rFonts w:hint="eastAsia" w:ascii="宋体" w:hAnsi="宋体" w:cs="宋体"/>
          <w:b/>
          <w:color w:val="000000"/>
        </w:rPr>
        <w:t>法定代表人                             法定代表人</w:t>
      </w:r>
    </w:p>
    <w:p w14:paraId="64EB98BF">
      <w:pPr>
        <w:spacing w:line="300" w:lineRule="auto"/>
        <w:ind w:firstLine="482"/>
        <w:rPr>
          <w:rFonts w:ascii="宋体" w:hAnsi="宋体" w:cs="宋体"/>
          <w:b/>
          <w:color w:val="000000"/>
        </w:rPr>
      </w:pPr>
      <w:r>
        <w:rPr>
          <w:rFonts w:hint="eastAsia" w:ascii="宋体" w:hAnsi="宋体" w:cs="宋体"/>
          <w:b/>
          <w:color w:val="000000"/>
        </w:rPr>
        <w:t>或被授权人（签字）：                   或被授权人（签字）：</w:t>
      </w:r>
    </w:p>
    <w:p w14:paraId="6AAA0AA1">
      <w:pPr>
        <w:spacing w:line="300" w:lineRule="auto"/>
        <w:ind w:firstLine="482"/>
        <w:rPr>
          <w:rFonts w:ascii="宋体" w:hAnsi="宋体" w:cs="宋体"/>
          <w:b/>
          <w:color w:val="000000"/>
        </w:rPr>
      </w:pPr>
      <w:r>
        <w:rPr>
          <w:rFonts w:hint="eastAsia" w:ascii="宋体" w:hAnsi="宋体" w:cs="宋体"/>
          <w:b/>
          <w:color w:val="000000"/>
        </w:rPr>
        <w:t xml:space="preserve">电话：                                 电话：  </w:t>
      </w:r>
    </w:p>
    <w:p w14:paraId="39A8ED4D">
      <w:pPr>
        <w:spacing w:line="300" w:lineRule="auto"/>
        <w:ind w:right="480" w:firstLine="480"/>
        <w:jc w:val="center"/>
        <w:rPr>
          <w:rFonts w:ascii="宋体" w:hAnsi="宋体" w:cs="宋体"/>
          <w:color w:val="000000"/>
        </w:rPr>
      </w:pPr>
      <w:r>
        <w:rPr>
          <w:rFonts w:hint="eastAsia" w:ascii="宋体" w:hAnsi="宋体" w:cs="宋体"/>
          <w:color w:val="000000"/>
        </w:rPr>
        <w:t xml:space="preserve">       合同签订日期：     年    月   日</w:t>
      </w:r>
    </w:p>
    <w:p w14:paraId="7AA423DB">
      <w:pPr>
        <w:pStyle w:val="19"/>
        <w:wordWrap w:val="0"/>
        <w:snapToGrid w:val="0"/>
        <w:spacing w:before="120" w:after="120" w:line="300" w:lineRule="auto"/>
        <w:ind w:right="480" w:firstLine="3240" w:firstLineChars="1350"/>
        <w:rPr>
          <w:rFonts w:hAnsi="宋体" w:cs="宋体"/>
          <w:sz w:val="24"/>
          <w:szCs w:val="24"/>
        </w:rPr>
        <w:sectPr>
          <w:pgSz w:w="11906" w:h="16838"/>
          <w:pgMar w:top="1418" w:right="1077" w:bottom="1418" w:left="1077" w:header="851" w:footer="851" w:gutter="340"/>
          <w:cols w:space="720" w:num="1"/>
          <w:docGrid w:linePitch="381" w:charSpace="0"/>
        </w:sectPr>
      </w:pPr>
      <w:r>
        <w:rPr>
          <w:rFonts w:hint="eastAsia" w:hAnsi="宋体" w:cs="宋体"/>
          <w:sz w:val="24"/>
          <w:szCs w:val="24"/>
        </w:rPr>
        <w:t>签约地点：</w:t>
      </w:r>
    </w:p>
    <w:p w14:paraId="06F1A46F">
      <w:pPr>
        <w:ind w:firstLine="480"/>
        <w:jc w:val="center"/>
        <w:rPr>
          <w:rFonts w:ascii="宋体" w:hAnsi="宋体" w:cs="宋体"/>
        </w:rPr>
      </w:pPr>
    </w:p>
    <w:p w14:paraId="37E232F3">
      <w:pPr>
        <w:ind w:firstLine="480"/>
        <w:jc w:val="center"/>
        <w:rPr>
          <w:rFonts w:ascii="宋体" w:hAnsi="宋体" w:cs="宋体"/>
        </w:rPr>
      </w:pPr>
      <w:r>
        <w:rPr>
          <w:rFonts w:hint="eastAsia" w:ascii="宋体" w:hAnsi="宋体" w:cs="宋体"/>
          <w:lang w:eastAsia="zh-CN"/>
        </w:rPr>
        <w:t>建设工程验线管理项目（2025年）（第二次）</w:t>
      </w:r>
      <w:r>
        <w:rPr>
          <w:rFonts w:hint="eastAsia" w:ascii="宋体" w:hAnsi="宋体" w:cs="宋体"/>
        </w:rPr>
        <w:t>验收报告</w:t>
      </w:r>
    </w:p>
    <w:p w14:paraId="00688335">
      <w:pPr>
        <w:ind w:firstLine="480"/>
        <w:jc w:val="center"/>
        <w:rPr>
          <w:rFonts w:ascii="宋体" w:hAnsi="宋体" w:cs="宋体"/>
        </w:rPr>
      </w:pPr>
    </w:p>
    <w:p w14:paraId="3F383D1E">
      <w:pPr>
        <w:ind w:firstLine="480"/>
        <w:jc w:val="center"/>
        <w:rPr>
          <w:rFonts w:ascii="宋体" w:hAnsi="宋体" w:cs="宋体"/>
        </w:rPr>
      </w:pPr>
    </w:p>
    <w:p w14:paraId="0DA5C4BF">
      <w:pPr>
        <w:ind w:firstLine="480"/>
        <w:jc w:val="center"/>
        <w:rPr>
          <w:rFonts w:ascii="宋体" w:hAnsi="宋体" w:cs="宋体"/>
        </w:rPr>
      </w:pPr>
    </w:p>
    <w:p w14:paraId="00C2EF53">
      <w:pPr>
        <w:ind w:firstLine="480"/>
        <w:jc w:val="center"/>
        <w:rPr>
          <w:rFonts w:ascii="宋体" w:hAnsi="宋体" w:cs="宋体"/>
        </w:rPr>
      </w:pPr>
    </w:p>
    <w:p w14:paraId="79239D6C">
      <w:pPr>
        <w:ind w:firstLine="480"/>
        <w:jc w:val="left"/>
        <w:rPr>
          <w:rFonts w:ascii="宋体" w:hAnsi="宋体" w:cs="宋体"/>
        </w:rPr>
      </w:pPr>
      <w:r>
        <w:rPr>
          <w:rFonts w:hint="eastAsia" w:ascii="宋体" w:hAnsi="宋体" w:cs="宋体"/>
        </w:rPr>
        <w:t>项目验收情况说明（由双方按验收情况填写）</w:t>
      </w:r>
    </w:p>
    <w:p w14:paraId="7C0CBBD8">
      <w:pPr>
        <w:ind w:firstLine="480"/>
        <w:jc w:val="left"/>
        <w:rPr>
          <w:rFonts w:ascii="宋体" w:hAnsi="宋体" w:cs="宋体"/>
        </w:rPr>
      </w:pPr>
    </w:p>
    <w:p w14:paraId="44B298A5">
      <w:pPr>
        <w:ind w:firstLine="480"/>
        <w:jc w:val="left"/>
        <w:rPr>
          <w:rFonts w:ascii="宋体" w:hAnsi="宋体" w:cs="宋体"/>
        </w:rPr>
      </w:pPr>
    </w:p>
    <w:p w14:paraId="37CE675B">
      <w:pPr>
        <w:ind w:firstLine="480"/>
        <w:jc w:val="left"/>
        <w:rPr>
          <w:rFonts w:ascii="宋体" w:hAnsi="宋体" w:cs="宋体"/>
        </w:rPr>
      </w:pPr>
    </w:p>
    <w:p w14:paraId="0E673E87">
      <w:pPr>
        <w:ind w:firstLine="480"/>
        <w:jc w:val="left"/>
        <w:rPr>
          <w:rFonts w:ascii="宋体" w:hAnsi="宋体" w:cs="宋体"/>
        </w:rPr>
      </w:pPr>
    </w:p>
    <w:p w14:paraId="7826010C">
      <w:pPr>
        <w:ind w:firstLine="480"/>
        <w:jc w:val="left"/>
        <w:rPr>
          <w:rFonts w:ascii="宋体" w:hAnsi="宋体" w:cs="宋体"/>
        </w:rPr>
      </w:pPr>
    </w:p>
    <w:p w14:paraId="7CC09638">
      <w:pPr>
        <w:ind w:firstLine="480"/>
        <w:jc w:val="left"/>
        <w:rPr>
          <w:rFonts w:ascii="宋体" w:hAnsi="宋体" w:cs="宋体"/>
        </w:rPr>
      </w:pPr>
    </w:p>
    <w:p w14:paraId="7325D605">
      <w:pPr>
        <w:ind w:firstLine="480"/>
        <w:jc w:val="left"/>
        <w:rPr>
          <w:rFonts w:ascii="宋体" w:hAnsi="宋体" w:cs="宋体"/>
        </w:rPr>
      </w:pPr>
    </w:p>
    <w:p w14:paraId="1D86DF04">
      <w:pPr>
        <w:pStyle w:val="19"/>
        <w:wordWrap w:val="0"/>
        <w:snapToGrid w:val="0"/>
        <w:spacing w:before="120" w:after="120" w:line="300" w:lineRule="auto"/>
        <w:ind w:right="480" w:firstLine="560"/>
        <w:sectPr>
          <w:pgSz w:w="11906" w:h="16838"/>
          <w:pgMar w:top="1418" w:right="1077" w:bottom="1418" w:left="1077" w:header="851" w:footer="851" w:gutter="340"/>
          <w:cols w:space="720" w:num="1"/>
          <w:docGrid w:linePitch="381" w:charSpace="0"/>
        </w:sectPr>
      </w:pPr>
      <w:r>
        <w:rPr>
          <w:rFonts w:hint="eastAsia" w:hAnsi="宋体" w:cs="宋体"/>
          <w:kern w:val="2"/>
          <w:sz w:val="28"/>
          <w:szCs w:val="28"/>
        </w:rPr>
        <w:t>验收小组签字：（</w:t>
      </w:r>
      <w:r>
        <w:rPr>
          <w:rFonts w:hAnsi="宋体" w:cs="宋体"/>
          <w:kern w:val="2"/>
          <w:sz w:val="28"/>
          <w:szCs w:val="28"/>
        </w:rPr>
        <w:t>5</w:t>
      </w:r>
      <w:r>
        <w:rPr>
          <w:rFonts w:hint="eastAsia" w:hAnsi="宋体" w:cs="宋体"/>
          <w:kern w:val="2"/>
          <w:sz w:val="28"/>
          <w:szCs w:val="28"/>
        </w:rPr>
        <w:t>人以上）</w:t>
      </w:r>
    </w:p>
    <w:p w14:paraId="5DA4BD72">
      <w:pPr>
        <w:ind w:firstLine="0" w:firstLineChars="0"/>
        <w:jc w:val="center"/>
        <w:rPr>
          <w:rFonts w:ascii="宋体" w:hAnsi="宋体" w:cs="仿宋"/>
          <w:b/>
          <w:bCs/>
        </w:rPr>
      </w:pPr>
      <w:r>
        <w:rPr>
          <w:rFonts w:hint="eastAsia" w:ascii="宋体" w:hAnsi="宋体" w:cs="仿宋"/>
          <w:b/>
          <w:bCs/>
        </w:rPr>
        <w:t>质疑函范本</w:t>
      </w:r>
    </w:p>
    <w:p w14:paraId="102B6E44">
      <w:pPr>
        <w:adjustRightInd w:val="0"/>
        <w:snapToGrid w:val="0"/>
        <w:spacing w:before="240" w:beforeLines="100"/>
        <w:ind w:firstLine="480"/>
        <w:rPr>
          <w:rFonts w:ascii="宋体" w:hAnsi="宋体" w:cs="仿宋"/>
          <w:bCs/>
        </w:rPr>
      </w:pPr>
      <w:r>
        <w:rPr>
          <w:rFonts w:hint="eastAsia" w:ascii="宋体" w:hAnsi="宋体" w:cs="仿宋"/>
          <w:bCs/>
        </w:rPr>
        <w:t>一、质疑供应商基本信息</w:t>
      </w:r>
    </w:p>
    <w:p w14:paraId="22A04039">
      <w:pPr>
        <w:adjustRightInd w:val="0"/>
        <w:snapToGrid w:val="0"/>
        <w:ind w:firstLine="480"/>
        <w:rPr>
          <w:rFonts w:ascii="宋体" w:hAnsi="宋体" w:cs="仿宋"/>
          <w:u w:val="dotted"/>
        </w:rPr>
      </w:pPr>
      <w:r>
        <w:rPr>
          <w:rFonts w:hint="eastAsia" w:ascii="宋体" w:hAnsi="宋体" w:cs="仿宋"/>
        </w:rPr>
        <w:t>质疑供应商：</w:t>
      </w:r>
      <w:r>
        <w:rPr>
          <w:rFonts w:hint="eastAsia" w:ascii="宋体" w:hAnsi="宋体"/>
        </w:rPr>
        <w:t>___________________________________</w:t>
      </w:r>
      <w:r>
        <w:rPr>
          <w:rFonts w:ascii="宋体" w:hAnsi="宋体" w:cs="仿宋"/>
          <w:u w:val="dotted"/>
        </w:rPr>
        <w:t xml:space="preserve"> </w:t>
      </w:r>
    </w:p>
    <w:p w14:paraId="226C74D5">
      <w:pPr>
        <w:adjustRightInd w:val="0"/>
        <w:snapToGrid w:val="0"/>
        <w:ind w:firstLine="480"/>
        <w:rPr>
          <w:rFonts w:ascii="宋体" w:hAnsi="宋体"/>
        </w:rPr>
      </w:pPr>
      <w:r>
        <w:rPr>
          <w:rFonts w:hint="eastAsia" w:ascii="宋体" w:hAnsi="宋体" w:cs="仿宋"/>
        </w:rPr>
        <w:t>地址：</w:t>
      </w:r>
      <w:r>
        <w:rPr>
          <w:rFonts w:hint="eastAsia" w:ascii="宋体" w:hAnsi="宋体"/>
        </w:rPr>
        <w:t>______________________________</w:t>
      </w:r>
      <w:r>
        <w:rPr>
          <w:rFonts w:hint="eastAsia" w:ascii="宋体" w:hAnsi="宋体" w:cs="仿宋"/>
        </w:rPr>
        <w:t>邮编：</w:t>
      </w:r>
      <w:r>
        <w:rPr>
          <w:rFonts w:hint="eastAsia" w:ascii="宋体" w:hAnsi="宋体"/>
        </w:rPr>
        <w:t>____________________</w:t>
      </w:r>
    </w:p>
    <w:p w14:paraId="7E0548C6">
      <w:pPr>
        <w:adjustRightInd w:val="0"/>
        <w:snapToGrid w:val="0"/>
        <w:ind w:firstLine="480"/>
        <w:rPr>
          <w:rFonts w:ascii="宋体" w:hAnsi="宋体" w:cs="仿宋"/>
        </w:rPr>
      </w:pPr>
      <w:r>
        <w:rPr>
          <w:rFonts w:hint="eastAsia" w:ascii="宋体" w:hAnsi="宋体" w:cs="仿宋"/>
        </w:rPr>
        <w:t>联系人：</w:t>
      </w:r>
      <w:r>
        <w:rPr>
          <w:rFonts w:hint="eastAsia" w:ascii="宋体" w:hAnsi="宋体"/>
        </w:rPr>
        <w:t>_________________________</w:t>
      </w:r>
      <w:r>
        <w:rPr>
          <w:rFonts w:hint="eastAsia" w:ascii="宋体" w:hAnsi="宋体" w:cs="仿宋"/>
        </w:rPr>
        <w:t>联系电话：</w:t>
      </w:r>
      <w:r>
        <w:rPr>
          <w:rFonts w:hint="eastAsia" w:ascii="宋体" w:hAnsi="宋体"/>
        </w:rPr>
        <w:t>____________________</w:t>
      </w:r>
    </w:p>
    <w:p w14:paraId="49AAD635">
      <w:pPr>
        <w:adjustRightInd w:val="0"/>
        <w:snapToGrid w:val="0"/>
        <w:ind w:firstLine="480"/>
        <w:rPr>
          <w:rFonts w:ascii="宋体" w:hAnsi="宋体" w:cs="仿宋"/>
          <w:u w:val="dotted"/>
        </w:rPr>
      </w:pPr>
      <w:r>
        <w:rPr>
          <w:rFonts w:hint="eastAsia" w:ascii="宋体" w:hAnsi="宋体" w:cs="仿宋"/>
        </w:rPr>
        <w:t>授权代表：</w:t>
      </w:r>
      <w:r>
        <w:rPr>
          <w:rFonts w:hint="eastAsia" w:ascii="宋体" w:hAnsi="宋体"/>
        </w:rPr>
        <w:t>________________________________________</w:t>
      </w:r>
    </w:p>
    <w:p w14:paraId="4AF429E8">
      <w:pPr>
        <w:adjustRightInd w:val="0"/>
        <w:snapToGrid w:val="0"/>
        <w:ind w:firstLine="480"/>
        <w:rPr>
          <w:rFonts w:ascii="宋体" w:hAnsi="宋体" w:cs="仿宋"/>
        </w:rPr>
      </w:pPr>
      <w:r>
        <w:rPr>
          <w:rFonts w:hint="eastAsia" w:ascii="宋体" w:hAnsi="宋体" w:cs="仿宋"/>
        </w:rPr>
        <w:t>联系电话：</w:t>
      </w:r>
      <w:r>
        <w:rPr>
          <w:rFonts w:hint="eastAsia" w:ascii="宋体" w:hAnsi="宋体"/>
        </w:rPr>
        <w:t>________________________________________</w:t>
      </w:r>
    </w:p>
    <w:p w14:paraId="5967E5FE">
      <w:pPr>
        <w:adjustRightInd w:val="0"/>
        <w:snapToGrid w:val="0"/>
        <w:ind w:firstLine="480"/>
        <w:rPr>
          <w:rFonts w:ascii="宋体" w:hAnsi="宋体" w:cs="仿宋"/>
        </w:rPr>
      </w:pPr>
      <w:r>
        <w:rPr>
          <w:rFonts w:hint="eastAsia" w:ascii="宋体" w:hAnsi="宋体" w:cs="仿宋"/>
        </w:rPr>
        <w:t>地址：</w:t>
      </w:r>
      <w:r>
        <w:rPr>
          <w:rFonts w:hint="eastAsia" w:ascii="宋体" w:hAnsi="宋体"/>
        </w:rPr>
        <w:t>____________________</w:t>
      </w:r>
      <w:r>
        <w:rPr>
          <w:rFonts w:hint="eastAsia" w:ascii="宋体" w:hAnsi="宋体" w:cs="仿宋"/>
        </w:rPr>
        <w:t>邮编：</w:t>
      </w:r>
      <w:r>
        <w:rPr>
          <w:rFonts w:hint="eastAsia" w:ascii="宋体" w:hAnsi="宋体"/>
        </w:rPr>
        <w:t>______________________________</w:t>
      </w:r>
    </w:p>
    <w:p w14:paraId="5653FFBF">
      <w:pPr>
        <w:adjustRightInd w:val="0"/>
        <w:snapToGrid w:val="0"/>
        <w:ind w:firstLine="480"/>
        <w:rPr>
          <w:rFonts w:ascii="宋体" w:hAnsi="宋体" w:cs="仿宋"/>
          <w:bCs/>
        </w:rPr>
      </w:pPr>
      <w:r>
        <w:rPr>
          <w:rFonts w:hint="eastAsia" w:ascii="宋体" w:hAnsi="宋体" w:cs="仿宋"/>
          <w:bCs/>
        </w:rPr>
        <w:t>二、质疑项目基本情况</w:t>
      </w:r>
    </w:p>
    <w:p w14:paraId="454CA046">
      <w:pPr>
        <w:adjustRightInd w:val="0"/>
        <w:snapToGrid w:val="0"/>
        <w:ind w:firstLine="480"/>
        <w:rPr>
          <w:rFonts w:ascii="宋体" w:hAnsi="宋体" w:cs="仿宋"/>
        </w:rPr>
      </w:pPr>
      <w:r>
        <w:rPr>
          <w:rFonts w:hint="eastAsia" w:ascii="宋体" w:hAnsi="宋体" w:cs="仿宋"/>
        </w:rPr>
        <w:t>质疑项目的名称：</w:t>
      </w:r>
      <w:r>
        <w:rPr>
          <w:rFonts w:hint="eastAsia" w:ascii="宋体" w:hAnsi="宋体"/>
        </w:rPr>
        <w:t>________________________________________</w:t>
      </w:r>
    </w:p>
    <w:p w14:paraId="4AF55AD1">
      <w:pPr>
        <w:adjustRightInd w:val="0"/>
        <w:snapToGrid w:val="0"/>
        <w:ind w:firstLine="480"/>
        <w:rPr>
          <w:rFonts w:ascii="宋体" w:hAnsi="宋体" w:cs="仿宋"/>
        </w:rPr>
      </w:pPr>
      <w:r>
        <w:rPr>
          <w:rFonts w:hint="eastAsia" w:ascii="宋体" w:hAnsi="宋体" w:cs="仿宋"/>
        </w:rPr>
        <w:t>质疑项目的编号：</w:t>
      </w:r>
      <w:r>
        <w:rPr>
          <w:rFonts w:hint="eastAsia" w:ascii="宋体" w:hAnsi="宋体"/>
        </w:rPr>
        <w:t>____________________</w:t>
      </w:r>
      <w:r>
        <w:rPr>
          <w:rFonts w:hint="eastAsia" w:ascii="宋体" w:hAnsi="宋体" w:cs="仿宋"/>
        </w:rPr>
        <w:t>包号：</w:t>
      </w:r>
      <w:r>
        <w:rPr>
          <w:rFonts w:hint="eastAsia" w:ascii="宋体" w:hAnsi="宋体"/>
        </w:rPr>
        <w:t>____________________</w:t>
      </w:r>
    </w:p>
    <w:p w14:paraId="0A9920BD">
      <w:pPr>
        <w:adjustRightInd w:val="0"/>
        <w:snapToGrid w:val="0"/>
        <w:ind w:firstLine="480"/>
        <w:rPr>
          <w:rFonts w:ascii="宋体" w:hAnsi="宋体" w:cs="仿宋"/>
          <w:u w:val="dotted"/>
        </w:rPr>
      </w:pPr>
      <w:r>
        <w:rPr>
          <w:rFonts w:hint="eastAsia" w:ascii="宋体" w:hAnsi="宋体" w:cs="仿宋"/>
        </w:rPr>
        <w:t>采购人名称：</w:t>
      </w:r>
      <w:r>
        <w:rPr>
          <w:rFonts w:hint="eastAsia" w:ascii="宋体" w:hAnsi="宋体"/>
        </w:rPr>
        <w:t>________________________________________</w:t>
      </w:r>
    </w:p>
    <w:p w14:paraId="2D62FA11">
      <w:pPr>
        <w:adjustRightInd w:val="0"/>
        <w:snapToGrid w:val="0"/>
        <w:ind w:firstLine="480"/>
        <w:rPr>
          <w:rFonts w:ascii="宋体" w:hAnsi="宋体" w:cs="仿宋"/>
        </w:rPr>
      </w:pPr>
      <w:r>
        <w:rPr>
          <w:rFonts w:hint="eastAsia" w:ascii="宋体" w:hAnsi="宋体" w:cs="仿宋"/>
        </w:rPr>
        <w:t>采购文件获取日期：</w:t>
      </w:r>
      <w:r>
        <w:rPr>
          <w:rFonts w:hint="eastAsia" w:ascii="宋体" w:hAnsi="宋体"/>
        </w:rPr>
        <w:t>___________________________________</w:t>
      </w:r>
    </w:p>
    <w:p w14:paraId="68F89650">
      <w:pPr>
        <w:adjustRightInd w:val="0"/>
        <w:snapToGrid w:val="0"/>
        <w:ind w:firstLine="480"/>
        <w:rPr>
          <w:rFonts w:ascii="宋体" w:hAnsi="宋体" w:cs="仿宋"/>
          <w:bCs/>
        </w:rPr>
      </w:pPr>
      <w:r>
        <w:rPr>
          <w:rFonts w:hint="eastAsia" w:ascii="宋体" w:hAnsi="宋体" w:cs="仿宋"/>
          <w:bCs/>
        </w:rPr>
        <w:t>三、质疑事项具体内容</w:t>
      </w:r>
    </w:p>
    <w:p w14:paraId="4EEF2BC3">
      <w:pPr>
        <w:adjustRightInd w:val="0"/>
        <w:snapToGrid w:val="0"/>
        <w:ind w:firstLine="480"/>
        <w:rPr>
          <w:rFonts w:ascii="宋体" w:hAnsi="宋体" w:cs="仿宋"/>
          <w:u w:val="dotted"/>
        </w:rPr>
      </w:pPr>
      <w:r>
        <w:rPr>
          <w:rFonts w:hint="eastAsia" w:ascii="宋体" w:hAnsi="宋体" w:cs="仿宋"/>
        </w:rPr>
        <w:t>质疑事项</w:t>
      </w:r>
      <w:r>
        <w:rPr>
          <w:rFonts w:ascii="宋体" w:hAnsi="宋体" w:cs="仿宋"/>
        </w:rPr>
        <w:t>1</w:t>
      </w:r>
      <w:r>
        <w:rPr>
          <w:rFonts w:hint="eastAsia" w:ascii="宋体" w:hAnsi="宋体" w:cs="仿宋"/>
        </w:rPr>
        <w:t>：</w:t>
      </w:r>
      <w:r>
        <w:rPr>
          <w:rFonts w:hint="eastAsia" w:ascii="宋体" w:hAnsi="宋体"/>
        </w:rPr>
        <w:t>________________________________________</w:t>
      </w:r>
    </w:p>
    <w:p w14:paraId="4A675DE6">
      <w:pPr>
        <w:adjustRightInd w:val="0"/>
        <w:snapToGrid w:val="0"/>
        <w:ind w:firstLine="480"/>
        <w:rPr>
          <w:rFonts w:ascii="宋体" w:hAnsi="宋体" w:cs="仿宋"/>
          <w:u w:val="dotted"/>
        </w:rPr>
      </w:pPr>
      <w:r>
        <w:rPr>
          <w:rFonts w:hint="eastAsia" w:ascii="宋体" w:hAnsi="宋体" w:cs="仿宋"/>
        </w:rPr>
        <w:t>事实依据：</w:t>
      </w:r>
      <w:r>
        <w:rPr>
          <w:rFonts w:hint="eastAsia" w:ascii="宋体" w:hAnsi="宋体"/>
        </w:rPr>
        <w:t>_____________________________________________</w:t>
      </w:r>
    </w:p>
    <w:p w14:paraId="0914FDE8">
      <w:pPr>
        <w:adjustRightInd w:val="0"/>
        <w:snapToGrid w:val="0"/>
        <w:ind w:firstLine="480"/>
        <w:rPr>
          <w:rFonts w:ascii="宋体" w:hAnsi="宋体" w:cs="仿宋"/>
        </w:rPr>
      </w:pPr>
      <w:r>
        <w:rPr>
          <w:rFonts w:hint="eastAsia" w:ascii="宋体" w:hAnsi="宋体"/>
        </w:rPr>
        <w:t>_______________________________________________________</w:t>
      </w:r>
    </w:p>
    <w:p w14:paraId="62DC36F1">
      <w:pPr>
        <w:adjustRightInd w:val="0"/>
        <w:snapToGrid w:val="0"/>
        <w:ind w:firstLine="480"/>
        <w:rPr>
          <w:rFonts w:ascii="宋体" w:hAnsi="宋体" w:cs="仿宋"/>
          <w:u w:val="dotted"/>
        </w:rPr>
      </w:pPr>
      <w:r>
        <w:rPr>
          <w:rFonts w:hint="eastAsia" w:ascii="宋体" w:hAnsi="宋体" w:cs="仿宋"/>
        </w:rPr>
        <w:t>法律依据：</w:t>
      </w:r>
      <w:r>
        <w:rPr>
          <w:rFonts w:hint="eastAsia" w:ascii="宋体" w:hAnsi="宋体"/>
        </w:rPr>
        <w:t>_____________________________________________</w:t>
      </w:r>
    </w:p>
    <w:p w14:paraId="0CB347DD">
      <w:pPr>
        <w:adjustRightInd w:val="0"/>
        <w:snapToGrid w:val="0"/>
        <w:ind w:firstLine="480"/>
        <w:rPr>
          <w:rFonts w:ascii="宋体" w:hAnsi="宋体" w:cs="仿宋"/>
          <w:u w:val="dotted"/>
        </w:rPr>
      </w:pPr>
      <w:r>
        <w:rPr>
          <w:rFonts w:hint="eastAsia" w:ascii="宋体" w:hAnsi="宋体"/>
        </w:rPr>
        <w:t>_______________________________________________________</w:t>
      </w:r>
    </w:p>
    <w:p w14:paraId="0E642C4C">
      <w:pPr>
        <w:adjustRightInd w:val="0"/>
        <w:snapToGrid w:val="0"/>
        <w:ind w:firstLine="480"/>
        <w:rPr>
          <w:rFonts w:ascii="宋体" w:hAnsi="宋体" w:cs="仿宋"/>
          <w:u w:val="dotted"/>
        </w:rPr>
      </w:pPr>
      <w:r>
        <w:rPr>
          <w:rFonts w:hint="eastAsia" w:ascii="宋体" w:hAnsi="宋体" w:cs="仿宋"/>
        </w:rPr>
        <w:t>质疑事项</w:t>
      </w:r>
      <w:r>
        <w:rPr>
          <w:rFonts w:ascii="宋体" w:hAnsi="宋体" w:cs="仿宋"/>
        </w:rPr>
        <w:t>2</w:t>
      </w:r>
    </w:p>
    <w:p w14:paraId="66C27E9F">
      <w:pPr>
        <w:adjustRightInd w:val="0"/>
        <w:snapToGrid w:val="0"/>
        <w:ind w:firstLine="480"/>
        <w:rPr>
          <w:rFonts w:ascii="宋体" w:hAnsi="宋体" w:cs="仿宋"/>
        </w:rPr>
      </w:pPr>
      <w:r>
        <w:rPr>
          <w:rFonts w:hint="eastAsia" w:ascii="宋体" w:hAnsi="宋体" w:cs="仿宋"/>
        </w:rPr>
        <w:t>……</w:t>
      </w:r>
    </w:p>
    <w:p w14:paraId="6C7EBF51">
      <w:pPr>
        <w:adjustRightInd w:val="0"/>
        <w:snapToGrid w:val="0"/>
        <w:ind w:firstLine="480"/>
        <w:rPr>
          <w:rFonts w:ascii="宋体" w:hAnsi="宋体" w:cs="仿宋"/>
          <w:bCs/>
        </w:rPr>
      </w:pPr>
      <w:r>
        <w:rPr>
          <w:rFonts w:hint="eastAsia" w:ascii="宋体" w:hAnsi="宋体" w:cs="仿宋"/>
          <w:bCs/>
        </w:rPr>
        <w:t>四、与质疑事项相关的质疑请求</w:t>
      </w:r>
    </w:p>
    <w:p w14:paraId="6B7EEC8D">
      <w:pPr>
        <w:adjustRightInd w:val="0"/>
        <w:snapToGrid w:val="0"/>
        <w:ind w:firstLine="480"/>
        <w:rPr>
          <w:rFonts w:ascii="宋体" w:hAnsi="宋体" w:cs="仿宋"/>
          <w:u w:val="dotted"/>
        </w:rPr>
      </w:pPr>
      <w:r>
        <w:rPr>
          <w:rFonts w:hint="eastAsia" w:ascii="宋体" w:hAnsi="宋体" w:cs="仿宋"/>
        </w:rPr>
        <w:t>请求：</w:t>
      </w:r>
      <w:r>
        <w:rPr>
          <w:rFonts w:hint="eastAsia" w:ascii="宋体" w:hAnsi="宋体"/>
        </w:rPr>
        <w:t>__________________________________________________</w:t>
      </w:r>
    </w:p>
    <w:p w14:paraId="62447F54">
      <w:pPr>
        <w:ind w:firstLine="480"/>
        <w:rPr>
          <w:rFonts w:ascii="宋体" w:hAnsi="宋体"/>
        </w:rPr>
      </w:pPr>
      <w:r>
        <w:rPr>
          <w:rFonts w:hint="eastAsia" w:ascii="宋体" w:hAnsi="宋体"/>
        </w:rPr>
        <w:t>签字</w:t>
      </w:r>
      <w:r>
        <w:rPr>
          <w:rFonts w:ascii="宋体" w:hAnsi="宋体"/>
        </w:rPr>
        <w:t>(</w:t>
      </w:r>
      <w:r>
        <w:rPr>
          <w:rFonts w:hint="eastAsia" w:ascii="宋体" w:hAnsi="宋体"/>
        </w:rPr>
        <w:t>签章</w:t>
      </w:r>
      <w:r>
        <w:rPr>
          <w:rFonts w:ascii="宋体" w:hAnsi="宋体"/>
        </w:rPr>
        <w:t>)</w:t>
      </w:r>
      <w:r>
        <w:rPr>
          <w:rFonts w:hint="eastAsia" w:ascii="宋体" w:hAnsi="宋体"/>
        </w:rPr>
        <w:t>：</w:t>
      </w:r>
      <w:r>
        <w:rPr>
          <w:rFonts w:ascii="宋体" w:hAnsi="宋体"/>
        </w:rPr>
        <w:t xml:space="preserve">                   </w:t>
      </w:r>
      <w:r>
        <w:rPr>
          <w:rFonts w:hint="eastAsia" w:ascii="宋体" w:hAnsi="宋体"/>
        </w:rPr>
        <w:t>公章：</w:t>
      </w:r>
      <w:r>
        <w:rPr>
          <w:rFonts w:ascii="宋体" w:hAnsi="宋体"/>
        </w:rPr>
        <w:t xml:space="preserve">                      </w:t>
      </w:r>
    </w:p>
    <w:p w14:paraId="62B23705">
      <w:pPr>
        <w:ind w:firstLine="480"/>
        <w:rPr>
          <w:rFonts w:ascii="宋体" w:hAnsi="宋体"/>
        </w:rPr>
      </w:pPr>
      <w:r>
        <w:rPr>
          <w:rFonts w:hint="eastAsia" w:ascii="宋体" w:hAnsi="宋体"/>
        </w:rPr>
        <w:t>日期：</w:t>
      </w:r>
      <w:r>
        <w:rPr>
          <w:rFonts w:ascii="宋体" w:hAnsi="宋体"/>
        </w:rPr>
        <w:t xml:space="preserve">    </w:t>
      </w:r>
    </w:p>
    <w:p w14:paraId="17CD2AD3">
      <w:pPr>
        <w:pStyle w:val="19"/>
        <w:tabs>
          <w:tab w:val="left" w:pos="2472"/>
        </w:tabs>
        <w:snapToGrid w:val="0"/>
        <w:spacing w:beforeLines="0" w:afterLines="0" w:line="240" w:lineRule="auto"/>
        <w:ind w:firstLine="600"/>
        <w:jc w:val="center"/>
        <w:rPr>
          <w:rFonts w:hAnsi="宋体"/>
          <w:color w:val="000000"/>
          <w:sz w:val="30"/>
          <w:szCs w:val="30"/>
        </w:rPr>
      </w:pPr>
    </w:p>
    <w:p w14:paraId="0E2AC51F">
      <w:pPr>
        <w:pStyle w:val="19"/>
        <w:tabs>
          <w:tab w:val="left" w:pos="2472"/>
        </w:tabs>
        <w:snapToGrid w:val="0"/>
        <w:spacing w:beforeLines="0" w:afterLines="0" w:line="240" w:lineRule="auto"/>
        <w:ind w:firstLine="600"/>
        <w:jc w:val="center"/>
        <w:rPr>
          <w:rFonts w:hAnsi="宋体"/>
          <w:color w:val="000000"/>
          <w:sz w:val="30"/>
          <w:szCs w:val="30"/>
        </w:rPr>
      </w:pPr>
    </w:p>
    <w:p w14:paraId="6B7E13E9">
      <w:pPr>
        <w:pStyle w:val="19"/>
        <w:tabs>
          <w:tab w:val="left" w:pos="2472"/>
        </w:tabs>
        <w:snapToGrid w:val="0"/>
        <w:spacing w:beforeLines="0" w:afterLines="0" w:line="240" w:lineRule="auto"/>
        <w:ind w:firstLine="600"/>
        <w:jc w:val="center"/>
        <w:rPr>
          <w:rFonts w:hAnsi="宋体"/>
          <w:color w:val="000000"/>
          <w:sz w:val="30"/>
          <w:szCs w:val="30"/>
        </w:rPr>
      </w:pPr>
    </w:p>
    <w:p w14:paraId="3EF2A173">
      <w:pPr>
        <w:pStyle w:val="19"/>
        <w:tabs>
          <w:tab w:val="left" w:pos="2472"/>
        </w:tabs>
        <w:snapToGrid w:val="0"/>
        <w:spacing w:beforeLines="0" w:afterLines="0" w:line="240" w:lineRule="auto"/>
        <w:ind w:firstLine="600"/>
        <w:jc w:val="center"/>
        <w:rPr>
          <w:rFonts w:hAnsi="宋体"/>
          <w:color w:val="000000"/>
          <w:sz w:val="30"/>
          <w:szCs w:val="30"/>
        </w:rPr>
      </w:pPr>
    </w:p>
    <w:p w14:paraId="3CB8ABF8">
      <w:pPr>
        <w:adjustRightInd w:val="0"/>
        <w:snapToGrid w:val="0"/>
        <w:spacing w:before="240" w:beforeLines="100"/>
        <w:ind w:firstLine="480"/>
        <w:rPr>
          <w:rFonts w:ascii="宋体" w:hAnsi="宋体" w:cs="仿宋"/>
          <w:bCs/>
        </w:rPr>
      </w:pPr>
      <w:r>
        <w:rPr>
          <w:rFonts w:hint="eastAsia" w:ascii="宋体" w:hAnsi="宋体" w:cs="仿宋"/>
          <w:bCs/>
        </w:rPr>
        <w:t>质疑函制作说明：</w:t>
      </w:r>
    </w:p>
    <w:p w14:paraId="3F42CB62">
      <w:pPr>
        <w:adjustRightInd w:val="0"/>
        <w:snapToGrid w:val="0"/>
        <w:spacing w:before="240" w:beforeLines="100"/>
        <w:ind w:firstLine="480"/>
        <w:rPr>
          <w:rFonts w:ascii="宋体" w:hAnsi="宋体" w:cs="仿宋"/>
          <w:bCs/>
        </w:rPr>
      </w:pPr>
      <w:r>
        <w:rPr>
          <w:rFonts w:ascii="宋体" w:hAnsi="宋体" w:cs="仿宋"/>
          <w:bCs/>
        </w:rPr>
        <w:t>1.</w:t>
      </w:r>
      <w:r>
        <w:rPr>
          <w:rFonts w:hint="eastAsia" w:ascii="宋体" w:hAnsi="宋体" w:cs="仿宋"/>
          <w:bCs/>
        </w:rPr>
        <w:t>供应商提出质疑时，应提交质疑函和必要的证明材料。</w:t>
      </w:r>
    </w:p>
    <w:p w14:paraId="289A6BD2">
      <w:pPr>
        <w:adjustRightInd w:val="0"/>
        <w:snapToGrid w:val="0"/>
        <w:spacing w:before="240" w:beforeLines="100"/>
        <w:ind w:firstLine="480"/>
        <w:rPr>
          <w:rFonts w:ascii="宋体" w:hAnsi="宋体" w:cs="仿宋"/>
          <w:bCs/>
        </w:rPr>
      </w:pPr>
      <w:r>
        <w:rPr>
          <w:rFonts w:ascii="宋体" w:hAnsi="宋体" w:cs="仿宋"/>
          <w:bCs/>
        </w:rPr>
        <w:t>2.</w:t>
      </w:r>
      <w:r>
        <w:rPr>
          <w:rFonts w:hint="eastAsia" w:ascii="宋体" w:hAnsi="宋体" w:cs="仿宋"/>
          <w:bCs/>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708366AB">
      <w:pPr>
        <w:adjustRightInd w:val="0"/>
        <w:snapToGrid w:val="0"/>
        <w:spacing w:before="240" w:beforeLines="100"/>
        <w:ind w:firstLine="480"/>
        <w:rPr>
          <w:rFonts w:ascii="宋体" w:hAnsi="宋体" w:cs="仿宋"/>
          <w:bCs/>
        </w:rPr>
      </w:pPr>
      <w:r>
        <w:rPr>
          <w:rFonts w:ascii="宋体" w:hAnsi="宋体" w:cs="仿宋"/>
          <w:bCs/>
        </w:rPr>
        <w:t>3.</w:t>
      </w:r>
      <w:r>
        <w:rPr>
          <w:rFonts w:hint="eastAsia" w:ascii="宋体" w:hAnsi="宋体" w:cs="仿宋"/>
          <w:bCs/>
        </w:rPr>
        <w:t>质疑供应商若对项目的某一分包进行质疑，质疑函中应列明具体分包号。</w:t>
      </w:r>
    </w:p>
    <w:p w14:paraId="24B70894">
      <w:pPr>
        <w:adjustRightInd w:val="0"/>
        <w:snapToGrid w:val="0"/>
        <w:spacing w:before="240" w:beforeLines="100"/>
        <w:ind w:firstLine="480"/>
        <w:rPr>
          <w:rFonts w:ascii="宋体" w:hAnsi="宋体" w:cs="仿宋"/>
          <w:bCs/>
        </w:rPr>
      </w:pPr>
      <w:r>
        <w:rPr>
          <w:rFonts w:ascii="宋体" w:hAnsi="宋体" w:cs="仿宋"/>
          <w:bCs/>
        </w:rPr>
        <w:t>4.</w:t>
      </w:r>
      <w:r>
        <w:rPr>
          <w:rFonts w:hint="eastAsia" w:ascii="宋体" w:hAnsi="宋体" w:cs="仿宋"/>
          <w:bCs/>
        </w:rPr>
        <w:t>质疑函的质疑事项应具体、明确，并有必要的事实依据和法律依据。</w:t>
      </w:r>
    </w:p>
    <w:p w14:paraId="3130A436">
      <w:pPr>
        <w:adjustRightInd w:val="0"/>
        <w:snapToGrid w:val="0"/>
        <w:spacing w:before="240" w:beforeLines="100"/>
        <w:ind w:firstLine="480"/>
        <w:rPr>
          <w:rFonts w:ascii="宋体" w:hAnsi="宋体" w:cs="仿宋"/>
          <w:bCs/>
        </w:rPr>
      </w:pPr>
      <w:r>
        <w:rPr>
          <w:rFonts w:ascii="宋体" w:hAnsi="宋体" w:cs="仿宋"/>
          <w:bCs/>
        </w:rPr>
        <w:t>5.</w:t>
      </w:r>
      <w:r>
        <w:rPr>
          <w:rFonts w:hint="eastAsia" w:ascii="宋体" w:hAnsi="宋体" w:cs="仿宋"/>
          <w:bCs/>
        </w:rPr>
        <w:t>质疑函的质疑请求应与质疑事项相关。</w:t>
      </w:r>
    </w:p>
    <w:p w14:paraId="67510219">
      <w:pPr>
        <w:adjustRightInd w:val="0"/>
        <w:snapToGrid w:val="0"/>
        <w:spacing w:before="240" w:beforeLines="100"/>
        <w:ind w:firstLine="480"/>
        <w:rPr>
          <w:rFonts w:ascii="宋体" w:hAnsi="宋体" w:cs="仿宋"/>
          <w:bCs/>
        </w:rPr>
      </w:pPr>
      <w:r>
        <w:rPr>
          <w:rFonts w:ascii="宋体" w:hAnsi="宋体" w:cs="仿宋"/>
          <w:bCs/>
        </w:rPr>
        <w:t>6.</w:t>
      </w:r>
      <w:r>
        <w:rPr>
          <w:rFonts w:hint="eastAsia" w:ascii="宋体" w:hAnsi="宋体" w:cs="仿宋"/>
          <w:bCs/>
        </w:rPr>
        <w:t>质疑供应商为自然人的，质疑函应由本人签字；质疑供应商为法人或者其他组织的，质疑函应由法定代表人、主要负责人，或者其授权代表签字或者盖章，并加盖公章。</w:t>
      </w:r>
    </w:p>
    <w:p w14:paraId="1AF104BD">
      <w:pPr>
        <w:ind w:firstLine="482"/>
        <w:jc w:val="center"/>
        <w:rPr>
          <w:rFonts w:ascii="宋体" w:hAnsi="宋体"/>
          <w:b/>
        </w:rPr>
      </w:pPr>
      <w:r>
        <w:rPr>
          <w:rFonts w:hint="eastAsia" w:ascii="宋体" w:hAnsi="宋体"/>
          <w:b/>
        </w:rPr>
        <w:br w:type="page"/>
      </w:r>
    </w:p>
    <w:p w14:paraId="43BB9722">
      <w:pPr>
        <w:ind w:firstLine="482"/>
        <w:jc w:val="center"/>
        <w:rPr>
          <w:rFonts w:ascii="宋体" w:hAnsi="宋体"/>
          <w:b/>
        </w:rPr>
      </w:pPr>
      <w:r>
        <w:rPr>
          <w:rFonts w:hint="eastAsia" w:ascii="宋体" w:hAnsi="宋体"/>
          <w:b/>
        </w:rPr>
        <w:t>投诉书范本</w:t>
      </w:r>
    </w:p>
    <w:p w14:paraId="2AF521AA">
      <w:pPr>
        <w:ind w:firstLine="480"/>
        <w:rPr>
          <w:rFonts w:ascii="宋体" w:hAnsi="宋体"/>
        </w:rPr>
      </w:pPr>
      <w:r>
        <w:rPr>
          <w:rFonts w:hint="eastAsia" w:ascii="宋体" w:hAnsi="宋体"/>
        </w:rPr>
        <w:t>一、投诉相关主体基本情况</w:t>
      </w:r>
    </w:p>
    <w:p w14:paraId="01F9171A">
      <w:pPr>
        <w:ind w:firstLine="480"/>
        <w:rPr>
          <w:rFonts w:ascii="宋体" w:hAnsi="宋体"/>
          <w:u w:val="dotted"/>
        </w:rPr>
      </w:pPr>
      <w:r>
        <w:rPr>
          <w:rFonts w:hint="eastAsia" w:ascii="宋体" w:hAnsi="宋体"/>
        </w:rPr>
        <w:t>投诉人：________________________________________________</w:t>
      </w:r>
    </w:p>
    <w:p w14:paraId="530CF363">
      <w:pPr>
        <w:ind w:firstLine="480"/>
        <w:rPr>
          <w:rFonts w:ascii="宋体" w:hAnsi="宋体"/>
          <w:u w:val="single"/>
        </w:rPr>
      </w:pPr>
      <w:r>
        <w:rPr>
          <w:rFonts w:hint="eastAsia" w:ascii="宋体" w:hAnsi="宋体"/>
        </w:rPr>
        <w:t>地     址：_______________________________邮编：_________</w:t>
      </w:r>
    </w:p>
    <w:p w14:paraId="2C6E3769">
      <w:pPr>
        <w:tabs>
          <w:tab w:val="left" w:pos="6510"/>
        </w:tabs>
        <w:ind w:firstLine="480"/>
        <w:jc w:val="left"/>
        <w:rPr>
          <w:rFonts w:ascii="宋体" w:hAnsi="宋体"/>
        </w:rPr>
      </w:pPr>
      <w:r>
        <w:rPr>
          <w:rFonts w:hint="eastAsia" w:ascii="宋体" w:hAnsi="宋体"/>
        </w:rPr>
        <w:t xml:space="preserve">法定代表人/主要负责人：__________________________ </w:t>
      </w:r>
    </w:p>
    <w:p w14:paraId="3FA6645C">
      <w:pPr>
        <w:tabs>
          <w:tab w:val="left" w:pos="6510"/>
        </w:tabs>
        <w:ind w:firstLine="480"/>
        <w:rPr>
          <w:rFonts w:ascii="宋体" w:hAnsi="宋体"/>
          <w:u w:val="dotted"/>
        </w:rPr>
      </w:pPr>
      <w:r>
        <w:rPr>
          <w:rFonts w:hint="eastAsia" w:ascii="宋体" w:hAnsi="宋体"/>
        </w:rPr>
        <w:t>联系电话：_____________________________________________</w:t>
      </w:r>
    </w:p>
    <w:p w14:paraId="2AE071FE">
      <w:pPr>
        <w:ind w:firstLine="480"/>
        <w:rPr>
          <w:rFonts w:ascii="宋体" w:hAnsi="宋体"/>
          <w:u w:val="dotted"/>
        </w:rPr>
      </w:pPr>
      <w:r>
        <w:rPr>
          <w:rFonts w:hint="eastAsia" w:ascii="宋体" w:hAnsi="宋体"/>
        </w:rPr>
        <w:t>授权代表：____________联系电话：________________________</w:t>
      </w:r>
    </w:p>
    <w:p w14:paraId="1D228895">
      <w:pPr>
        <w:ind w:firstLine="480"/>
        <w:rPr>
          <w:rFonts w:ascii="宋体" w:hAnsi="宋体"/>
          <w:u w:val="dotted"/>
        </w:rPr>
      </w:pPr>
      <w:r>
        <w:rPr>
          <w:rFonts w:hint="eastAsia" w:ascii="宋体" w:hAnsi="宋体"/>
        </w:rPr>
        <w:t>地     址：________________________邮编：________________________</w:t>
      </w:r>
    </w:p>
    <w:p w14:paraId="3AEABAE2">
      <w:pPr>
        <w:ind w:firstLine="480"/>
        <w:rPr>
          <w:rFonts w:ascii="宋体" w:hAnsi="宋体"/>
          <w:u w:val="single"/>
        </w:rPr>
      </w:pPr>
      <w:r>
        <w:rPr>
          <w:rFonts w:hint="eastAsia" w:ascii="宋体" w:hAnsi="宋体"/>
        </w:rPr>
        <w:t>被投诉人1：____________________________________________</w:t>
      </w:r>
    </w:p>
    <w:p w14:paraId="6923B850">
      <w:pPr>
        <w:ind w:firstLine="480"/>
        <w:rPr>
          <w:rFonts w:ascii="宋体" w:hAnsi="宋体"/>
          <w:u w:val="single"/>
        </w:rPr>
      </w:pPr>
      <w:r>
        <w:rPr>
          <w:rFonts w:hint="eastAsia" w:ascii="宋体" w:hAnsi="宋体"/>
        </w:rPr>
        <w:t>地     址：_____________________________邮编：____________</w:t>
      </w:r>
    </w:p>
    <w:p w14:paraId="73D44562">
      <w:pPr>
        <w:ind w:firstLine="480"/>
        <w:rPr>
          <w:rFonts w:ascii="宋体" w:hAnsi="宋体"/>
          <w:u w:val="single"/>
        </w:rPr>
      </w:pPr>
      <w:r>
        <w:rPr>
          <w:rFonts w:hint="eastAsia" w:ascii="宋体" w:hAnsi="宋体"/>
        </w:rPr>
        <w:t>联系人：____________联系电话：____________</w:t>
      </w:r>
    </w:p>
    <w:p w14:paraId="4FBAE129">
      <w:pPr>
        <w:ind w:firstLine="480"/>
        <w:rPr>
          <w:rFonts w:ascii="宋体" w:hAnsi="宋体"/>
        </w:rPr>
      </w:pPr>
      <w:r>
        <w:rPr>
          <w:rFonts w:hint="eastAsia" w:ascii="宋体" w:hAnsi="宋体"/>
        </w:rPr>
        <w:t>被投诉人2</w:t>
      </w:r>
    </w:p>
    <w:p w14:paraId="024CC6D9">
      <w:pPr>
        <w:ind w:firstLine="480"/>
        <w:rPr>
          <w:rFonts w:ascii="宋体" w:hAnsi="宋体"/>
          <w:u w:val="dotted"/>
        </w:rPr>
      </w:pPr>
      <w:r>
        <w:rPr>
          <w:rFonts w:hint="eastAsia" w:ascii="宋体" w:hAnsi="宋体"/>
        </w:rPr>
        <w:t>……</w:t>
      </w:r>
    </w:p>
    <w:p w14:paraId="71077802">
      <w:pPr>
        <w:ind w:firstLine="480"/>
        <w:rPr>
          <w:rFonts w:ascii="宋体" w:hAnsi="宋体"/>
          <w:u w:val="single"/>
        </w:rPr>
      </w:pPr>
      <w:r>
        <w:rPr>
          <w:rFonts w:hint="eastAsia" w:ascii="宋体" w:hAnsi="宋体"/>
        </w:rPr>
        <w:t>相关供应商：____________________________________________</w:t>
      </w:r>
    </w:p>
    <w:p w14:paraId="40D47657">
      <w:pPr>
        <w:ind w:firstLine="480"/>
        <w:rPr>
          <w:rFonts w:ascii="宋体" w:hAnsi="宋体"/>
          <w:u w:val="single"/>
        </w:rPr>
      </w:pPr>
      <w:r>
        <w:rPr>
          <w:rFonts w:hint="eastAsia" w:ascii="宋体" w:hAnsi="宋体"/>
        </w:rPr>
        <w:t>地     址：________________________________邮编：_________</w:t>
      </w:r>
    </w:p>
    <w:p w14:paraId="7A08CC85">
      <w:pPr>
        <w:ind w:firstLine="480"/>
        <w:rPr>
          <w:rFonts w:ascii="宋体" w:hAnsi="宋体"/>
          <w:u w:val="single"/>
        </w:rPr>
      </w:pPr>
      <w:r>
        <w:rPr>
          <w:rFonts w:hint="eastAsia" w:ascii="宋体" w:hAnsi="宋体"/>
        </w:rPr>
        <w:t>联系人：_________联系电话：________________________________</w:t>
      </w:r>
    </w:p>
    <w:p w14:paraId="4719EBAC">
      <w:pPr>
        <w:ind w:firstLine="480"/>
        <w:rPr>
          <w:rFonts w:ascii="宋体" w:hAnsi="宋体"/>
        </w:rPr>
      </w:pPr>
      <w:r>
        <w:rPr>
          <w:rFonts w:hint="eastAsia" w:ascii="宋体" w:hAnsi="宋体"/>
        </w:rPr>
        <w:t>二、投诉项目基本情况</w:t>
      </w:r>
    </w:p>
    <w:p w14:paraId="3EE271CE">
      <w:pPr>
        <w:ind w:firstLine="480"/>
        <w:rPr>
          <w:rFonts w:ascii="宋体" w:hAnsi="宋体"/>
          <w:u w:val="dotted"/>
        </w:rPr>
      </w:pPr>
      <w:r>
        <w:rPr>
          <w:rFonts w:hint="eastAsia" w:ascii="宋体" w:hAnsi="宋体"/>
        </w:rPr>
        <w:t>采购项目名称：________________________________</w:t>
      </w:r>
    </w:p>
    <w:p w14:paraId="159147B8">
      <w:pPr>
        <w:ind w:firstLine="480"/>
        <w:rPr>
          <w:rFonts w:ascii="宋体" w:hAnsi="宋体"/>
          <w:u w:val="single"/>
        </w:rPr>
      </w:pPr>
      <w:r>
        <w:rPr>
          <w:rFonts w:hint="eastAsia" w:ascii="宋体" w:hAnsi="宋体"/>
        </w:rPr>
        <w:t>采购项目编号：________________________包号：____________</w:t>
      </w:r>
    </w:p>
    <w:p w14:paraId="33D1260E">
      <w:pPr>
        <w:ind w:firstLine="480"/>
        <w:rPr>
          <w:rFonts w:ascii="宋体" w:hAnsi="宋体"/>
        </w:rPr>
      </w:pPr>
      <w:r>
        <w:rPr>
          <w:rFonts w:hint="eastAsia" w:ascii="宋体" w:hAnsi="宋体"/>
        </w:rPr>
        <w:t>采购人名称：_____________________________________________</w:t>
      </w:r>
    </w:p>
    <w:p w14:paraId="4A63B737">
      <w:pPr>
        <w:ind w:firstLine="480"/>
        <w:rPr>
          <w:rFonts w:ascii="宋体" w:hAnsi="宋体"/>
          <w:u w:val="single"/>
        </w:rPr>
      </w:pPr>
      <w:r>
        <w:rPr>
          <w:rFonts w:hint="eastAsia" w:ascii="宋体" w:hAnsi="宋体"/>
        </w:rPr>
        <w:t>代理机构名称：__________________________________________</w:t>
      </w:r>
    </w:p>
    <w:p w14:paraId="2265E898">
      <w:pPr>
        <w:ind w:firstLine="480"/>
        <w:rPr>
          <w:rFonts w:ascii="宋体" w:hAnsi="宋体"/>
          <w:u w:val="dotted"/>
        </w:rPr>
      </w:pPr>
      <w:r>
        <w:rPr>
          <w:rFonts w:hint="eastAsia" w:ascii="宋体" w:hAnsi="宋体"/>
        </w:rPr>
        <w:t>采购文件公告:</w:t>
      </w:r>
      <w:r>
        <w:rPr>
          <w:rFonts w:hint="eastAsia" w:ascii="宋体" w:hAnsi="宋体"/>
          <w:u w:val="dotted"/>
        </w:rPr>
        <w:t xml:space="preserve">是/否 </w:t>
      </w:r>
      <w:r>
        <w:rPr>
          <w:rFonts w:hint="eastAsia" w:ascii="宋体" w:hAnsi="宋体"/>
        </w:rPr>
        <w:t>公告期限：___________________________</w:t>
      </w:r>
    </w:p>
    <w:p w14:paraId="7445302B">
      <w:pPr>
        <w:ind w:firstLine="480"/>
        <w:rPr>
          <w:rFonts w:ascii="宋体" w:hAnsi="宋体"/>
          <w:u w:val="single"/>
        </w:rPr>
      </w:pPr>
      <w:r>
        <w:rPr>
          <w:rFonts w:hint="eastAsia" w:ascii="宋体" w:hAnsi="宋体"/>
        </w:rPr>
        <w:t>采购结果公告:</w:t>
      </w:r>
      <w:r>
        <w:rPr>
          <w:rFonts w:hint="eastAsia" w:ascii="宋体" w:hAnsi="宋体"/>
          <w:u w:val="dotted"/>
        </w:rPr>
        <w:t xml:space="preserve">是/否 </w:t>
      </w:r>
      <w:r>
        <w:rPr>
          <w:rFonts w:hint="eastAsia" w:ascii="宋体" w:hAnsi="宋体"/>
        </w:rPr>
        <w:t>公告期限：___________________________</w:t>
      </w:r>
    </w:p>
    <w:p w14:paraId="24558606">
      <w:pPr>
        <w:ind w:firstLine="480"/>
        <w:rPr>
          <w:rFonts w:ascii="宋体" w:hAnsi="宋体"/>
        </w:rPr>
      </w:pPr>
      <w:r>
        <w:rPr>
          <w:rFonts w:hint="eastAsia" w:ascii="宋体" w:hAnsi="宋体"/>
        </w:rPr>
        <w:t>三、质疑基本情况</w:t>
      </w:r>
    </w:p>
    <w:p w14:paraId="5C027F14">
      <w:pPr>
        <w:ind w:firstLine="480"/>
        <w:rPr>
          <w:rFonts w:ascii="宋体" w:hAnsi="宋体"/>
          <w:u w:val="dotted"/>
        </w:rPr>
      </w:pPr>
      <w:r>
        <w:rPr>
          <w:rFonts w:hint="eastAsia" w:ascii="宋体" w:hAnsi="宋体"/>
        </w:rPr>
        <w:t>投诉人于_____年_____月_____日,向___________________提出质疑，质疑事项为：____________________________________________________________</w:t>
      </w:r>
    </w:p>
    <w:p w14:paraId="477541EE">
      <w:pPr>
        <w:ind w:firstLine="480"/>
        <w:rPr>
          <w:rFonts w:ascii="宋体" w:hAnsi="宋体"/>
          <w:u w:val="dotted"/>
        </w:rPr>
      </w:pPr>
      <w:r>
        <w:rPr>
          <w:rFonts w:hint="eastAsia" w:ascii="宋体" w:hAnsi="宋体"/>
        </w:rPr>
        <w:t xml:space="preserve">____________________________________________________________________ </w:t>
      </w:r>
    </w:p>
    <w:p w14:paraId="309D4282">
      <w:pPr>
        <w:ind w:firstLine="360" w:firstLineChars="150"/>
        <w:rPr>
          <w:rFonts w:ascii="宋体" w:hAnsi="宋体"/>
        </w:rPr>
      </w:pPr>
      <w:r>
        <w:rPr>
          <w:rFonts w:hint="eastAsia" w:ascii="宋体" w:hAnsi="宋体"/>
          <w:u w:val="single"/>
        </w:rPr>
        <w:t>采购人/代理机构</w:t>
      </w:r>
      <w:r>
        <w:rPr>
          <w:rFonts w:hint="eastAsia" w:ascii="宋体" w:hAnsi="宋体"/>
        </w:rPr>
        <w:t>于_____年_____月_____日,就质疑事项作出了答复/没有在法定期限内作出答复。</w:t>
      </w:r>
    </w:p>
    <w:p w14:paraId="295156A0">
      <w:pPr>
        <w:ind w:firstLine="480"/>
        <w:rPr>
          <w:rFonts w:ascii="宋体" w:hAnsi="宋体"/>
        </w:rPr>
      </w:pPr>
      <w:r>
        <w:rPr>
          <w:rFonts w:hint="eastAsia" w:ascii="宋体" w:hAnsi="宋体"/>
        </w:rPr>
        <w:t>四、投诉事项具体内容</w:t>
      </w:r>
    </w:p>
    <w:p w14:paraId="5F0C0305">
      <w:pPr>
        <w:ind w:firstLine="480"/>
        <w:rPr>
          <w:rFonts w:ascii="宋体" w:hAnsi="宋体"/>
          <w:u w:val="single"/>
        </w:rPr>
      </w:pPr>
      <w:r>
        <w:rPr>
          <w:rFonts w:hint="eastAsia" w:ascii="宋体" w:hAnsi="宋体"/>
        </w:rPr>
        <w:t>投诉事项 1：__________________________________________</w:t>
      </w:r>
    </w:p>
    <w:p w14:paraId="59DC098A">
      <w:pPr>
        <w:ind w:firstLine="480"/>
        <w:rPr>
          <w:rFonts w:ascii="宋体" w:hAnsi="宋体"/>
        </w:rPr>
      </w:pPr>
      <w:r>
        <w:rPr>
          <w:rFonts w:hint="eastAsia" w:ascii="宋体" w:hAnsi="宋体"/>
        </w:rPr>
        <w:t>事实依据：____________________________________________</w:t>
      </w:r>
    </w:p>
    <w:p w14:paraId="5B17B717">
      <w:pPr>
        <w:ind w:firstLine="480"/>
        <w:rPr>
          <w:rFonts w:ascii="宋体" w:hAnsi="宋体"/>
          <w:u w:val="dotted"/>
        </w:rPr>
      </w:pPr>
      <w:r>
        <w:rPr>
          <w:rFonts w:hint="eastAsia" w:ascii="宋体" w:hAnsi="宋体"/>
        </w:rPr>
        <w:t>______________________________________________________</w:t>
      </w:r>
    </w:p>
    <w:p w14:paraId="2EE0B9EF">
      <w:pPr>
        <w:ind w:firstLine="480"/>
        <w:rPr>
          <w:rFonts w:ascii="宋体" w:hAnsi="宋体"/>
          <w:u w:val="single"/>
        </w:rPr>
      </w:pPr>
      <w:r>
        <w:rPr>
          <w:rFonts w:hint="eastAsia" w:ascii="宋体" w:hAnsi="宋体"/>
        </w:rPr>
        <w:t>法律依据：____________________________________________</w:t>
      </w:r>
    </w:p>
    <w:p w14:paraId="2EF3C4F2">
      <w:pPr>
        <w:ind w:firstLine="480"/>
        <w:rPr>
          <w:rFonts w:ascii="宋体" w:hAnsi="宋体"/>
          <w:u w:val="dotted"/>
        </w:rPr>
      </w:pPr>
      <w:r>
        <w:rPr>
          <w:rFonts w:hint="eastAsia" w:ascii="宋体" w:hAnsi="宋体"/>
        </w:rPr>
        <w:t>______________________________________________________</w:t>
      </w:r>
    </w:p>
    <w:p w14:paraId="285460EA">
      <w:pPr>
        <w:ind w:firstLine="480"/>
        <w:rPr>
          <w:rFonts w:ascii="宋体" w:hAnsi="宋体"/>
        </w:rPr>
      </w:pPr>
      <w:r>
        <w:rPr>
          <w:rFonts w:hint="eastAsia" w:ascii="宋体" w:hAnsi="宋体"/>
        </w:rPr>
        <w:t>投诉事项2</w:t>
      </w:r>
    </w:p>
    <w:p w14:paraId="4770EBF1">
      <w:pPr>
        <w:ind w:firstLine="480"/>
        <w:rPr>
          <w:rFonts w:ascii="宋体" w:hAnsi="宋体"/>
          <w:u w:val="dotted"/>
        </w:rPr>
      </w:pPr>
      <w:r>
        <w:rPr>
          <w:rFonts w:hint="eastAsia" w:ascii="宋体" w:hAnsi="宋体"/>
        </w:rPr>
        <w:t>……</w:t>
      </w:r>
    </w:p>
    <w:p w14:paraId="2F914B0E">
      <w:pPr>
        <w:ind w:firstLine="480"/>
        <w:rPr>
          <w:rFonts w:ascii="宋体" w:hAnsi="宋体"/>
        </w:rPr>
      </w:pPr>
      <w:r>
        <w:rPr>
          <w:rFonts w:hint="eastAsia" w:ascii="宋体" w:hAnsi="宋体"/>
        </w:rPr>
        <w:t>五、与投诉事项相关的投诉请求</w:t>
      </w:r>
    </w:p>
    <w:p w14:paraId="582853D0">
      <w:pPr>
        <w:ind w:firstLine="480"/>
        <w:rPr>
          <w:rFonts w:ascii="宋体" w:hAnsi="宋体"/>
        </w:rPr>
      </w:pPr>
      <w:r>
        <w:rPr>
          <w:rFonts w:hint="eastAsia" w:ascii="宋体" w:hAnsi="宋体"/>
        </w:rPr>
        <w:t>请求：___________________________</w:t>
      </w:r>
    </w:p>
    <w:p w14:paraId="284DB1F2">
      <w:pPr>
        <w:ind w:firstLine="480"/>
        <w:rPr>
          <w:rFonts w:ascii="宋体" w:hAnsi="宋体"/>
          <w:u w:val="single"/>
        </w:rPr>
      </w:pPr>
      <w:r>
        <w:rPr>
          <w:rFonts w:hint="eastAsia" w:ascii="宋体" w:hAnsi="宋体"/>
        </w:rPr>
        <w:t xml:space="preserve">                                                           </w:t>
      </w:r>
    </w:p>
    <w:p w14:paraId="4F422E39">
      <w:pPr>
        <w:ind w:firstLine="480"/>
        <w:rPr>
          <w:rFonts w:ascii="宋体" w:hAnsi="宋体"/>
        </w:rPr>
      </w:pPr>
      <w:r>
        <w:rPr>
          <w:rFonts w:hint="eastAsia" w:ascii="宋体" w:hAnsi="宋体"/>
        </w:rPr>
        <w:t xml:space="preserve">签字(签章)：                   公章：                      </w:t>
      </w:r>
    </w:p>
    <w:p w14:paraId="67994131">
      <w:pPr>
        <w:ind w:firstLine="480"/>
        <w:rPr>
          <w:rFonts w:ascii="宋体" w:hAnsi="宋体"/>
        </w:rPr>
      </w:pPr>
      <w:r>
        <w:rPr>
          <w:rFonts w:hint="eastAsia" w:ascii="宋体" w:hAnsi="宋体"/>
        </w:rPr>
        <w:t xml:space="preserve">日期：    </w:t>
      </w:r>
    </w:p>
    <w:p w14:paraId="6E0035E4">
      <w:pPr>
        <w:pStyle w:val="19"/>
        <w:tabs>
          <w:tab w:val="left" w:pos="2472"/>
        </w:tabs>
        <w:snapToGrid w:val="0"/>
        <w:spacing w:beforeLines="0" w:afterLines="0" w:line="240" w:lineRule="auto"/>
        <w:ind w:firstLine="600"/>
        <w:jc w:val="center"/>
        <w:rPr>
          <w:rFonts w:hAnsi="宋体"/>
          <w:color w:val="000000"/>
          <w:sz w:val="30"/>
          <w:szCs w:val="30"/>
        </w:rPr>
      </w:pPr>
    </w:p>
    <w:p w14:paraId="33EAE673">
      <w:pPr>
        <w:adjustRightInd w:val="0"/>
        <w:snapToGrid w:val="0"/>
        <w:spacing w:before="240" w:beforeLines="100"/>
        <w:ind w:firstLine="480"/>
        <w:rPr>
          <w:rFonts w:ascii="宋体" w:hAnsi="宋体" w:cs="仿宋"/>
          <w:bCs/>
        </w:rPr>
      </w:pPr>
      <w:r>
        <w:rPr>
          <w:rFonts w:hint="eastAsia" w:ascii="宋体" w:hAnsi="宋体" w:cs="仿宋"/>
          <w:bCs/>
        </w:rPr>
        <w:t>投诉书制作说明：</w:t>
      </w:r>
    </w:p>
    <w:p w14:paraId="47825AEF">
      <w:pPr>
        <w:adjustRightInd w:val="0"/>
        <w:snapToGrid w:val="0"/>
        <w:spacing w:before="240" w:beforeLines="100"/>
        <w:ind w:firstLine="480"/>
        <w:rPr>
          <w:rFonts w:ascii="宋体" w:hAnsi="宋体" w:cs="仿宋"/>
          <w:bCs/>
        </w:rPr>
      </w:pPr>
      <w:r>
        <w:rPr>
          <w:rFonts w:hint="eastAsia" w:ascii="宋体" w:hAnsi="宋体" w:cs="仿宋"/>
          <w:bCs/>
        </w:rPr>
        <w:t>1.投诉人提起投诉时，应当提交投诉书和必要的证明材料，并按照被投诉人和与投诉事项有关的供应商数量提供投诉书副本。</w:t>
      </w:r>
    </w:p>
    <w:p w14:paraId="5D8DCA25">
      <w:pPr>
        <w:adjustRightInd w:val="0"/>
        <w:snapToGrid w:val="0"/>
        <w:spacing w:before="240" w:beforeLines="100"/>
        <w:ind w:firstLine="480"/>
        <w:rPr>
          <w:rFonts w:ascii="宋体" w:hAnsi="宋体" w:cs="仿宋"/>
          <w:bCs/>
        </w:rPr>
      </w:pPr>
      <w:r>
        <w:rPr>
          <w:rFonts w:hint="eastAsia" w:ascii="宋体" w:hAnsi="宋体" w:cs="仿宋"/>
          <w:bCs/>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18C60A96">
      <w:pPr>
        <w:adjustRightInd w:val="0"/>
        <w:snapToGrid w:val="0"/>
        <w:spacing w:before="240" w:beforeLines="100"/>
        <w:ind w:firstLine="480"/>
        <w:rPr>
          <w:rFonts w:ascii="宋体" w:hAnsi="宋体" w:cs="仿宋"/>
          <w:bCs/>
        </w:rPr>
      </w:pPr>
      <w:r>
        <w:rPr>
          <w:rFonts w:hint="eastAsia" w:ascii="宋体" w:hAnsi="宋体" w:cs="仿宋"/>
          <w:bCs/>
        </w:rPr>
        <w:t>3.投诉人若对项目的某一分包进行投诉，投诉书应列明具体分包号。</w:t>
      </w:r>
    </w:p>
    <w:p w14:paraId="13D87DAD">
      <w:pPr>
        <w:adjustRightInd w:val="0"/>
        <w:snapToGrid w:val="0"/>
        <w:spacing w:before="240" w:beforeLines="100"/>
        <w:ind w:firstLine="480"/>
        <w:rPr>
          <w:rFonts w:ascii="宋体" w:hAnsi="宋体" w:cs="仿宋"/>
          <w:bCs/>
        </w:rPr>
      </w:pPr>
      <w:r>
        <w:rPr>
          <w:rFonts w:hint="eastAsia" w:ascii="宋体" w:hAnsi="宋体" w:cs="仿宋"/>
          <w:bCs/>
        </w:rPr>
        <w:t>4.投诉书应简要列明质疑事项，质疑函、质疑答复等作为附件材料提供。</w:t>
      </w:r>
    </w:p>
    <w:p w14:paraId="04175340">
      <w:pPr>
        <w:adjustRightInd w:val="0"/>
        <w:snapToGrid w:val="0"/>
        <w:spacing w:before="240" w:beforeLines="100"/>
        <w:ind w:firstLine="480"/>
        <w:rPr>
          <w:rFonts w:ascii="宋体" w:hAnsi="宋体" w:cs="仿宋"/>
          <w:bCs/>
        </w:rPr>
      </w:pPr>
      <w:r>
        <w:rPr>
          <w:rFonts w:hint="eastAsia" w:ascii="宋体" w:hAnsi="宋体" w:cs="仿宋"/>
          <w:bCs/>
        </w:rPr>
        <w:t>5.投诉书的投诉事项应具体、明确，并有必要的事实依据和法律依据。</w:t>
      </w:r>
    </w:p>
    <w:p w14:paraId="0FAA1547">
      <w:pPr>
        <w:adjustRightInd w:val="0"/>
        <w:snapToGrid w:val="0"/>
        <w:spacing w:before="240" w:beforeLines="100"/>
        <w:ind w:firstLine="480"/>
        <w:rPr>
          <w:rFonts w:ascii="宋体" w:hAnsi="宋体" w:cs="仿宋"/>
          <w:bCs/>
        </w:rPr>
      </w:pPr>
      <w:r>
        <w:rPr>
          <w:rFonts w:hint="eastAsia" w:ascii="宋体" w:hAnsi="宋体" w:cs="仿宋"/>
          <w:bCs/>
        </w:rPr>
        <w:t>6.投诉书的投诉请求应与投诉事项相关。</w:t>
      </w:r>
    </w:p>
    <w:p w14:paraId="3606C274">
      <w:pPr>
        <w:pStyle w:val="19"/>
        <w:wordWrap w:val="0"/>
        <w:snapToGrid w:val="0"/>
        <w:spacing w:before="120" w:after="120" w:line="300" w:lineRule="auto"/>
        <w:ind w:right="480" w:firstLine="480"/>
        <w:rPr>
          <w:rFonts w:hAnsi="宋体" w:cs="仿宋"/>
          <w:bCs/>
          <w:sz w:val="24"/>
        </w:rPr>
        <w:sectPr>
          <w:pgSz w:w="11906" w:h="16838"/>
          <w:pgMar w:top="1418" w:right="1077" w:bottom="1418" w:left="1077" w:header="851" w:footer="851" w:gutter="340"/>
          <w:cols w:space="720" w:num="1"/>
          <w:docGrid w:linePitch="381" w:charSpace="0"/>
        </w:sectPr>
      </w:pPr>
      <w:r>
        <w:rPr>
          <w:rFonts w:hint="eastAsia" w:hAnsi="宋体" w:cs="仿宋"/>
          <w:bCs/>
          <w:sz w:val="24"/>
        </w:rPr>
        <w:t>7.投诉人为自然人的，投诉书应当由本人签字；投诉人为法人或者其他组织的，投诉书应当由法定代表人、主要负责人，或者其授权代表签字或者盖章，并加盖公章。</w:t>
      </w:r>
    </w:p>
    <w:p w14:paraId="29C85BC6">
      <w:pPr>
        <w:pStyle w:val="36"/>
        <w:ind w:firstLine="643"/>
      </w:pPr>
      <w:bookmarkStart w:id="35" w:name="_Toc146613190"/>
      <w:r>
        <w:rPr>
          <w:rFonts w:hint="eastAsia"/>
        </w:rPr>
        <w:t>第六章  投标文件格式</w:t>
      </w:r>
      <w:bookmarkEnd w:id="35"/>
    </w:p>
    <w:p w14:paraId="37240E52">
      <w:pPr>
        <w:pStyle w:val="19"/>
        <w:snapToGrid w:val="0"/>
        <w:spacing w:beforeLines="0" w:afterLines="0" w:line="276" w:lineRule="auto"/>
        <w:ind w:firstLine="201"/>
        <w:rPr>
          <w:rFonts w:hAnsi="宋体" w:cs="宋体"/>
          <w:b/>
          <w:bCs/>
          <w:color w:val="FF0000"/>
          <w:sz w:val="10"/>
          <w:szCs w:val="10"/>
        </w:rPr>
      </w:pPr>
    </w:p>
    <w:p w14:paraId="06F8AEEA">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一、投标文件封面格式</w:t>
      </w:r>
    </w:p>
    <w:p w14:paraId="7E8E90A5">
      <w:pPr>
        <w:snapToGrid w:val="0"/>
        <w:spacing w:before="100" w:beforeAutospacing="1" w:after="100" w:afterAutospacing="1" w:line="276" w:lineRule="auto"/>
        <w:ind w:firstLine="482"/>
        <w:jc w:val="center"/>
        <w:rPr>
          <w:rFonts w:ascii="宋体" w:hAnsi="宋体" w:cs="宋体"/>
          <w:b/>
          <w:bCs/>
          <w:color w:val="000000"/>
        </w:rPr>
      </w:pPr>
    </w:p>
    <w:p w14:paraId="2C312BFB">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资格文件/商务技术文件/报价文件 封面格式</w:t>
      </w:r>
    </w:p>
    <w:p w14:paraId="5273D0F3">
      <w:pPr>
        <w:snapToGrid w:val="0"/>
        <w:spacing w:before="100" w:beforeAutospacing="1" w:after="100" w:afterAutospacing="1" w:line="276" w:lineRule="auto"/>
        <w:ind w:left="480" w:firstLine="643"/>
        <w:jc w:val="center"/>
        <w:rPr>
          <w:rFonts w:ascii="宋体" w:hAnsi="宋体" w:cs="宋体"/>
          <w:b/>
          <w:bCs/>
          <w:color w:val="000000"/>
          <w:sz w:val="32"/>
          <w:szCs w:val="32"/>
        </w:rPr>
      </w:pPr>
    </w:p>
    <w:p w14:paraId="77145195">
      <w:pPr>
        <w:snapToGrid w:val="0"/>
        <w:spacing w:before="100" w:beforeAutospacing="1" w:after="100" w:afterAutospacing="1" w:line="276" w:lineRule="auto"/>
        <w:ind w:firstLine="480"/>
        <w:rPr>
          <w:rFonts w:ascii="宋体" w:hAnsi="宋体" w:cs="宋体"/>
          <w:color w:val="000000"/>
          <w:szCs w:val="24"/>
        </w:rPr>
      </w:pPr>
    </w:p>
    <w:p w14:paraId="1F77522C">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×××（投标人名称）</w:t>
      </w:r>
    </w:p>
    <w:p w14:paraId="5A27A9F3">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资格文件/商务技术文件/报价文件</w:t>
      </w:r>
    </w:p>
    <w:p w14:paraId="324F3CC5">
      <w:pPr>
        <w:snapToGrid w:val="0"/>
        <w:spacing w:before="100" w:beforeAutospacing="1" w:after="100" w:afterAutospacing="1" w:line="276" w:lineRule="auto"/>
        <w:ind w:firstLine="480"/>
        <w:rPr>
          <w:rFonts w:ascii="宋体" w:hAnsi="宋体" w:cs="宋体"/>
          <w:color w:val="000000"/>
          <w:szCs w:val="24"/>
        </w:rPr>
      </w:pPr>
    </w:p>
    <w:p w14:paraId="2833DB48">
      <w:pPr>
        <w:snapToGrid w:val="0"/>
        <w:spacing w:before="100" w:beforeAutospacing="1" w:after="100" w:afterAutospacing="1" w:line="276" w:lineRule="auto"/>
        <w:ind w:left="1680" w:leftChars="200" w:hanging="1200" w:hangingChars="500"/>
        <w:rPr>
          <w:rFonts w:hint="eastAsia" w:ascii="宋体" w:hAnsi="宋体" w:eastAsia="宋体" w:cs="宋体"/>
          <w:color w:val="000000"/>
          <w:szCs w:val="24"/>
          <w:lang w:eastAsia="zh-CN"/>
        </w:rPr>
      </w:pPr>
      <w:r>
        <w:rPr>
          <w:rFonts w:hint="eastAsia" w:ascii="宋体" w:hAnsi="宋体" w:cs="宋体"/>
          <w:color w:val="000000"/>
          <w:szCs w:val="24"/>
        </w:rPr>
        <w:t>项目名称：</w:t>
      </w:r>
      <w:r>
        <w:rPr>
          <w:rFonts w:hint="eastAsia" w:ascii="宋体" w:hAnsi="宋体" w:cs="宋体"/>
          <w:color w:val="000000"/>
          <w:szCs w:val="24"/>
          <w:lang w:eastAsia="zh-CN"/>
        </w:rPr>
        <w:t>建设工程验线管理项目（2025年）（第二次）</w:t>
      </w:r>
    </w:p>
    <w:p w14:paraId="17B8C43F">
      <w:pPr>
        <w:snapToGrid w:val="0"/>
        <w:spacing w:before="100" w:beforeAutospacing="1" w:after="100" w:afterAutospacing="1" w:line="276" w:lineRule="auto"/>
        <w:ind w:firstLine="480"/>
        <w:rPr>
          <w:rFonts w:hint="eastAsia" w:ascii="宋体" w:hAnsi="宋体" w:eastAsia="宋体" w:cs="宋体"/>
          <w:color w:val="000000"/>
          <w:szCs w:val="24"/>
          <w:lang w:eastAsia="zh-CN"/>
        </w:rPr>
      </w:pPr>
      <w:r>
        <w:rPr>
          <w:rFonts w:hint="eastAsia" w:ascii="宋体" w:hAnsi="宋体" w:cs="宋体"/>
          <w:color w:val="000000"/>
          <w:szCs w:val="24"/>
        </w:rPr>
        <w:t>项目编号：</w:t>
      </w:r>
      <w:r>
        <w:rPr>
          <w:rFonts w:hint="eastAsia" w:ascii="宋体" w:hAnsi="宋体" w:cs="宋体"/>
          <w:color w:val="000000"/>
          <w:szCs w:val="24"/>
          <w:lang w:eastAsia="zh-CN"/>
        </w:rPr>
        <w:t>HZZX-2025-G04-2</w:t>
      </w:r>
    </w:p>
    <w:p w14:paraId="0DF74CFC">
      <w:pPr>
        <w:snapToGrid w:val="0"/>
        <w:spacing w:before="100" w:beforeAutospacing="1" w:after="100" w:afterAutospacing="1" w:line="276" w:lineRule="auto"/>
        <w:ind w:firstLine="480"/>
        <w:rPr>
          <w:rFonts w:ascii="宋体" w:hAnsi="宋体" w:cs="宋体"/>
          <w:strike/>
          <w:color w:val="FF0000"/>
          <w:szCs w:val="24"/>
          <w:highlight w:val="yellow"/>
        </w:rPr>
      </w:pPr>
      <w:r>
        <w:rPr>
          <w:rFonts w:hint="eastAsia" w:ascii="宋体" w:hAnsi="宋体" w:cs="宋体"/>
          <w:color w:val="000000"/>
          <w:szCs w:val="24"/>
        </w:rPr>
        <w:t>投标人名称（盖章）：</w:t>
      </w:r>
    </w:p>
    <w:p w14:paraId="5C5F7B77">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投标人地址：</w:t>
      </w:r>
    </w:p>
    <w:p w14:paraId="5793035A">
      <w:pPr>
        <w:pStyle w:val="9"/>
        <w:snapToGrid w:val="0"/>
        <w:spacing w:before="100" w:beforeAutospacing="1" w:after="100" w:afterAutospacing="1" w:line="276" w:lineRule="auto"/>
        <w:ind w:firstLine="480"/>
        <w:rPr>
          <w:rFonts w:ascii="宋体" w:hAnsi="宋体" w:cs="宋体"/>
          <w:color w:val="000000"/>
          <w:sz w:val="24"/>
          <w:szCs w:val="24"/>
        </w:rPr>
      </w:pPr>
    </w:p>
    <w:p w14:paraId="58F70924">
      <w:pPr>
        <w:pStyle w:val="9"/>
        <w:snapToGrid w:val="0"/>
        <w:spacing w:before="100" w:beforeAutospacing="1" w:after="100" w:afterAutospacing="1" w:line="276" w:lineRule="auto"/>
        <w:ind w:firstLine="480"/>
        <w:rPr>
          <w:rFonts w:ascii="宋体" w:hAnsi="宋体" w:cs="宋体"/>
          <w:color w:val="000000"/>
          <w:sz w:val="24"/>
          <w:szCs w:val="24"/>
        </w:rPr>
      </w:pPr>
    </w:p>
    <w:p w14:paraId="4E596004">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年  月  日</w:t>
      </w:r>
    </w:p>
    <w:p w14:paraId="14D69377">
      <w:pPr>
        <w:snapToGrid w:val="0"/>
        <w:spacing w:before="100" w:beforeAutospacing="1" w:after="100" w:afterAutospacing="1" w:line="276" w:lineRule="auto"/>
        <w:ind w:firstLine="482"/>
        <w:jc w:val="center"/>
        <w:rPr>
          <w:rFonts w:ascii="宋体" w:hAnsi="宋体" w:cs="宋体"/>
          <w:b/>
          <w:bCs/>
          <w:color w:val="000000"/>
        </w:rPr>
      </w:pPr>
      <w:r>
        <w:rPr>
          <w:rFonts w:hint="eastAsia" w:ascii="宋体" w:hAnsi="宋体" w:cs="宋体"/>
          <w:b/>
          <w:bCs/>
          <w:color w:val="000000"/>
        </w:rPr>
        <w:br w:type="page"/>
      </w:r>
    </w:p>
    <w:p w14:paraId="677ABD26">
      <w:pPr>
        <w:snapToGrid w:val="0"/>
        <w:spacing w:before="100" w:beforeAutospacing="1" w:after="100" w:afterAutospacing="1" w:line="276" w:lineRule="auto"/>
        <w:ind w:firstLine="482"/>
        <w:jc w:val="center"/>
        <w:rPr>
          <w:rFonts w:ascii="宋体" w:hAnsi="宋体" w:cs="宋体"/>
          <w:b/>
          <w:bCs/>
          <w:color w:val="000000"/>
        </w:rPr>
      </w:pPr>
    </w:p>
    <w:p w14:paraId="6CFDC0E8">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二、</w:t>
      </w:r>
      <w:r>
        <w:rPr>
          <w:rFonts w:hint="eastAsia" w:ascii="宋体" w:hAnsi="宋体" w:cs="宋体"/>
          <w:b/>
          <w:kern w:val="0"/>
          <w:sz w:val="32"/>
          <w:szCs w:val="32"/>
        </w:rPr>
        <w:t>符合参加政府采购活动应当具备的一般条件的承诺函</w:t>
      </w:r>
    </w:p>
    <w:p w14:paraId="2502F073">
      <w:pPr>
        <w:snapToGrid w:val="0"/>
        <w:ind w:firstLine="0" w:firstLineChars="0"/>
        <w:rPr>
          <w:rFonts w:ascii="宋体" w:hAnsi="宋体" w:cs="宋体"/>
          <w:szCs w:val="24"/>
        </w:rPr>
      </w:pPr>
      <w:r>
        <w:rPr>
          <w:rFonts w:hint="eastAsia" w:ascii="宋体" w:hAnsi="宋体" w:cs="宋体"/>
          <w:color w:val="000000"/>
          <w:szCs w:val="24"/>
        </w:rPr>
        <w:t>嘉善县自然资源和规划局、嘉兴市宏泽招标咨询有限公司</w:t>
      </w:r>
      <w:r>
        <w:rPr>
          <w:rFonts w:hint="eastAsia" w:ascii="宋体" w:hAnsi="宋体" w:cs="宋体"/>
          <w:szCs w:val="24"/>
        </w:rPr>
        <w:t>：</w:t>
      </w:r>
    </w:p>
    <w:p w14:paraId="00CB7BF2">
      <w:pPr>
        <w:snapToGrid w:val="0"/>
        <w:ind w:firstLine="480"/>
        <w:rPr>
          <w:rFonts w:ascii="宋体" w:hAnsi="宋体" w:cs="宋体"/>
          <w:szCs w:val="24"/>
        </w:rPr>
      </w:pPr>
      <w:r>
        <w:rPr>
          <w:rFonts w:hint="eastAsia" w:ascii="宋体" w:hAnsi="宋体" w:cs="宋体"/>
          <w:szCs w:val="24"/>
        </w:rPr>
        <w:t>我方参与</w:t>
      </w:r>
      <w:r>
        <w:rPr>
          <w:rFonts w:hint="eastAsia" w:ascii="宋体" w:hAnsi="宋体" w:cs="宋体"/>
          <w:szCs w:val="24"/>
          <w:u w:val="single"/>
          <w:lang w:eastAsia="zh-CN"/>
        </w:rPr>
        <w:t>建设工程验线管理项目（2025年）（第二次）</w:t>
      </w:r>
      <w:r>
        <w:rPr>
          <w:rFonts w:hint="eastAsia" w:ascii="宋体" w:hAnsi="宋体" w:cs="宋体"/>
          <w:szCs w:val="24"/>
        </w:rPr>
        <w:t>【项目编号：</w:t>
      </w:r>
      <w:r>
        <w:rPr>
          <w:rFonts w:hint="eastAsia" w:ascii="宋体" w:hAnsi="宋体" w:cs="宋体"/>
          <w:szCs w:val="24"/>
          <w:lang w:eastAsia="zh-CN"/>
        </w:rPr>
        <w:t>HZZX-2025-G04-2</w:t>
      </w:r>
      <w:r>
        <w:rPr>
          <w:rFonts w:hint="eastAsia" w:ascii="宋体" w:hAnsi="宋体" w:cs="宋体"/>
          <w:szCs w:val="24"/>
        </w:rPr>
        <w:t>】政府采购活动，郑重承诺：</w:t>
      </w:r>
    </w:p>
    <w:p w14:paraId="54221B58">
      <w:pPr>
        <w:snapToGrid w:val="0"/>
        <w:ind w:firstLine="360" w:firstLineChars="150"/>
        <w:rPr>
          <w:rFonts w:ascii="宋体" w:hAnsi="宋体" w:cs="宋体"/>
          <w:szCs w:val="24"/>
        </w:rPr>
      </w:pPr>
      <w:r>
        <w:rPr>
          <w:rFonts w:hint="eastAsia" w:ascii="宋体" w:hAnsi="宋体" w:cs="宋体"/>
          <w:szCs w:val="24"/>
        </w:rPr>
        <w:t>（一）具备《中华人民共和国政府采购法》第二十二条规定的条件：</w:t>
      </w:r>
    </w:p>
    <w:p w14:paraId="74BBE8D2">
      <w:pPr>
        <w:snapToGrid w:val="0"/>
        <w:ind w:firstLine="480"/>
        <w:rPr>
          <w:rFonts w:ascii="宋体" w:hAnsi="宋体" w:cs="宋体"/>
          <w:szCs w:val="24"/>
        </w:rPr>
      </w:pPr>
      <w:r>
        <w:rPr>
          <w:rFonts w:hint="eastAsia" w:ascii="宋体" w:hAnsi="宋体" w:cs="宋体"/>
          <w:szCs w:val="24"/>
        </w:rPr>
        <w:t>1.具有独立承担民事责任的能力；</w:t>
      </w:r>
    </w:p>
    <w:p w14:paraId="542E3108">
      <w:pPr>
        <w:snapToGrid w:val="0"/>
        <w:ind w:firstLine="480"/>
        <w:rPr>
          <w:rFonts w:ascii="宋体" w:hAnsi="宋体" w:cs="宋体"/>
          <w:szCs w:val="24"/>
        </w:rPr>
      </w:pPr>
      <w:r>
        <w:rPr>
          <w:rFonts w:hint="eastAsia" w:ascii="宋体" w:hAnsi="宋体" w:cs="宋体"/>
          <w:szCs w:val="24"/>
        </w:rPr>
        <w:t xml:space="preserve">2.具有良好的商业信誉和健全的财务会计制度； </w:t>
      </w:r>
    </w:p>
    <w:p w14:paraId="14070FEF">
      <w:pPr>
        <w:snapToGrid w:val="0"/>
        <w:ind w:firstLine="480"/>
        <w:rPr>
          <w:rFonts w:ascii="宋体" w:hAnsi="宋体" w:cs="宋体"/>
          <w:szCs w:val="24"/>
        </w:rPr>
      </w:pPr>
      <w:r>
        <w:rPr>
          <w:rFonts w:hint="eastAsia" w:ascii="宋体" w:hAnsi="宋体" w:cs="宋体"/>
          <w:szCs w:val="24"/>
        </w:rPr>
        <w:t>3.具有履行合同所必需的设备和专业技术能力；</w:t>
      </w:r>
    </w:p>
    <w:p w14:paraId="6F68C1F9">
      <w:pPr>
        <w:snapToGrid w:val="0"/>
        <w:ind w:firstLine="480"/>
        <w:rPr>
          <w:rFonts w:ascii="宋体" w:hAnsi="宋体" w:cs="宋体"/>
          <w:szCs w:val="24"/>
        </w:rPr>
      </w:pPr>
      <w:r>
        <w:rPr>
          <w:rFonts w:hint="eastAsia" w:ascii="宋体" w:hAnsi="宋体" w:cs="宋体"/>
          <w:szCs w:val="24"/>
        </w:rPr>
        <w:t>4.有依法缴纳税收和社会保障资金的良好记录；</w:t>
      </w:r>
    </w:p>
    <w:p w14:paraId="418C6799">
      <w:pPr>
        <w:snapToGrid w:val="0"/>
        <w:ind w:firstLine="480"/>
        <w:rPr>
          <w:rFonts w:ascii="宋体" w:hAnsi="宋体" w:cs="宋体"/>
          <w:szCs w:val="24"/>
        </w:rPr>
      </w:pPr>
      <w:r>
        <w:rPr>
          <w:rFonts w:hint="eastAsia" w:ascii="宋体" w:hAnsi="宋体" w:cs="宋体"/>
          <w:szCs w:val="24"/>
        </w:rPr>
        <w:t>5.参加政府采购活动前三年内，在经营活动中没有重大违法记录；</w:t>
      </w:r>
    </w:p>
    <w:p w14:paraId="6406B48F">
      <w:pPr>
        <w:snapToGrid w:val="0"/>
        <w:ind w:firstLine="480"/>
        <w:rPr>
          <w:rFonts w:ascii="宋体" w:hAnsi="宋体" w:cs="宋体"/>
          <w:szCs w:val="24"/>
        </w:rPr>
      </w:pPr>
      <w:r>
        <w:rPr>
          <w:rFonts w:hint="eastAsia" w:ascii="宋体" w:hAnsi="宋体" w:cs="宋体"/>
          <w:szCs w:val="24"/>
        </w:rPr>
        <w:t>6.具有法律、行政法规规定的其他条件。</w:t>
      </w:r>
    </w:p>
    <w:p w14:paraId="31927FA3">
      <w:pPr>
        <w:snapToGrid w:val="0"/>
        <w:ind w:firstLine="480"/>
        <w:rPr>
          <w:rFonts w:ascii="宋体" w:hAnsi="宋体" w:cs="宋体"/>
          <w:szCs w:val="24"/>
        </w:rPr>
      </w:pPr>
      <w:r>
        <w:rPr>
          <w:rFonts w:hint="eastAsia" w:ascii="宋体" w:hAnsi="宋体" w:cs="宋体"/>
          <w:szCs w:val="24"/>
        </w:rPr>
        <w:t>（二）未被信用中国（www.creditchina.gov.cn)、中国政府采购网（www.ccgp.gov.cn）列入失信被执行人、重大税收违法案件当事人名单、政府采购严重违法失信行为记录名单。</w:t>
      </w:r>
    </w:p>
    <w:p w14:paraId="78567171">
      <w:pPr>
        <w:snapToGrid w:val="0"/>
        <w:ind w:firstLine="480"/>
        <w:rPr>
          <w:rFonts w:ascii="宋体" w:hAnsi="宋体" w:cs="宋体"/>
          <w:szCs w:val="24"/>
        </w:rPr>
      </w:pPr>
      <w:r>
        <w:rPr>
          <w:rFonts w:hint="eastAsia" w:ascii="宋体" w:hAnsi="宋体" w:cs="宋体"/>
          <w:szCs w:val="24"/>
        </w:rPr>
        <w:t>（三）不存在以下情况：</w:t>
      </w:r>
    </w:p>
    <w:p w14:paraId="458DEAAB">
      <w:pPr>
        <w:snapToGrid w:val="0"/>
        <w:ind w:firstLine="480"/>
        <w:rPr>
          <w:rFonts w:ascii="宋体" w:hAnsi="宋体" w:cs="宋体"/>
          <w:szCs w:val="24"/>
        </w:rPr>
      </w:pPr>
      <w:r>
        <w:rPr>
          <w:rFonts w:hint="eastAsia" w:ascii="宋体" w:hAnsi="宋体" w:cs="宋体"/>
          <w:szCs w:val="24"/>
        </w:rPr>
        <w:t>1.单位负责人为同一人或者存在直接控股、管理关系的不同供应商参加同一合同项下的政府采购活动的；</w:t>
      </w:r>
    </w:p>
    <w:p w14:paraId="0056A0D6">
      <w:pPr>
        <w:snapToGrid w:val="0"/>
        <w:ind w:firstLine="480"/>
        <w:rPr>
          <w:rFonts w:ascii="宋体" w:hAnsi="宋体" w:cs="宋体"/>
          <w:szCs w:val="24"/>
        </w:rPr>
      </w:pPr>
      <w:r>
        <w:rPr>
          <w:rFonts w:hint="eastAsia" w:ascii="宋体" w:hAnsi="宋体" w:cs="宋体"/>
          <w:szCs w:val="24"/>
        </w:rPr>
        <w:t>2.为采购项目提供整体设计、规范编制或者项目管理、监理、检测等服务后再参加该采购项目的其他采购活动的。</w:t>
      </w:r>
    </w:p>
    <w:p w14:paraId="02F250AC">
      <w:pPr>
        <w:snapToGrid w:val="0"/>
        <w:spacing w:line="600" w:lineRule="exact"/>
        <w:ind w:firstLine="4809" w:firstLineChars="2004"/>
        <w:jc w:val="right"/>
        <w:rPr>
          <w:rFonts w:ascii="宋体" w:hAnsi="宋体"/>
          <w:bCs/>
          <w:szCs w:val="24"/>
        </w:rPr>
      </w:pPr>
    </w:p>
    <w:p w14:paraId="3CF78514">
      <w:pPr>
        <w:snapToGrid w:val="0"/>
        <w:spacing w:line="600" w:lineRule="exact"/>
        <w:ind w:firstLine="4809" w:firstLineChars="2004"/>
        <w:jc w:val="right"/>
        <w:rPr>
          <w:rFonts w:ascii="宋体" w:hAnsi="宋体"/>
          <w:bCs/>
          <w:szCs w:val="24"/>
        </w:rPr>
      </w:pPr>
    </w:p>
    <w:p w14:paraId="76C467D4">
      <w:pPr>
        <w:ind w:firstLine="480"/>
        <w:contextualSpacing/>
        <w:rPr>
          <w:rFonts w:ascii="宋体" w:hAnsi="宋体" w:cs="宋体"/>
          <w:color w:val="000000"/>
        </w:rPr>
      </w:pPr>
      <w:r>
        <w:rPr>
          <w:rFonts w:hint="eastAsia" w:ascii="宋体" w:hAnsi="宋体" w:cs="宋体"/>
          <w:color w:val="000000"/>
        </w:rPr>
        <w:t xml:space="preserve">                                   供应商（公章）：</w:t>
      </w:r>
      <w:r>
        <w:rPr>
          <w:rFonts w:hint="eastAsia" w:ascii="宋体" w:hAnsi="宋体" w:cs="宋体"/>
          <w:szCs w:val="24"/>
        </w:rPr>
        <w:t>_________________</w:t>
      </w:r>
    </w:p>
    <w:p w14:paraId="7514DBDC">
      <w:pPr>
        <w:spacing w:line="300" w:lineRule="auto"/>
        <w:ind w:firstLine="235" w:firstLineChars="98"/>
        <w:rPr>
          <w:rFonts w:ascii="宋体" w:hAnsi="宋体"/>
          <w:b/>
          <w:color w:val="000000"/>
          <w:szCs w:val="24"/>
        </w:rPr>
        <w:sectPr>
          <w:pgSz w:w="11906" w:h="16838"/>
          <w:pgMar w:top="1418" w:right="1077" w:bottom="1418" w:left="1077" w:header="851" w:footer="992" w:gutter="340"/>
          <w:cols w:space="720" w:num="1"/>
          <w:docGrid w:linePitch="381" w:charSpace="0"/>
        </w:sectPr>
      </w:pPr>
      <w:r>
        <w:rPr>
          <w:rFonts w:hint="eastAsia" w:ascii="宋体" w:hAnsi="宋体" w:cs="宋体"/>
          <w:color w:val="000000"/>
        </w:rPr>
        <w:t xml:space="preserve">                     </w:t>
      </w:r>
      <w:r>
        <w:rPr>
          <w:rFonts w:ascii="宋体" w:hAnsi="宋体" w:cs="宋体"/>
          <w:color w:val="000000"/>
        </w:rPr>
        <w:t xml:space="preserve">                </w:t>
      </w:r>
      <w:r>
        <w:rPr>
          <w:rFonts w:hint="eastAsia" w:ascii="宋体" w:hAnsi="宋体" w:cs="宋体"/>
          <w:color w:val="000000"/>
        </w:rPr>
        <w:t>日期：</w:t>
      </w:r>
      <w:r>
        <w:rPr>
          <w:rFonts w:hint="eastAsia" w:ascii="宋体" w:hAnsi="宋体" w:cs="宋体"/>
          <w:szCs w:val="24"/>
        </w:rPr>
        <w:t>____</w:t>
      </w:r>
      <w:r>
        <w:rPr>
          <w:rFonts w:hint="eastAsia" w:ascii="宋体" w:hAnsi="宋体" w:cs="宋体"/>
          <w:color w:val="000000"/>
        </w:rPr>
        <w:t>年</w:t>
      </w:r>
      <w:r>
        <w:rPr>
          <w:rFonts w:hint="eastAsia" w:ascii="宋体" w:hAnsi="宋体" w:cs="宋体"/>
          <w:szCs w:val="24"/>
        </w:rPr>
        <w:t>____</w:t>
      </w:r>
      <w:r>
        <w:rPr>
          <w:rFonts w:hint="eastAsia" w:ascii="宋体" w:hAnsi="宋体" w:cs="宋体"/>
          <w:color w:val="000000"/>
        </w:rPr>
        <w:t>月</w:t>
      </w:r>
      <w:r>
        <w:rPr>
          <w:rFonts w:hint="eastAsia" w:ascii="宋体" w:hAnsi="宋体" w:cs="宋体"/>
          <w:szCs w:val="24"/>
        </w:rPr>
        <w:t>____</w:t>
      </w:r>
      <w:r>
        <w:rPr>
          <w:rFonts w:hint="eastAsia" w:ascii="宋体" w:hAnsi="宋体" w:cs="宋体"/>
          <w:color w:val="000000"/>
        </w:rPr>
        <w:t>日</w:t>
      </w:r>
    </w:p>
    <w:p w14:paraId="6D43D8F5">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三、中小企业声明函（服务）格式</w:t>
      </w:r>
    </w:p>
    <w:p w14:paraId="7A5B1D9E">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中小企业声明函（服务）</w:t>
      </w:r>
    </w:p>
    <w:p w14:paraId="2565359D">
      <w:pPr>
        <w:pStyle w:val="14"/>
        <w:autoSpaceDE w:val="0"/>
        <w:autoSpaceDN w:val="0"/>
        <w:spacing w:line="300" w:lineRule="auto"/>
        <w:ind w:right="-54" w:firstLine="480"/>
        <w:rPr>
          <w:rFonts w:hint="eastAsia" w:ascii="宋体" w:hAnsi="宋体" w:eastAsia="宋体" w:cs="宋体"/>
        </w:rPr>
      </w:pPr>
      <w:r>
        <w:rPr>
          <w:rFonts w:hint="eastAsia" w:ascii="宋体" w:hAnsi="宋体" w:cs="宋体"/>
        </w:rPr>
        <w:t>本公司郑重声明，根据《政府采购促进中小企业发展管理办法》（财库﹝2020﹞46 号）的规定，本公司参加</w:t>
      </w:r>
      <w:r>
        <w:rPr>
          <w:rFonts w:hint="eastAsia"/>
          <w:u w:val="single"/>
        </w:rPr>
        <w:t>（嘉善县自然资源和规划局）</w:t>
      </w:r>
      <w:r>
        <w:rPr>
          <w:rFonts w:hint="eastAsia"/>
        </w:rPr>
        <w:t>的</w:t>
      </w:r>
      <w:r>
        <w:rPr>
          <w:rFonts w:hint="eastAsia"/>
          <w:u w:val="single"/>
        </w:rPr>
        <w:t>（</w:t>
      </w:r>
      <w:r>
        <w:rPr>
          <w:rFonts w:hint="eastAsia"/>
          <w:u w:val="single"/>
          <w:lang w:eastAsia="zh-CN"/>
        </w:rPr>
        <w:t>建设</w:t>
      </w:r>
      <w:r>
        <w:rPr>
          <w:rFonts w:hint="eastAsia" w:ascii="宋体" w:hAnsi="宋体" w:eastAsia="宋体" w:cs="宋体"/>
          <w:u w:val="single"/>
          <w:lang w:eastAsia="zh-CN"/>
        </w:rPr>
        <w:t>工程验线管理项目（2025年）（第二次）</w:t>
      </w:r>
      <w:r>
        <w:rPr>
          <w:rFonts w:hint="eastAsia" w:ascii="宋体" w:hAnsi="宋体" w:eastAsia="宋体" w:cs="宋体"/>
          <w:u w:val="single"/>
        </w:rPr>
        <w:t>）</w:t>
      </w:r>
      <w:r>
        <w:rPr>
          <w:rFonts w:hint="eastAsia" w:ascii="宋体" w:hAnsi="宋体" w:eastAsia="宋体" w:cs="宋体"/>
        </w:rPr>
        <w:t>采购活动，</w:t>
      </w:r>
      <w:r>
        <w:rPr>
          <w:rFonts w:hint="eastAsia" w:ascii="宋体" w:hAnsi="宋体" w:eastAsia="宋体" w:cs="宋体"/>
          <w:b/>
          <w:bCs/>
        </w:rPr>
        <w:t>服务全部由符合政策要求的中小企业承接。</w:t>
      </w:r>
      <w:r>
        <w:rPr>
          <w:rFonts w:hint="eastAsia" w:ascii="宋体" w:hAnsi="宋体" w:eastAsia="宋体" w:cs="宋体"/>
        </w:rPr>
        <w:t>相关企业的具体情况如下：</w:t>
      </w:r>
    </w:p>
    <w:p w14:paraId="0DD3470B">
      <w:pPr>
        <w:pStyle w:val="125"/>
        <w:tabs>
          <w:tab w:val="left" w:pos="1243"/>
        </w:tabs>
        <w:autoSpaceDE w:val="0"/>
        <w:autoSpaceDN w:val="0"/>
        <w:spacing w:line="300" w:lineRule="auto"/>
        <w:ind w:left="19" w:firstLine="480"/>
        <w:rPr>
          <w:rFonts w:ascii="宋体" w:hAnsi="宋体" w:cs="宋体"/>
          <w:szCs w:val="24"/>
        </w:rPr>
      </w:pPr>
      <w:r>
        <w:rPr>
          <w:rFonts w:hint="eastAsia" w:ascii="宋体" w:hAnsi="宋体" w:eastAsia="宋体" w:cs="宋体"/>
          <w:u w:val="single"/>
        </w:rPr>
        <w:t>（</w:t>
      </w:r>
      <w:r>
        <w:rPr>
          <w:rFonts w:hint="eastAsia" w:ascii="宋体" w:hAnsi="宋体" w:eastAsia="宋体" w:cs="宋体"/>
          <w:u w:val="single"/>
          <w:lang w:eastAsia="zh-CN"/>
        </w:rPr>
        <w:t>建设工程验线管理项目（2025年）（第二次）</w:t>
      </w:r>
      <w:r>
        <w:rPr>
          <w:rFonts w:hint="eastAsia" w:ascii="宋体" w:hAnsi="宋体" w:eastAsia="宋体" w:cs="宋体"/>
          <w:szCs w:val="24"/>
          <w:u w:val="single"/>
        </w:rPr>
        <w:t>）</w:t>
      </w:r>
      <w:r>
        <w:rPr>
          <w:rFonts w:hint="eastAsia" w:ascii="宋体" w:hAnsi="宋体" w:eastAsia="宋体" w:cs="宋体"/>
          <w:w w:val="99"/>
          <w:szCs w:val="24"/>
        </w:rPr>
        <w:t>，</w:t>
      </w:r>
      <w:r>
        <w:rPr>
          <w:rFonts w:hint="eastAsia" w:ascii="宋体" w:hAnsi="宋体" w:eastAsia="宋体" w:cs="宋体"/>
          <w:szCs w:val="24"/>
        </w:rPr>
        <w:t>属于</w:t>
      </w:r>
      <w:r>
        <w:rPr>
          <w:rFonts w:hint="eastAsia" w:ascii="宋体" w:hAnsi="宋体" w:cs="宋体"/>
          <w:szCs w:val="24"/>
        </w:rPr>
        <w:t>（</w:t>
      </w:r>
      <w:r>
        <w:rPr>
          <w:rFonts w:hint="eastAsia" w:ascii="宋体" w:hAnsi="宋体" w:cs="宋体"/>
          <w:szCs w:val="24"/>
          <w:u w:val="single"/>
        </w:rPr>
        <w:t>其他未列明行业</w:t>
      </w:r>
      <w:r>
        <w:rPr>
          <w:rFonts w:hint="eastAsia" w:ascii="宋体" w:hAnsi="宋体" w:cs="宋体"/>
          <w:szCs w:val="24"/>
        </w:rPr>
        <w:t>）；承建（承接）企业为</w:t>
      </w:r>
      <w:r>
        <w:rPr>
          <w:rFonts w:hint="eastAsia" w:ascii="宋体" w:hAnsi="宋体" w:cs="宋体"/>
          <w:szCs w:val="24"/>
          <w:u w:val="single"/>
          <w:lang w:val="en-US" w:eastAsia="zh-CN"/>
        </w:rPr>
        <w:t xml:space="preserve">     </w:t>
      </w:r>
      <w:r>
        <w:rPr>
          <w:rFonts w:hint="eastAsia" w:ascii="宋体" w:hAnsi="宋体" w:cs="宋体"/>
          <w:szCs w:val="24"/>
          <w:u w:val="single"/>
        </w:rPr>
        <w:t>（企业名称）</w:t>
      </w:r>
      <w:r>
        <w:rPr>
          <w:rFonts w:hint="eastAsia" w:ascii="宋体" w:hAnsi="宋体" w:cs="宋体"/>
          <w:szCs w:val="24"/>
        </w:rPr>
        <w:t>，从业人员</w:t>
      </w:r>
      <w:r>
        <w:rPr>
          <w:rFonts w:hint="eastAsia" w:ascii="宋体" w:hAnsi="宋体" w:cs="宋体"/>
          <w:szCs w:val="24"/>
          <w:u w:val="single"/>
        </w:rPr>
        <w:t xml:space="preserve"> </w:t>
      </w:r>
      <w:r>
        <w:rPr>
          <w:rFonts w:hint="eastAsia" w:ascii="宋体" w:hAnsi="宋体" w:cs="宋体"/>
          <w:szCs w:val="24"/>
          <w:u w:val="single"/>
        </w:rPr>
        <w:tab/>
      </w:r>
      <w:r>
        <w:rPr>
          <w:rFonts w:hint="eastAsia" w:ascii="宋体" w:hAnsi="宋体" w:cs="宋体"/>
          <w:szCs w:val="24"/>
          <w:u w:val="single"/>
        </w:rPr>
        <w:t xml:space="preserve"> </w:t>
      </w:r>
      <w:r>
        <w:rPr>
          <w:rFonts w:hint="eastAsia" w:ascii="宋体" w:hAnsi="宋体" w:cs="宋体"/>
          <w:szCs w:val="24"/>
        </w:rPr>
        <w:t>人，营业收入为</w:t>
      </w:r>
      <w:r>
        <w:rPr>
          <w:rFonts w:hint="eastAsia" w:ascii="宋体" w:hAnsi="宋体" w:cs="宋体"/>
          <w:szCs w:val="24"/>
          <w:u w:val="single"/>
        </w:rPr>
        <w:t xml:space="preserve">     </w:t>
      </w:r>
      <w:r>
        <w:rPr>
          <w:rFonts w:hint="eastAsia" w:ascii="宋体" w:hAnsi="宋体" w:cs="宋体"/>
          <w:szCs w:val="24"/>
        </w:rPr>
        <w:t>万元，资产总额为</w:t>
      </w:r>
      <w:r>
        <w:rPr>
          <w:rFonts w:hint="eastAsia" w:ascii="宋体" w:hAnsi="宋体" w:cs="宋体"/>
          <w:szCs w:val="24"/>
          <w:u w:val="single"/>
        </w:rPr>
        <w:t xml:space="preserve">      </w:t>
      </w:r>
      <w:r>
        <w:rPr>
          <w:rFonts w:hint="eastAsia" w:ascii="宋体" w:hAnsi="宋体" w:cs="宋体"/>
          <w:szCs w:val="24"/>
        </w:rPr>
        <w:t>万元</w:t>
      </w:r>
      <w:r>
        <w:rPr>
          <w:rFonts w:hint="eastAsia"/>
        </w:rPr>
        <w:t>，</w:t>
      </w:r>
      <w:r>
        <w:rPr>
          <w:rFonts w:hint="eastAsia" w:ascii="宋体" w:hAnsi="宋体" w:cs="宋体"/>
          <w:szCs w:val="24"/>
        </w:rPr>
        <w:t>属于</w:t>
      </w:r>
      <w:r>
        <w:rPr>
          <w:rFonts w:hint="eastAsia" w:ascii="宋体" w:hAnsi="宋体" w:cs="宋体"/>
          <w:szCs w:val="24"/>
          <w:u w:val="single"/>
        </w:rPr>
        <w:t xml:space="preserve"> </w:t>
      </w:r>
      <w:r>
        <w:rPr>
          <w:rFonts w:hint="eastAsia" w:ascii="宋体" w:hAnsi="宋体" w:cs="宋体"/>
          <w:szCs w:val="24"/>
          <w:u w:val="single"/>
        </w:rPr>
        <w:tab/>
      </w:r>
      <w:r>
        <w:rPr>
          <w:rFonts w:hint="eastAsia" w:ascii="宋体" w:hAnsi="宋体" w:cs="宋体"/>
          <w:szCs w:val="24"/>
          <w:u w:val="single"/>
        </w:rPr>
        <w:t xml:space="preserve">          （中型企业/小型企业/微型企业</w:t>
      </w:r>
      <w:r>
        <w:rPr>
          <w:rFonts w:hint="eastAsia" w:ascii="宋体" w:hAnsi="宋体" w:cs="宋体"/>
          <w:szCs w:val="24"/>
        </w:rPr>
        <w:t>）。</w:t>
      </w:r>
    </w:p>
    <w:p w14:paraId="062FE12B">
      <w:pPr>
        <w:pStyle w:val="126"/>
        <w:snapToGrid w:val="0"/>
        <w:spacing w:line="300" w:lineRule="auto"/>
        <w:ind w:firstLine="494"/>
        <w:rPr>
          <w:rFonts w:ascii="宋体" w:eastAsia="宋体"/>
          <w:bCs/>
          <w:sz w:val="24"/>
          <w:szCs w:val="24"/>
        </w:rPr>
      </w:pPr>
      <w:r>
        <w:rPr>
          <w:rFonts w:hint="eastAsia" w:ascii="宋体" w:eastAsia="宋体"/>
          <w:bCs/>
          <w:sz w:val="24"/>
          <w:szCs w:val="24"/>
        </w:rPr>
        <w:t>......</w:t>
      </w:r>
    </w:p>
    <w:p w14:paraId="7C526B2B">
      <w:pPr>
        <w:pStyle w:val="14"/>
        <w:autoSpaceDE w:val="0"/>
        <w:autoSpaceDN w:val="0"/>
        <w:spacing w:before="108" w:line="300" w:lineRule="auto"/>
        <w:ind w:right="-54" w:firstLine="480"/>
        <w:rPr>
          <w:rFonts w:ascii="宋体" w:hAnsi="宋体" w:cs="宋体"/>
        </w:rPr>
      </w:pPr>
      <w:r>
        <w:rPr>
          <w:rFonts w:hint="eastAsia" w:ascii="宋体" w:hAnsi="宋体" w:cs="宋体"/>
        </w:rPr>
        <w:t>以上企业，不属于大企业的分支机构，不存在控股股东为大企业的情形，也不存在与大企业的负责人为同一人的情形。</w:t>
      </w:r>
    </w:p>
    <w:p w14:paraId="7564E52F">
      <w:pPr>
        <w:pStyle w:val="14"/>
        <w:autoSpaceDE w:val="0"/>
        <w:autoSpaceDN w:val="0"/>
        <w:spacing w:line="300" w:lineRule="auto"/>
        <w:ind w:right="-54" w:firstLine="480"/>
        <w:rPr>
          <w:rFonts w:ascii="宋体" w:hAnsi="宋体" w:cs="宋体"/>
        </w:rPr>
      </w:pPr>
      <w:r>
        <w:rPr>
          <w:rFonts w:hint="eastAsia" w:ascii="宋体" w:hAnsi="宋体" w:cs="宋体"/>
        </w:rPr>
        <w:t>本企业对上述声明内容的真实性负责。如有虚假，将依法承担相应责任。</w:t>
      </w:r>
    </w:p>
    <w:p w14:paraId="21E07DA8">
      <w:pPr>
        <w:pStyle w:val="14"/>
        <w:autoSpaceDE w:val="0"/>
        <w:autoSpaceDN w:val="0"/>
        <w:spacing w:before="29" w:line="300" w:lineRule="auto"/>
        <w:ind w:left="4060" w:right="-54" w:firstLine="480"/>
        <w:rPr>
          <w:rFonts w:ascii="宋体" w:hAnsi="宋体" w:cs="宋体"/>
          <w:w w:val="99"/>
        </w:rPr>
      </w:pPr>
      <w:r>
        <w:rPr>
          <w:rFonts w:hint="eastAsia"/>
        </w:rPr>
        <w:t>企业名称（盖章）：</w:t>
      </w:r>
      <w:r>
        <w:rPr>
          <w:rFonts w:hint="eastAsia" w:ascii="宋体" w:hAnsi="宋体" w:cs="宋体"/>
        </w:rPr>
        <w:t>___________</w:t>
      </w:r>
    </w:p>
    <w:p w14:paraId="328AF86E">
      <w:pPr>
        <w:pStyle w:val="14"/>
        <w:autoSpaceDE w:val="0"/>
        <w:autoSpaceDN w:val="0"/>
        <w:spacing w:before="29" w:line="300" w:lineRule="auto"/>
        <w:ind w:left="4060" w:right="-54" w:firstLine="480"/>
        <w:rPr>
          <w:rFonts w:ascii="宋体" w:hAnsi="宋体" w:cs="宋体"/>
        </w:rPr>
      </w:pPr>
      <w:r>
        <w:rPr>
          <w:rFonts w:hint="eastAsia" w:ascii="宋体" w:hAnsi="宋体" w:cs="宋体"/>
        </w:rPr>
        <w:t>日期：___________</w:t>
      </w:r>
    </w:p>
    <w:p w14:paraId="67C27B48">
      <w:pPr>
        <w:spacing w:line="300" w:lineRule="auto"/>
        <w:ind w:firstLine="480"/>
        <w:rPr>
          <w:rFonts w:ascii="宋体" w:hAnsi="宋体" w:cs="宋体"/>
        </w:rPr>
      </w:pPr>
      <w:r>
        <w:rPr>
          <w:rFonts w:hint="eastAsia" w:ascii="宋体" w:hAnsi="宋体" w:cs="宋体"/>
        </w:rPr>
        <w:t>注：1.从业人员、营业收入、资产总额填报上一年度数据，无上一年度数据的新成立企业可不填报。</w:t>
      </w:r>
    </w:p>
    <w:p w14:paraId="7D61F75F">
      <w:pPr>
        <w:spacing w:line="300" w:lineRule="auto"/>
        <w:ind w:firstLine="480"/>
        <w:rPr>
          <w:rFonts w:ascii="宋体" w:hAnsi="宋体" w:cs="宋体"/>
        </w:rPr>
      </w:pPr>
      <w:r>
        <w:rPr>
          <w:rFonts w:hint="eastAsia" w:ascii="宋体" w:hAnsi="宋体" w:cs="宋体"/>
          <w:szCs w:val="24"/>
        </w:rPr>
        <w:t>2.本采购标的对应的所属行业：</w:t>
      </w:r>
      <w:r>
        <w:rPr>
          <w:rFonts w:hint="eastAsia" w:ascii="宋体" w:hAnsi="宋体" w:cs="宋体"/>
          <w:szCs w:val="24"/>
          <w:u w:val="single"/>
        </w:rPr>
        <w:t>其他未列明行业</w:t>
      </w:r>
    </w:p>
    <w:p w14:paraId="3341E0CD">
      <w:pPr>
        <w:spacing w:line="300" w:lineRule="auto"/>
        <w:ind w:firstLine="480"/>
        <w:rPr>
          <w:rFonts w:ascii="宋体" w:hAnsi="宋体" w:cs="宋体"/>
        </w:rPr>
      </w:pPr>
      <w:r>
        <w:rPr>
          <w:rFonts w:hint="eastAsia" w:ascii="宋体" w:hAnsi="宋体" w:cs="宋体"/>
        </w:rPr>
        <w:t>其他未列明行业。从业人员300人以下的为中小微型企业。其中，从业人员100人及以上的为中型企业；从业人员10人及以上的为小型企业；从业人员10人以下的为微型企业。</w:t>
      </w:r>
    </w:p>
    <w:p w14:paraId="37F48610">
      <w:pPr>
        <w:spacing w:line="300" w:lineRule="auto"/>
        <w:ind w:firstLine="480"/>
        <w:rPr>
          <w:rFonts w:ascii="宋体" w:hAnsi="宋体" w:cs="宋体"/>
        </w:rPr>
      </w:pPr>
      <w:r>
        <w:rPr>
          <w:rFonts w:hint="eastAsia" w:ascii="宋体" w:hAnsi="宋体" w:cs="宋体"/>
        </w:rPr>
        <w:t>3.符合《关于促进残疾人就业政府采购政策的通知》（财库〔2017〕141号）规定的条件并提供《残疾人福利性单位声明函》的残疾人福利性单位视同小型、微型企业；</w:t>
      </w:r>
    </w:p>
    <w:p w14:paraId="5D06E365">
      <w:pPr>
        <w:spacing w:line="300" w:lineRule="auto"/>
        <w:ind w:firstLine="480"/>
        <w:rPr>
          <w:rFonts w:ascii="宋体" w:hAnsi="宋体" w:cs="宋体"/>
        </w:rPr>
      </w:pPr>
      <w:r>
        <w:rPr>
          <w:rFonts w:hint="eastAsia" w:ascii="宋体" w:hAnsi="宋体" w:cs="宋体"/>
        </w:rPr>
        <w:t>4.根据《关于政府采购支持监狱企业发展有关问题的通知》（财库[2014]68号）的规定，投标人提供由省级以上监狱管理局、戒毒管理局（含新疆生产建设兵团）出具的属于监狱企业证明文件的，视同为小型和微型企业。</w:t>
      </w:r>
    </w:p>
    <w:p w14:paraId="0A7C4613">
      <w:pPr>
        <w:ind w:firstLine="480"/>
        <w:rPr>
          <w:rFonts w:ascii="宋体" w:hAnsi="宋体" w:cs="宋体"/>
        </w:rPr>
        <w:sectPr>
          <w:pgSz w:w="11906" w:h="16838"/>
          <w:pgMar w:top="1418" w:right="1077" w:bottom="1418" w:left="1077" w:header="851" w:footer="992" w:gutter="340"/>
          <w:cols w:space="720" w:num="1"/>
          <w:docGrid w:linePitch="381" w:charSpace="0"/>
        </w:sectPr>
      </w:pPr>
      <w:r>
        <w:rPr>
          <w:rFonts w:hint="eastAsia" w:ascii="宋体" w:hAnsi="宋体" w:cs="宋体"/>
        </w:rPr>
        <w:t>▲5.中型企业、小型企业、微型企业3种企业类型，结合以上数据，依据《中小企业划型标准规定》（工信部联企业〔2011〕300号）确定，供应商声明的类型错误，作无效标处理。《中小企业声明函》填写行业错误或者未填写行业的，作无效标处理。</w:t>
      </w:r>
    </w:p>
    <w:p w14:paraId="2907960F">
      <w:pPr>
        <w:spacing w:line="300" w:lineRule="auto"/>
        <w:ind w:firstLine="315" w:firstLineChars="98"/>
        <w:jc w:val="center"/>
        <w:rPr>
          <w:rFonts w:ascii="宋体" w:hAnsi="宋体" w:cs="宋体"/>
          <w:b/>
          <w:bCs/>
          <w:sz w:val="32"/>
          <w:szCs w:val="32"/>
        </w:rPr>
      </w:pPr>
    </w:p>
    <w:p w14:paraId="6C4C4C88">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四、残疾人福利性单位声明函格式</w:t>
      </w:r>
    </w:p>
    <w:p w14:paraId="58A49111">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残疾人福利性单位声明函</w:t>
      </w:r>
    </w:p>
    <w:p w14:paraId="1CE280E3">
      <w:pPr>
        <w:spacing w:line="300" w:lineRule="auto"/>
        <w:ind w:firstLine="482"/>
        <w:jc w:val="center"/>
        <w:rPr>
          <w:rFonts w:ascii="宋体" w:hAnsi="宋体" w:cs="宋体"/>
          <w:szCs w:val="24"/>
        </w:rPr>
      </w:pPr>
      <w:r>
        <w:rPr>
          <w:b/>
          <w:color w:val="FF0000"/>
        </w:rPr>
        <w:t>【非残疾人福利性单位不用提供】</w:t>
      </w:r>
    </w:p>
    <w:p w14:paraId="161BCAF5">
      <w:pPr>
        <w:spacing w:line="300" w:lineRule="auto"/>
        <w:ind w:firstLine="480"/>
        <w:rPr>
          <w:rFonts w:ascii="宋体" w:hAnsi="宋体" w:cs="宋体"/>
          <w:szCs w:val="24"/>
        </w:rPr>
      </w:pPr>
      <w:r>
        <w:rPr>
          <w:rFonts w:hint="eastAsia" w:ascii="宋体" w:hAnsi="宋体" w:cs="宋体"/>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656D665">
      <w:pPr>
        <w:spacing w:line="300" w:lineRule="auto"/>
        <w:ind w:firstLine="480"/>
        <w:rPr>
          <w:rFonts w:ascii="宋体" w:hAnsi="宋体" w:cs="宋体"/>
          <w:szCs w:val="24"/>
        </w:rPr>
      </w:pPr>
      <w:r>
        <w:rPr>
          <w:rFonts w:hint="eastAsia" w:ascii="宋体" w:hAnsi="宋体" w:cs="宋体"/>
          <w:szCs w:val="24"/>
        </w:rPr>
        <w:t>本单位对上述声明的真实性负责。如有虚假，将依法承担相应责任。</w:t>
      </w:r>
    </w:p>
    <w:p w14:paraId="0C6A41E8">
      <w:pPr>
        <w:pStyle w:val="19"/>
        <w:snapToGrid w:val="0"/>
        <w:spacing w:before="24" w:beforeLines="10" w:after="24" w:afterLines="10"/>
        <w:ind w:right="480" w:firstLine="420"/>
        <w:jc w:val="right"/>
        <w:rPr>
          <w:rFonts w:hAnsi="宋体" w:cs="宋体"/>
        </w:rPr>
      </w:pPr>
    </w:p>
    <w:p w14:paraId="02987FCB">
      <w:pPr>
        <w:pStyle w:val="19"/>
        <w:snapToGrid w:val="0"/>
        <w:spacing w:before="24" w:beforeLines="10" w:after="24" w:afterLines="10"/>
        <w:ind w:right="480" w:firstLine="420"/>
        <w:jc w:val="right"/>
        <w:rPr>
          <w:rFonts w:hAnsi="宋体" w:cs="宋体"/>
        </w:rPr>
      </w:pPr>
    </w:p>
    <w:p w14:paraId="21044726">
      <w:pPr>
        <w:pStyle w:val="19"/>
        <w:snapToGrid w:val="0"/>
        <w:spacing w:before="24" w:beforeLines="10" w:after="24" w:afterLines="10"/>
        <w:ind w:right="480" w:firstLine="420"/>
        <w:jc w:val="right"/>
        <w:rPr>
          <w:rFonts w:hAnsi="宋体" w:cs="宋体"/>
        </w:rPr>
      </w:pPr>
    </w:p>
    <w:p w14:paraId="71FEBD04">
      <w:pPr>
        <w:spacing w:line="300" w:lineRule="auto"/>
        <w:ind w:firstLine="3240" w:firstLineChars="1350"/>
        <w:contextualSpacing/>
        <w:rPr>
          <w:rFonts w:ascii="宋体" w:hAnsi="宋体" w:cs="宋体"/>
          <w:spacing w:val="20"/>
          <w:szCs w:val="24"/>
          <w:u w:val="single"/>
        </w:rPr>
      </w:pPr>
      <w:r>
        <w:rPr>
          <w:rFonts w:hint="eastAsia" w:ascii="宋体" w:hAnsi="宋体" w:cs="宋体"/>
          <w:szCs w:val="24"/>
        </w:rPr>
        <w:t xml:space="preserve">      法定代表人或授权代表</w:t>
      </w:r>
      <w:r>
        <w:rPr>
          <w:rFonts w:hint="eastAsia" w:ascii="宋体" w:hAnsi="宋体" w:cs="宋体"/>
          <w:spacing w:val="20"/>
          <w:szCs w:val="24"/>
        </w:rPr>
        <w:t>签字</w:t>
      </w:r>
      <w:r>
        <w:rPr>
          <w:rFonts w:hint="eastAsia" w:ascii="宋体" w:hAnsi="宋体" w:cs="宋体"/>
          <w:szCs w:val="24"/>
        </w:rPr>
        <w:t>（或盖章）</w:t>
      </w:r>
      <w:r>
        <w:rPr>
          <w:rFonts w:hint="eastAsia" w:ascii="宋体" w:hAnsi="宋体" w:cs="宋体"/>
          <w:spacing w:val="20"/>
          <w:szCs w:val="24"/>
        </w:rPr>
        <w:t>：</w:t>
      </w:r>
      <w:r>
        <w:rPr>
          <w:rFonts w:hint="eastAsia" w:ascii="宋体" w:hAnsi="宋体" w:cs="宋体"/>
        </w:rPr>
        <w:t>___________</w:t>
      </w:r>
      <w:r>
        <w:rPr>
          <w:rFonts w:hint="eastAsia" w:ascii="宋体" w:hAnsi="宋体" w:cs="宋体"/>
          <w:spacing w:val="20"/>
          <w:szCs w:val="24"/>
          <w:u w:val="single"/>
        </w:rPr>
        <w:t xml:space="preserve">          </w:t>
      </w:r>
    </w:p>
    <w:p w14:paraId="0CFE746E">
      <w:pPr>
        <w:spacing w:line="300" w:lineRule="auto"/>
        <w:ind w:firstLine="560"/>
        <w:contextualSpacing/>
        <w:rPr>
          <w:rFonts w:ascii="宋体" w:hAnsi="宋体" w:cs="宋体"/>
          <w:spacing w:val="20"/>
          <w:szCs w:val="24"/>
          <w:u w:val="single"/>
        </w:rPr>
      </w:pPr>
      <w:r>
        <w:rPr>
          <w:rFonts w:hint="eastAsia" w:ascii="宋体" w:hAnsi="宋体" w:cs="宋体"/>
          <w:spacing w:val="20"/>
          <w:szCs w:val="24"/>
        </w:rPr>
        <w:t xml:space="preserve">                               投标人盖章：</w:t>
      </w:r>
      <w:r>
        <w:rPr>
          <w:rFonts w:hint="eastAsia" w:ascii="宋体" w:hAnsi="宋体" w:cs="宋体"/>
        </w:rPr>
        <w:t>___________</w:t>
      </w:r>
      <w:r>
        <w:rPr>
          <w:rFonts w:hint="eastAsia" w:ascii="宋体" w:hAnsi="宋体" w:cs="宋体"/>
          <w:spacing w:val="20"/>
          <w:szCs w:val="24"/>
          <w:u w:val="single"/>
        </w:rPr>
        <w:t xml:space="preserve">            </w:t>
      </w:r>
    </w:p>
    <w:p w14:paraId="6E578F36">
      <w:pPr>
        <w:spacing w:line="300" w:lineRule="auto"/>
        <w:ind w:firstLine="274" w:firstLineChars="98"/>
        <w:jc w:val="center"/>
        <w:rPr>
          <w:rFonts w:ascii="宋体" w:hAnsi="宋体" w:cs="宋体"/>
          <w:b/>
          <w:bCs/>
          <w:color w:val="000000"/>
        </w:rPr>
      </w:pPr>
      <w:r>
        <w:rPr>
          <w:rFonts w:hint="eastAsia" w:ascii="宋体" w:hAnsi="宋体" w:cs="宋体"/>
          <w:spacing w:val="20"/>
          <w:szCs w:val="24"/>
        </w:rPr>
        <w:t xml:space="preserve">                           </w:t>
      </w:r>
      <w:r>
        <w:rPr>
          <w:rFonts w:hint="eastAsia" w:ascii="宋体" w:hAnsi="宋体" w:cs="宋体"/>
          <w:color w:val="000000"/>
          <w:spacing w:val="20"/>
          <w:szCs w:val="24"/>
        </w:rPr>
        <w:t>日     期：</w:t>
      </w:r>
      <w:r>
        <w:rPr>
          <w:rFonts w:hint="eastAsia" w:ascii="宋体" w:hAnsi="宋体" w:cs="宋体"/>
        </w:rPr>
        <w:t>___________</w:t>
      </w:r>
      <w:r>
        <w:rPr>
          <w:rFonts w:hint="eastAsia" w:ascii="宋体" w:hAnsi="宋体" w:cs="宋体"/>
          <w:color w:val="000000"/>
          <w:spacing w:val="20"/>
          <w:szCs w:val="24"/>
          <w:u w:val="single"/>
        </w:rPr>
        <w:t xml:space="preserve">            </w:t>
      </w:r>
    </w:p>
    <w:p w14:paraId="2D53883C">
      <w:pPr>
        <w:snapToGrid w:val="0"/>
        <w:ind w:firstLine="482"/>
        <w:jc w:val="center"/>
        <w:rPr>
          <w:rFonts w:ascii="宋体" w:hAnsi="宋体"/>
          <w:b/>
          <w:bCs/>
        </w:rPr>
      </w:pPr>
    </w:p>
    <w:p w14:paraId="05162D56">
      <w:pPr>
        <w:snapToGrid w:val="0"/>
        <w:ind w:firstLine="482"/>
        <w:jc w:val="center"/>
        <w:rPr>
          <w:rFonts w:ascii="宋体" w:hAnsi="宋体"/>
          <w:b/>
          <w:bCs/>
        </w:rPr>
      </w:pPr>
    </w:p>
    <w:p w14:paraId="4E070B3D">
      <w:pPr>
        <w:snapToGrid w:val="0"/>
        <w:ind w:firstLine="482"/>
        <w:jc w:val="center"/>
        <w:rPr>
          <w:rFonts w:ascii="宋体" w:hAnsi="宋体"/>
          <w:b/>
          <w:bCs/>
        </w:rPr>
      </w:pPr>
    </w:p>
    <w:p w14:paraId="5A240A3F">
      <w:pPr>
        <w:snapToGrid w:val="0"/>
        <w:ind w:firstLine="482"/>
        <w:jc w:val="center"/>
        <w:rPr>
          <w:rFonts w:ascii="宋体" w:hAnsi="宋体"/>
          <w:b/>
          <w:bCs/>
        </w:rPr>
      </w:pPr>
    </w:p>
    <w:p w14:paraId="1CFA86C2">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五、监狱和戒毒企业证明材料</w:t>
      </w:r>
    </w:p>
    <w:p w14:paraId="0AA76BD9">
      <w:pPr>
        <w:spacing w:before="107"/>
        <w:ind w:left="604" w:right="668" w:firstLine="482"/>
        <w:jc w:val="center"/>
        <w:rPr>
          <w:b/>
          <w:color w:val="FF0000"/>
        </w:rPr>
      </w:pPr>
      <w:r>
        <w:rPr>
          <w:b/>
          <w:color w:val="FF0000"/>
        </w:rPr>
        <w:t>【非监狱企业不用提供】</w:t>
      </w:r>
    </w:p>
    <w:p w14:paraId="20C1F606">
      <w:pPr>
        <w:snapToGrid w:val="0"/>
        <w:spacing w:line="480" w:lineRule="exact"/>
        <w:ind w:firstLine="480"/>
        <w:rPr>
          <w:rFonts w:ascii="宋体" w:hAnsi="宋体"/>
        </w:rPr>
      </w:pPr>
      <w:r>
        <w:rPr>
          <w:rFonts w:hint="eastAsia" w:ascii="宋体" w:hAnsi="宋体"/>
        </w:rPr>
        <w:t>监狱和戒毒企业参加投标时应提供由省级以上监狱管理局、戒毒管理局（含新疆生产建设兵团）出具的属于监狱企业的证明文件。</w:t>
      </w:r>
    </w:p>
    <w:p w14:paraId="0EC3D6E5">
      <w:pPr>
        <w:snapToGrid w:val="0"/>
        <w:spacing w:before="100" w:beforeAutospacing="1" w:after="100" w:afterAutospacing="1" w:line="276" w:lineRule="auto"/>
        <w:ind w:firstLine="480"/>
        <w:jc w:val="center"/>
        <w:rPr>
          <w:rFonts w:ascii="宋体" w:hAnsi="宋体" w:cs="宋体"/>
          <w:color w:val="000000"/>
        </w:rPr>
      </w:pPr>
    </w:p>
    <w:p w14:paraId="25D14460">
      <w:pPr>
        <w:snapToGrid w:val="0"/>
        <w:spacing w:before="100" w:beforeAutospacing="1" w:after="100" w:afterAutospacing="1" w:line="276" w:lineRule="auto"/>
        <w:ind w:firstLine="643"/>
        <w:rPr>
          <w:rFonts w:ascii="宋体" w:hAnsi="宋体" w:cs="宋体"/>
          <w:color w:val="000000"/>
        </w:rPr>
      </w:pPr>
      <w:r>
        <w:rPr>
          <w:rFonts w:hint="eastAsia" w:ascii="宋体" w:hAnsi="宋体" w:cs="宋体"/>
          <w:b/>
          <w:bCs/>
          <w:sz w:val="32"/>
          <w:szCs w:val="32"/>
        </w:rPr>
        <w:br w:type="page"/>
      </w:r>
    </w:p>
    <w:p w14:paraId="52E87028">
      <w:pPr>
        <w:snapToGrid w:val="0"/>
        <w:spacing w:before="100" w:beforeAutospacing="1" w:after="100" w:afterAutospacing="1" w:line="276" w:lineRule="auto"/>
        <w:ind w:firstLine="643"/>
        <w:jc w:val="center"/>
        <w:rPr>
          <w:rFonts w:ascii="宋体" w:hAnsi="宋体" w:cs="宋体"/>
          <w:sz w:val="32"/>
          <w:szCs w:val="32"/>
        </w:rPr>
      </w:pPr>
      <w:r>
        <w:rPr>
          <w:rFonts w:hint="eastAsia" w:ascii="宋体" w:hAnsi="宋体" w:cs="宋体"/>
          <w:b/>
          <w:bCs/>
          <w:sz w:val="32"/>
          <w:szCs w:val="32"/>
        </w:rPr>
        <w:t>六、投标声明书格式</w:t>
      </w:r>
    </w:p>
    <w:p w14:paraId="1BA7B11C">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投标声明书</w:t>
      </w:r>
    </w:p>
    <w:p w14:paraId="061E4E2C">
      <w:pPr>
        <w:snapToGrid w:val="0"/>
        <w:spacing w:before="100" w:beforeAutospacing="1" w:after="100" w:afterAutospacing="1" w:line="276" w:lineRule="auto"/>
        <w:ind w:firstLine="480"/>
        <w:rPr>
          <w:rFonts w:ascii="宋体" w:hAnsi="宋体" w:cs="宋体"/>
          <w:szCs w:val="24"/>
        </w:rPr>
      </w:pPr>
      <w:r>
        <w:rPr>
          <w:rFonts w:hint="eastAsia" w:ascii="宋体" w:hAnsi="宋体" w:cs="宋体"/>
          <w:szCs w:val="24"/>
        </w:rPr>
        <w:t>致：</w:t>
      </w:r>
      <w:r>
        <w:rPr>
          <w:rFonts w:hint="eastAsia" w:ascii="宋体" w:hAnsi="宋体" w:cs="宋体"/>
          <w:szCs w:val="24"/>
          <w:u w:val="single"/>
        </w:rPr>
        <w:t xml:space="preserve">                        </w:t>
      </w:r>
      <w:r>
        <w:rPr>
          <w:rFonts w:hint="eastAsia" w:ascii="宋体" w:hAnsi="宋体" w:cs="宋体"/>
          <w:szCs w:val="24"/>
        </w:rPr>
        <w:t>（代理机构名称）：</w:t>
      </w:r>
    </w:p>
    <w:p w14:paraId="79A45BB6">
      <w:pPr>
        <w:snapToGrid w:val="0"/>
        <w:spacing w:line="276" w:lineRule="auto"/>
        <w:ind w:firstLine="480"/>
        <w:rPr>
          <w:rFonts w:ascii="宋体" w:hAnsi="宋体" w:cs="宋体"/>
          <w:szCs w:val="24"/>
        </w:rPr>
      </w:pPr>
      <w:r>
        <w:rPr>
          <w:rFonts w:hint="eastAsia" w:ascii="宋体" w:hAnsi="宋体" w:cs="宋体"/>
          <w:szCs w:val="24"/>
          <w:u w:val="single"/>
        </w:rPr>
        <w:t xml:space="preserve">                  </w:t>
      </w:r>
      <w:r>
        <w:rPr>
          <w:rFonts w:hint="eastAsia" w:ascii="宋体" w:hAnsi="宋体" w:cs="宋体"/>
          <w:szCs w:val="24"/>
        </w:rPr>
        <w:t>（投标人名称）系中华人民共和国合法企业，经营地址</w:t>
      </w:r>
      <w:r>
        <w:rPr>
          <w:rFonts w:hint="eastAsia" w:ascii="宋体" w:hAnsi="宋体" w:cs="宋体"/>
          <w:szCs w:val="24"/>
          <w:u w:val="single"/>
        </w:rPr>
        <w:t xml:space="preserve">                               </w:t>
      </w:r>
      <w:r>
        <w:rPr>
          <w:rFonts w:hint="eastAsia" w:ascii="宋体" w:hAnsi="宋体" w:cs="宋体"/>
          <w:szCs w:val="24"/>
        </w:rPr>
        <w:t>。</w:t>
      </w:r>
    </w:p>
    <w:p w14:paraId="69BECD2A">
      <w:pPr>
        <w:snapToGrid w:val="0"/>
        <w:spacing w:line="276" w:lineRule="auto"/>
        <w:ind w:firstLine="480"/>
        <w:rPr>
          <w:rFonts w:ascii="宋体" w:hAnsi="宋体" w:cs="宋体"/>
          <w:szCs w:val="24"/>
        </w:rPr>
      </w:pPr>
      <w:r>
        <w:rPr>
          <w:rFonts w:hint="eastAsia" w:ascii="宋体" w:hAnsi="宋体" w:cs="宋体"/>
          <w:szCs w:val="24"/>
        </w:rPr>
        <w:t>我</w:t>
      </w:r>
      <w:r>
        <w:rPr>
          <w:rFonts w:hint="eastAsia" w:ascii="宋体" w:hAnsi="宋体" w:cs="宋体"/>
          <w:szCs w:val="24"/>
          <w:u w:val="single"/>
        </w:rPr>
        <w:t xml:space="preserve">           </w:t>
      </w:r>
      <w:r>
        <w:rPr>
          <w:rFonts w:hint="eastAsia" w:ascii="宋体" w:hAnsi="宋体" w:cs="宋体"/>
          <w:szCs w:val="24"/>
        </w:rPr>
        <w:t>（姓名）系</w:t>
      </w:r>
      <w:r>
        <w:rPr>
          <w:rFonts w:hint="eastAsia" w:ascii="宋体" w:hAnsi="宋体" w:cs="宋体"/>
          <w:szCs w:val="24"/>
          <w:u w:val="single"/>
        </w:rPr>
        <w:t xml:space="preserve">                 </w:t>
      </w:r>
      <w:r>
        <w:rPr>
          <w:rFonts w:hint="eastAsia" w:ascii="宋体" w:hAnsi="宋体" w:cs="宋体"/>
          <w:szCs w:val="24"/>
        </w:rPr>
        <w:t>（投标人名称）的法定代表人，我方愿意参加贵方组织的</w:t>
      </w:r>
      <w:r>
        <w:rPr>
          <w:rFonts w:hint="eastAsia" w:ascii="宋体" w:hAnsi="宋体" w:cs="宋体"/>
          <w:szCs w:val="24"/>
          <w:u w:val="single"/>
        </w:rPr>
        <w:t xml:space="preserve">                               </w:t>
      </w:r>
      <w:r>
        <w:rPr>
          <w:rFonts w:hint="eastAsia" w:ascii="宋体" w:hAnsi="宋体" w:cs="宋体"/>
          <w:szCs w:val="24"/>
        </w:rPr>
        <w:t>项目的投标，为便于贵方公正、择优地确定中标人及其投标产品和服务，我方就本次投标有关事项郑重声明如下：</w:t>
      </w:r>
    </w:p>
    <w:p w14:paraId="5E52E00D">
      <w:pPr>
        <w:snapToGrid w:val="0"/>
        <w:spacing w:line="276" w:lineRule="auto"/>
        <w:ind w:firstLine="480"/>
        <w:rPr>
          <w:rFonts w:ascii="宋体" w:hAnsi="宋体" w:cs="宋体"/>
          <w:szCs w:val="24"/>
        </w:rPr>
      </w:pPr>
      <w:r>
        <w:rPr>
          <w:rFonts w:hint="eastAsia" w:ascii="宋体" w:hAnsi="宋体" w:cs="宋体"/>
          <w:szCs w:val="24"/>
        </w:rPr>
        <w:t>1.我方向贵方提交的所有投标文件、资料都是准确的和真实的；</w:t>
      </w:r>
    </w:p>
    <w:p w14:paraId="0C38D4AC">
      <w:pPr>
        <w:snapToGrid w:val="0"/>
        <w:spacing w:line="276" w:lineRule="auto"/>
        <w:ind w:firstLine="480"/>
        <w:rPr>
          <w:rFonts w:ascii="宋体" w:hAnsi="宋体" w:cs="宋体"/>
          <w:szCs w:val="24"/>
        </w:rPr>
      </w:pPr>
      <w:r>
        <w:rPr>
          <w:rFonts w:hint="eastAsia" w:ascii="宋体" w:hAnsi="宋体" w:cs="宋体"/>
          <w:szCs w:val="24"/>
        </w:rPr>
        <w:t>2.我方不是采购人的附属机构；在获知本项目采购信息后，与采购人聘请的为此项目提供咨询服务的公司及其附属机构没有任何联系。</w:t>
      </w:r>
    </w:p>
    <w:p w14:paraId="41516ECA">
      <w:pPr>
        <w:snapToGrid w:val="0"/>
        <w:spacing w:line="276" w:lineRule="auto"/>
        <w:ind w:firstLine="480"/>
        <w:rPr>
          <w:rFonts w:ascii="宋体" w:hAnsi="宋体" w:cs="宋体"/>
          <w:szCs w:val="24"/>
        </w:rPr>
      </w:pPr>
      <w:r>
        <w:rPr>
          <w:rFonts w:hint="eastAsia" w:ascii="宋体" w:hAnsi="宋体" w:cs="宋体"/>
          <w:szCs w:val="24"/>
        </w:rPr>
        <w:t>3.我方此次向贵方提供的服务名称为：</w:t>
      </w:r>
      <w:r>
        <w:rPr>
          <w:rFonts w:hint="eastAsia" w:ascii="宋体" w:hAnsi="宋体" w:cs="宋体"/>
          <w:szCs w:val="24"/>
          <w:u w:val="single"/>
        </w:rPr>
        <w:t xml:space="preserve">                              </w:t>
      </w:r>
      <w:r>
        <w:rPr>
          <w:rFonts w:hint="eastAsia" w:ascii="宋体" w:hAnsi="宋体" w:cs="宋体"/>
          <w:szCs w:val="24"/>
        </w:rPr>
        <w:t>。</w:t>
      </w:r>
    </w:p>
    <w:p w14:paraId="0D1C41AC">
      <w:pPr>
        <w:snapToGrid w:val="0"/>
        <w:spacing w:line="276" w:lineRule="auto"/>
        <w:ind w:firstLine="480"/>
        <w:rPr>
          <w:rFonts w:ascii="宋体" w:hAnsi="宋体" w:cs="宋体"/>
          <w:szCs w:val="24"/>
        </w:rPr>
      </w:pPr>
      <w:r>
        <w:rPr>
          <w:rFonts w:hint="eastAsia" w:ascii="宋体" w:hAnsi="宋体" w:cs="宋体"/>
          <w:szCs w:val="24"/>
        </w:rPr>
        <w:t>4.我方诚意提请贵方关注：有关该项目的重大决策和事项有：</w:t>
      </w:r>
    </w:p>
    <w:p w14:paraId="59D93779">
      <w:pPr>
        <w:snapToGrid w:val="0"/>
        <w:spacing w:line="276" w:lineRule="auto"/>
        <w:ind w:firstLine="480"/>
        <w:rPr>
          <w:rFonts w:ascii="宋体" w:hAnsi="宋体" w:cs="宋体"/>
          <w:szCs w:val="24"/>
        </w:rPr>
      </w:pPr>
      <w:r>
        <w:rPr>
          <w:rFonts w:ascii="宋体" w:hAnsi="宋体" w:cs="宋体"/>
          <w:szCs w:val="24"/>
        </w:rPr>
        <w:t>_________________</w:t>
      </w:r>
      <w:r>
        <w:rPr>
          <w:rFonts w:hint="eastAsia" w:ascii="宋体" w:hAnsi="宋体" w:cs="宋体"/>
          <w:szCs w:val="24"/>
        </w:rPr>
        <w:t>_</w:t>
      </w:r>
      <w:r>
        <w:rPr>
          <w:rFonts w:ascii="宋体" w:hAnsi="宋体" w:cs="宋体"/>
          <w:szCs w:val="24"/>
        </w:rPr>
        <w:t>______________________________________________</w:t>
      </w:r>
      <w:r>
        <w:rPr>
          <w:rFonts w:hint="eastAsia" w:ascii="宋体" w:hAnsi="宋体" w:cs="宋体"/>
          <w:szCs w:val="24"/>
        </w:rPr>
        <w:t>。</w:t>
      </w:r>
    </w:p>
    <w:p w14:paraId="4155B56B">
      <w:pPr>
        <w:snapToGrid w:val="0"/>
        <w:spacing w:line="276" w:lineRule="auto"/>
        <w:ind w:firstLine="480"/>
        <w:rPr>
          <w:rFonts w:ascii="宋体" w:hAnsi="宋体" w:cs="宋体"/>
          <w:szCs w:val="24"/>
        </w:rPr>
      </w:pPr>
      <w:r>
        <w:rPr>
          <w:rFonts w:hint="eastAsia" w:ascii="宋体" w:hAnsi="宋体" w:cs="宋体"/>
          <w:szCs w:val="24"/>
        </w:rPr>
        <w:t>5.我方最近三年内的被公开披露或查处的违法违规行为有：</w:t>
      </w:r>
      <w:r>
        <w:rPr>
          <w:rFonts w:hint="eastAsia" w:ascii="宋体" w:hAnsi="宋体" w:cs="宋体"/>
        </w:rPr>
        <w:t>（若有，请如实填写；若无，请作出“参加政府采购活动前三年内，在经营活动中没有重大违法记录”的承诺）</w:t>
      </w:r>
    </w:p>
    <w:p w14:paraId="27B0CA9B">
      <w:pPr>
        <w:snapToGrid w:val="0"/>
        <w:spacing w:line="276" w:lineRule="auto"/>
        <w:ind w:firstLine="480"/>
        <w:rPr>
          <w:rFonts w:ascii="宋体" w:hAnsi="宋体" w:cs="宋体"/>
          <w:szCs w:val="24"/>
          <w:u w:val="single"/>
        </w:rPr>
      </w:pPr>
      <w:r>
        <w:rPr>
          <w:rFonts w:ascii="宋体" w:hAnsi="宋体" w:cs="宋体"/>
          <w:szCs w:val="24"/>
        </w:rPr>
        <w:t>_________________________________________________________________</w:t>
      </w:r>
      <w:r>
        <w:rPr>
          <w:rFonts w:hint="eastAsia" w:ascii="宋体" w:hAnsi="宋体" w:cs="宋体"/>
          <w:szCs w:val="24"/>
        </w:rPr>
        <w:t>。</w:t>
      </w:r>
    </w:p>
    <w:p w14:paraId="5C1ED46C">
      <w:pPr>
        <w:snapToGrid w:val="0"/>
        <w:spacing w:line="276" w:lineRule="auto"/>
        <w:ind w:firstLine="480"/>
        <w:rPr>
          <w:rFonts w:ascii="宋体" w:hAnsi="宋体" w:cs="宋体"/>
          <w:szCs w:val="24"/>
        </w:rPr>
      </w:pPr>
      <w:r>
        <w:rPr>
          <w:rFonts w:hint="eastAsia" w:ascii="宋体" w:hAnsi="宋体" w:cs="宋体"/>
          <w:szCs w:val="24"/>
        </w:rPr>
        <w:t>6.以上事项如有虚假或隐瞒，我方愿意承担一切后果和责任。</w:t>
      </w:r>
    </w:p>
    <w:p w14:paraId="65A60221">
      <w:pPr>
        <w:pStyle w:val="95"/>
        <w:snapToGrid w:val="0"/>
        <w:spacing w:before="100" w:beforeAutospacing="1" w:after="100" w:afterAutospacing="1" w:line="276" w:lineRule="auto"/>
        <w:ind w:firstLine="480"/>
        <w:rPr>
          <w:rFonts w:ascii="宋体" w:hAnsi="宋体" w:cs="宋体"/>
        </w:rPr>
      </w:pPr>
    </w:p>
    <w:p w14:paraId="2BB5437E">
      <w:pPr>
        <w:snapToGrid w:val="0"/>
        <w:spacing w:before="100" w:beforeAutospacing="1" w:after="100" w:afterAutospacing="1" w:line="276" w:lineRule="auto"/>
        <w:ind w:firstLine="840" w:firstLineChars="350"/>
        <w:rPr>
          <w:rFonts w:ascii="宋体" w:hAnsi="宋体" w:cs="宋体"/>
          <w:szCs w:val="24"/>
          <w:u w:val="single"/>
        </w:rPr>
      </w:pPr>
      <w:r>
        <w:rPr>
          <w:rFonts w:hint="eastAsia" w:ascii="宋体" w:hAnsi="宋体" w:cs="宋体"/>
          <w:szCs w:val="24"/>
        </w:rPr>
        <w:t>法定代表人签字</w:t>
      </w:r>
      <w:r>
        <w:rPr>
          <w:rFonts w:hint="eastAsia" w:ascii="宋体" w:hAnsi="宋体" w:cs="宋体"/>
          <w:color w:val="000000"/>
          <w:szCs w:val="24"/>
        </w:rPr>
        <w:t>（或盖章）</w:t>
      </w:r>
      <w:r>
        <w:rPr>
          <w:rFonts w:hint="eastAsia" w:ascii="宋体" w:hAnsi="宋体" w:cs="宋体"/>
          <w:szCs w:val="24"/>
        </w:rPr>
        <w:t>：</w:t>
      </w:r>
      <w:r>
        <w:rPr>
          <w:rFonts w:hint="eastAsia" w:ascii="宋体" w:hAnsi="宋体" w:cs="宋体"/>
          <w:color w:val="000000"/>
          <w:szCs w:val="24"/>
        </w:rPr>
        <w:t>___________</w:t>
      </w:r>
      <w:r>
        <w:rPr>
          <w:rFonts w:hint="eastAsia" w:ascii="宋体" w:hAnsi="宋体" w:cs="宋体"/>
          <w:szCs w:val="24"/>
          <w:u w:val="single"/>
        </w:rPr>
        <w:t xml:space="preserve">             </w:t>
      </w:r>
    </w:p>
    <w:p w14:paraId="0B275FD1">
      <w:pPr>
        <w:snapToGrid w:val="0"/>
        <w:spacing w:before="100" w:beforeAutospacing="1" w:after="100" w:afterAutospacing="1" w:line="276" w:lineRule="auto"/>
        <w:ind w:firstLine="480"/>
        <w:jc w:val="center"/>
        <w:rPr>
          <w:rFonts w:ascii="宋体" w:hAnsi="宋体" w:cs="宋体"/>
          <w:szCs w:val="24"/>
        </w:rPr>
      </w:pPr>
      <w:r>
        <w:rPr>
          <w:rFonts w:hint="eastAsia" w:ascii="宋体" w:hAnsi="宋体" w:cs="宋体"/>
          <w:szCs w:val="24"/>
        </w:rPr>
        <w:t xml:space="preserve">              投标人公章： </w:t>
      </w:r>
      <w:r>
        <w:rPr>
          <w:rFonts w:hint="eastAsia" w:ascii="宋体" w:hAnsi="宋体" w:cs="宋体"/>
          <w:color w:val="000000"/>
          <w:szCs w:val="24"/>
        </w:rPr>
        <w:t>___________</w:t>
      </w:r>
      <w:r>
        <w:rPr>
          <w:rFonts w:hint="eastAsia" w:ascii="宋体" w:hAnsi="宋体" w:cs="宋体"/>
          <w:szCs w:val="24"/>
        </w:rPr>
        <w:t xml:space="preserve">              </w:t>
      </w:r>
      <w:r>
        <w:rPr>
          <w:rFonts w:hint="eastAsia" w:ascii="宋体" w:hAnsi="宋体" w:cs="宋体"/>
          <w:color w:val="000000"/>
          <w:szCs w:val="24"/>
        </w:rPr>
        <w:t>_____</w:t>
      </w:r>
      <w:r>
        <w:rPr>
          <w:rFonts w:hint="eastAsia" w:ascii="宋体" w:hAnsi="宋体" w:cs="宋体"/>
          <w:szCs w:val="24"/>
        </w:rPr>
        <w:t>年</w:t>
      </w:r>
      <w:r>
        <w:rPr>
          <w:rFonts w:hint="eastAsia" w:ascii="宋体" w:hAnsi="宋体" w:cs="宋体"/>
          <w:color w:val="000000"/>
          <w:szCs w:val="24"/>
        </w:rPr>
        <w:t>____</w:t>
      </w:r>
      <w:r>
        <w:rPr>
          <w:rFonts w:hint="eastAsia" w:ascii="宋体" w:hAnsi="宋体" w:cs="宋体"/>
          <w:szCs w:val="24"/>
        </w:rPr>
        <w:t>月</w:t>
      </w:r>
      <w:r>
        <w:rPr>
          <w:rFonts w:hint="eastAsia" w:ascii="宋体" w:hAnsi="宋体" w:cs="宋体"/>
          <w:color w:val="000000"/>
          <w:szCs w:val="24"/>
        </w:rPr>
        <w:t>_____</w:t>
      </w:r>
      <w:r>
        <w:rPr>
          <w:rFonts w:hint="eastAsia" w:ascii="宋体" w:hAnsi="宋体" w:cs="宋体"/>
          <w:szCs w:val="24"/>
        </w:rPr>
        <w:t>日</w:t>
      </w:r>
    </w:p>
    <w:p w14:paraId="4489A7D4">
      <w:pPr>
        <w:ind w:firstLine="480"/>
        <w:jc w:val="center"/>
        <w:rPr>
          <w:rFonts w:ascii="宋体" w:hAnsi="宋体" w:cs="宋体"/>
          <w:szCs w:val="24"/>
        </w:rPr>
      </w:pPr>
      <w:r>
        <w:rPr>
          <w:rFonts w:hint="eastAsia" w:ascii="宋体" w:hAnsi="宋体" w:cs="宋体"/>
          <w:szCs w:val="24"/>
        </w:rPr>
        <w:br w:type="page"/>
      </w:r>
    </w:p>
    <w:p w14:paraId="6BDCC54A">
      <w:pPr>
        <w:ind w:firstLine="643"/>
        <w:jc w:val="center"/>
        <w:rPr>
          <w:rFonts w:ascii="宋体" w:hAnsi="宋体" w:cs="宋体"/>
          <w:b/>
          <w:bCs/>
          <w:color w:val="000000"/>
          <w:sz w:val="32"/>
          <w:szCs w:val="32"/>
        </w:rPr>
      </w:pPr>
      <w:r>
        <w:rPr>
          <w:rFonts w:hint="eastAsia" w:ascii="宋体" w:hAnsi="宋体" w:cs="宋体"/>
          <w:b/>
          <w:bCs/>
          <w:color w:val="000000"/>
          <w:sz w:val="32"/>
          <w:szCs w:val="32"/>
        </w:rPr>
        <w:t>七、诚信承诺书格式</w:t>
      </w:r>
    </w:p>
    <w:p w14:paraId="5FC3BEC0">
      <w:pPr>
        <w:ind w:firstLine="643"/>
        <w:jc w:val="center"/>
        <w:rPr>
          <w:rFonts w:ascii="宋体" w:hAnsi="宋体" w:cs="宋体"/>
          <w:b/>
          <w:color w:val="000000"/>
          <w:sz w:val="32"/>
          <w:szCs w:val="32"/>
        </w:rPr>
      </w:pPr>
      <w:r>
        <w:rPr>
          <w:rFonts w:hint="eastAsia" w:ascii="宋体" w:hAnsi="宋体" w:cs="宋体"/>
          <w:b/>
          <w:color w:val="000000"/>
          <w:sz w:val="32"/>
          <w:szCs w:val="32"/>
        </w:rPr>
        <w:t>诚信承诺书</w:t>
      </w:r>
    </w:p>
    <w:p w14:paraId="70F52F03">
      <w:pPr>
        <w:ind w:firstLine="480"/>
        <w:rPr>
          <w:rFonts w:ascii="宋体" w:hAnsi="宋体" w:cs="宋体"/>
          <w:color w:val="000000"/>
        </w:rPr>
      </w:pPr>
      <w:r>
        <w:rPr>
          <w:rFonts w:hint="eastAsia" w:ascii="宋体" w:hAnsi="宋体" w:cs="宋体"/>
          <w:color w:val="000000"/>
          <w:u w:val="single"/>
        </w:rPr>
        <w:t xml:space="preserve">（采购人或招标组织机构） </w:t>
      </w:r>
      <w:r>
        <w:rPr>
          <w:rFonts w:hint="eastAsia" w:ascii="宋体" w:hAnsi="宋体" w:cs="宋体"/>
          <w:color w:val="000000"/>
        </w:rPr>
        <w:t>：</w:t>
      </w:r>
    </w:p>
    <w:p w14:paraId="59AD879F">
      <w:pPr>
        <w:ind w:firstLine="480"/>
        <w:rPr>
          <w:rFonts w:ascii="宋体" w:hAnsi="宋体" w:cs="宋体"/>
          <w:color w:val="000000"/>
        </w:rPr>
      </w:pPr>
      <w:r>
        <w:rPr>
          <w:rFonts w:hint="eastAsia" w:ascii="宋体" w:hAnsi="宋体" w:cs="宋体"/>
          <w:color w:val="000000"/>
        </w:rPr>
        <w:t xml:space="preserve">我方在参加贵单位的 </w:t>
      </w:r>
      <w:r>
        <w:rPr>
          <w:rFonts w:hint="eastAsia" w:ascii="宋体" w:hAnsi="宋体" w:cs="宋体"/>
          <w:color w:val="000000"/>
          <w:u w:val="single"/>
        </w:rPr>
        <w:t xml:space="preserve">                    </w:t>
      </w:r>
      <w:r>
        <w:rPr>
          <w:rFonts w:hint="eastAsia" w:ascii="宋体" w:hAnsi="宋体" w:cs="宋体"/>
          <w:color w:val="000000"/>
        </w:rPr>
        <w:t xml:space="preserve"> 政府采购项目的招投标活动中，郑重承诺如下：</w:t>
      </w:r>
    </w:p>
    <w:p w14:paraId="1800A4CB">
      <w:pPr>
        <w:ind w:firstLine="480"/>
        <w:rPr>
          <w:rFonts w:ascii="宋体" w:hAnsi="宋体" w:cs="宋体"/>
          <w:color w:val="000000"/>
        </w:rPr>
      </w:pPr>
      <w:r>
        <w:rPr>
          <w:rFonts w:hint="eastAsia" w:ascii="宋体" w:hAnsi="宋体" w:cs="宋体"/>
          <w:color w:val="000000"/>
        </w:rPr>
        <w:t>1.我方申报的所有资料都是真实、准确、完整的；</w:t>
      </w:r>
    </w:p>
    <w:p w14:paraId="1EE986D6">
      <w:pPr>
        <w:ind w:firstLine="480"/>
        <w:rPr>
          <w:rFonts w:ascii="宋体" w:hAnsi="宋体" w:cs="宋体"/>
          <w:color w:val="000000"/>
        </w:rPr>
      </w:pPr>
      <w:r>
        <w:rPr>
          <w:rFonts w:hint="eastAsia" w:ascii="宋体" w:hAnsi="宋体" w:cs="宋体"/>
          <w:color w:val="000000"/>
        </w:rPr>
        <w:t>2.我方无资质挂靠情形，保证不参与串标、围标及抬标；</w:t>
      </w:r>
    </w:p>
    <w:p w14:paraId="7AF828D7">
      <w:pPr>
        <w:ind w:firstLine="480"/>
        <w:rPr>
          <w:rFonts w:ascii="宋体" w:hAnsi="宋体" w:cs="宋体"/>
          <w:color w:val="000000"/>
        </w:rPr>
      </w:pPr>
      <w:r>
        <w:rPr>
          <w:rFonts w:hint="eastAsia" w:ascii="宋体" w:hAnsi="宋体" w:cs="宋体"/>
          <w:color w:val="000000"/>
        </w:rPr>
        <w:t>3.我方未处于被各级行政主管部门做出停止市场行为处罚的期限内；</w:t>
      </w:r>
    </w:p>
    <w:p w14:paraId="3E2A8FF4">
      <w:pPr>
        <w:ind w:firstLine="480"/>
        <w:rPr>
          <w:rFonts w:ascii="宋体" w:hAnsi="宋体" w:cs="宋体"/>
          <w:color w:val="000000"/>
        </w:rPr>
      </w:pPr>
      <w:r>
        <w:rPr>
          <w:rFonts w:hint="eastAsia" w:ascii="宋体" w:hAnsi="宋体" w:cs="宋体"/>
          <w:color w:val="000000"/>
        </w:rPr>
        <w:t>4.我方参加本项目政府采购活动前3年内在经营活动中没有重大违法记录；</w:t>
      </w:r>
    </w:p>
    <w:p w14:paraId="67C9E775">
      <w:pPr>
        <w:ind w:firstLine="480"/>
        <w:rPr>
          <w:rFonts w:ascii="宋体" w:hAnsi="宋体" w:cs="宋体"/>
          <w:color w:val="000000"/>
        </w:rPr>
      </w:pPr>
      <w:r>
        <w:rPr>
          <w:rFonts w:hint="eastAsia" w:ascii="宋体" w:hAnsi="宋体" w:cs="宋体"/>
          <w:color w:val="000000"/>
        </w:rPr>
        <w:t>5.我方法人代表、主要负责人所在的公司在近三年内没有违法违规行为；</w:t>
      </w:r>
    </w:p>
    <w:p w14:paraId="36B667A3">
      <w:pPr>
        <w:ind w:firstLine="480"/>
        <w:rPr>
          <w:rFonts w:ascii="宋体" w:hAnsi="宋体" w:cs="宋体"/>
          <w:color w:val="000000"/>
        </w:rPr>
      </w:pPr>
      <w:r>
        <w:rPr>
          <w:rFonts w:hint="eastAsia" w:ascii="宋体" w:hAnsi="宋体" w:cs="宋体"/>
          <w:color w:val="000000"/>
        </w:rPr>
        <w:t>6.若我方中标，将严格按照规定及时与采购人签订合同；</w:t>
      </w:r>
    </w:p>
    <w:p w14:paraId="0FA7ED74">
      <w:pPr>
        <w:ind w:firstLine="480"/>
        <w:rPr>
          <w:rFonts w:ascii="宋体" w:hAnsi="宋体" w:cs="宋体"/>
          <w:color w:val="000000"/>
        </w:rPr>
      </w:pPr>
      <w:r>
        <w:rPr>
          <w:rFonts w:hint="eastAsia" w:ascii="宋体" w:hAnsi="宋体" w:cs="宋体"/>
          <w:color w:val="000000"/>
        </w:rPr>
        <w:t>7.若我方中标，将严格按照招标文件要求及投标文件承诺的报价、质量、服务期限、投标方案、项目负责人等内容组织实施；</w:t>
      </w:r>
    </w:p>
    <w:p w14:paraId="3975D794">
      <w:pPr>
        <w:ind w:firstLine="480"/>
        <w:rPr>
          <w:rFonts w:ascii="宋体" w:hAnsi="宋体" w:cs="宋体"/>
          <w:color w:val="000000"/>
        </w:rPr>
      </w:pPr>
      <w:r>
        <w:rPr>
          <w:rFonts w:hint="eastAsia" w:ascii="宋体" w:hAnsi="宋体" w:cs="宋体"/>
          <w:color w:val="000000"/>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194E2DD2">
      <w:pPr>
        <w:ind w:firstLine="480"/>
        <w:rPr>
          <w:rFonts w:ascii="宋体" w:hAnsi="宋体" w:cs="宋体"/>
          <w:color w:val="000000"/>
        </w:rPr>
      </w:pPr>
      <w:r>
        <w:rPr>
          <w:rFonts w:hint="eastAsia" w:ascii="宋体" w:hAnsi="宋体" w:cs="宋体"/>
          <w:color w:val="000000"/>
        </w:rPr>
        <w:t>特此承诺。</w:t>
      </w:r>
    </w:p>
    <w:p w14:paraId="4E6F30DD">
      <w:pPr>
        <w:ind w:firstLine="480"/>
        <w:rPr>
          <w:rFonts w:ascii="宋体" w:hAnsi="宋体" w:cs="宋体"/>
          <w:color w:val="000000"/>
        </w:rPr>
      </w:pPr>
      <w:r>
        <w:rPr>
          <w:rFonts w:hint="eastAsia" w:ascii="宋体" w:hAnsi="宋体" w:cs="宋体"/>
          <w:color w:val="000000"/>
        </w:rPr>
        <w:t>投标人（加盖公章）：</w:t>
      </w:r>
      <w:r>
        <w:rPr>
          <w:rFonts w:hint="eastAsia" w:ascii="宋体" w:hAnsi="宋体" w:cs="宋体"/>
          <w:color w:val="000000"/>
          <w:szCs w:val="24"/>
        </w:rPr>
        <w:t>___________</w:t>
      </w:r>
      <w:r>
        <w:rPr>
          <w:rFonts w:hint="eastAsia" w:ascii="宋体" w:hAnsi="宋体" w:cs="宋体"/>
          <w:color w:val="000000"/>
          <w:u w:val="single"/>
        </w:rPr>
        <w:t xml:space="preserve">                             </w:t>
      </w:r>
    </w:p>
    <w:p w14:paraId="291FF705">
      <w:pPr>
        <w:ind w:firstLine="480"/>
        <w:rPr>
          <w:rFonts w:ascii="宋体" w:hAnsi="宋体" w:cs="宋体"/>
          <w:color w:val="000000"/>
        </w:rPr>
      </w:pPr>
      <w:r>
        <w:rPr>
          <w:rFonts w:hint="eastAsia" w:ascii="宋体" w:hAnsi="宋体" w:cs="宋体"/>
          <w:color w:val="000000"/>
        </w:rPr>
        <w:t>投标人代表（签名或盖章）：</w:t>
      </w:r>
      <w:r>
        <w:rPr>
          <w:rFonts w:hint="eastAsia" w:ascii="宋体" w:hAnsi="宋体" w:cs="宋体"/>
          <w:color w:val="000000"/>
          <w:szCs w:val="24"/>
        </w:rPr>
        <w:t>___________</w:t>
      </w:r>
      <w:r>
        <w:rPr>
          <w:rFonts w:hint="eastAsia" w:ascii="宋体" w:hAnsi="宋体" w:cs="宋体"/>
          <w:color w:val="000000"/>
          <w:u w:val="single"/>
        </w:rPr>
        <w:t xml:space="preserve">                             </w:t>
      </w:r>
    </w:p>
    <w:p w14:paraId="1A8E49C6">
      <w:pPr>
        <w:ind w:firstLine="480"/>
        <w:rPr>
          <w:rFonts w:ascii="宋体" w:hAnsi="宋体" w:cs="宋体"/>
          <w:color w:val="000000"/>
        </w:rPr>
      </w:pPr>
    </w:p>
    <w:p w14:paraId="20591765">
      <w:pPr>
        <w:ind w:firstLine="4920" w:firstLineChars="2050"/>
        <w:rPr>
          <w:rFonts w:ascii="宋体" w:hAnsi="宋体" w:cs="宋体"/>
          <w:color w:val="000000"/>
        </w:rPr>
        <w:sectPr>
          <w:pgSz w:w="11906" w:h="16838"/>
          <w:pgMar w:top="1418" w:right="1077" w:bottom="1418" w:left="1077" w:header="851" w:footer="851" w:gutter="340"/>
          <w:cols w:space="720" w:num="1"/>
          <w:docGrid w:linePitch="381" w:charSpace="0"/>
        </w:sectPr>
      </w:pPr>
      <w:r>
        <w:rPr>
          <w:rFonts w:hint="eastAsia" w:ascii="宋体" w:hAnsi="宋体" w:cs="宋体"/>
          <w:color w:val="000000"/>
        </w:rPr>
        <w:t>日    期：</w:t>
      </w:r>
      <w:r>
        <w:rPr>
          <w:rFonts w:hint="eastAsia" w:ascii="宋体" w:hAnsi="宋体" w:cs="宋体"/>
          <w:color w:val="000000"/>
          <w:u w:val="single"/>
        </w:rPr>
        <w:t xml:space="preserve">     </w:t>
      </w:r>
      <w:r>
        <w:rPr>
          <w:rFonts w:hint="eastAsia" w:ascii="宋体" w:hAnsi="宋体" w:cs="宋体"/>
          <w:color w:val="000000"/>
        </w:rPr>
        <w:t>年</w:t>
      </w:r>
      <w:r>
        <w:rPr>
          <w:rFonts w:hint="eastAsia" w:ascii="宋体" w:hAnsi="宋体" w:cs="宋体"/>
          <w:color w:val="000000"/>
          <w:u w:val="single"/>
        </w:rPr>
        <w:t xml:space="preserve">     </w:t>
      </w:r>
      <w:r>
        <w:rPr>
          <w:rFonts w:hint="eastAsia" w:ascii="宋体" w:hAnsi="宋体" w:cs="宋体"/>
          <w:color w:val="000000"/>
        </w:rPr>
        <w:t>月</w:t>
      </w:r>
      <w:r>
        <w:rPr>
          <w:rFonts w:hint="eastAsia" w:ascii="宋体" w:hAnsi="宋体" w:cs="宋体"/>
          <w:color w:val="000000"/>
          <w:u w:val="single"/>
        </w:rPr>
        <w:t xml:space="preserve">     </w:t>
      </w:r>
      <w:r>
        <w:rPr>
          <w:rFonts w:hint="eastAsia" w:ascii="宋体" w:hAnsi="宋体" w:cs="宋体"/>
          <w:color w:val="000000"/>
        </w:rPr>
        <w:t>日</w:t>
      </w:r>
    </w:p>
    <w:p w14:paraId="757D001C">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八、法定代表人授权委托书格式</w:t>
      </w:r>
    </w:p>
    <w:p w14:paraId="66CDCAC1">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sz w:val="32"/>
          <w:szCs w:val="32"/>
        </w:rPr>
        <w:t>法定代表人授权委托书</w:t>
      </w:r>
    </w:p>
    <w:p w14:paraId="35D30ABA">
      <w:pPr>
        <w:snapToGrid w:val="0"/>
        <w:spacing w:before="100" w:beforeAutospacing="1" w:after="100" w:afterAutospacing="1" w:line="276" w:lineRule="auto"/>
        <w:ind w:firstLine="480"/>
        <w:rPr>
          <w:rFonts w:ascii="宋体" w:hAnsi="宋体" w:cs="宋体"/>
          <w:b/>
          <w:bCs/>
          <w:color w:val="000000"/>
          <w:szCs w:val="24"/>
        </w:rPr>
      </w:pPr>
      <w:r>
        <w:rPr>
          <w:rFonts w:hint="eastAsia" w:ascii="宋体" w:hAnsi="宋体" w:cs="宋体"/>
          <w:color w:val="000000"/>
          <w:szCs w:val="24"/>
        </w:rPr>
        <w:t>致：</w:t>
      </w:r>
      <w:r>
        <w:rPr>
          <w:rFonts w:hint="eastAsia" w:ascii="宋体" w:hAnsi="宋体" w:cs="宋体"/>
          <w:color w:val="000000"/>
          <w:szCs w:val="24"/>
          <w:u w:val="single"/>
        </w:rPr>
        <w:t xml:space="preserve">                  </w:t>
      </w:r>
      <w:r>
        <w:rPr>
          <w:rFonts w:hint="eastAsia" w:ascii="宋体" w:hAnsi="宋体" w:cs="宋体"/>
          <w:color w:val="000000"/>
          <w:szCs w:val="24"/>
        </w:rPr>
        <w:t>（招标单位名称）</w:t>
      </w:r>
      <w:r>
        <w:rPr>
          <w:rFonts w:hint="eastAsia" w:ascii="宋体" w:hAnsi="宋体" w:cs="宋体"/>
          <w:b/>
          <w:bCs/>
          <w:color w:val="000000"/>
          <w:szCs w:val="24"/>
        </w:rPr>
        <w:t xml:space="preserve"> </w:t>
      </w:r>
      <w:r>
        <w:rPr>
          <w:rFonts w:hint="eastAsia" w:ascii="宋体" w:hAnsi="宋体" w:cs="宋体"/>
          <w:color w:val="000000"/>
          <w:szCs w:val="24"/>
        </w:rPr>
        <w:t>：</w:t>
      </w:r>
    </w:p>
    <w:p w14:paraId="323ACF6A">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我 </w:t>
      </w:r>
      <w:r>
        <w:rPr>
          <w:rFonts w:hint="eastAsia" w:ascii="宋体" w:hAnsi="宋体" w:cs="宋体"/>
          <w:color w:val="000000"/>
          <w:szCs w:val="24"/>
          <w:u w:val="single"/>
        </w:rPr>
        <w:t xml:space="preserve">            </w:t>
      </w:r>
      <w:r>
        <w:rPr>
          <w:rFonts w:hint="eastAsia" w:ascii="宋体" w:hAnsi="宋体" w:cs="宋体"/>
          <w:color w:val="000000"/>
          <w:szCs w:val="24"/>
        </w:rPr>
        <w:t>（姓名）系</w:t>
      </w:r>
      <w:r>
        <w:rPr>
          <w:rFonts w:hint="eastAsia" w:ascii="宋体" w:hAnsi="宋体" w:cs="宋体"/>
          <w:color w:val="000000"/>
          <w:szCs w:val="24"/>
          <w:u w:val="single"/>
        </w:rPr>
        <w:t xml:space="preserve">              </w:t>
      </w:r>
      <w:r>
        <w:rPr>
          <w:rFonts w:hint="eastAsia" w:ascii="宋体" w:hAnsi="宋体" w:cs="宋体"/>
          <w:color w:val="000000"/>
          <w:szCs w:val="24"/>
        </w:rPr>
        <w:t xml:space="preserve">（投标人名称）的法定代表人，现授权委托本单位在职职工 </w:t>
      </w:r>
      <w:r>
        <w:rPr>
          <w:rFonts w:hint="eastAsia" w:ascii="宋体" w:hAnsi="宋体" w:cs="宋体"/>
          <w:color w:val="000000"/>
          <w:szCs w:val="24"/>
          <w:u w:val="single"/>
        </w:rPr>
        <w:t xml:space="preserve">              </w:t>
      </w:r>
      <w:r>
        <w:rPr>
          <w:rFonts w:hint="eastAsia" w:ascii="宋体" w:hAnsi="宋体" w:cs="宋体"/>
          <w:color w:val="000000"/>
          <w:szCs w:val="24"/>
        </w:rPr>
        <w:t>（姓名）以我方的名义参加</w:t>
      </w:r>
      <w:r>
        <w:rPr>
          <w:rFonts w:hint="eastAsia" w:ascii="宋体" w:hAnsi="宋体" w:cs="宋体"/>
          <w:b/>
          <w:bCs/>
          <w:color w:val="000000"/>
          <w:szCs w:val="24"/>
          <w:u w:val="single"/>
          <w:lang w:eastAsia="zh-CN"/>
        </w:rPr>
        <w:t>建设工程验线管理项目（2025年）（第二次）</w:t>
      </w:r>
      <w:r>
        <w:rPr>
          <w:rFonts w:hint="eastAsia" w:ascii="宋体" w:hAnsi="宋体" w:cs="宋体"/>
          <w:szCs w:val="24"/>
        </w:rPr>
        <w:t>政府采购</w:t>
      </w:r>
      <w:r>
        <w:rPr>
          <w:rFonts w:hint="eastAsia" w:ascii="宋体" w:hAnsi="宋体" w:cs="宋体"/>
          <w:color w:val="000000"/>
          <w:szCs w:val="24"/>
        </w:rPr>
        <w:t>项目的投标活动，并代表我方全权办理针对上述项目的投标、开标、评标、签约等具体事务和签署相关文件。</w:t>
      </w:r>
    </w:p>
    <w:p w14:paraId="745674CC">
      <w:pPr>
        <w:snapToGrid w:val="0"/>
        <w:spacing w:line="276" w:lineRule="auto"/>
        <w:ind w:firstLine="480"/>
        <w:rPr>
          <w:rFonts w:ascii="宋体" w:hAnsi="宋体" w:cs="宋体"/>
          <w:color w:val="000000"/>
          <w:szCs w:val="24"/>
        </w:rPr>
      </w:pPr>
      <w:r>
        <w:rPr>
          <w:rFonts w:hint="eastAsia" w:ascii="宋体" w:hAnsi="宋体" w:cs="宋体"/>
          <w:color w:val="000000"/>
          <w:szCs w:val="24"/>
        </w:rPr>
        <w:t>我方对被授权人的签名负全部责任。</w:t>
      </w:r>
    </w:p>
    <w:p w14:paraId="3BC8B7CE">
      <w:pPr>
        <w:snapToGrid w:val="0"/>
        <w:spacing w:line="276" w:lineRule="auto"/>
        <w:ind w:firstLine="480"/>
        <w:rPr>
          <w:rFonts w:ascii="宋体" w:hAnsi="宋体" w:cs="宋体"/>
          <w:color w:val="000000"/>
          <w:szCs w:val="24"/>
        </w:rPr>
      </w:pPr>
      <w:r>
        <w:rPr>
          <w:rFonts w:hint="eastAsia" w:ascii="宋体" w:hAnsi="宋体" w:cs="宋体"/>
          <w:color w:val="000000"/>
          <w:szCs w:val="24"/>
        </w:rPr>
        <w:t>在撤销授权的书面通知以前，本授权书一直有效。被授权人在授权书有效期内签署的所有文件不因授权的撤销而失效。</w:t>
      </w:r>
    </w:p>
    <w:p w14:paraId="1C1B7D8F">
      <w:pPr>
        <w:snapToGrid w:val="0"/>
        <w:spacing w:line="276" w:lineRule="auto"/>
        <w:ind w:firstLine="480"/>
        <w:rPr>
          <w:rFonts w:ascii="宋体" w:hAnsi="宋体" w:cs="宋体"/>
          <w:color w:val="000000"/>
          <w:szCs w:val="24"/>
        </w:rPr>
      </w:pPr>
      <w:r>
        <w:rPr>
          <w:rFonts w:hint="eastAsia" w:ascii="宋体" w:hAnsi="宋体" w:cs="宋体"/>
          <w:color w:val="000000"/>
          <w:szCs w:val="24"/>
        </w:rPr>
        <w:t>被授权人无转委托权，特此委托。</w:t>
      </w:r>
    </w:p>
    <w:p w14:paraId="001C212E">
      <w:pPr>
        <w:snapToGrid w:val="0"/>
        <w:spacing w:before="100" w:beforeAutospacing="1" w:after="100" w:afterAutospacing="1" w:line="276" w:lineRule="auto"/>
        <w:ind w:firstLine="480"/>
        <w:rPr>
          <w:rFonts w:ascii="宋体" w:hAnsi="宋体" w:cs="宋体"/>
          <w:color w:val="000000"/>
          <w:szCs w:val="24"/>
        </w:rPr>
      </w:pPr>
    </w:p>
    <w:p w14:paraId="63F484A0">
      <w:pPr>
        <w:snapToGrid w:val="0"/>
        <w:spacing w:before="100" w:beforeAutospacing="1" w:after="100" w:afterAutospacing="1" w:line="276" w:lineRule="auto"/>
        <w:ind w:firstLine="480"/>
        <w:rPr>
          <w:rFonts w:ascii="宋体" w:hAnsi="宋体" w:cs="宋体"/>
          <w:color w:val="000000"/>
          <w:szCs w:val="24"/>
          <w:u w:val="single"/>
        </w:rPr>
      </w:pPr>
      <w:r>
        <w:rPr>
          <w:rFonts w:hint="eastAsia" w:ascii="宋体" w:hAnsi="宋体" w:cs="宋体"/>
          <w:color w:val="000000"/>
          <w:szCs w:val="24"/>
        </w:rPr>
        <w:t>被授权人签名（或盖章）：</w:t>
      </w:r>
      <w:r>
        <w:rPr>
          <w:rFonts w:hint="eastAsia" w:ascii="宋体" w:hAnsi="宋体" w:cs="宋体"/>
          <w:color w:val="000000"/>
          <w:szCs w:val="24"/>
          <w:u w:val="single"/>
        </w:rPr>
        <w:t xml:space="preserve">       </w:t>
      </w:r>
      <w:r>
        <w:rPr>
          <w:rFonts w:hint="eastAsia" w:ascii="宋体" w:hAnsi="宋体" w:cs="宋体"/>
          <w:color w:val="000000"/>
          <w:szCs w:val="24"/>
        </w:rPr>
        <w:t xml:space="preserve"> 法定代表人签名（或盖章）：</w:t>
      </w:r>
      <w:r>
        <w:rPr>
          <w:rFonts w:ascii="宋体" w:hAnsi="宋体" w:cs="宋体"/>
          <w:color w:val="000000"/>
          <w:szCs w:val="24"/>
        </w:rPr>
        <w:t>_____</w:t>
      </w:r>
      <w:r>
        <w:rPr>
          <w:rFonts w:ascii="宋体" w:hAnsi="宋体" w:cs="宋体"/>
          <w:szCs w:val="24"/>
        </w:rPr>
        <w:t>____________</w:t>
      </w:r>
      <w:r>
        <w:rPr>
          <w:rFonts w:hint="eastAsia" w:ascii="宋体" w:hAnsi="宋体" w:cs="宋体"/>
          <w:color w:val="000000"/>
          <w:szCs w:val="24"/>
          <w:u w:val="single"/>
        </w:rPr>
        <w:t xml:space="preserve"> </w:t>
      </w:r>
    </w:p>
    <w:p w14:paraId="33939701">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职务：</w:t>
      </w:r>
      <w:r>
        <w:rPr>
          <w:rFonts w:hint="eastAsia" w:ascii="宋体" w:hAnsi="宋体" w:cs="宋体"/>
          <w:szCs w:val="24"/>
          <w:u w:val="single"/>
        </w:rPr>
        <w:t>　　　　　　　　</w:t>
      </w:r>
      <w:r>
        <w:rPr>
          <w:rFonts w:hint="eastAsia" w:ascii="宋体" w:hAnsi="宋体" w:cs="宋体"/>
          <w:color w:val="000000"/>
          <w:szCs w:val="24"/>
        </w:rPr>
        <w:t xml:space="preserve">                              职务：</w:t>
      </w:r>
      <w:r>
        <w:rPr>
          <w:rFonts w:ascii="宋体" w:hAnsi="宋体" w:cs="宋体"/>
          <w:szCs w:val="24"/>
        </w:rPr>
        <w:t>_________________</w:t>
      </w:r>
      <w:r>
        <w:rPr>
          <w:rFonts w:hint="eastAsia" w:ascii="宋体" w:hAnsi="宋体" w:cs="宋体"/>
          <w:color w:val="000000"/>
          <w:szCs w:val="24"/>
          <w:u w:val="single"/>
        </w:rPr>
        <w:t xml:space="preserve"> </w:t>
      </w:r>
    </w:p>
    <w:p w14:paraId="6DF84E92">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被授权人身份证号码：</w:t>
      </w:r>
      <w:r>
        <w:rPr>
          <w:rFonts w:ascii="宋体" w:hAnsi="宋体" w:cs="宋体"/>
          <w:szCs w:val="24"/>
        </w:rPr>
        <w:t>_________________</w:t>
      </w:r>
      <w:r>
        <w:rPr>
          <w:rFonts w:hint="eastAsia" w:ascii="宋体" w:hAnsi="宋体" w:cs="宋体"/>
          <w:color w:val="000000"/>
          <w:szCs w:val="24"/>
        </w:rPr>
        <w:t xml:space="preserve"> </w:t>
      </w:r>
    </w:p>
    <w:p w14:paraId="5036FF1F">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w:t>
      </w:r>
    </w:p>
    <w:p w14:paraId="7FFCF314">
      <w:pPr>
        <w:snapToGrid w:val="0"/>
        <w:spacing w:before="100" w:beforeAutospacing="1" w:after="100" w:afterAutospacing="1" w:line="276" w:lineRule="auto"/>
        <w:ind w:right="960" w:firstLine="480"/>
        <w:jc w:val="center"/>
        <w:rPr>
          <w:rFonts w:ascii="宋体" w:hAnsi="宋体" w:cs="宋体"/>
          <w:color w:val="000000"/>
          <w:szCs w:val="24"/>
        </w:rPr>
      </w:pPr>
      <w:r>
        <w:rPr>
          <w:rFonts w:hint="eastAsia" w:ascii="宋体" w:hAnsi="宋体" w:cs="宋体"/>
          <w:color w:val="000000"/>
          <w:szCs w:val="24"/>
        </w:rPr>
        <w:t>投标人公章：</w:t>
      </w:r>
      <w:r>
        <w:rPr>
          <w:rFonts w:hint="eastAsia" w:ascii="宋体" w:hAnsi="宋体" w:cs="宋体"/>
          <w:szCs w:val="24"/>
          <w:u w:val="single"/>
        </w:rPr>
        <w:t>　　　　　　　　</w:t>
      </w:r>
    </w:p>
    <w:p w14:paraId="3A1F0351">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w:t>
      </w:r>
      <w:r>
        <w:rPr>
          <w:rFonts w:hint="eastAsia" w:ascii="宋体" w:hAnsi="宋体" w:cs="宋体"/>
          <w:szCs w:val="24"/>
          <w:u w:val="single"/>
        </w:rPr>
        <w:t>　　</w:t>
      </w:r>
      <w:r>
        <w:rPr>
          <w:rFonts w:hint="eastAsia" w:ascii="宋体" w:hAnsi="宋体" w:cs="宋体"/>
          <w:color w:val="000000"/>
          <w:szCs w:val="24"/>
        </w:rPr>
        <w:t>年</w:t>
      </w:r>
      <w:r>
        <w:rPr>
          <w:rFonts w:hint="eastAsia" w:ascii="宋体" w:hAnsi="宋体" w:cs="宋体"/>
          <w:szCs w:val="24"/>
          <w:u w:val="single"/>
        </w:rPr>
        <w:t>　　</w:t>
      </w:r>
      <w:r>
        <w:rPr>
          <w:rFonts w:hint="eastAsia" w:ascii="宋体" w:hAnsi="宋体" w:cs="宋体"/>
          <w:color w:val="000000"/>
          <w:szCs w:val="24"/>
        </w:rPr>
        <w:t>月</w:t>
      </w:r>
      <w:r>
        <w:rPr>
          <w:rFonts w:hint="eastAsia" w:ascii="宋体" w:hAnsi="宋体" w:cs="宋体"/>
          <w:szCs w:val="24"/>
          <w:u w:val="single"/>
        </w:rPr>
        <w:t>　　</w:t>
      </w:r>
      <w:r>
        <w:rPr>
          <w:rFonts w:hint="eastAsia" w:ascii="宋体" w:hAnsi="宋体" w:cs="宋体"/>
          <w:color w:val="000000"/>
          <w:szCs w:val="24"/>
        </w:rPr>
        <w:t>日</w:t>
      </w:r>
    </w:p>
    <w:tbl>
      <w:tblPr>
        <w:tblStyle w:val="39"/>
        <w:tblpPr w:leftFromText="180" w:rightFromText="180" w:vertAnchor="text" w:tblpX="199" w:tblpY="151"/>
        <w:tblW w:w="6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0"/>
      </w:tblGrid>
      <w:tr w14:paraId="7B328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9" w:hRule="atLeast"/>
        </w:trPr>
        <w:tc>
          <w:tcPr>
            <w:tcW w:w="6720" w:type="dxa"/>
          </w:tcPr>
          <w:p w14:paraId="6AFADC8F">
            <w:pPr>
              <w:spacing w:line="300" w:lineRule="auto"/>
              <w:ind w:firstLine="883"/>
              <w:rPr>
                <w:rFonts w:ascii="宋体" w:hAnsi="宋体" w:cs="宋体"/>
                <w:b/>
                <w:bCs/>
                <w:sz w:val="44"/>
                <w:szCs w:val="44"/>
              </w:rPr>
            </w:pPr>
          </w:p>
          <w:p w14:paraId="1B8D2A19">
            <w:pPr>
              <w:spacing w:line="300" w:lineRule="auto"/>
              <w:ind w:firstLine="480"/>
              <w:rPr>
                <w:rFonts w:ascii="宋体" w:hAnsi="宋体" w:cs="宋体"/>
                <w:b/>
                <w:bCs/>
                <w:szCs w:val="24"/>
              </w:rPr>
            </w:pPr>
            <w:r>
              <w:rPr>
                <w:rFonts w:hint="eastAsia" w:ascii="宋体" w:hAnsi="宋体" w:cs="宋体"/>
                <w:szCs w:val="24"/>
              </w:rPr>
              <w:t>被授权人身份证复印件（双面复印）</w:t>
            </w:r>
          </w:p>
        </w:tc>
      </w:tr>
    </w:tbl>
    <w:p w14:paraId="664AA43E">
      <w:pPr>
        <w:snapToGrid w:val="0"/>
        <w:spacing w:before="100" w:beforeAutospacing="1" w:after="100" w:afterAutospacing="1" w:line="276" w:lineRule="auto"/>
        <w:ind w:firstLine="480"/>
        <w:rPr>
          <w:rFonts w:ascii="宋体" w:hAnsi="宋体" w:cs="宋体"/>
          <w:color w:val="000000"/>
          <w:szCs w:val="24"/>
        </w:rPr>
      </w:pPr>
    </w:p>
    <w:p w14:paraId="35E73435">
      <w:pPr>
        <w:snapToGrid w:val="0"/>
        <w:spacing w:before="100" w:beforeAutospacing="1" w:after="100" w:afterAutospacing="1" w:line="276" w:lineRule="auto"/>
        <w:ind w:firstLine="480"/>
        <w:rPr>
          <w:rFonts w:ascii="宋体" w:hAnsi="宋体" w:cs="宋体"/>
          <w:color w:val="000000"/>
          <w:szCs w:val="24"/>
        </w:rPr>
      </w:pPr>
    </w:p>
    <w:p w14:paraId="515F8E18">
      <w:pPr>
        <w:snapToGrid w:val="0"/>
        <w:spacing w:before="100" w:beforeAutospacing="1" w:after="100" w:afterAutospacing="1" w:line="276" w:lineRule="auto"/>
        <w:ind w:firstLine="480"/>
        <w:rPr>
          <w:rFonts w:ascii="宋体" w:hAnsi="宋体" w:cs="宋体"/>
          <w:color w:val="000000"/>
          <w:szCs w:val="24"/>
        </w:rPr>
      </w:pPr>
    </w:p>
    <w:p w14:paraId="60E50DE2">
      <w:pPr>
        <w:snapToGrid w:val="0"/>
        <w:spacing w:before="100" w:beforeAutospacing="1" w:after="100" w:afterAutospacing="1" w:line="276" w:lineRule="auto"/>
        <w:ind w:firstLine="480"/>
        <w:rPr>
          <w:rFonts w:ascii="宋体" w:hAnsi="宋体" w:cs="宋体"/>
          <w:color w:val="000000"/>
          <w:szCs w:val="24"/>
        </w:rPr>
      </w:pPr>
    </w:p>
    <w:p w14:paraId="42303DEC">
      <w:pPr>
        <w:spacing w:before="120" w:beforeLines="50"/>
        <w:ind w:firstLine="482"/>
        <w:jc w:val="center"/>
        <w:rPr>
          <w:rFonts w:ascii="宋体" w:hAnsi="宋体" w:cs="宋体"/>
          <w:b/>
          <w:bCs/>
          <w:color w:val="000000"/>
        </w:rPr>
      </w:pPr>
    </w:p>
    <w:p w14:paraId="2C996CD6">
      <w:pPr>
        <w:ind w:firstLine="643"/>
        <w:rPr>
          <w:rFonts w:ascii="宋体" w:hAnsi="宋体" w:cs="宋体"/>
          <w:b/>
          <w:color w:val="000000"/>
          <w:sz w:val="32"/>
          <w:szCs w:val="32"/>
        </w:rPr>
      </w:pPr>
      <w:r>
        <w:rPr>
          <w:rFonts w:hint="eastAsia" w:ascii="宋体" w:hAnsi="宋体" w:cs="宋体"/>
          <w:b/>
          <w:color w:val="000000"/>
          <w:sz w:val="32"/>
          <w:szCs w:val="32"/>
        </w:rPr>
        <w:br w:type="page"/>
      </w:r>
    </w:p>
    <w:p w14:paraId="37FD8D25">
      <w:pPr>
        <w:ind w:firstLine="643"/>
        <w:jc w:val="center"/>
        <w:rPr>
          <w:rFonts w:ascii="宋体" w:hAnsi="宋体" w:cs="宋体"/>
          <w:b/>
          <w:color w:val="000000"/>
          <w:sz w:val="32"/>
          <w:szCs w:val="32"/>
        </w:rPr>
      </w:pPr>
      <w:r>
        <w:rPr>
          <w:rFonts w:hint="eastAsia" w:ascii="宋体" w:hAnsi="宋体" w:cs="宋体"/>
          <w:b/>
          <w:color w:val="000000"/>
          <w:sz w:val="32"/>
          <w:szCs w:val="32"/>
        </w:rPr>
        <w:t>九、投标人基本情况表格式</w:t>
      </w:r>
    </w:p>
    <w:p w14:paraId="73833F17">
      <w:pPr>
        <w:ind w:firstLine="643"/>
        <w:jc w:val="center"/>
        <w:rPr>
          <w:rFonts w:ascii="宋体" w:hAnsi="宋体" w:cs="宋体"/>
          <w:b/>
          <w:color w:val="000000"/>
          <w:sz w:val="32"/>
          <w:szCs w:val="32"/>
        </w:rPr>
      </w:pPr>
      <w:r>
        <w:rPr>
          <w:rFonts w:hint="eastAsia" w:ascii="宋体" w:hAnsi="宋体" w:cs="宋体"/>
          <w:b/>
          <w:color w:val="000000"/>
          <w:sz w:val="32"/>
          <w:szCs w:val="32"/>
        </w:rPr>
        <w:t>投标人基本情况表</w:t>
      </w:r>
    </w:p>
    <w:tbl>
      <w:tblPr>
        <w:tblStyle w:val="39"/>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2241"/>
      </w:tblGrid>
      <w:tr w14:paraId="577B0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660B25D">
            <w:pPr>
              <w:ind w:firstLine="0" w:firstLineChars="0"/>
              <w:rPr>
                <w:rFonts w:ascii="宋体" w:hAnsi="宋体" w:cs="宋体"/>
                <w:color w:val="000000"/>
              </w:rPr>
            </w:pPr>
            <w:r>
              <w:rPr>
                <w:rFonts w:hint="eastAsia" w:ascii="宋体" w:hAnsi="宋体" w:cs="宋体"/>
                <w:color w:val="000000"/>
              </w:rPr>
              <w:t>投标人名称</w:t>
            </w:r>
          </w:p>
        </w:tc>
        <w:tc>
          <w:tcPr>
            <w:tcW w:w="6339" w:type="dxa"/>
            <w:gridSpan w:val="3"/>
            <w:vAlign w:val="center"/>
          </w:tcPr>
          <w:p w14:paraId="29BA2C90">
            <w:pPr>
              <w:ind w:firstLine="480"/>
              <w:rPr>
                <w:rFonts w:ascii="宋体" w:hAnsi="宋体" w:cs="宋体"/>
                <w:color w:val="000000"/>
              </w:rPr>
            </w:pPr>
          </w:p>
        </w:tc>
      </w:tr>
      <w:tr w14:paraId="29C45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32D15084">
            <w:pPr>
              <w:ind w:firstLine="0" w:firstLineChars="0"/>
              <w:rPr>
                <w:rFonts w:ascii="宋体" w:hAnsi="宋体" w:cs="宋体"/>
                <w:color w:val="000000"/>
              </w:rPr>
            </w:pPr>
            <w:r>
              <w:rPr>
                <w:rFonts w:hint="eastAsia" w:ascii="宋体" w:hAnsi="宋体" w:cs="宋体"/>
                <w:color w:val="000000"/>
              </w:rPr>
              <w:t>地址</w:t>
            </w:r>
          </w:p>
        </w:tc>
        <w:tc>
          <w:tcPr>
            <w:tcW w:w="6339" w:type="dxa"/>
            <w:gridSpan w:val="3"/>
            <w:vAlign w:val="center"/>
          </w:tcPr>
          <w:p w14:paraId="1E5D035A">
            <w:pPr>
              <w:ind w:firstLine="480"/>
              <w:rPr>
                <w:rFonts w:ascii="宋体" w:hAnsi="宋体" w:cs="宋体"/>
                <w:color w:val="000000"/>
              </w:rPr>
            </w:pPr>
          </w:p>
        </w:tc>
      </w:tr>
      <w:tr w14:paraId="78243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2202" w:type="dxa"/>
            <w:vAlign w:val="center"/>
          </w:tcPr>
          <w:p w14:paraId="0CED95A3">
            <w:pPr>
              <w:ind w:firstLine="0" w:firstLineChars="0"/>
              <w:rPr>
                <w:rFonts w:ascii="宋体" w:hAnsi="宋体" w:cs="宋体"/>
                <w:color w:val="000000"/>
              </w:rPr>
            </w:pPr>
            <w:r>
              <w:rPr>
                <w:rFonts w:hint="eastAsia" w:ascii="宋体" w:hAnsi="宋体" w:cs="宋体"/>
                <w:color w:val="000000"/>
              </w:rPr>
              <w:t>业务（经营）范围</w:t>
            </w:r>
          </w:p>
        </w:tc>
        <w:tc>
          <w:tcPr>
            <w:tcW w:w="2118" w:type="dxa"/>
            <w:vAlign w:val="center"/>
          </w:tcPr>
          <w:p w14:paraId="6CF423A3">
            <w:pPr>
              <w:ind w:firstLine="0" w:firstLineChars="0"/>
              <w:rPr>
                <w:rFonts w:ascii="宋体" w:hAnsi="宋体" w:cs="宋体"/>
                <w:color w:val="000000"/>
              </w:rPr>
            </w:pPr>
          </w:p>
        </w:tc>
        <w:tc>
          <w:tcPr>
            <w:tcW w:w="1980" w:type="dxa"/>
            <w:vAlign w:val="center"/>
          </w:tcPr>
          <w:p w14:paraId="1F81333C">
            <w:pPr>
              <w:ind w:firstLine="0" w:firstLineChars="0"/>
              <w:rPr>
                <w:rFonts w:ascii="宋体" w:hAnsi="宋体" w:cs="宋体"/>
                <w:color w:val="000000"/>
              </w:rPr>
            </w:pPr>
            <w:r>
              <w:rPr>
                <w:rFonts w:hint="eastAsia" w:ascii="宋体" w:hAnsi="宋体" w:cs="宋体"/>
                <w:color w:val="000000"/>
              </w:rPr>
              <w:t>机构类型</w:t>
            </w:r>
          </w:p>
        </w:tc>
        <w:tc>
          <w:tcPr>
            <w:tcW w:w="2241" w:type="dxa"/>
            <w:vAlign w:val="center"/>
          </w:tcPr>
          <w:p w14:paraId="364175BC">
            <w:pPr>
              <w:ind w:firstLine="0" w:firstLineChars="0"/>
              <w:rPr>
                <w:rFonts w:ascii="宋体" w:hAnsi="宋体" w:cs="宋体"/>
                <w:color w:val="000000"/>
              </w:rPr>
            </w:pPr>
          </w:p>
        </w:tc>
      </w:tr>
      <w:tr w14:paraId="114DD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6942F692">
            <w:pPr>
              <w:ind w:firstLine="0" w:firstLineChars="0"/>
              <w:rPr>
                <w:rFonts w:ascii="宋体" w:hAnsi="宋体" w:cs="宋体"/>
                <w:color w:val="000000"/>
              </w:rPr>
            </w:pPr>
            <w:r>
              <w:rPr>
                <w:rFonts w:hint="eastAsia" w:ascii="宋体" w:hAnsi="宋体" w:cs="宋体"/>
                <w:color w:val="000000"/>
              </w:rPr>
              <w:t>成立时间</w:t>
            </w:r>
          </w:p>
        </w:tc>
        <w:tc>
          <w:tcPr>
            <w:tcW w:w="2118" w:type="dxa"/>
            <w:vAlign w:val="center"/>
          </w:tcPr>
          <w:p w14:paraId="15720A70">
            <w:pPr>
              <w:ind w:firstLine="0" w:firstLineChars="0"/>
              <w:rPr>
                <w:rFonts w:ascii="宋体" w:hAnsi="宋体" w:cs="宋体"/>
                <w:color w:val="000000"/>
              </w:rPr>
            </w:pPr>
          </w:p>
        </w:tc>
        <w:tc>
          <w:tcPr>
            <w:tcW w:w="1980" w:type="dxa"/>
            <w:vAlign w:val="center"/>
          </w:tcPr>
          <w:p w14:paraId="07B0E5EF">
            <w:pPr>
              <w:ind w:firstLine="0" w:firstLineChars="0"/>
              <w:rPr>
                <w:rFonts w:ascii="宋体" w:hAnsi="宋体" w:cs="宋体"/>
                <w:color w:val="000000"/>
              </w:rPr>
            </w:pPr>
          </w:p>
        </w:tc>
        <w:tc>
          <w:tcPr>
            <w:tcW w:w="2241" w:type="dxa"/>
            <w:vAlign w:val="center"/>
          </w:tcPr>
          <w:p w14:paraId="00FF5861">
            <w:pPr>
              <w:ind w:firstLine="0" w:firstLineChars="0"/>
              <w:rPr>
                <w:rFonts w:ascii="宋体" w:hAnsi="宋体" w:cs="宋体"/>
                <w:color w:val="000000"/>
              </w:rPr>
            </w:pPr>
          </w:p>
        </w:tc>
      </w:tr>
      <w:tr w14:paraId="18506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4B7E49AC">
            <w:pPr>
              <w:ind w:firstLine="0" w:firstLineChars="0"/>
              <w:rPr>
                <w:rFonts w:ascii="宋体" w:hAnsi="宋体" w:cs="宋体"/>
                <w:color w:val="000000"/>
              </w:rPr>
            </w:pPr>
            <w:r>
              <w:rPr>
                <w:rFonts w:hint="eastAsia" w:ascii="宋体" w:hAnsi="宋体" w:cs="宋体"/>
                <w:color w:val="000000"/>
              </w:rPr>
              <w:t>法定代表人</w:t>
            </w:r>
          </w:p>
        </w:tc>
        <w:tc>
          <w:tcPr>
            <w:tcW w:w="2118" w:type="dxa"/>
            <w:vAlign w:val="center"/>
          </w:tcPr>
          <w:p w14:paraId="288389B0">
            <w:pPr>
              <w:ind w:firstLine="0" w:firstLineChars="0"/>
              <w:rPr>
                <w:rFonts w:ascii="宋体" w:hAnsi="宋体" w:cs="宋体"/>
                <w:color w:val="000000"/>
              </w:rPr>
            </w:pPr>
          </w:p>
        </w:tc>
        <w:tc>
          <w:tcPr>
            <w:tcW w:w="1980" w:type="dxa"/>
            <w:vAlign w:val="center"/>
          </w:tcPr>
          <w:p w14:paraId="53C01ED3">
            <w:pPr>
              <w:ind w:firstLine="0" w:firstLineChars="0"/>
              <w:rPr>
                <w:rFonts w:ascii="宋体" w:hAnsi="宋体" w:cs="宋体"/>
                <w:color w:val="000000"/>
              </w:rPr>
            </w:pPr>
            <w:r>
              <w:rPr>
                <w:rFonts w:hint="eastAsia" w:ascii="宋体" w:hAnsi="宋体" w:cs="宋体"/>
                <w:color w:val="000000"/>
              </w:rPr>
              <w:t>联系电话</w:t>
            </w:r>
          </w:p>
        </w:tc>
        <w:tc>
          <w:tcPr>
            <w:tcW w:w="2241" w:type="dxa"/>
            <w:vAlign w:val="center"/>
          </w:tcPr>
          <w:p w14:paraId="4A3DF7DD">
            <w:pPr>
              <w:ind w:firstLine="0" w:firstLineChars="0"/>
              <w:rPr>
                <w:rFonts w:ascii="宋体" w:hAnsi="宋体" w:cs="宋体"/>
                <w:color w:val="000000"/>
              </w:rPr>
            </w:pPr>
          </w:p>
        </w:tc>
      </w:tr>
      <w:tr w14:paraId="03540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2202" w:type="dxa"/>
            <w:vAlign w:val="center"/>
          </w:tcPr>
          <w:p w14:paraId="4AF08571">
            <w:pPr>
              <w:ind w:firstLine="0" w:firstLineChars="0"/>
              <w:rPr>
                <w:rFonts w:ascii="宋体" w:hAnsi="宋体" w:cs="宋体"/>
                <w:color w:val="000000"/>
              </w:rPr>
            </w:pPr>
            <w:r>
              <w:rPr>
                <w:rFonts w:hint="eastAsia" w:ascii="宋体" w:hAnsi="宋体" w:cs="宋体"/>
                <w:color w:val="000000"/>
              </w:rPr>
              <w:t>注册资本</w:t>
            </w:r>
          </w:p>
        </w:tc>
        <w:tc>
          <w:tcPr>
            <w:tcW w:w="2118" w:type="dxa"/>
            <w:vAlign w:val="center"/>
          </w:tcPr>
          <w:p w14:paraId="496A91A0">
            <w:pPr>
              <w:ind w:firstLine="0" w:firstLineChars="0"/>
              <w:rPr>
                <w:rFonts w:ascii="宋体" w:hAnsi="宋体" w:cs="宋体"/>
                <w:color w:val="000000"/>
              </w:rPr>
            </w:pPr>
          </w:p>
        </w:tc>
        <w:tc>
          <w:tcPr>
            <w:tcW w:w="1980" w:type="dxa"/>
            <w:vAlign w:val="center"/>
          </w:tcPr>
          <w:p w14:paraId="699FB61B">
            <w:pPr>
              <w:ind w:firstLine="0" w:firstLineChars="0"/>
              <w:rPr>
                <w:rFonts w:ascii="宋体" w:hAnsi="宋体" w:cs="宋体"/>
                <w:color w:val="000000"/>
              </w:rPr>
            </w:pPr>
            <w:r>
              <w:rPr>
                <w:rFonts w:hint="eastAsia" w:ascii="宋体" w:hAnsi="宋体" w:cs="宋体"/>
                <w:color w:val="000000"/>
              </w:rPr>
              <w:t>技术人员数</w:t>
            </w:r>
          </w:p>
        </w:tc>
        <w:tc>
          <w:tcPr>
            <w:tcW w:w="2241" w:type="dxa"/>
            <w:vAlign w:val="center"/>
          </w:tcPr>
          <w:p w14:paraId="62F2C257">
            <w:pPr>
              <w:ind w:firstLine="0" w:firstLineChars="0"/>
              <w:rPr>
                <w:rFonts w:ascii="宋体" w:hAnsi="宋体" w:cs="宋体"/>
                <w:color w:val="000000"/>
              </w:rPr>
            </w:pPr>
          </w:p>
        </w:tc>
      </w:tr>
      <w:tr w14:paraId="4659F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6C70B0ED">
            <w:pPr>
              <w:ind w:firstLine="0" w:firstLineChars="0"/>
              <w:rPr>
                <w:rFonts w:ascii="宋体" w:hAnsi="宋体" w:cs="宋体"/>
                <w:color w:val="000000"/>
              </w:rPr>
            </w:pPr>
            <w:r>
              <w:rPr>
                <w:rFonts w:hint="eastAsia" w:ascii="宋体" w:hAnsi="宋体" w:cs="宋体"/>
                <w:color w:val="000000"/>
              </w:rPr>
              <w:t>是否依法纳税</w:t>
            </w:r>
          </w:p>
        </w:tc>
        <w:tc>
          <w:tcPr>
            <w:tcW w:w="2118" w:type="dxa"/>
            <w:vAlign w:val="center"/>
          </w:tcPr>
          <w:p w14:paraId="01039DB8">
            <w:pPr>
              <w:ind w:firstLine="0" w:firstLineChars="0"/>
              <w:rPr>
                <w:rFonts w:ascii="宋体" w:hAnsi="宋体" w:cs="宋体"/>
                <w:color w:val="000000"/>
              </w:rPr>
            </w:pPr>
          </w:p>
        </w:tc>
        <w:tc>
          <w:tcPr>
            <w:tcW w:w="1980" w:type="dxa"/>
            <w:vAlign w:val="center"/>
          </w:tcPr>
          <w:p w14:paraId="28BDA94A">
            <w:pPr>
              <w:ind w:firstLine="0" w:firstLineChars="0"/>
              <w:jc w:val="center"/>
              <w:rPr>
                <w:rFonts w:ascii="宋体" w:hAnsi="宋体" w:cs="宋体"/>
                <w:color w:val="000000"/>
              </w:rPr>
            </w:pPr>
            <w:r>
              <w:rPr>
                <w:rFonts w:hint="eastAsia" w:ascii="宋体" w:hAnsi="宋体" w:cs="宋体"/>
                <w:color w:val="000000"/>
              </w:rPr>
              <w:t>是否参加社保</w:t>
            </w:r>
          </w:p>
        </w:tc>
        <w:tc>
          <w:tcPr>
            <w:tcW w:w="2241" w:type="dxa"/>
            <w:vAlign w:val="center"/>
          </w:tcPr>
          <w:p w14:paraId="46A76270">
            <w:pPr>
              <w:ind w:firstLine="0" w:firstLineChars="0"/>
              <w:rPr>
                <w:rFonts w:ascii="宋体" w:hAnsi="宋体" w:cs="宋体"/>
                <w:color w:val="000000"/>
              </w:rPr>
            </w:pPr>
          </w:p>
        </w:tc>
      </w:tr>
      <w:tr w14:paraId="24E4C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14:paraId="6547420F">
            <w:pPr>
              <w:ind w:firstLine="0" w:firstLineChars="0"/>
              <w:rPr>
                <w:rFonts w:ascii="宋体" w:hAnsi="宋体" w:cs="宋体"/>
                <w:color w:val="000000"/>
              </w:rPr>
            </w:pPr>
            <w:r>
              <w:rPr>
                <w:rFonts w:hint="eastAsia" w:ascii="宋体" w:hAnsi="宋体" w:cs="宋体"/>
                <w:color w:val="000000"/>
              </w:rPr>
              <w:t>服务机构情况</w:t>
            </w:r>
          </w:p>
        </w:tc>
        <w:tc>
          <w:tcPr>
            <w:tcW w:w="6339" w:type="dxa"/>
            <w:gridSpan w:val="3"/>
            <w:vAlign w:val="center"/>
          </w:tcPr>
          <w:p w14:paraId="3DB762D5">
            <w:pPr>
              <w:ind w:firstLine="0" w:firstLineChars="0"/>
              <w:jc w:val="left"/>
              <w:rPr>
                <w:rFonts w:ascii="宋体" w:hAnsi="宋体" w:cs="宋体"/>
                <w:color w:val="000000"/>
              </w:rPr>
            </w:pPr>
            <w:r>
              <w:rPr>
                <w:rFonts w:hint="eastAsia" w:ascii="宋体" w:hAnsi="宋体" w:cs="宋体"/>
                <w:color w:val="000000"/>
              </w:rPr>
              <w:t>服务机构名称：</w:t>
            </w:r>
          </w:p>
          <w:p w14:paraId="7CA87D9C">
            <w:pPr>
              <w:ind w:firstLine="0" w:firstLineChars="0"/>
              <w:jc w:val="left"/>
              <w:rPr>
                <w:rFonts w:ascii="宋体" w:hAnsi="宋体" w:cs="宋体"/>
                <w:color w:val="000000"/>
              </w:rPr>
            </w:pPr>
            <w:r>
              <w:rPr>
                <w:rFonts w:hint="eastAsia" w:ascii="宋体" w:hAnsi="宋体" w:cs="宋体"/>
                <w:color w:val="000000"/>
              </w:rPr>
              <w:t>地址：</w:t>
            </w:r>
          </w:p>
          <w:p w14:paraId="45479707">
            <w:pPr>
              <w:ind w:firstLine="0" w:firstLineChars="0"/>
              <w:jc w:val="left"/>
              <w:rPr>
                <w:rFonts w:ascii="宋体" w:hAnsi="宋体" w:cs="宋体"/>
                <w:color w:val="000000"/>
              </w:rPr>
            </w:pPr>
            <w:r>
              <w:rPr>
                <w:rFonts w:hint="eastAsia" w:ascii="宋体" w:hAnsi="宋体" w:cs="宋体"/>
                <w:color w:val="000000"/>
              </w:rPr>
              <w:t>人员状况：</w:t>
            </w:r>
          </w:p>
          <w:p w14:paraId="7E530D30">
            <w:pPr>
              <w:ind w:firstLine="0" w:firstLineChars="0"/>
              <w:jc w:val="left"/>
              <w:rPr>
                <w:rFonts w:ascii="宋体" w:hAnsi="宋体" w:cs="宋体"/>
                <w:color w:val="000000"/>
              </w:rPr>
            </w:pPr>
            <w:r>
              <w:rPr>
                <w:rFonts w:hint="eastAsia" w:ascii="宋体" w:hAnsi="宋体" w:cs="宋体"/>
                <w:color w:val="000000"/>
              </w:rPr>
              <w:t>联系方式：</w:t>
            </w:r>
          </w:p>
          <w:p w14:paraId="7D53B9B6">
            <w:pPr>
              <w:ind w:firstLine="0" w:firstLineChars="0"/>
              <w:jc w:val="left"/>
              <w:rPr>
                <w:rFonts w:ascii="宋体" w:hAnsi="宋体" w:cs="宋体"/>
                <w:color w:val="000000"/>
              </w:rPr>
            </w:pPr>
            <w:r>
              <w:rPr>
                <w:rFonts w:hint="eastAsia" w:ascii="宋体" w:hAnsi="宋体" w:cs="宋体"/>
                <w:color w:val="000000"/>
              </w:rPr>
              <w:t>（可另附纸说明）</w:t>
            </w:r>
          </w:p>
        </w:tc>
      </w:tr>
    </w:tbl>
    <w:p w14:paraId="42B001FC">
      <w:pPr>
        <w:ind w:firstLine="480"/>
        <w:rPr>
          <w:rFonts w:ascii="宋体" w:hAnsi="宋体" w:cs="宋体"/>
          <w:color w:val="000000"/>
        </w:rPr>
      </w:pPr>
    </w:p>
    <w:p w14:paraId="5176DEDA">
      <w:pPr>
        <w:ind w:firstLine="2400" w:firstLineChars="1000"/>
        <w:contextualSpacing/>
        <w:rPr>
          <w:rFonts w:ascii="宋体" w:hAnsi="宋体" w:cs="宋体"/>
          <w:color w:val="000000"/>
        </w:rPr>
      </w:pPr>
      <w:r>
        <w:rPr>
          <w:rFonts w:hint="eastAsia" w:ascii="宋体" w:hAnsi="宋体" w:cs="宋体"/>
          <w:color w:val="000000"/>
          <w:szCs w:val="24"/>
        </w:rPr>
        <w:t>法定代表人或授权代表</w:t>
      </w:r>
      <w:r>
        <w:rPr>
          <w:rFonts w:hint="eastAsia" w:ascii="宋体" w:hAnsi="宋体" w:cs="宋体"/>
          <w:color w:val="000000"/>
          <w:spacing w:val="20"/>
          <w:szCs w:val="24"/>
        </w:rPr>
        <w:t>签名</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szCs w:val="24"/>
        </w:rPr>
        <w:t>_________________</w:t>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p>
    <w:p w14:paraId="226011C3">
      <w:pPr>
        <w:ind w:firstLine="480"/>
        <w:contextualSpacing/>
        <w:rPr>
          <w:rFonts w:ascii="宋体" w:hAnsi="宋体" w:cs="宋体"/>
          <w:color w:val="000000"/>
        </w:rPr>
      </w:pPr>
      <w:r>
        <w:rPr>
          <w:rFonts w:hint="eastAsia" w:ascii="宋体" w:hAnsi="宋体" w:cs="宋体"/>
          <w:color w:val="000000"/>
        </w:rPr>
        <w:t xml:space="preserve">                                   投标人（公章）：</w:t>
      </w:r>
      <w:r>
        <w:rPr>
          <w:rFonts w:hint="eastAsia" w:ascii="宋体" w:hAnsi="宋体" w:cs="宋体"/>
          <w:szCs w:val="24"/>
        </w:rPr>
        <w:t>_________________</w:t>
      </w:r>
    </w:p>
    <w:p w14:paraId="20F9CE55">
      <w:pPr>
        <w:ind w:firstLine="235" w:firstLineChars="98"/>
        <w:contextualSpacing/>
        <w:jc w:val="center"/>
        <w:rPr>
          <w:rFonts w:ascii="宋体" w:hAnsi="宋体" w:cs="宋体"/>
          <w:color w:val="000000"/>
        </w:rPr>
      </w:pPr>
      <w:r>
        <w:rPr>
          <w:rFonts w:hint="eastAsia" w:ascii="宋体" w:hAnsi="宋体" w:cs="宋体"/>
          <w:color w:val="000000"/>
        </w:rPr>
        <w:t xml:space="preserve">                     日期：</w:t>
      </w:r>
      <w:r>
        <w:rPr>
          <w:rFonts w:hint="eastAsia" w:ascii="宋体" w:hAnsi="宋体" w:cs="宋体"/>
          <w:szCs w:val="24"/>
        </w:rPr>
        <w:t>____</w:t>
      </w:r>
      <w:r>
        <w:rPr>
          <w:rFonts w:hint="eastAsia" w:ascii="宋体" w:hAnsi="宋体" w:cs="宋体"/>
          <w:color w:val="000000"/>
        </w:rPr>
        <w:t>年</w:t>
      </w:r>
      <w:r>
        <w:rPr>
          <w:rFonts w:hint="eastAsia" w:ascii="宋体" w:hAnsi="宋体" w:cs="宋体"/>
          <w:szCs w:val="24"/>
        </w:rPr>
        <w:t>____</w:t>
      </w:r>
      <w:r>
        <w:rPr>
          <w:rFonts w:hint="eastAsia" w:ascii="宋体" w:hAnsi="宋体" w:cs="宋体"/>
          <w:color w:val="000000"/>
        </w:rPr>
        <w:t>月</w:t>
      </w:r>
      <w:r>
        <w:rPr>
          <w:rFonts w:hint="eastAsia" w:ascii="宋体" w:hAnsi="宋体" w:cs="宋体"/>
          <w:szCs w:val="24"/>
        </w:rPr>
        <w:t>____</w:t>
      </w:r>
      <w:r>
        <w:rPr>
          <w:rFonts w:hint="eastAsia" w:ascii="宋体" w:hAnsi="宋体" w:cs="宋体"/>
          <w:color w:val="000000"/>
        </w:rPr>
        <w:t>日</w:t>
      </w:r>
    </w:p>
    <w:p w14:paraId="065917A5">
      <w:pPr>
        <w:pStyle w:val="4"/>
        <w:ind w:firstLine="643"/>
        <w:rPr>
          <w:rFonts w:ascii="宋体" w:hAnsi="宋体" w:cs="宋体"/>
          <w:color w:val="000000"/>
        </w:rPr>
      </w:pPr>
    </w:p>
    <w:p w14:paraId="7C851ECB">
      <w:pPr>
        <w:ind w:firstLine="480"/>
        <w:rPr>
          <w:rFonts w:ascii="宋体" w:hAnsi="宋体" w:cs="宋体"/>
          <w:color w:val="000000"/>
        </w:rPr>
      </w:pPr>
    </w:p>
    <w:p w14:paraId="27EA628C">
      <w:pPr>
        <w:pStyle w:val="19"/>
        <w:snapToGrid w:val="0"/>
        <w:spacing w:beforeLines="0" w:beforeAutospacing="1" w:afterLines="0" w:afterAutospacing="1" w:line="276" w:lineRule="auto"/>
        <w:ind w:firstLine="643"/>
        <w:jc w:val="center"/>
        <w:rPr>
          <w:rFonts w:hAnsi="宋体" w:cs="宋体"/>
          <w:b/>
          <w:bCs/>
          <w:sz w:val="32"/>
          <w:szCs w:val="32"/>
        </w:rPr>
      </w:pPr>
    </w:p>
    <w:p w14:paraId="2B6126D1">
      <w:pPr>
        <w:ind w:firstLine="643"/>
        <w:jc w:val="center"/>
        <w:rPr>
          <w:rFonts w:hAnsi="宋体" w:cs="宋体"/>
          <w:b/>
          <w:bCs/>
          <w:sz w:val="32"/>
          <w:szCs w:val="32"/>
        </w:rPr>
      </w:pPr>
    </w:p>
    <w:p w14:paraId="572F6032">
      <w:pPr>
        <w:ind w:firstLine="643"/>
        <w:jc w:val="center"/>
        <w:rPr>
          <w:rFonts w:hAnsi="宋体" w:cs="宋体"/>
          <w:b/>
          <w:sz w:val="32"/>
          <w:szCs w:val="32"/>
        </w:rPr>
      </w:pPr>
      <w:r>
        <w:rPr>
          <w:rFonts w:hint="eastAsia" w:hAnsi="宋体" w:cs="宋体"/>
          <w:b/>
          <w:bCs/>
          <w:sz w:val="32"/>
          <w:szCs w:val="32"/>
        </w:rPr>
        <w:t>十、</w:t>
      </w:r>
      <w:r>
        <w:rPr>
          <w:rFonts w:hint="eastAsia" w:hAnsi="宋体" w:cs="宋体"/>
          <w:b/>
          <w:sz w:val="32"/>
          <w:szCs w:val="32"/>
        </w:rPr>
        <w:t>同类项目业绩表格式</w:t>
      </w:r>
    </w:p>
    <w:p w14:paraId="086A01EA">
      <w:pPr>
        <w:pStyle w:val="19"/>
        <w:snapToGrid w:val="0"/>
        <w:spacing w:beforeLines="0" w:beforeAutospacing="1" w:afterLines="0" w:afterAutospacing="1" w:line="276" w:lineRule="auto"/>
        <w:ind w:firstLine="643"/>
        <w:jc w:val="center"/>
        <w:rPr>
          <w:rFonts w:hAnsi="宋体" w:cs="宋体"/>
          <w:b/>
          <w:kern w:val="2"/>
          <w:sz w:val="32"/>
          <w:szCs w:val="32"/>
        </w:rPr>
      </w:pPr>
      <w:r>
        <w:rPr>
          <w:rFonts w:hint="eastAsia" w:hAnsi="宋体" w:cs="宋体"/>
          <w:b/>
          <w:kern w:val="2"/>
          <w:sz w:val="32"/>
          <w:szCs w:val="32"/>
        </w:rPr>
        <w:t>同类项目业绩表</w:t>
      </w:r>
    </w:p>
    <w:tbl>
      <w:tblPr>
        <w:tblStyle w:val="39"/>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559"/>
        <w:gridCol w:w="1560"/>
        <w:gridCol w:w="1701"/>
        <w:gridCol w:w="1701"/>
        <w:gridCol w:w="1134"/>
      </w:tblGrid>
      <w:tr w14:paraId="77DEB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1" w:type="dxa"/>
            <w:vAlign w:val="center"/>
          </w:tcPr>
          <w:p w14:paraId="3FF15F1E">
            <w:pPr>
              <w:spacing w:line="380" w:lineRule="exact"/>
              <w:ind w:firstLine="0" w:firstLineChars="0"/>
              <w:rPr>
                <w:rFonts w:ascii="宋体" w:hAnsi="宋体" w:cs="宋体"/>
              </w:rPr>
            </w:pPr>
            <w:r>
              <w:rPr>
                <w:rFonts w:hint="eastAsia" w:ascii="宋体" w:hAnsi="宋体" w:cs="宋体"/>
              </w:rPr>
              <w:t>采购单位名称</w:t>
            </w:r>
          </w:p>
        </w:tc>
        <w:tc>
          <w:tcPr>
            <w:tcW w:w="1559" w:type="dxa"/>
            <w:vAlign w:val="center"/>
          </w:tcPr>
          <w:p w14:paraId="4F523FAF">
            <w:pPr>
              <w:spacing w:line="380" w:lineRule="exact"/>
              <w:ind w:firstLine="0" w:firstLineChars="0"/>
              <w:rPr>
                <w:rFonts w:ascii="宋体" w:hAnsi="宋体" w:cs="宋体"/>
              </w:rPr>
            </w:pPr>
            <w:r>
              <w:rPr>
                <w:rFonts w:hint="eastAsia" w:ascii="宋体" w:hAnsi="宋体" w:cs="宋体"/>
              </w:rPr>
              <w:t>项目名称</w:t>
            </w:r>
          </w:p>
        </w:tc>
        <w:tc>
          <w:tcPr>
            <w:tcW w:w="1560" w:type="dxa"/>
            <w:vAlign w:val="center"/>
          </w:tcPr>
          <w:p w14:paraId="463A6F0F">
            <w:pPr>
              <w:spacing w:line="380" w:lineRule="exact"/>
              <w:ind w:firstLine="0" w:firstLineChars="0"/>
              <w:rPr>
                <w:rFonts w:ascii="宋体" w:hAnsi="宋体" w:cs="宋体"/>
              </w:rPr>
            </w:pPr>
            <w:r>
              <w:rPr>
                <w:rFonts w:hint="eastAsia" w:ascii="宋体" w:hAnsi="宋体" w:cs="宋体"/>
              </w:rPr>
              <w:t>项目负责人</w:t>
            </w:r>
          </w:p>
        </w:tc>
        <w:tc>
          <w:tcPr>
            <w:tcW w:w="1701" w:type="dxa"/>
            <w:vAlign w:val="center"/>
          </w:tcPr>
          <w:p w14:paraId="412E67B8">
            <w:pPr>
              <w:spacing w:line="380" w:lineRule="exact"/>
              <w:ind w:firstLine="0" w:firstLineChars="0"/>
              <w:jc w:val="center"/>
              <w:rPr>
                <w:rFonts w:ascii="宋体" w:hAnsi="宋体" w:cs="宋体"/>
              </w:rPr>
            </w:pPr>
            <w:r>
              <w:rPr>
                <w:rFonts w:hint="eastAsia" w:ascii="宋体" w:hAnsi="宋体" w:cs="宋体"/>
              </w:rPr>
              <w:t>合同签订时间</w:t>
            </w:r>
          </w:p>
        </w:tc>
        <w:tc>
          <w:tcPr>
            <w:tcW w:w="1701" w:type="dxa"/>
            <w:vAlign w:val="center"/>
          </w:tcPr>
          <w:p w14:paraId="78672C14">
            <w:pPr>
              <w:spacing w:line="380" w:lineRule="exact"/>
              <w:ind w:firstLine="0" w:firstLineChars="0"/>
              <w:rPr>
                <w:rFonts w:ascii="宋体" w:hAnsi="宋体" w:cs="宋体"/>
              </w:rPr>
            </w:pPr>
            <w:r>
              <w:rPr>
                <w:rFonts w:hint="eastAsia" w:ascii="宋体" w:hAnsi="宋体" w:cs="宋体"/>
              </w:rPr>
              <w:t>项目是否完成</w:t>
            </w:r>
          </w:p>
        </w:tc>
        <w:tc>
          <w:tcPr>
            <w:tcW w:w="1134" w:type="dxa"/>
            <w:vAlign w:val="center"/>
          </w:tcPr>
          <w:p w14:paraId="30BADA3A">
            <w:pPr>
              <w:spacing w:line="380" w:lineRule="exact"/>
              <w:ind w:firstLine="0" w:firstLineChars="0"/>
              <w:jc w:val="center"/>
              <w:rPr>
                <w:rFonts w:ascii="宋体" w:hAnsi="宋体" w:cs="宋体"/>
              </w:rPr>
            </w:pPr>
            <w:r>
              <w:rPr>
                <w:rFonts w:hint="eastAsia" w:ascii="宋体" w:hAnsi="宋体" w:cs="宋体"/>
              </w:rPr>
              <w:t>其它</w:t>
            </w:r>
          </w:p>
        </w:tc>
      </w:tr>
      <w:tr w14:paraId="40CA9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17A10B83">
            <w:pPr>
              <w:spacing w:line="380" w:lineRule="exact"/>
              <w:ind w:firstLine="0" w:firstLineChars="0"/>
              <w:rPr>
                <w:rFonts w:ascii="宋体" w:hAnsi="宋体" w:cs="宋体"/>
              </w:rPr>
            </w:pPr>
          </w:p>
        </w:tc>
        <w:tc>
          <w:tcPr>
            <w:tcW w:w="1559" w:type="dxa"/>
            <w:vAlign w:val="center"/>
          </w:tcPr>
          <w:p w14:paraId="709BE8D1">
            <w:pPr>
              <w:spacing w:line="380" w:lineRule="exact"/>
              <w:ind w:firstLine="0" w:firstLineChars="0"/>
              <w:rPr>
                <w:rFonts w:ascii="宋体" w:hAnsi="宋体" w:cs="宋体"/>
              </w:rPr>
            </w:pPr>
          </w:p>
        </w:tc>
        <w:tc>
          <w:tcPr>
            <w:tcW w:w="1560" w:type="dxa"/>
            <w:vAlign w:val="center"/>
          </w:tcPr>
          <w:p w14:paraId="65666B0D">
            <w:pPr>
              <w:spacing w:line="380" w:lineRule="exact"/>
              <w:ind w:firstLine="0" w:firstLineChars="0"/>
              <w:rPr>
                <w:rFonts w:ascii="宋体" w:hAnsi="宋体" w:cs="宋体"/>
              </w:rPr>
            </w:pPr>
          </w:p>
        </w:tc>
        <w:tc>
          <w:tcPr>
            <w:tcW w:w="1701" w:type="dxa"/>
            <w:vAlign w:val="center"/>
          </w:tcPr>
          <w:p w14:paraId="6B20D9F4">
            <w:pPr>
              <w:spacing w:line="380" w:lineRule="exact"/>
              <w:ind w:firstLine="0" w:firstLineChars="0"/>
              <w:rPr>
                <w:rFonts w:ascii="宋体" w:hAnsi="宋体" w:cs="宋体"/>
              </w:rPr>
            </w:pPr>
          </w:p>
        </w:tc>
        <w:tc>
          <w:tcPr>
            <w:tcW w:w="1701" w:type="dxa"/>
            <w:vAlign w:val="center"/>
          </w:tcPr>
          <w:p w14:paraId="04A91686">
            <w:pPr>
              <w:spacing w:line="380" w:lineRule="exact"/>
              <w:ind w:firstLine="0" w:firstLineChars="0"/>
              <w:rPr>
                <w:rFonts w:ascii="宋体" w:hAnsi="宋体" w:cs="宋体"/>
              </w:rPr>
            </w:pPr>
          </w:p>
        </w:tc>
        <w:tc>
          <w:tcPr>
            <w:tcW w:w="1134" w:type="dxa"/>
            <w:vAlign w:val="center"/>
          </w:tcPr>
          <w:p w14:paraId="2B5343A4">
            <w:pPr>
              <w:spacing w:line="380" w:lineRule="exact"/>
              <w:ind w:firstLine="0" w:firstLineChars="0"/>
              <w:rPr>
                <w:rFonts w:ascii="宋体" w:hAnsi="宋体" w:cs="宋体"/>
              </w:rPr>
            </w:pPr>
          </w:p>
        </w:tc>
      </w:tr>
      <w:tr w14:paraId="3D20E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16E18149">
            <w:pPr>
              <w:spacing w:line="380" w:lineRule="exact"/>
              <w:ind w:firstLine="0" w:firstLineChars="0"/>
              <w:rPr>
                <w:rFonts w:ascii="宋体" w:hAnsi="宋体" w:cs="宋体"/>
              </w:rPr>
            </w:pPr>
          </w:p>
        </w:tc>
        <w:tc>
          <w:tcPr>
            <w:tcW w:w="1559" w:type="dxa"/>
            <w:vAlign w:val="center"/>
          </w:tcPr>
          <w:p w14:paraId="79821377">
            <w:pPr>
              <w:spacing w:line="380" w:lineRule="exact"/>
              <w:ind w:firstLine="0" w:firstLineChars="0"/>
              <w:rPr>
                <w:rFonts w:ascii="宋体" w:hAnsi="宋体" w:cs="宋体"/>
              </w:rPr>
            </w:pPr>
          </w:p>
        </w:tc>
        <w:tc>
          <w:tcPr>
            <w:tcW w:w="1560" w:type="dxa"/>
            <w:vAlign w:val="center"/>
          </w:tcPr>
          <w:p w14:paraId="135A492B">
            <w:pPr>
              <w:spacing w:line="380" w:lineRule="exact"/>
              <w:ind w:firstLine="0" w:firstLineChars="0"/>
              <w:rPr>
                <w:rFonts w:ascii="宋体" w:hAnsi="宋体" w:cs="宋体"/>
              </w:rPr>
            </w:pPr>
          </w:p>
        </w:tc>
        <w:tc>
          <w:tcPr>
            <w:tcW w:w="1701" w:type="dxa"/>
            <w:vAlign w:val="center"/>
          </w:tcPr>
          <w:p w14:paraId="4D1A32E2">
            <w:pPr>
              <w:spacing w:line="380" w:lineRule="exact"/>
              <w:ind w:firstLine="0" w:firstLineChars="0"/>
              <w:rPr>
                <w:rFonts w:ascii="宋体" w:hAnsi="宋体" w:cs="宋体"/>
              </w:rPr>
            </w:pPr>
          </w:p>
        </w:tc>
        <w:tc>
          <w:tcPr>
            <w:tcW w:w="1701" w:type="dxa"/>
            <w:vAlign w:val="center"/>
          </w:tcPr>
          <w:p w14:paraId="7B68804E">
            <w:pPr>
              <w:spacing w:line="380" w:lineRule="exact"/>
              <w:ind w:firstLine="0" w:firstLineChars="0"/>
              <w:rPr>
                <w:rFonts w:ascii="宋体" w:hAnsi="宋体" w:cs="宋体"/>
              </w:rPr>
            </w:pPr>
          </w:p>
        </w:tc>
        <w:tc>
          <w:tcPr>
            <w:tcW w:w="1134" w:type="dxa"/>
            <w:vAlign w:val="center"/>
          </w:tcPr>
          <w:p w14:paraId="1126E3D5">
            <w:pPr>
              <w:spacing w:line="380" w:lineRule="exact"/>
              <w:ind w:firstLine="0" w:firstLineChars="0"/>
              <w:rPr>
                <w:rFonts w:ascii="宋体" w:hAnsi="宋体" w:cs="宋体"/>
              </w:rPr>
            </w:pPr>
          </w:p>
        </w:tc>
      </w:tr>
      <w:tr w14:paraId="15FAA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717E9298">
            <w:pPr>
              <w:spacing w:line="380" w:lineRule="exact"/>
              <w:ind w:firstLine="0" w:firstLineChars="0"/>
              <w:rPr>
                <w:rFonts w:ascii="宋体" w:hAnsi="宋体" w:cs="宋体"/>
              </w:rPr>
            </w:pPr>
          </w:p>
        </w:tc>
        <w:tc>
          <w:tcPr>
            <w:tcW w:w="1559" w:type="dxa"/>
            <w:vAlign w:val="center"/>
          </w:tcPr>
          <w:p w14:paraId="100BCEAC">
            <w:pPr>
              <w:spacing w:line="380" w:lineRule="exact"/>
              <w:ind w:firstLine="0" w:firstLineChars="0"/>
              <w:rPr>
                <w:rFonts w:ascii="宋体" w:hAnsi="宋体" w:cs="宋体"/>
              </w:rPr>
            </w:pPr>
          </w:p>
        </w:tc>
        <w:tc>
          <w:tcPr>
            <w:tcW w:w="1560" w:type="dxa"/>
            <w:vAlign w:val="center"/>
          </w:tcPr>
          <w:p w14:paraId="62D263E8">
            <w:pPr>
              <w:spacing w:line="380" w:lineRule="exact"/>
              <w:ind w:firstLine="0" w:firstLineChars="0"/>
              <w:rPr>
                <w:rFonts w:ascii="宋体" w:hAnsi="宋体" w:cs="宋体"/>
              </w:rPr>
            </w:pPr>
          </w:p>
        </w:tc>
        <w:tc>
          <w:tcPr>
            <w:tcW w:w="1701" w:type="dxa"/>
            <w:vAlign w:val="center"/>
          </w:tcPr>
          <w:p w14:paraId="2D26DE72">
            <w:pPr>
              <w:spacing w:line="380" w:lineRule="exact"/>
              <w:ind w:firstLine="0" w:firstLineChars="0"/>
              <w:rPr>
                <w:rFonts w:ascii="宋体" w:hAnsi="宋体" w:cs="宋体"/>
              </w:rPr>
            </w:pPr>
          </w:p>
        </w:tc>
        <w:tc>
          <w:tcPr>
            <w:tcW w:w="1701" w:type="dxa"/>
            <w:vAlign w:val="center"/>
          </w:tcPr>
          <w:p w14:paraId="2A4772B5">
            <w:pPr>
              <w:spacing w:line="380" w:lineRule="exact"/>
              <w:ind w:firstLine="0" w:firstLineChars="0"/>
              <w:rPr>
                <w:rFonts w:ascii="宋体" w:hAnsi="宋体" w:cs="宋体"/>
              </w:rPr>
            </w:pPr>
          </w:p>
        </w:tc>
        <w:tc>
          <w:tcPr>
            <w:tcW w:w="1134" w:type="dxa"/>
            <w:vAlign w:val="center"/>
          </w:tcPr>
          <w:p w14:paraId="21E959D9">
            <w:pPr>
              <w:spacing w:line="380" w:lineRule="exact"/>
              <w:ind w:firstLine="0" w:firstLineChars="0"/>
              <w:rPr>
                <w:rFonts w:ascii="宋体" w:hAnsi="宋体" w:cs="宋体"/>
              </w:rPr>
            </w:pPr>
          </w:p>
        </w:tc>
      </w:tr>
      <w:tr w14:paraId="61932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068842E9">
            <w:pPr>
              <w:spacing w:line="380" w:lineRule="exact"/>
              <w:ind w:firstLine="0" w:firstLineChars="0"/>
              <w:rPr>
                <w:rFonts w:ascii="宋体" w:hAnsi="宋体" w:cs="宋体"/>
              </w:rPr>
            </w:pPr>
          </w:p>
        </w:tc>
        <w:tc>
          <w:tcPr>
            <w:tcW w:w="1559" w:type="dxa"/>
            <w:vAlign w:val="center"/>
          </w:tcPr>
          <w:p w14:paraId="6526E7FF">
            <w:pPr>
              <w:spacing w:line="380" w:lineRule="exact"/>
              <w:ind w:firstLine="0" w:firstLineChars="0"/>
              <w:rPr>
                <w:rFonts w:ascii="宋体" w:hAnsi="宋体" w:cs="宋体"/>
              </w:rPr>
            </w:pPr>
          </w:p>
        </w:tc>
        <w:tc>
          <w:tcPr>
            <w:tcW w:w="1560" w:type="dxa"/>
            <w:vAlign w:val="center"/>
          </w:tcPr>
          <w:p w14:paraId="252BD661">
            <w:pPr>
              <w:spacing w:line="380" w:lineRule="exact"/>
              <w:ind w:firstLine="0" w:firstLineChars="0"/>
              <w:rPr>
                <w:rFonts w:ascii="宋体" w:hAnsi="宋体" w:cs="宋体"/>
              </w:rPr>
            </w:pPr>
          </w:p>
        </w:tc>
        <w:tc>
          <w:tcPr>
            <w:tcW w:w="1701" w:type="dxa"/>
            <w:vAlign w:val="center"/>
          </w:tcPr>
          <w:p w14:paraId="7471A8E2">
            <w:pPr>
              <w:spacing w:line="380" w:lineRule="exact"/>
              <w:ind w:firstLine="0" w:firstLineChars="0"/>
              <w:rPr>
                <w:rFonts w:ascii="宋体" w:hAnsi="宋体" w:cs="宋体"/>
              </w:rPr>
            </w:pPr>
          </w:p>
        </w:tc>
        <w:tc>
          <w:tcPr>
            <w:tcW w:w="1701" w:type="dxa"/>
            <w:vAlign w:val="center"/>
          </w:tcPr>
          <w:p w14:paraId="65F62476">
            <w:pPr>
              <w:spacing w:line="380" w:lineRule="exact"/>
              <w:ind w:firstLine="0" w:firstLineChars="0"/>
              <w:rPr>
                <w:rFonts w:ascii="宋体" w:hAnsi="宋体" w:cs="宋体"/>
              </w:rPr>
            </w:pPr>
          </w:p>
        </w:tc>
        <w:tc>
          <w:tcPr>
            <w:tcW w:w="1134" w:type="dxa"/>
            <w:vAlign w:val="center"/>
          </w:tcPr>
          <w:p w14:paraId="3E60C2C5">
            <w:pPr>
              <w:spacing w:line="380" w:lineRule="exact"/>
              <w:ind w:firstLine="0" w:firstLineChars="0"/>
              <w:rPr>
                <w:rFonts w:ascii="宋体" w:hAnsi="宋体" w:cs="宋体"/>
              </w:rPr>
            </w:pPr>
          </w:p>
        </w:tc>
      </w:tr>
      <w:tr w14:paraId="4203D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62CD19AA">
            <w:pPr>
              <w:spacing w:line="380" w:lineRule="exact"/>
              <w:ind w:firstLine="0" w:firstLineChars="0"/>
              <w:rPr>
                <w:rFonts w:ascii="宋体" w:hAnsi="宋体" w:cs="宋体"/>
              </w:rPr>
            </w:pPr>
          </w:p>
        </w:tc>
        <w:tc>
          <w:tcPr>
            <w:tcW w:w="1559" w:type="dxa"/>
            <w:vAlign w:val="center"/>
          </w:tcPr>
          <w:p w14:paraId="78DA9B6D">
            <w:pPr>
              <w:spacing w:line="380" w:lineRule="exact"/>
              <w:ind w:firstLine="0" w:firstLineChars="0"/>
              <w:rPr>
                <w:rFonts w:ascii="宋体" w:hAnsi="宋体" w:cs="宋体"/>
              </w:rPr>
            </w:pPr>
          </w:p>
        </w:tc>
        <w:tc>
          <w:tcPr>
            <w:tcW w:w="1560" w:type="dxa"/>
            <w:vAlign w:val="center"/>
          </w:tcPr>
          <w:p w14:paraId="4233B658">
            <w:pPr>
              <w:spacing w:line="380" w:lineRule="exact"/>
              <w:ind w:firstLine="0" w:firstLineChars="0"/>
              <w:rPr>
                <w:rFonts w:ascii="宋体" w:hAnsi="宋体" w:cs="宋体"/>
              </w:rPr>
            </w:pPr>
          </w:p>
        </w:tc>
        <w:tc>
          <w:tcPr>
            <w:tcW w:w="1701" w:type="dxa"/>
            <w:vAlign w:val="center"/>
          </w:tcPr>
          <w:p w14:paraId="04157318">
            <w:pPr>
              <w:spacing w:line="380" w:lineRule="exact"/>
              <w:ind w:firstLine="0" w:firstLineChars="0"/>
              <w:rPr>
                <w:rFonts w:ascii="宋体" w:hAnsi="宋体" w:cs="宋体"/>
              </w:rPr>
            </w:pPr>
          </w:p>
        </w:tc>
        <w:tc>
          <w:tcPr>
            <w:tcW w:w="1701" w:type="dxa"/>
            <w:vAlign w:val="center"/>
          </w:tcPr>
          <w:p w14:paraId="0C844546">
            <w:pPr>
              <w:spacing w:line="380" w:lineRule="exact"/>
              <w:ind w:firstLine="0" w:firstLineChars="0"/>
              <w:rPr>
                <w:rFonts w:ascii="宋体" w:hAnsi="宋体" w:cs="宋体"/>
              </w:rPr>
            </w:pPr>
          </w:p>
        </w:tc>
        <w:tc>
          <w:tcPr>
            <w:tcW w:w="1134" w:type="dxa"/>
            <w:vAlign w:val="center"/>
          </w:tcPr>
          <w:p w14:paraId="0FDD1897">
            <w:pPr>
              <w:spacing w:line="380" w:lineRule="exact"/>
              <w:ind w:firstLine="0" w:firstLineChars="0"/>
              <w:rPr>
                <w:rFonts w:ascii="宋体" w:hAnsi="宋体" w:cs="宋体"/>
              </w:rPr>
            </w:pPr>
          </w:p>
        </w:tc>
      </w:tr>
      <w:tr w14:paraId="0985E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264651C7">
            <w:pPr>
              <w:spacing w:line="380" w:lineRule="exact"/>
              <w:ind w:firstLine="0" w:firstLineChars="0"/>
              <w:rPr>
                <w:rFonts w:ascii="宋体" w:hAnsi="宋体" w:cs="宋体"/>
              </w:rPr>
            </w:pPr>
          </w:p>
        </w:tc>
        <w:tc>
          <w:tcPr>
            <w:tcW w:w="1559" w:type="dxa"/>
            <w:vAlign w:val="center"/>
          </w:tcPr>
          <w:p w14:paraId="107B1B2B">
            <w:pPr>
              <w:spacing w:line="380" w:lineRule="exact"/>
              <w:ind w:firstLine="0" w:firstLineChars="0"/>
              <w:rPr>
                <w:rFonts w:ascii="宋体" w:hAnsi="宋体" w:cs="宋体"/>
              </w:rPr>
            </w:pPr>
          </w:p>
        </w:tc>
        <w:tc>
          <w:tcPr>
            <w:tcW w:w="1560" w:type="dxa"/>
            <w:vAlign w:val="center"/>
          </w:tcPr>
          <w:p w14:paraId="19C6AC76">
            <w:pPr>
              <w:spacing w:line="380" w:lineRule="exact"/>
              <w:ind w:firstLine="0" w:firstLineChars="0"/>
              <w:rPr>
                <w:rFonts w:ascii="宋体" w:hAnsi="宋体" w:cs="宋体"/>
              </w:rPr>
            </w:pPr>
          </w:p>
        </w:tc>
        <w:tc>
          <w:tcPr>
            <w:tcW w:w="1701" w:type="dxa"/>
            <w:vAlign w:val="center"/>
          </w:tcPr>
          <w:p w14:paraId="684C75A3">
            <w:pPr>
              <w:spacing w:line="380" w:lineRule="exact"/>
              <w:ind w:firstLine="0" w:firstLineChars="0"/>
              <w:rPr>
                <w:rFonts w:ascii="宋体" w:hAnsi="宋体" w:cs="宋体"/>
              </w:rPr>
            </w:pPr>
          </w:p>
        </w:tc>
        <w:tc>
          <w:tcPr>
            <w:tcW w:w="1701" w:type="dxa"/>
            <w:vAlign w:val="center"/>
          </w:tcPr>
          <w:p w14:paraId="4A7DA66E">
            <w:pPr>
              <w:spacing w:line="380" w:lineRule="exact"/>
              <w:ind w:firstLine="0" w:firstLineChars="0"/>
              <w:rPr>
                <w:rFonts w:ascii="宋体" w:hAnsi="宋体" w:cs="宋体"/>
              </w:rPr>
            </w:pPr>
          </w:p>
        </w:tc>
        <w:tc>
          <w:tcPr>
            <w:tcW w:w="1134" w:type="dxa"/>
            <w:vAlign w:val="center"/>
          </w:tcPr>
          <w:p w14:paraId="341DA008">
            <w:pPr>
              <w:spacing w:line="380" w:lineRule="exact"/>
              <w:ind w:firstLine="0" w:firstLineChars="0"/>
              <w:rPr>
                <w:rFonts w:ascii="宋体" w:hAnsi="宋体" w:cs="宋体"/>
              </w:rPr>
            </w:pPr>
          </w:p>
        </w:tc>
      </w:tr>
      <w:tr w14:paraId="172D8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07CF4898">
            <w:pPr>
              <w:spacing w:line="380" w:lineRule="exact"/>
              <w:ind w:firstLine="0" w:firstLineChars="0"/>
              <w:rPr>
                <w:rFonts w:ascii="宋体" w:hAnsi="宋体" w:cs="宋体"/>
              </w:rPr>
            </w:pPr>
          </w:p>
        </w:tc>
        <w:tc>
          <w:tcPr>
            <w:tcW w:w="1559" w:type="dxa"/>
            <w:vAlign w:val="center"/>
          </w:tcPr>
          <w:p w14:paraId="7AB4C327">
            <w:pPr>
              <w:spacing w:line="380" w:lineRule="exact"/>
              <w:ind w:firstLine="0" w:firstLineChars="0"/>
              <w:rPr>
                <w:rFonts w:ascii="宋体" w:hAnsi="宋体" w:cs="宋体"/>
              </w:rPr>
            </w:pPr>
          </w:p>
        </w:tc>
        <w:tc>
          <w:tcPr>
            <w:tcW w:w="1560" w:type="dxa"/>
            <w:vAlign w:val="center"/>
          </w:tcPr>
          <w:p w14:paraId="2A452633">
            <w:pPr>
              <w:spacing w:line="380" w:lineRule="exact"/>
              <w:ind w:firstLine="0" w:firstLineChars="0"/>
              <w:rPr>
                <w:rFonts w:ascii="宋体" w:hAnsi="宋体" w:cs="宋体"/>
              </w:rPr>
            </w:pPr>
          </w:p>
        </w:tc>
        <w:tc>
          <w:tcPr>
            <w:tcW w:w="1701" w:type="dxa"/>
            <w:vAlign w:val="center"/>
          </w:tcPr>
          <w:p w14:paraId="5104C57B">
            <w:pPr>
              <w:spacing w:line="380" w:lineRule="exact"/>
              <w:ind w:firstLine="0" w:firstLineChars="0"/>
              <w:rPr>
                <w:rFonts w:ascii="宋体" w:hAnsi="宋体" w:cs="宋体"/>
              </w:rPr>
            </w:pPr>
          </w:p>
        </w:tc>
        <w:tc>
          <w:tcPr>
            <w:tcW w:w="1701" w:type="dxa"/>
            <w:vAlign w:val="center"/>
          </w:tcPr>
          <w:p w14:paraId="666B0F7F">
            <w:pPr>
              <w:spacing w:line="380" w:lineRule="exact"/>
              <w:ind w:firstLine="0" w:firstLineChars="0"/>
              <w:rPr>
                <w:rFonts w:ascii="宋体" w:hAnsi="宋体" w:cs="宋体"/>
              </w:rPr>
            </w:pPr>
          </w:p>
        </w:tc>
        <w:tc>
          <w:tcPr>
            <w:tcW w:w="1134" w:type="dxa"/>
            <w:vAlign w:val="center"/>
          </w:tcPr>
          <w:p w14:paraId="6C164461">
            <w:pPr>
              <w:spacing w:line="380" w:lineRule="exact"/>
              <w:ind w:firstLine="0" w:firstLineChars="0"/>
              <w:rPr>
                <w:rFonts w:ascii="宋体" w:hAnsi="宋体" w:cs="宋体"/>
              </w:rPr>
            </w:pPr>
          </w:p>
        </w:tc>
      </w:tr>
      <w:tr w14:paraId="311CE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501BED29">
            <w:pPr>
              <w:spacing w:line="380" w:lineRule="exact"/>
              <w:ind w:firstLine="0" w:firstLineChars="0"/>
              <w:rPr>
                <w:rFonts w:ascii="宋体" w:hAnsi="宋体" w:cs="宋体"/>
              </w:rPr>
            </w:pPr>
          </w:p>
        </w:tc>
        <w:tc>
          <w:tcPr>
            <w:tcW w:w="1559" w:type="dxa"/>
            <w:vAlign w:val="center"/>
          </w:tcPr>
          <w:p w14:paraId="6468C9D8">
            <w:pPr>
              <w:spacing w:line="380" w:lineRule="exact"/>
              <w:ind w:firstLine="0" w:firstLineChars="0"/>
              <w:rPr>
                <w:rFonts w:ascii="宋体" w:hAnsi="宋体" w:cs="宋体"/>
              </w:rPr>
            </w:pPr>
          </w:p>
        </w:tc>
        <w:tc>
          <w:tcPr>
            <w:tcW w:w="1560" w:type="dxa"/>
            <w:vAlign w:val="center"/>
          </w:tcPr>
          <w:p w14:paraId="18A7299A">
            <w:pPr>
              <w:spacing w:line="380" w:lineRule="exact"/>
              <w:ind w:firstLine="0" w:firstLineChars="0"/>
              <w:rPr>
                <w:rFonts w:ascii="宋体" w:hAnsi="宋体" w:cs="宋体"/>
              </w:rPr>
            </w:pPr>
          </w:p>
        </w:tc>
        <w:tc>
          <w:tcPr>
            <w:tcW w:w="1701" w:type="dxa"/>
            <w:vAlign w:val="center"/>
          </w:tcPr>
          <w:p w14:paraId="1F5F7EA6">
            <w:pPr>
              <w:spacing w:line="380" w:lineRule="exact"/>
              <w:ind w:firstLine="0" w:firstLineChars="0"/>
              <w:rPr>
                <w:rFonts w:ascii="宋体" w:hAnsi="宋体" w:cs="宋体"/>
              </w:rPr>
            </w:pPr>
          </w:p>
        </w:tc>
        <w:tc>
          <w:tcPr>
            <w:tcW w:w="1701" w:type="dxa"/>
            <w:vAlign w:val="center"/>
          </w:tcPr>
          <w:p w14:paraId="61B141E4">
            <w:pPr>
              <w:spacing w:line="380" w:lineRule="exact"/>
              <w:ind w:firstLine="0" w:firstLineChars="0"/>
              <w:rPr>
                <w:rFonts w:ascii="宋体" w:hAnsi="宋体" w:cs="宋体"/>
              </w:rPr>
            </w:pPr>
          </w:p>
        </w:tc>
        <w:tc>
          <w:tcPr>
            <w:tcW w:w="1134" w:type="dxa"/>
            <w:vAlign w:val="center"/>
          </w:tcPr>
          <w:p w14:paraId="62B74DB2">
            <w:pPr>
              <w:spacing w:line="380" w:lineRule="exact"/>
              <w:ind w:firstLine="0" w:firstLineChars="0"/>
              <w:rPr>
                <w:rFonts w:ascii="宋体" w:hAnsi="宋体" w:cs="宋体"/>
              </w:rPr>
            </w:pPr>
          </w:p>
        </w:tc>
      </w:tr>
      <w:tr w14:paraId="1DF1B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0350C4B4">
            <w:pPr>
              <w:spacing w:line="380" w:lineRule="exact"/>
              <w:ind w:firstLine="0" w:firstLineChars="0"/>
              <w:rPr>
                <w:rFonts w:ascii="宋体" w:hAnsi="宋体" w:cs="宋体"/>
              </w:rPr>
            </w:pPr>
          </w:p>
        </w:tc>
        <w:tc>
          <w:tcPr>
            <w:tcW w:w="1559" w:type="dxa"/>
            <w:vAlign w:val="center"/>
          </w:tcPr>
          <w:p w14:paraId="6E9BD828">
            <w:pPr>
              <w:spacing w:line="380" w:lineRule="exact"/>
              <w:ind w:firstLine="0" w:firstLineChars="0"/>
              <w:rPr>
                <w:rFonts w:ascii="宋体" w:hAnsi="宋体" w:cs="宋体"/>
              </w:rPr>
            </w:pPr>
          </w:p>
        </w:tc>
        <w:tc>
          <w:tcPr>
            <w:tcW w:w="1560" w:type="dxa"/>
            <w:vAlign w:val="center"/>
          </w:tcPr>
          <w:p w14:paraId="19340EC5">
            <w:pPr>
              <w:spacing w:line="380" w:lineRule="exact"/>
              <w:ind w:firstLine="0" w:firstLineChars="0"/>
              <w:rPr>
                <w:rFonts w:ascii="宋体" w:hAnsi="宋体" w:cs="宋体"/>
              </w:rPr>
            </w:pPr>
          </w:p>
        </w:tc>
        <w:tc>
          <w:tcPr>
            <w:tcW w:w="1701" w:type="dxa"/>
            <w:vAlign w:val="center"/>
          </w:tcPr>
          <w:p w14:paraId="37C51526">
            <w:pPr>
              <w:spacing w:line="380" w:lineRule="exact"/>
              <w:ind w:firstLine="0" w:firstLineChars="0"/>
              <w:rPr>
                <w:rFonts w:ascii="宋体" w:hAnsi="宋体" w:cs="宋体"/>
              </w:rPr>
            </w:pPr>
          </w:p>
        </w:tc>
        <w:tc>
          <w:tcPr>
            <w:tcW w:w="1701" w:type="dxa"/>
            <w:vAlign w:val="center"/>
          </w:tcPr>
          <w:p w14:paraId="16606A29">
            <w:pPr>
              <w:spacing w:line="380" w:lineRule="exact"/>
              <w:ind w:firstLine="0" w:firstLineChars="0"/>
              <w:rPr>
                <w:rFonts w:ascii="宋体" w:hAnsi="宋体" w:cs="宋体"/>
              </w:rPr>
            </w:pPr>
          </w:p>
        </w:tc>
        <w:tc>
          <w:tcPr>
            <w:tcW w:w="1134" w:type="dxa"/>
            <w:vAlign w:val="center"/>
          </w:tcPr>
          <w:p w14:paraId="11429E9B">
            <w:pPr>
              <w:spacing w:line="380" w:lineRule="exact"/>
              <w:ind w:firstLine="0" w:firstLineChars="0"/>
              <w:rPr>
                <w:rFonts w:ascii="宋体" w:hAnsi="宋体" w:cs="宋体"/>
              </w:rPr>
            </w:pPr>
          </w:p>
        </w:tc>
      </w:tr>
      <w:tr w14:paraId="357F2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3CDB8495">
            <w:pPr>
              <w:spacing w:line="380" w:lineRule="exact"/>
              <w:ind w:firstLine="0" w:firstLineChars="0"/>
              <w:rPr>
                <w:rFonts w:ascii="宋体" w:hAnsi="宋体" w:cs="宋体"/>
              </w:rPr>
            </w:pPr>
          </w:p>
        </w:tc>
        <w:tc>
          <w:tcPr>
            <w:tcW w:w="1559" w:type="dxa"/>
            <w:vAlign w:val="center"/>
          </w:tcPr>
          <w:p w14:paraId="22678E0C">
            <w:pPr>
              <w:spacing w:line="380" w:lineRule="exact"/>
              <w:ind w:firstLine="0" w:firstLineChars="0"/>
              <w:rPr>
                <w:rFonts w:ascii="宋体" w:hAnsi="宋体" w:cs="宋体"/>
              </w:rPr>
            </w:pPr>
          </w:p>
        </w:tc>
        <w:tc>
          <w:tcPr>
            <w:tcW w:w="1560" w:type="dxa"/>
            <w:vAlign w:val="center"/>
          </w:tcPr>
          <w:p w14:paraId="5EACB1CE">
            <w:pPr>
              <w:spacing w:line="380" w:lineRule="exact"/>
              <w:ind w:firstLine="0" w:firstLineChars="0"/>
              <w:rPr>
                <w:rFonts w:ascii="宋体" w:hAnsi="宋体" w:cs="宋体"/>
              </w:rPr>
            </w:pPr>
          </w:p>
        </w:tc>
        <w:tc>
          <w:tcPr>
            <w:tcW w:w="1701" w:type="dxa"/>
            <w:vAlign w:val="center"/>
          </w:tcPr>
          <w:p w14:paraId="1EABBCBC">
            <w:pPr>
              <w:spacing w:line="380" w:lineRule="exact"/>
              <w:ind w:firstLine="0" w:firstLineChars="0"/>
              <w:rPr>
                <w:rFonts w:ascii="宋体" w:hAnsi="宋体" w:cs="宋体"/>
              </w:rPr>
            </w:pPr>
          </w:p>
        </w:tc>
        <w:tc>
          <w:tcPr>
            <w:tcW w:w="1701" w:type="dxa"/>
            <w:vAlign w:val="center"/>
          </w:tcPr>
          <w:p w14:paraId="28B9EEA2">
            <w:pPr>
              <w:spacing w:line="380" w:lineRule="exact"/>
              <w:ind w:firstLine="0" w:firstLineChars="0"/>
              <w:rPr>
                <w:rFonts w:ascii="宋体" w:hAnsi="宋体" w:cs="宋体"/>
              </w:rPr>
            </w:pPr>
          </w:p>
        </w:tc>
        <w:tc>
          <w:tcPr>
            <w:tcW w:w="1134" w:type="dxa"/>
            <w:vAlign w:val="center"/>
          </w:tcPr>
          <w:p w14:paraId="0F589550">
            <w:pPr>
              <w:spacing w:line="380" w:lineRule="exact"/>
              <w:ind w:firstLine="0" w:firstLineChars="0"/>
              <w:rPr>
                <w:rFonts w:ascii="宋体" w:hAnsi="宋体" w:cs="宋体"/>
              </w:rPr>
            </w:pPr>
          </w:p>
        </w:tc>
      </w:tr>
      <w:tr w14:paraId="1EB8A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3C7B6D8A">
            <w:pPr>
              <w:spacing w:line="380" w:lineRule="exact"/>
              <w:ind w:firstLine="0" w:firstLineChars="0"/>
              <w:rPr>
                <w:rFonts w:ascii="宋体" w:hAnsi="宋体" w:cs="宋体"/>
              </w:rPr>
            </w:pPr>
          </w:p>
        </w:tc>
        <w:tc>
          <w:tcPr>
            <w:tcW w:w="1559" w:type="dxa"/>
            <w:vAlign w:val="center"/>
          </w:tcPr>
          <w:p w14:paraId="19ED83F8">
            <w:pPr>
              <w:spacing w:line="380" w:lineRule="exact"/>
              <w:ind w:firstLine="0" w:firstLineChars="0"/>
              <w:rPr>
                <w:rFonts w:ascii="宋体" w:hAnsi="宋体" w:cs="宋体"/>
              </w:rPr>
            </w:pPr>
          </w:p>
        </w:tc>
        <w:tc>
          <w:tcPr>
            <w:tcW w:w="1560" w:type="dxa"/>
            <w:vAlign w:val="center"/>
          </w:tcPr>
          <w:p w14:paraId="503EABE9">
            <w:pPr>
              <w:spacing w:line="380" w:lineRule="exact"/>
              <w:ind w:firstLine="0" w:firstLineChars="0"/>
              <w:rPr>
                <w:rFonts w:ascii="宋体" w:hAnsi="宋体" w:cs="宋体"/>
              </w:rPr>
            </w:pPr>
          </w:p>
        </w:tc>
        <w:tc>
          <w:tcPr>
            <w:tcW w:w="1701" w:type="dxa"/>
            <w:vAlign w:val="center"/>
          </w:tcPr>
          <w:p w14:paraId="3F2891EB">
            <w:pPr>
              <w:spacing w:line="380" w:lineRule="exact"/>
              <w:ind w:firstLine="0" w:firstLineChars="0"/>
              <w:rPr>
                <w:rFonts w:ascii="宋体" w:hAnsi="宋体" w:cs="宋体"/>
              </w:rPr>
            </w:pPr>
          </w:p>
        </w:tc>
        <w:tc>
          <w:tcPr>
            <w:tcW w:w="1701" w:type="dxa"/>
            <w:vAlign w:val="center"/>
          </w:tcPr>
          <w:p w14:paraId="622F558F">
            <w:pPr>
              <w:spacing w:line="380" w:lineRule="exact"/>
              <w:ind w:firstLine="0" w:firstLineChars="0"/>
              <w:rPr>
                <w:rFonts w:ascii="宋体" w:hAnsi="宋体" w:cs="宋体"/>
              </w:rPr>
            </w:pPr>
          </w:p>
        </w:tc>
        <w:tc>
          <w:tcPr>
            <w:tcW w:w="1134" w:type="dxa"/>
            <w:vAlign w:val="center"/>
          </w:tcPr>
          <w:p w14:paraId="16F2F91A">
            <w:pPr>
              <w:spacing w:line="380" w:lineRule="exact"/>
              <w:ind w:firstLine="0" w:firstLineChars="0"/>
              <w:rPr>
                <w:rFonts w:ascii="宋体" w:hAnsi="宋体" w:cs="宋体"/>
              </w:rPr>
            </w:pPr>
          </w:p>
        </w:tc>
      </w:tr>
    </w:tbl>
    <w:p w14:paraId="6FD3741B">
      <w:pPr>
        <w:spacing w:after="60"/>
        <w:ind w:firstLine="240" w:firstLineChars="100"/>
        <w:rPr>
          <w:rFonts w:ascii="宋体" w:hAnsi="宋体" w:cs="宋体"/>
          <w:szCs w:val="24"/>
        </w:rPr>
      </w:pPr>
      <w:r>
        <w:rPr>
          <w:rFonts w:hint="eastAsia" w:ascii="宋体" w:hAnsi="宋体" w:cs="宋体"/>
          <w:szCs w:val="24"/>
        </w:rPr>
        <w:t>注：应附项目中标通知书和合同等相关证明材料扫描件并CA签章。</w:t>
      </w:r>
    </w:p>
    <w:p w14:paraId="20B8EEC7">
      <w:pPr>
        <w:spacing w:after="60"/>
        <w:ind w:firstLine="240" w:firstLineChars="100"/>
        <w:rPr>
          <w:rFonts w:ascii="宋体" w:hAnsi="宋体" w:cs="宋体"/>
          <w:u w:val="single"/>
        </w:rPr>
      </w:pPr>
    </w:p>
    <w:p w14:paraId="11C00DEE">
      <w:pPr>
        <w:tabs>
          <w:tab w:val="left" w:pos="1418"/>
        </w:tabs>
        <w:ind w:firstLine="480"/>
        <w:rPr>
          <w:rFonts w:ascii="宋体" w:hAnsi="宋体" w:cs="宋体"/>
          <w:szCs w:val="24"/>
        </w:rPr>
      </w:pPr>
    </w:p>
    <w:p w14:paraId="0A3804B3">
      <w:pPr>
        <w:spacing w:line="300" w:lineRule="auto"/>
        <w:ind w:firstLine="3600" w:firstLineChars="1500"/>
        <w:rPr>
          <w:rFonts w:ascii="宋体" w:hAnsi="宋体" w:cs="宋体"/>
          <w:szCs w:val="24"/>
        </w:rPr>
      </w:pPr>
      <w:r>
        <w:rPr>
          <w:rFonts w:hint="eastAsia" w:ascii="宋体" w:hAnsi="宋体" w:cs="宋体"/>
          <w:szCs w:val="24"/>
        </w:rPr>
        <w:t>法定代表人或授权代表</w:t>
      </w:r>
      <w:r>
        <w:rPr>
          <w:rFonts w:hint="eastAsia" w:ascii="宋体" w:hAnsi="宋体" w:cs="宋体"/>
          <w:spacing w:val="20"/>
          <w:szCs w:val="24"/>
        </w:rPr>
        <w:t>签字</w:t>
      </w:r>
      <w:r>
        <w:rPr>
          <w:rFonts w:hint="eastAsia" w:ascii="宋体" w:hAnsi="宋体" w:cs="宋体"/>
          <w:szCs w:val="24"/>
        </w:rPr>
        <w:t>（或盖章）</w:t>
      </w:r>
      <w:r>
        <w:rPr>
          <w:rFonts w:hint="eastAsia" w:ascii="宋体" w:hAnsi="宋体" w:cs="宋体"/>
          <w:spacing w:val="20"/>
          <w:szCs w:val="24"/>
        </w:rPr>
        <w:t>：</w:t>
      </w:r>
      <w:r>
        <w:rPr>
          <w:rFonts w:hint="eastAsia" w:ascii="宋体" w:hAnsi="宋体" w:cs="宋体"/>
          <w:szCs w:val="24"/>
        </w:rPr>
        <w:t>___________</w:t>
      </w:r>
      <w:r>
        <w:rPr>
          <w:rFonts w:hint="eastAsia" w:ascii="宋体" w:hAnsi="宋体" w:cs="宋体"/>
          <w:spacing w:val="20"/>
          <w:szCs w:val="24"/>
          <w:u w:val="single"/>
        </w:rPr>
        <w:t xml:space="preserve">      </w:t>
      </w:r>
      <w:r>
        <w:rPr>
          <w:rFonts w:hint="eastAsia" w:ascii="宋体" w:hAnsi="宋体" w:cs="宋体"/>
          <w:szCs w:val="24"/>
          <w:u w:val="single"/>
        </w:rPr>
        <w:t xml:space="preserve"> </w:t>
      </w:r>
    </w:p>
    <w:p w14:paraId="26670C2E">
      <w:pPr>
        <w:spacing w:line="300" w:lineRule="auto"/>
        <w:ind w:firstLine="5280" w:firstLineChars="2200"/>
        <w:rPr>
          <w:rFonts w:ascii="宋体" w:hAnsi="宋体" w:cs="宋体"/>
          <w:szCs w:val="24"/>
        </w:rPr>
      </w:pPr>
      <w:r>
        <w:rPr>
          <w:rFonts w:hint="eastAsia" w:ascii="宋体" w:hAnsi="宋体" w:cs="宋体"/>
          <w:szCs w:val="24"/>
        </w:rPr>
        <w:t>投标人（盖章）：__________________</w:t>
      </w:r>
    </w:p>
    <w:p w14:paraId="5008708B">
      <w:pPr>
        <w:spacing w:line="300" w:lineRule="auto"/>
        <w:ind w:firstLine="480"/>
        <w:rPr>
          <w:rFonts w:ascii="宋体" w:hAnsi="宋体" w:cs="宋体"/>
          <w:szCs w:val="24"/>
        </w:rPr>
      </w:pPr>
      <w:r>
        <w:rPr>
          <w:rFonts w:hint="eastAsia" w:ascii="宋体" w:hAnsi="宋体" w:cs="宋体"/>
          <w:szCs w:val="24"/>
        </w:rPr>
        <w:t xml:space="preserve">                                        日    期：_____年____月____日</w:t>
      </w:r>
    </w:p>
    <w:p w14:paraId="5087EDAE">
      <w:pPr>
        <w:pStyle w:val="19"/>
        <w:snapToGrid w:val="0"/>
        <w:spacing w:beforeLines="0" w:beforeAutospacing="1" w:afterLines="0" w:afterAutospacing="1" w:line="276" w:lineRule="auto"/>
        <w:ind w:firstLine="480"/>
        <w:jc w:val="center"/>
        <w:rPr>
          <w:rFonts w:hAnsi="宋体" w:cs="宋体"/>
          <w:sz w:val="24"/>
          <w:szCs w:val="24"/>
        </w:rPr>
        <w:sectPr>
          <w:pgSz w:w="11906" w:h="16838"/>
          <w:pgMar w:top="1418" w:right="1134" w:bottom="1418" w:left="1134" w:header="851" w:footer="992" w:gutter="340"/>
          <w:cols w:space="720" w:num="1"/>
          <w:docGrid w:linePitch="381" w:charSpace="0"/>
        </w:sectPr>
      </w:pPr>
    </w:p>
    <w:p w14:paraId="3F2EF003">
      <w:pPr>
        <w:snapToGrid w:val="0"/>
        <w:spacing w:before="100" w:beforeAutospacing="1" w:after="100" w:afterAutospacing="1" w:line="360" w:lineRule="exact"/>
        <w:ind w:firstLine="2715" w:firstLineChars="845"/>
        <w:rPr>
          <w:rFonts w:ascii="宋体" w:hAnsi="宋体" w:cs="宋体"/>
          <w:b/>
          <w:bCs/>
          <w:sz w:val="32"/>
          <w:szCs w:val="32"/>
        </w:rPr>
      </w:pPr>
      <w:r>
        <w:rPr>
          <w:rFonts w:hint="eastAsia" w:ascii="宋体" w:hAnsi="宋体" w:cs="宋体"/>
          <w:b/>
          <w:color w:val="000000"/>
          <w:sz w:val="32"/>
          <w:szCs w:val="32"/>
        </w:rPr>
        <w:t>十一、项目负责人简历表格式</w:t>
      </w:r>
    </w:p>
    <w:p w14:paraId="5E2B1F2B">
      <w:pPr>
        <w:snapToGrid w:val="0"/>
        <w:spacing w:before="100" w:beforeAutospacing="1" w:after="100" w:afterAutospacing="1" w:line="276" w:lineRule="auto"/>
        <w:ind w:firstLine="643"/>
        <w:jc w:val="center"/>
        <w:rPr>
          <w:rFonts w:ascii="宋体" w:hAnsi="宋体" w:cs="宋体"/>
          <w:b/>
          <w:sz w:val="32"/>
          <w:szCs w:val="32"/>
        </w:rPr>
      </w:pPr>
      <w:r>
        <w:rPr>
          <w:rFonts w:hint="eastAsia" w:ascii="宋体" w:hAnsi="宋体" w:cs="宋体"/>
          <w:b/>
          <w:sz w:val="32"/>
          <w:szCs w:val="32"/>
        </w:rPr>
        <w:t>项目负责人简历表</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79"/>
        <w:gridCol w:w="1625"/>
        <w:gridCol w:w="1093"/>
        <w:gridCol w:w="1241"/>
        <w:gridCol w:w="1524"/>
        <w:gridCol w:w="273"/>
        <w:gridCol w:w="1870"/>
      </w:tblGrid>
      <w:tr w14:paraId="77E81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9" w:type="dxa"/>
            <w:vAlign w:val="center"/>
          </w:tcPr>
          <w:p w14:paraId="73B303F6">
            <w:pPr>
              <w:ind w:firstLine="0" w:firstLineChars="0"/>
              <w:rPr>
                <w:rFonts w:ascii="宋体" w:hAnsi="宋体" w:cs="宋体"/>
                <w:color w:val="000000"/>
              </w:rPr>
            </w:pPr>
            <w:r>
              <w:rPr>
                <w:rFonts w:hint="eastAsia" w:ascii="宋体" w:hAnsi="宋体" w:cs="宋体"/>
                <w:color w:val="000000"/>
              </w:rPr>
              <w:t>姓名</w:t>
            </w:r>
          </w:p>
        </w:tc>
        <w:tc>
          <w:tcPr>
            <w:tcW w:w="1804" w:type="dxa"/>
            <w:gridSpan w:val="2"/>
            <w:vAlign w:val="center"/>
          </w:tcPr>
          <w:p w14:paraId="7A7E8CAE">
            <w:pPr>
              <w:ind w:firstLine="0" w:firstLineChars="0"/>
              <w:rPr>
                <w:rFonts w:ascii="宋体" w:hAnsi="宋体" w:cs="宋体"/>
                <w:color w:val="000000"/>
              </w:rPr>
            </w:pPr>
          </w:p>
        </w:tc>
        <w:tc>
          <w:tcPr>
            <w:tcW w:w="1093" w:type="dxa"/>
            <w:vAlign w:val="center"/>
          </w:tcPr>
          <w:p w14:paraId="5DD6F845">
            <w:pPr>
              <w:ind w:firstLine="0" w:firstLineChars="0"/>
              <w:rPr>
                <w:rFonts w:ascii="宋体" w:hAnsi="宋体" w:cs="宋体"/>
                <w:color w:val="000000"/>
              </w:rPr>
            </w:pPr>
            <w:r>
              <w:rPr>
                <w:rFonts w:hint="eastAsia" w:ascii="宋体" w:hAnsi="宋体" w:cs="宋体"/>
                <w:color w:val="000000"/>
              </w:rPr>
              <w:t>年龄</w:t>
            </w:r>
          </w:p>
        </w:tc>
        <w:tc>
          <w:tcPr>
            <w:tcW w:w="1241" w:type="dxa"/>
            <w:vAlign w:val="center"/>
          </w:tcPr>
          <w:p w14:paraId="64D69256">
            <w:pPr>
              <w:ind w:firstLine="0" w:firstLineChars="0"/>
              <w:rPr>
                <w:rFonts w:ascii="宋体" w:hAnsi="宋体" w:cs="宋体"/>
                <w:color w:val="000000"/>
              </w:rPr>
            </w:pPr>
          </w:p>
        </w:tc>
        <w:tc>
          <w:tcPr>
            <w:tcW w:w="1524" w:type="dxa"/>
            <w:vAlign w:val="center"/>
          </w:tcPr>
          <w:p w14:paraId="30D40F34">
            <w:pPr>
              <w:ind w:firstLine="0" w:firstLineChars="0"/>
              <w:rPr>
                <w:rFonts w:ascii="宋体" w:hAnsi="宋体" w:cs="宋体"/>
                <w:color w:val="000000"/>
              </w:rPr>
            </w:pPr>
            <w:r>
              <w:rPr>
                <w:rFonts w:hint="eastAsia" w:ascii="宋体" w:hAnsi="宋体" w:cs="宋体"/>
                <w:color w:val="000000"/>
              </w:rPr>
              <w:t>专业</w:t>
            </w:r>
          </w:p>
        </w:tc>
        <w:tc>
          <w:tcPr>
            <w:tcW w:w="2143" w:type="dxa"/>
            <w:gridSpan w:val="2"/>
            <w:vAlign w:val="center"/>
          </w:tcPr>
          <w:p w14:paraId="6B2430EB">
            <w:pPr>
              <w:ind w:firstLine="0" w:firstLineChars="0"/>
              <w:rPr>
                <w:rFonts w:ascii="宋体" w:hAnsi="宋体" w:cs="宋体"/>
                <w:color w:val="000000"/>
              </w:rPr>
            </w:pPr>
          </w:p>
        </w:tc>
      </w:tr>
      <w:tr w14:paraId="14D76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189" w:type="dxa"/>
            <w:vAlign w:val="center"/>
          </w:tcPr>
          <w:p w14:paraId="1096A671">
            <w:pPr>
              <w:ind w:firstLine="0" w:firstLineChars="0"/>
              <w:rPr>
                <w:rFonts w:ascii="宋体" w:hAnsi="宋体" w:cs="宋体"/>
                <w:color w:val="000000"/>
              </w:rPr>
            </w:pPr>
            <w:r>
              <w:rPr>
                <w:rFonts w:hint="eastAsia" w:ascii="宋体" w:hAnsi="宋体" w:cs="宋体"/>
              </w:rPr>
              <w:t>资格、职称证书</w:t>
            </w:r>
          </w:p>
        </w:tc>
        <w:tc>
          <w:tcPr>
            <w:tcW w:w="1804" w:type="dxa"/>
            <w:gridSpan w:val="2"/>
            <w:vAlign w:val="center"/>
          </w:tcPr>
          <w:p w14:paraId="6C39A887">
            <w:pPr>
              <w:ind w:firstLine="0" w:firstLineChars="0"/>
              <w:rPr>
                <w:rFonts w:ascii="宋体" w:hAnsi="宋体" w:cs="宋体"/>
                <w:color w:val="000000"/>
              </w:rPr>
            </w:pPr>
          </w:p>
        </w:tc>
        <w:tc>
          <w:tcPr>
            <w:tcW w:w="1093" w:type="dxa"/>
            <w:vAlign w:val="center"/>
          </w:tcPr>
          <w:p w14:paraId="09F20FC3">
            <w:pPr>
              <w:ind w:firstLine="0" w:firstLineChars="0"/>
              <w:rPr>
                <w:rFonts w:ascii="宋体" w:hAnsi="宋体" w:cs="宋体"/>
                <w:color w:val="000000"/>
              </w:rPr>
            </w:pPr>
            <w:r>
              <w:rPr>
                <w:rFonts w:hint="eastAsia" w:ascii="宋体" w:hAnsi="宋体" w:cs="宋体"/>
                <w:color w:val="000000"/>
              </w:rPr>
              <w:t>职务</w:t>
            </w:r>
          </w:p>
        </w:tc>
        <w:tc>
          <w:tcPr>
            <w:tcW w:w="1241" w:type="dxa"/>
            <w:vAlign w:val="center"/>
          </w:tcPr>
          <w:p w14:paraId="2184B508">
            <w:pPr>
              <w:ind w:firstLine="0" w:firstLineChars="0"/>
              <w:rPr>
                <w:rFonts w:ascii="宋体" w:hAnsi="宋体" w:cs="宋体"/>
                <w:color w:val="000000"/>
              </w:rPr>
            </w:pPr>
          </w:p>
        </w:tc>
        <w:tc>
          <w:tcPr>
            <w:tcW w:w="1524" w:type="dxa"/>
            <w:vAlign w:val="center"/>
          </w:tcPr>
          <w:p w14:paraId="5D337439">
            <w:pPr>
              <w:ind w:firstLine="0" w:firstLineChars="0"/>
              <w:rPr>
                <w:rFonts w:ascii="宋体" w:hAnsi="宋体" w:cs="宋体"/>
                <w:color w:val="000000"/>
              </w:rPr>
            </w:pPr>
            <w:r>
              <w:rPr>
                <w:rFonts w:hint="eastAsia" w:ascii="宋体" w:hAnsi="宋体" w:cs="宋体"/>
                <w:color w:val="000000"/>
              </w:rPr>
              <w:t>拟在本项目</w:t>
            </w:r>
          </w:p>
          <w:p w14:paraId="5D288737">
            <w:pPr>
              <w:ind w:firstLine="0" w:firstLineChars="0"/>
              <w:rPr>
                <w:rFonts w:ascii="宋体" w:hAnsi="宋体" w:cs="宋体"/>
                <w:color w:val="000000"/>
              </w:rPr>
            </w:pPr>
            <w:r>
              <w:rPr>
                <w:rFonts w:hint="eastAsia" w:ascii="宋体" w:hAnsi="宋体" w:cs="宋体"/>
                <w:color w:val="000000"/>
              </w:rPr>
              <w:t>担任职务</w:t>
            </w:r>
          </w:p>
        </w:tc>
        <w:tc>
          <w:tcPr>
            <w:tcW w:w="2143" w:type="dxa"/>
            <w:gridSpan w:val="2"/>
            <w:vAlign w:val="center"/>
          </w:tcPr>
          <w:p w14:paraId="1FFC2437">
            <w:pPr>
              <w:ind w:firstLine="0" w:firstLineChars="0"/>
              <w:rPr>
                <w:rFonts w:ascii="宋体" w:hAnsi="宋体" w:cs="宋体"/>
                <w:color w:val="000000"/>
              </w:rPr>
            </w:pPr>
          </w:p>
        </w:tc>
      </w:tr>
      <w:tr w14:paraId="4E0F9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994" w:type="dxa"/>
            <w:gridSpan w:val="8"/>
          </w:tcPr>
          <w:p w14:paraId="7C1E6C36">
            <w:pPr>
              <w:spacing w:line="380" w:lineRule="exact"/>
              <w:ind w:firstLine="480"/>
              <w:jc w:val="center"/>
              <w:rPr>
                <w:rFonts w:ascii="宋体" w:hAnsi="宋体" w:cs="宋体"/>
              </w:rPr>
            </w:pPr>
            <w:r>
              <w:rPr>
                <w:rFonts w:hint="eastAsia" w:ascii="宋体" w:hAnsi="宋体" w:cs="宋体"/>
              </w:rPr>
              <w:t>经    历</w:t>
            </w:r>
          </w:p>
        </w:tc>
      </w:tr>
      <w:tr w14:paraId="4DBF3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gridSpan w:val="2"/>
            <w:vAlign w:val="center"/>
          </w:tcPr>
          <w:p w14:paraId="51DD08A9">
            <w:pPr>
              <w:ind w:firstLine="0" w:firstLineChars="0"/>
              <w:jc w:val="center"/>
              <w:rPr>
                <w:rFonts w:ascii="宋体" w:hAnsi="宋体" w:cs="宋体"/>
                <w:color w:val="000000"/>
              </w:rPr>
            </w:pPr>
            <w:r>
              <w:rPr>
                <w:rFonts w:hint="eastAsia" w:ascii="宋体" w:hAnsi="宋体" w:cs="宋体"/>
                <w:color w:val="000000"/>
              </w:rPr>
              <w:t>委托单位</w:t>
            </w:r>
          </w:p>
        </w:tc>
        <w:tc>
          <w:tcPr>
            <w:tcW w:w="1625" w:type="dxa"/>
            <w:vAlign w:val="center"/>
          </w:tcPr>
          <w:p w14:paraId="74D81F56">
            <w:pPr>
              <w:ind w:firstLine="0" w:firstLineChars="0"/>
              <w:jc w:val="center"/>
              <w:rPr>
                <w:rFonts w:ascii="宋体" w:hAnsi="宋体" w:cs="宋体"/>
                <w:color w:val="000000"/>
              </w:rPr>
            </w:pPr>
            <w:r>
              <w:rPr>
                <w:rFonts w:hint="eastAsia" w:ascii="宋体" w:hAnsi="宋体" w:cs="宋体"/>
                <w:color w:val="000000"/>
              </w:rPr>
              <w:t>参加过的</w:t>
            </w:r>
          </w:p>
          <w:p w14:paraId="2AE56F82">
            <w:pPr>
              <w:ind w:firstLine="0" w:firstLineChars="0"/>
              <w:jc w:val="center"/>
              <w:rPr>
                <w:rFonts w:ascii="宋体" w:hAnsi="宋体" w:cs="宋体"/>
                <w:color w:val="000000"/>
              </w:rPr>
            </w:pPr>
            <w:r>
              <w:rPr>
                <w:rFonts w:hint="eastAsia" w:ascii="宋体" w:hAnsi="宋体" w:cs="宋体"/>
                <w:color w:val="000000"/>
              </w:rPr>
              <w:t>项目名称</w:t>
            </w:r>
          </w:p>
        </w:tc>
        <w:tc>
          <w:tcPr>
            <w:tcW w:w="4131" w:type="dxa"/>
            <w:gridSpan w:val="4"/>
            <w:vAlign w:val="center"/>
          </w:tcPr>
          <w:p w14:paraId="3DD067EF">
            <w:pPr>
              <w:ind w:firstLine="0" w:firstLineChars="0"/>
              <w:jc w:val="center"/>
              <w:rPr>
                <w:rFonts w:ascii="宋体" w:hAnsi="宋体" w:cs="宋体"/>
                <w:color w:val="000000"/>
              </w:rPr>
            </w:pPr>
            <w:r>
              <w:rPr>
                <w:rFonts w:hint="eastAsia" w:ascii="宋体" w:hAnsi="宋体" w:cs="宋体"/>
                <w:color w:val="000000"/>
              </w:rPr>
              <w:t>担任何职</w:t>
            </w:r>
          </w:p>
        </w:tc>
        <w:tc>
          <w:tcPr>
            <w:tcW w:w="1870" w:type="dxa"/>
            <w:vAlign w:val="center"/>
          </w:tcPr>
          <w:p w14:paraId="382A1887">
            <w:pPr>
              <w:ind w:firstLine="0" w:firstLineChars="0"/>
              <w:jc w:val="center"/>
              <w:rPr>
                <w:rFonts w:ascii="宋体" w:hAnsi="宋体" w:cs="宋体"/>
                <w:color w:val="000000"/>
              </w:rPr>
            </w:pPr>
            <w:r>
              <w:rPr>
                <w:rFonts w:hint="eastAsia" w:ascii="宋体" w:hAnsi="宋体" w:cs="宋体"/>
                <w:color w:val="000000"/>
              </w:rPr>
              <w:t>成  果</w:t>
            </w:r>
          </w:p>
          <w:p w14:paraId="6A7637E2">
            <w:pPr>
              <w:ind w:firstLine="0" w:firstLineChars="0"/>
              <w:jc w:val="center"/>
              <w:rPr>
                <w:rFonts w:ascii="宋体" w:hAnsi="宋体" w:cs="宋体"/>
                <w:color w:val="000000"/>
              </w:rPr>
            </w:pPr>
            <w:r>
              <w:rPr>
                <w:rFonts w:hint="eastAsia" w:ascii="宋体" w:hAnsi="宋体" w:cs="宋体"/>
                <w:color w:val="000000"/>
              </w:rPr>
              <w:t>（获奖情况）</w:t>
            </w:r>
          </w:p>
        </w:tc>
      </w:tr>
      <w:tr w14:paraId="320DA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23554523">
            <w:pPr>
              <w:ind w:firstLine="0" w:firstLineChars="0"/>
              <w:rPr>
                <w:rFonts w:ascii="宋体" w:hAnsi="宋体" w:cs="宋体"/>
                <w:color w:val="000000"/>
              </w:rPr>
            </w:pPr>
          </w:p>
        </w:tc>
        <w:tc>
          <w:tcPr>
            <w:tcW w:w="1625" w:type="dxa"/>
            <w:vAlign w:val="center"/>
          </w:tcPr>
          <w:p w14:paraId="40E8E139">
            <w:pPr>
              <w:ind w:firstLine="0" w:firstLineChars="0"/>
              <w:jc w:val="center"/>
              <w:rPr>
                <w:rFonts w:ascii="宋体" w:hAnsi="宋体" w:cs="宋体"/>
                <w:color w:val="000000"/>
              </w:rPr>
            </w:pPr>
          </w:p>
        </w:tc>
        <w:tc>
          <w:tcPr>
            <w:tcW w:w="4131" w:type="dxa"/>
            <w:gridSpan w:val="4"/>
            <w:vAlign w:val="center"/>
          </w:tcPr>
          <w:p w14:paraId="409DF093">
            <w:pPr>
              <w:ind w:firstLine="0" w:firstLineChars="0"/>
              <w:jc w:val="center"/>
              <w:rPr>
                <w:rFonts w:ascii="宋体" w:hAnsi="宋体" w:cs="宋体"/>
                <w:color w:val="000000"/>
              </w:rPr>
            </w:pPr>
          </w:p>
        </w:tc>
        <w:tc>
          <w:tcPr>
            <w:tcW w:w="1870" w:type="dxa"/>
            <w:vAlign w:val="center"/>
          </w:tcPr>
          <w:p w14:paraId="0290A692">
            <w:pPr>
              <w:ind w:firstLine="0" w:firstLineChars="0"/>
              <w:jc w:val="center"/>
              <w:rPr>
                <w:rFonts w:ascii="宋体" w:hAnsi="宋体" w:cs="宋体"/>
                <w:color w:val="000000"/>
              </w:rPr>
            </w:pPr>
          </w:p>
        </w:tc>
      </w:tr>
      <w:tr w14:paraId="6EB58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254C152A">
            <w:pPr>
              <w:ind w:firstLine="0" w:firstLineChars="0"/>
              <w:rPr>
                <w:rFonts w:ascii="宋体" w:hAnsi="宋体" w:cs="宋体"/>
                <w:color w:val="000000"/>
              </w:rPr>
            </w:pPr>
          </w:p>
        </w:tc>
        <w:tc>
          <w:tcPr>
            <w:tcW w:w="1625" w:type="dxa"/>
            <w:vAlign w:val="center"/>
          </w:tcPr>
          <w:p w14:paraId="72CCFA0D">
            <w:pPr>
              <w:ind w:firstLine="0" w:firstLineChars="0"/>
              <w:jc w:val="center"/>
              <w:rPr>
                <w:rFonts w:ascii="宋体" w:hAnsi="宋体" w:cs="宋体"/>
                <w:color w:val="000000"/>
              </w:rPr>
            </w:pPr>
          </w:p>
        </w:tc>
        <w:tc>
          <w:tcPr>
            <w:tcW w:w="4131" w:type="dxa"/>
            <w:gridSpan w:val="4"/>
            <w:vAlign w:val="center"/>
          </w:tcPr>
          <w:p w14:paraId="2E5368E5">
            <w:pPr>
              <w:ind w:firstLine="0" w:firstLineChars="0"/>
              <w:jc w:val="center"/>
              <w:rPr>
                <w:rFonts w:ascii="宋体" w:hAnsi="宋体" w:cs="宋体"/>
                <w:color w:val="000000"/>
              </w:rPr>
            </w:pPr>
          </w:p>
        </w:tc>
        <w:tc>
          <w:tcPr>
            <w:tcW w:w="1870" w:type="dxa"/>
            <w:vAlign w:val="center"/>
          </w:tcPr>
          <w:p w14:paraId="480078DE">
            <w:pPr>
              <w:ind w:firstLine="0" w:firstLineChars="0"/>
              <w:jc w:val="center"/>
              <w:rPr>
                <w:rFonts w:ascii="宋体" w:hAnsi="宋体" w:cs="宋体"/>
                <w:color w:val="000000"/>
              </w:rPr>
            </w:pPr>
          </w:p>
        </w:tc>
      </w:tr>
      <w:tr w14:paraId="68F2E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4F0CC130">
            <w:pPr>
              <w:ind w:firstLine="0" w:firstLineChars="0"/>
              <w:rPr>
                <w:rFonts w:ascii="宋体" w:hAnsi="宋体" w:cs="宋体"/>
                <w:color w:val="000000"/>
              </w:rPr>
            </w:pPr>
          </w:p>
        </w:tc>
        <w:tc>
          <w:tcPr>
            <w:tcW w:w="1625" w:type="dxa"/>
            <w:vAlign w:val="center"/>
          </w:tcPr>
          <w:p w14:paraId="651ADF4E">
            <w:pPr>
              <w:ind w:firstLine="0" w:firstLineChars="0"/>
              <w:jc w:val="center"/>
              <w:rPr>
                <w:rFonts w:ascii="宋体" w:hAnsi="宋体" w:cs="宋体"/>
                <w:color w:val="000000"/>
              </w:rPr>
            </w:pPr>
          </w:p>
        </w:tc>
        <w:tc>
          <w:tcPr>
            <w:tcW w:w="4131" w:type="dxa"/>
            <w:gridSpan w:val="4"/>
            <w:vAlign w:val="center"/>
          </w:tcPr>
          <w:p w14:paraId="022C184F">
            <w:pPr>
              <w:ind w:firstLine="0" w:firstLineChars="0"/>
              <w:jc w:val="center"/>
              <w:rPr>
                <w:rFonts w:ascii="宋体" w:hAnsi="宋体" w:cs="宋体"/>
                <w:color w:val="000000"/>
              </w:rPr>
            </w:pPr>
          </w:p>
        </w:tc>
        <w:tc>
          <w:tcPr>
            <w:tcW w:w="1870" w:type="dxa"/>
            <w:vAlign w:val="center"/>
          </w:tcPr>
          <w:p w14:paraId="30AD5E18">
            <w:pPr>
              <w:ind w:firstLine="0" w:firstLineChars="0"/>
              <w:jc w:val="center"/>
              <w:rPr>
                <w:rFonts w:ascii="宋体" w:hAnsi="宋体" w:cs="宋体"/>
                <w:color w:val="000000"/>
              </w:rPr>
            </w:pPr>
          </w:p>
        </w:tc>
      </w:tr>
      <w:tr w14:paraId="6B0EC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4B618DF9">
            <w:pPr>
              <w:ind w:firstLine="0" w:firstLineChars="0"/>
              <w:rPr>
                <w:rFonts w:ascii="宋体" w:hAnsi="宋体" w:cs="宋体"/>
                <w:color w:val="000000"/>
              </w:rPr>
            </w:pPr>
          </w:p>
        </w:tc>
        <w:tc>
          <w:tcPr>
            <w:tcW w:w="1625" w:type="dxa"/>
            <w:vAlign w:val="center"/>
          </w:tcPr>
          <w:p w14:paraId="0AD5350A">
            <w:pPr>
              <w:ind w:firstLine="0" w:firstLineChars="0"/>
              <w:jc w:val="center"/>
              <w:rPr>
                <w:rFonts w:ascii="宋体" w:hAnsi="宋体" w:cs="宋体"/>
                <w:color w:val="000000"/>
              </w:rPr>
            </w:pPr>
          </w:p>
        </w:tc>
        <w:tc>
          <w:tcPr>
            <w:tcW w:w="4131" w:type="dxa"/>
            <w:gridSpan w:val="4"/>
            <w:vAlign w:val="center"/>
          </w:tcPr>
          <w:p w14:paraId="4CA0FCF2">
            <w:pPr>
              <w:ind w:firstLine="0" w:firstLineChars="0"/>
              <w:jc w:val="center"/>
              <w:rPr>
                <w:rFonts w:ascii="宋体" w:hAnsi="宋体" w:cs="宋体"/>
                <w:color w:val="000000"/>
              </w:rPr>
            </w:pPr>
          </w:p>
        </w:tc>
        <w:tc>
          <w:tcPr>
            <w:tcW w:w="1870" w:type="dxa"/>
            <w:vAlign w:val="center"/>
          </w:tcPr>
          <w:p w14:paraId="39F391C3">
            <w:pPr>
              <w:ind w:firstLine="0" w:firstLineChars="0"/>
              <w:jc w:val="center"/>
              <w:rPr>
                <w:rFonts w:ascii="宋体" w:hAnsi="宋体" w:cs="宋体"/>
                <w:color w:val="000000"/>
              </w:rPr>
            </w:pPr>
          </w:p>
        </w:tc>
      </w:tr>
      <w:tr w14:paraId="5D58B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6D669C83">
            <w:pPr>
              <w:ind w:firstLine="0" w:firstLineChars="0"/>
              <w:rPr>
                <w:rFonts w:ascii="宋体" w:hAnsi="宋体" w:cs="宋体"/>
                <w:color w:val="000000"/>
              </w:rPr>
            </w:pPr>
          </w:p>
        </w:tc>
        <w:tc>
          <w:tcPr>
            <w:tcW w:w="1625" w:type="dxa"/>
            <w:vAlign w:val="center"/>
          </w:tcPr>
          <w:p w14:paraId="71B0188B">
            <w:pPr>
              <w:ind w:firstLine="0" w:firstLineChars="0"/>
              <w:jc w:val="center"/>
              <w:rPr>
                <w:rFonts w:ascii="宋体" w:hAnsi="宋体" w:cs="宋体"/>
                <w:color w:val="000000"/>
              </w:rPr>
            </w:pPr>
          </w:p>
        </w:tc>
        <w:tc>
          <w:tcPr>
            <w:tcW w:w="4131" w:type="dxa"/>
            <w:gridSpan w:val="4"/>
            <w:vAlign w:val="center"/>
          </w:tcPr>
          <w:p w14:paraId="6FEBF22D">
            <w:pPr>
              <w:ind w:firstLine="0" w:firstLineChars="0"/>
              <w:jc w:val="center"/>
              <w:rPr>
                <w:rFonts w:ascii="宋体" w:hAnsi="宋体" w:cs="宋体"/>
                <w:color w:val="000000"/>
              </w:rPr>
            </w:pPr>
          </w:p>
        </w:tc>
        <w:tc>
          <w:tcPr>
            <w:tcW w:w="1870" w:type="dxa"/>
            <w:vAlign w:val="center"/>
          </w:tcPr>
          <w:p w14:paraId="63786F75">
            <w:pPr>
              <w:ind w:firstLine="0" w:firstLineChars="0"/>
              <w:jc w:val="center"/>
              <w:rPr>
                <w:rFonts w:ascii="宋体" w:hAnsi="宋体" w:cs="宋体"/>
                <w:color w:val="000000"/>
              </w:rPr>
            </w:pPr>
          </w:p>
        </w:tc>
      </w:tr>
      <w:tr w14:paraId="57339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74EC27BD">
            <w:pPr>
              <w:ind w:firstLine="0" w:firstLineChars="0"/>
              <w:rPr>
                <w:rFonts w:ascii="宋体" w:hAnsi="宋体" w:cs="宋体"/>
                <w:color w:val="000000"/>
              </w:rPr>
            </w:pPr>
          </w:p>
        </w:tc>
        <w:tc>
          <w:tcPr>
            <w:tcW w:w="1625" w:type="dxa"/>
            <w:vAlign w:val="center"/>
          </w:tcPr>
          <w:p w14:paraId="6188C720">
            <w:pPr>
              <w:ind w:firstLine="0" w:firstLineChars="0"/>
              <w:jc w:val="center"/>
              <w:rPr>
                <w:rFonts w:ascii="宋体" w:hAnsi="宋体" w:cs="宋体"/>
                <w:color w:val="000000"/>
              </w:rPr>
            </w:pPr>
          </w:p>
        </w:tc>
        <w:tc>
          <w:tcPr>
            <w:tcW w:w="4131" w:type="dxa"/>
            <w:gridSpan w:val="4"/>
            <w:vAlign w:val="center"/>
          </w:tcPr>
          <w:p w14:paraId="36DA2B73">
            <w:pPr>
              <w:ind w:firstLine="0" w:firstLineChars="0"/>
              <w:jc w:val="center"/>
              <w:rPr>
                <w:rFonts w:ascii="宋体" w:hAnsi="宋体" w:cs="宋体"/>
                <w:color w:val="000000"/>
              </w:rPr>
            </w:pPr>
          </w:p>
        </w:tc>
        <w:tc>
          <w:tcPr>
            <w:tcW w:w="1870" w:type="dxa"/>
            <w:vAlign w:val="center"/>
          </w:tcPr>
          <w:p w14:paraId="6E52B33B">
            <w:pPr>
              <w:ind w:firstLine="0" w:firstLineChars="0"/>
              <w:jc w:val="center"/>
              <w:rPr>
                <w:rFonts w:ascii="宋体" w:hAnsi="宋体" w:cs="宋体"/>
                <w:color w:val="000000"/>
              </w:rPr>
            </w:pPr>
          </w:p>
        </w:tc>
      </w:tr>
      <w:tr w14:paraId="02F91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322B5618">
            <w:pPr>
              <w:ind w:firstLine="0" w:firstLineChars="0"/>
              <w:rPr>
                <w:rFonts w:ascii="宋体" w:hAnsi="宋体" w:cs="宋体"/>
                <w:color w:val="000000"/>
              </w:rPr>
            </w:pPr>
          </w:p>
        </w:tc>
        <w:tc>
          <w:tcPr>
            <w:tcW w:w="1625" w:type="dxa"/>
            <w:vAlign w:val="center"/>
          </w:tcPr>
          <w:p w14:paraId="54E9C7BB">
            <w:pPr>
              <w:ind w:firstLine="0" w:firstLineChars="0"/>
              <w:jc w:val="center"/>
              <w:rPr>
                <w:rFonts w:ascii="宋体" w:hAnsi="宋体" w:cs="宋体"/>
                <w:color w:val="000000"/>
              </w:rPr>
            </w:pPr>
          </w:p>
        </w:tc>
        <w:tc>
          <w:tcPr>
            <w:tcW w:w="4131" w:type="dxa"/>
            <w:gridSpan w:val="4"/>
            <w:vAlign w:val="center"/>
          </w:tcPr>
          <w:p w14:paraId="7CA4ABB6">
            <w:pPr>
              <w:ind w:firstLine="0" w:firstLineChars="0"/>
              <w:jc w:val="center"/>
              <w:rPr>
                <w:rFonts w:ascii="宋体" w:hAnsi="宋体" w:cs="宋体"/>
                <w:color w:val="000000"/>
              </w:rPr>
            </w:pPr>
          </w:p>
        </w:tc>
        <w:tc>
          <w:tcPr>
            <w:tcW w:w="1870" w:type="dxa"/>
            <w:vAlign w:val="center"/>
          </w:tcPr>
          <w:p w14:paraId="5E736519">
            <w:pPr>
              <w:ind w:firstLine="0" w:firstLineChars="0"/>
              <w:jc w:val="center"/>
              <w:rPr>
                <w:rFonts w:ascii="宋体" w:hAnsi="宋体" w:cs="宋体"/>
                <w:color w:val="000000"/>
              </w:rPr>
            </w:pPr>
          </w:p>
        </w:tc>
      </w:tr>
      <w:tr w14:paraId="1F1B5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1E664FA5">
            <w:pPr>
              <w:ind w:firstLine="0" w:firstLineChars="0"/>
              <w:rPr>
                <w:rFonts w:ascii="宋体" w:hAnsi="宋体" w:cs="宋体"/>
                <w:color w:val="000000"/>
              </w:rPr>
            </w:pPr>
          </w:p>
        </w:tc>
        <w:tc>
          <w:tcPr>
            <w:tcW w:w="1625" w:type="dxa"/>
            <w:vAlign w:val="center"/>
          </w:tcPr>
          <w:p w14:paraId="7CAACD31">
            <w:pPr>
              <w:ind w:firstLine="0" w:firstLineChars="0"/>
              <w:jc w:val="center"/>
              <w:rPr>
                <w:rFonts w:ascii="宋体" w:hAnsi="宋体" w:cs="宋体"/>
                <w:color w:val="000000"/>
              </w:rPr>
            </w:pPr>
          </w:p>
        </w:tc>
        <w:tc>
          <w:tcPr>
            <w:tcW w:w="4131" w:type="dxa"/>
            <w:gridSpan w:val="4"/>
            <w:vAlign w:val="center"/>
          </w:tcPr>
          <w:p w14:paraId="283DC8F0">
            <w:pPr>
              <w:ind w:firstLine="0" w:firstLineChars="0"/>
              <w:jc w:val="center"/>
              <w:rPr>
                <w:rFonts w:ascii="宋体" w:hAnsi="宋体" w:cs="宋体"/>
                <w:color w:val="000000"/>
              </w:rPr>
            </w:pPr>
          </w:p>
        </w:tc>
        <w:tc>
          <w:tcPr>
            <w:tcW w:w="1870" w:type="dxa"/>
            <w:vAlign w:val="center"/>
          </w:tcPr>
          <w:p w14:paraId="183DE871">
            <w:pPr>
              <w:ind w:firstLine="0" w:firstLineChars="0"/>
              <w:jc w:val="center"/>
              <w:rPr>
                <w:rFonts w:ascii="宋体" w:hAnsi="宋体" w:cs="宋体"/>
                <w:color w:val="000000"/>
              </w:rPr>
            </w:pPr>
          </w:p>
        </w:tc>
      </w:tr>
      <w:tr w14:paraId="6157C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7519724C">
            <w:pPr>
              <w:tabs>
                <w:tab w:val="left" w:pos="360"/>
                <w:tab w:val="left" w:pos="1800"/>
              </w:tabs>
              <w:spacing w:line="380" w:lineRule="exact"/>
              <w:ind w:firstLine="480"/>
              <w:rPr>
                <w:rFonts w:ascii="宋体" w:hAnsi="宋体" w:cs="宋体"/>
              </w:rPr>
            </w:pPr>
          </w:p>
        </w:tc>
        <w:tc>
          <w:tcPr>
            <w:tcW w:w="1625" w:type="dxa"/>
            <w:vAlign w:val="center"/>
          </w:tcPr>
          <w:p w14:paraId="5BD7DADD">
            <w:pPr>
              <w:tabs>
                <w:tab w:val="left" w:pos="360"/>
                <w:tab w:val="left" w:pos="1800"/>
              </w:tabs>
              <w:spacing w:line="380" w:lineRule="exact"/>
              <w:ind w:firstLine="480"/>
              <w:jc w:val="center"/>
              <w:rPr>
                <w:rFonts w:ascii="宋体" w:hAnsi="宋体" w:cs="宋体"/>
              </w:rPr>
            </w:pPr>
          </w:p>
        </w:tc>
        <w:tc>
          <w:tcPr>
            <w:tcW w:w="4131" w:type="dxa"/>
            <w:gridSpan w:val="4"/>
            <w:vAlign w:val="center"/>
          </w:tcPr>
          <w:p w14:paraId="176A48AD">
            <w:pPr>
              <w:tabs>
                <w:tab w:val="left" w:pos="360"/>
                <w:tab w:val="left" w:pos="1800"/>
              </w:tabs>
              <w:spacing w:line="380" w:lineRule="exact"/>
              <w:ind w:firstLine="480"/>
              <w:jc w:val="center"/>
              <w:rPr>
                <w:rFonts w:ascii="宋体" w:hAnsi="宋体" w:cs="宋体"/>
              </w:rPr>
            </w:pPr>
          </w:p>
        </w:tc>
        <w:tc>
          <w:tcPr>
            <w:tcW w:w="1870" w:type="dxa"/>
            <w:vAlign w:val="center"/>
          </w:tcPr>
          <w:p w14:paraId="7DFB3D72">
            <w:pPr>
              <w:tabs>
                <w:tab w:val="left" w:pos="360"/>
                <w:tab w:val="left" w:pos="1800"/>
              </w:tabs>
              <w:spacing w:line="380" w:lineRule="exact"/>
              <w:ind w:firstLine="480"/>
              <w:jc w:val="center"/>
              <w:rPr>
                <w:rFonts w:ascii="宋体" w:hAnsi="宋体" w:cs="宋体"/>
              </w:rPr>
            </w:pPr>
          </w:p>
        </w:tc>
      </w:tr>
      <w:tr w14:paraId="7B587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3E94CBA9">
            <w:pPr>
              <w:tabs>
                <w:tab w:val="left" w:pos="360"/>
                <w:tab w:val="left" w:pos="1800"/>
              </w:tabs>
              <w:spacing w:line="380" w:lineRule="exact"/>
              <w:ind w:firstLine="480"/>
              <w:rPr>
                <w:rFonts w:ascii="宋体" w:hAnsi="宋体" w:cs="宋体"/>
              </w:rPr>
            </w:pPr>
          </w:p>
        </w:tc>
        <w:tc>
          <w:tcPr>
            <w:tcW w:w="1625" w:type="dxa"/>
            <w:vAlign w:val="center"/>
          </w:tcPr>
          <w:p w14:paraId="12043CF2">
            <w:pPr>
              <w:tabs>
                <w:tab w:val="left" w:pos="360"/>
                <w:tab w:val="left" w:pos="1800"/>
              </w:tabs>
              <w:spacing w:line="380" w:lineRule="exact"/>
              <w:ind w:firstLine="480"/>
              <w:jc w:val="center"/>
              <w:rPr>
                <w:rFonts w:ascii="宋体" w:hAnsi="宋体" w:cs="宋体"/>
              </w:rPr>
            </w:pPr>
          </w:p>
        </w:tc>
        <w:tc>
          <w:tcPr>
            <w:tcW w:w="4131" w:type="dxa"/>
            <w:gridSpan w:val="4"/>
            <w:vAlign w:val="center"/>
          </w:tcPr>
          <w:p w14:paraId="15AAA6F9">
            <w:pPr>
              <w:tabs>
                <w:tab w:val="left" w:pos="360"/>
                <w:tab w:val="left" w:pos="1800"/>
              </w:tabs>
              <w:spacing w:line="380" w:lineRule="exact"/>
              <w:ind w:firstLine="480"/>
              <w:jc w:val="center"/>
              <w:rPr>
                <w:rFonts w:ascii="宋体" w:hAnsi="宋体" w:cs="宋体"/>
              </w:rPr>
            </w:pPr>
          </w:p>
        </w:tc>
        <w:tc>
          <w:tcPr>
            <w:tcW w:w="1870" w:type="dxa"/>
            <w:vAlign w:val="center"/>
          </w:tcPr>
          <w:p w14:paraId="0AE25A07">
            <w:pPr>
              <w:tabs>
                <w:tab w:val="left" w:pos="360"/>
                <w:tab w:val="left" w:pos="1800"/>
              </w:tabs>
              <w:spacing w:line="380" w:lineRule="exact"/>
              <w:ind w:firstLine="480"/>
              <w:jc w:val="center"/>
              <w:rPr>
                <w:rFonts w:ascii="宋体" w:hAnsi="宋体" w:cs="宋体"/>
              </w:rPr>
            </w:pPr>
          </w:p>
        </w:tc>
      </w:tr>
    </w:tbl>
    <w:p w14:paraId="011C211D">
      <w:pPr>
        <w:snapToGrid w:val="0"/>
        <w:spacing w:before="100" w:beforeAutospacing="1" w:after="100" w:afterAutospacing="1" w:line="360" w:lineRule="exact"/>
        <w:ind w:firstLine="480"/>
        <w:jc w:val="left"/>
        <w:rPr>
          <w:rFonts w:ascii="宋体" w:hAnsi="宋体" w:cs="宋体"/>
          <w:color w:val="000000"/>
          <w:szCs w:val="24"/>
        </w:rPr>
      </w:pPr>
      <w:r>
        <w:rPr>
          <w:rFonts w:hint="eastAsia" w:ascii="宋体" w:hAnsi="宋体" w:cs="宋体"/>
          <w:color w:val="000000"/>
          <w:szCs w:val="24"/>
        </w:rPr>
        <w:t>注：各投标人必须如实填写此表格，并提供项目负责人的相关证书和近半年内任意一个月在投标单位的社保证明扫描件并加盖投标单位CA公章，否则不得分。</w:t>
      </w:r>
    </w:p>
    <w:p w14:paraId="6A1F23B7">
      <w:pPr>
        <w:tabs>
          <w:tab w:val="left" w:pos="1418"/>
        </w:tabs>
        <w:rPr>
          <w:rFonts w:ascii="宋体" w:hAnsi="宋体" w:cs="宋体"/>
          <w:sz w:val="10"/>
          <w:szCs w:val="10"/>
        </w:rPr>
      </w:pPr>
    </w:p>
    <w:p w14:paraId="5167D1F3">
      <w:pPr>
        <w:tabs>
          <w:tab w:val="left" w:pos="1418"/>
        </w:tabs>
        <w:rPr>
          <w:rFonts w:ascii="宋体" w:hAnsi="宋体" w:cs="宋体"/>
          <w:sz w:val="10"/>
          <w:szCs w:val="10"/>
        </w:rPr>
      </w:pPr>
    </w:p>
    <w:p w14:paraId="3E06503B">
      <w:pPr>
        <w:spacing w:line="300" w:lineRule="auto"/>
        <w:ind w:firstLine="3600" w:firstLineChars="1500"/>
        <w:rPr>
          <w:rFonts w:ascii="宋体" w:hAnsi="宋体" w:cs="宋体"/>
          <w:color w:val="000000"/>
          <w:szCs w:val="24"/>
        </w:rPr>
      </w:pPr>
      <w:r>
        <w:rPr>
          <w:rFonts w:hint="eastAsia" w:ascii="宋体" w:hAnsi="宋体" w:cs="宋体"/>
          <w:color w:val="000000"/>
          <w:szCs w:val="24"/>
        </w:rPr>
        <w:t>法定代表人或授权代表</w:t>
      </w:r>
      <w:r>
        <w:rPr>
          <w:rFonts w:hint="eastAsia" w:ascii="宋体" w:hAnsi="宋体" w:cs="宋体"/>
          <w:color w:val="000000"/>
          <w:spacing w:val="20"/>
          <w:szCs w:val="24"/>
        </w:rPr>
        <w:t>签字</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color w:val="000000"/>
          <w:szCs w:val="24"/>
        </w:rPr>
        <w:t>___________</w:t>
      </w:r>
      <w:r>
        <w:rPr>
          <w:rFonts w:hint="eastAsia" w:ascii="宋体" w:hAnsi="宋体" w:cs="宋体"/>
          <w:color w:val="000000"/>
          <w:spacing w:val="20"/>
          <w:szCs w:val="24"/>
          <w:u w:val="single"/>
        </w:rPr>
        <w:t xml:space="preserve">      </w:t>
      </w:r>
      <w:r>
        <w:rPr>
          <w:rFonts w:hint="eastAsia" w:ascii="宋体" w:hAnsi="宋体" w:cs="宋体"/>
          <w:color w:val="000000"/>
          <w:u w:val="single"/>
        </w:rPr>
        <w:t xml:space="preserve"> </w:t>
      </w:r>
    </w:p>
    <w:p w14:paraId="61A3E835">
      <w:pPr>
        <w:spacing w:line="300" w:lineRule="auto"/>
        <w:ind w:firstLine="5280" w:firstLineChars="2200"/>
        <w:rPr>
          <w:rFonts w:ascii="宋体" w:hAnsi="宋体" w:cs="宋体"/>
          <w:color w:val="000000"/>
          <w:szCs w:val="24"/>
        </w:rPr>
      </w:pPr>
      <w:r>
        <w:rPr>
          <w:rFonts w:hint="eastAsia" w:ascii="宋体" w:hAnsi="宋体" w:cs="宋体"/>
          <w:color w:val="000000"/>
          <w:szCs w:val="24"/>
        </w:rPr>
        <w:t>投标人（盖章）：__________________</w:t>
      </w:r>
    </w:p>
    <w:p w14:paraId="6D3B9070">
      <w:pPr>
        <w:spacing w:line="300" w:lineRule="auto"/>
        <w:ind w:firstLine="480"/>
        <w:rPr>
          <w:rFonts w:ascii="宋体" w:hAnsi="宋体" w:cs="宋体"/>
          <w:color w:val="000000"/>
          <w:szCs w:val="24"/>
        </w:rPr>
      </w:pPr>
      <w:r>
        <w:rPr>
          <w:rFonts w:hint="eastAsia" w:ascii="宋体" w:hAnsi="宋体" w:cs="宋体"/>
          <w:color w:val="000000"/>
          <w:szCs w:val="24"/>
        </w:rPr>
        <w:t xml:space="preserve">                                        日    期：_____年____月____日</w:t>
      </w:r>
    </w:p>
    <w:p w14:paraId="6EADB5B0">
      <w:pPr>
        <w:snapToGrid w:val="0"/>
        <w:spacing w:before="100" w:beforeAutospacing="1" w:after="100" w:afterAutospacing="1" w:line="360" w:lineRule="exact"/>
        <w:ind w:firstLine="2715" w:firstLineChars="845"/>
        <w:rPr>
          <w:rFonts w:ascii="宋体" w:hAnsi="宋体" w:cs="宋体"/>
          <w:b/>
          <w:color w:val="000000"/>
          <w:sz w:val="32"/>
          <w:szCs w:val="32"/>
        </w:rPr>
      </w:pPr>
    </w:p>
    <w:p w14:paraId="41435BE6">
      <w:pPr>
        <w:snapToGrid w:val="0"/>
        <w:spacing w:before="100" w:beforeAutospacing="1" w:after="100" w:afterAutospacing="1" w:line="360" w:lineRule="exact"/>
        <w:ind w:firstLine="2715" w:firstLineChars="845"/>
        <w:rPr>
          <w:rFonts w:ascii="宋体" w:hAnsi="宋体" w:cs="宋体"/>
          <w:b/>
          <w:color w:val="000000"/>
          <w:sz w:val="32"/>
          <w:szCs w:val="32"/>
        </w:rPr>
      </w:pPr>
    </w:p>
    <w:p w14:paraId="5D698AC7">
      <w:pPr>
        <w:snapToGrid w:val="0"/>
        <w:spacing w:before="100" w:beforeAutospacing="1" w:after="100" w:afterAutospacing="1" w:line="360" w:lineRule="exact"/>
        <w:ind w:firstLine="2715" w:firstLineChars="845"/>
        <w:rPr>
          <w:rFonts w:ascii="宋体" w:hAnsi="宋体" w:cs="宋体"/>
          <w:b/>
          <w:bCs/>
          <w:sz w:val="32"/>
          <w:szCs w:val="32"/>
        </w:rPr>
      </w:pPr>
      <w:r>
        <w:rPr>
          <w:rFonts w:hint="eastAsia" w:ascii="宋体" w:hAnsi="宋体" w:cs="宋体"/>
          <w:b/>
          <w:color w:val="000000"/>
          <w:sz w:val="32"/>
          <w:szCs w:val="32"/>
        </w:rPr>
        <w:t>十二、项目</w:t>
      </w:r>
      <w:r>
        <w:rPr>
          <w:rFonts w:hint="eastAsia"/>
          <w:b/>
          <w:sz w:val="32"/>
          <w:szCs w:val="32"/>
        </w:rPr>
        <w:t>其他实施人员一览表格式</w:t>
      </w:r>
    </w:p>
    <w:p w14:paraId="491D8DA7">
      <w:pPr>
        <w:snapToGrid w:val="0"/>
        <w:spacing w:before="100" w:beforeAutospacing="1" w:after="100" w:afterAutospacing="1" w:line="276" w:lineRule="auto"/>
        <w:ind w:firstLine="643"/>
        <w:jc w:val="center"/>
        <w:rPr>
          <w:rFonts w:ascii="宋体" w:hAnsi="宋体" w:cs="宋体"/>
          <w:b/>
          <w:sz w:val="32"/>
          <w:szCs w:val="32"/>
        </w:rPr>
      </w:pPr>
      <w:r>
        <w:rPr>
          <w:rFonts w:hint="eastAsia"/>
          <w:b/>
          <w:sz w:val="32"/>
          <w:szCs w:val="32"/>
        </w:rPr>
        <w:t>项目其他实施人员一览表</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79"/>
        <w:gridCol w:w="1625"/>
        <w:gridCol w:w="1093"/>
        <w:gridCol w:w="1241"/>
        <w:gridCol w:w="1524"/>
        <w:gridCol w:w="273"/>
        <w:gridCol w:w="1870"/>
      </w:tblGrid>
      <w:tr w14:paraId="457A6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9" w:type="dxa"/>
            <w:vAlign w:val="center"/>
          </w:tcPr>
          <w:p w14:paraId="28F8A4CD">
            <w:pPr>
              <w:ind w:firstLine="0" w:firstLineChars="0"/>
              <w:rPr>
                <w:rFonts w:ascii="宋体" w:hAnsi="宋体" w:cs="宋体"/>
                <w:color w:val="000000"/>
              </w:rPr>
            </w:pPr>
            <w:r>
              <w:rPr>
                <w:rFonts w:hint="eastAsia" w:ascii="宋体" w:hAnsi="宋体" w:cs="宋体"/>
                <w:color w:val="000000"/>
              </w:rPr>
              <w:t>姓名</w:t>
            </w:r>
          </w:p>
        </w:tc>
        <w:tc>
          <w:tcPr>
            <w:tcW w:w="1804" w:type="dxa"/>
            <w:gridSpan w:val="2"/>
            <w:vAlign w:val="center"/>
          </w:tcPr>
          <w:p w14:paraId="43C347E0">
            <w:pPr>
              <w:ind w:firstLine="0" w:firstLineChars="0"/>
              <w:rPr>
                <w:rFonts w:ascii="宋体" w:hAnsi="宋体" w:cs="宋体"/>
                <w:color w:val="000000"/>
              </w:rPr>
            </w:pPr>
          </w:p>
        </w:tc>
        <w:tc>
          <w:tcPr>
            <w:tcW w:w="1093" w:type="dxa"/>
            <w:vAlign w:val="center"/>
          </w:tcPr>
          <w:p w14:paraId="2CB96D19">
            <w:pPr>
              <w:ind w:firstLine="0" w:firstLineChars="0"/>
              <w:rPr>
                <w:rFonts w:ascii="宋体" w:hAnsi="宋体" w:cs="宋体"/>
                <w:color w:val="000000"/>
              </w:rPr>
            </w:pPr>
            <w:r>
              <w:rPr>
                <w:rFonts w:hint="eastAsia" w:ascii="宋体" w:hAnsi="宋体" w:cs="宋体"/>
                <w:color w:val="000000"/>
              </w:rPr>
              <w:t>年龄</w:t>
            </w:r>
          </w:p>
        </w:tc>
        <w:tc>
          <w:tcPr>
            <w:tcW w:w="1241" w:type="dxa"/>
            <w:vAlign w:val="center"/>
          </w:tcPr>
          <w:p w14:paraId="48D1DC65">
            <w:pPr>
              <w:ind w:firstLine="0" w:firstLineChars="0"/>
              <w:rPr>
                <w:rFonts w:ascii="宋体" w:hAnsi="宋体" w:cs="宋体"/>
                <w:color w:val="000000"/>
              </w:rPr>
            </w:pPr>
          </w:p>
        </w:tc>
        <w:tc>
          <w:tcPr>
            <w:tcW w:w="1524" w:type="dxa"/>
            <w:vAlign w:val="center"/>
          </w:tcPr>
          <w:p w14:paraId="458891DA">
            <w:pPr>
              <w:ind w:firstLine="0" w:firstLineChars="0"/>
              <w:rPr>
                <w:rFonts w:ascii="宋体" w:hAnsi="宋体" w:cs="宋体"/>
                <w:color w:val="000000"/>
              </w:rPr>
            </w:pPr>
            <w:r>
              <w:rPr>
                <w:rFonts w:hint="eastAsia" w:ascii="宋体" w:hAnsi="宋体" w:cs="宋体"/>
                <w:color w:val="000000"/>
              </w:rPr>
              <w:t>专业</w:t>
            </w:r>
          </w:p>
        </w:tc>
        <w:tc>
          <w:tcPr>
            <w:tcW w:w="2143" w:type="dxa"/>
            <w:gridSpan w:val="2"/>
            <w:vAlign w:val="center"/>
          </w:tcPr>
          <w:p w14:paraId="485E2D13">
            <w:pPr>
              <w:ind w:firstLine="0" w:firstLineChars="0"/>
              <w:rPr>
                <w:rFonts w:ascii="宋体" w:hAnsi="宋体" w:cs="宋体"/>
                <w:color w:val="000000"/>
              </w:rPr>
            </w:pPr>
          </w:p>
        </w:tc>
      </w:tr>
      <w:tr w14:paraId="7EF88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189" w:type="dxa"/>
            <w:vAlign w:val="center"/>
          </w:tcPr>
          <w:p w14:paraId="733B2EF8">
            <w:pPr>
              <w:ind w:firstLine="0" w:firstLineChars="0"/>
              <w:rPr>
                <w:rFonts w:ascii="宋体" w:hAnsi="宋体" w:cs="宋体"/>
                <w:color w:val="000000"/>
              </w:rPr>
            </w:pPr>
            <w:r>
              <w:rPr>
                <w:rFonts w:hint="eastAsia" w:ascii="宋体" w:hAnsi="宋体" w:cs="宋体"/>
              </w:rPr>
              <w:t>资格、职称证书</w:t>
            </w:r>
          </w:p>
        </w:tc>
        <w:tc>
          <w:tcPr>
            <w:tcW w:w="1804" w:type="dxa"/>
            <w:gridSpan w:val="2"/>
            <w:vAlign w:val="center"/>
          </w:tcPr>
          <w:p w14:paraId="55A8263D">
            <w:pPr>
              <w:ind w:firstLine="0" w:firstLineChars="0"/>
              <w:rPr>
                <w:rFonts w:ascii="宋体" w:hAnsi="宋体" w:cs="宋体"/>
                <w:color w:val="000000"/>
              </w:rPr>
            </w:pPr>
          </w:p>
        </w:tc>
        <w:tc>
          <w:tcPr>
            <w:tcW w:w="1093" w:type="dxa"/>
            <w:vAlign w:val="center"/>
          </w:tcPr>
          <w:p w14:paraId="01E585A4">
            <w:pPr>
              <w:ind w:firstLine="0" w:firstLineChars="0"/>
              <w:rPr>
                <w:rFonts w:ascii="宋体" w:hAnsi="宋体" w:cs="宋体"/>
                <w:color w:val="000000"/>
              </w:rPr>
            </w:pPr>
            <w:r>
              <w:rPr>
                <w:rFonts w:hint="eastAsia" w:ascii="宋体" w:hAnsi="宋体" w:cs="宋体"/>
                <w:color w:val="000000"/>
              </w:rPr>
              <w:t>职务</w:t>
            </w:r>
          </w:p>
        </w:tc>
        <w:tc>
          <w:tcPr>
            <w:tcW w:w="1241" w:type="dxa"/>
            <w:vAlign w:val="center"/>
          </w:tcPr>
          <w:p w14:paraId="299A791D">
            <w:pPr>
              <w:ind w:firstLine="0" w:firstLineChars="0"/>
              <w:rPr>
                <w:rFonts w:ascii="宋体" w:hAnsi="宋体" w:cs="宋体"/>
                <w:color w:val="000000"/>
              </w:rPr>
            </w:pPr>
          </w:p>
        </w:tc>
        <w:tc>
          <w:tcPr>
            <w:tcW w:w="1524" w:type="dxa"/>
            <w:vAlign w:val="center"/>
          </w:tcPr>
          <w:p w14:paraId="493DE21C">
            <w:pPr>
              <w:ind w:firstLine="0" w:firstLineChars="0"/>
              <w:rPr>
                <w:rFonts w:ascii="宋体" w:hAnsi="宋体" w:cs="宋体"/>
                <w:color w:val="000000"/>
              </w:rPr>
            </w:pPr>
            <w:r>
              <w:rPr>
                <w:rFonts w:hint="eastAsia" w:ascii="宋体" w:hAnsi="宋体" w:cs="宋体"/>
                <w:color w:val="000000"/>
              </w:rPr>
              <w:t>拟在本项目</w:t>
            </w:r>
          </w:p>
          <w:p w14:paraId="1AE5D42F">
            <w:pPr>
              <w:ind w:firstLine="0" w:firstLineChars="0"/>
              <w:rPr>
                <w:rFonts w:ascii="宋体" w:hAnsi="宋体" w:cs="宋体"/>
                <w:color w:val="000000"/>
              </w:rPr>
            </w:pPr>
            <w:r>
              <w:rPr>
                <w:rFonts w:hint="eastAsia" w:ascii="宋体" w:hAnsi="宋体" w:cs="宋体"/>
                <w:color w:val="000000"/>
              </w:rPr>
              <w:t>担任职务</w:t>
            </w:r>
          </w:p>
        </w:tc>
        <w:tc>
          <w:tcPr>
            <w:tcW w:w="2143" w:type="dxa"/>
            <w:gridSpan w:val="2"/>
            <w:vAlign w:val="center"/>
          </w:tcPr>
          <w:p w14:paraId="2AC46C63">
            <w:pPr>
              <w:ind w:firstLine="0" w:firstLineChars="0"/>
              <w:rPr>
                <w:rFonts w:ascii="宋体" w:hAnsi="宋体" w:cs="宋体"/>
                <w:color w:val="000000"/>
              </w:rPr>
            </w:pPr>
          </w:p>
        </w:tc>
      </w:tr>
      <w:tr w14:paraId="02CCC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994" w:type="dxa"/>
            <w:gridSpan w:val="8"/>
          </w:tcPr>
          <w:p w14:paraId="5C74B391">
            <w:pPr>
              <w:spacing w:line="380" w:lineRule="exact"/>
              <w:ind w:firstLine="480"/>
              <w:jc w:val="center"/>
              <w:rPr>
                <w:rFonts w:ascii="宋体" w:hAnsi="宋体" w:cs="宋体"/>
              </w:rPr>
            </w:pPr>
            <w:r>
              <w:rPr>
                <w:rFonts w:hint="eastAsia" w:ascii="宋体" w:hAnsi="宋体" w:cs="宋体"/>
              </w:rPr>
              <w:t>经    历</w:t>
            </w:r>
          </w:p>
        </w:tc>
      </w:tr>
      <w:tr w14:paraId="5FAC4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gridSpan w:val="2"/>
            <w:vAlign w:val="center"/>
          </w:tcPr>
          <w:p w14:paraId="6E6505DB">
            <w:pPr>
              <w:ind w:firstLine="0" w:firstLineChars="0"/>
              <w:jc w:val="center"/>
              <w:rPr>
                <w:rFonts w:ascii="宋体" w:hAnsi="宋体" w:cs="宋体"/>
                <w:color w:val="000000"/>
              </w:rPr>
            </w:pPr>
            <w:r>
              <w:rPr>
                <w:rFonts w:hint="eastAsia" w:ascii="宋体" w:hAnsi="宋体" w:cs="宋体"/>
                <w:color w:val="000000"/>
              </w:rPr>
              <w:t>委托单位</w:t>
            </w:r>
          </w:p>
        </w:tc>
        <w:tc>
          <w:tcPr>
            <w:tcW w:w="1625" w:type="dxa"/>
            <w:vAlign w:val="center"/>
          </w:tcPr>
          <w:p w14:paraId="08EBD6F2">
            <w:pPr>
              <w:ind w:firstLine="0" w:firstLineChars="0"/>
              <w:jc w:val="center"/>
              <w:rPr>
                <w:rFonts w:ascii="宋体" w:hAnsi="宋体" w:cs="宋体"/>
                <w:color w:val="000000"/>
              </w:rPr>
            </w:pPr>
            <w:r>
              <w:rPr>
                <w:rFonts w:hint="eastAsia" w:ascii="宋体" w:hAnsi="宋体" w:cs="宋体"/>
                <w:color w:val="000000"/>
              </w:rPr>
              <w:t>参加过的</w:t>
            </w:r>
          </w:p>
          <w:p w14:paraId="323E80C0">
            <w:pPr>
              <w:ind w:firstLine="0" w:firstLineChars="0"/>
              <w:jc w:val="center"/>
              <w:rPr>
                <w:rFonts w:ascii="宋体" w:hAnsi="宋体" w:cs="宋体"/>
                <w:color w:val="000000"/>
              </w:rPr>
            </w:pPr>
            <w:r>
              <w:rPr>
                <w:rFonts w:hint="eastAsia" w:ascii="宋体" w:hAnsi="宋体" w:cs="宋体"/>
                <w:color w:val="000000"/>
              </w:rPr>
              <w:t>项目名称</w:t>
            </w:r>
          </w:p>
        </w:tc>
        <w:tc>
          <w:tcPr>
            <w:tcW w:w="4131" w:type="dxa"/>
            <w:gridSpan w:val="4"/>
            <w:vAlign w:val="center"/>
          </w:tcPr>
          <w:p w14:paraId="56C76337">
            <w:pPr>
              <w:ind w:firstLine="0" w:firstLineChars="0"/>
              <w:jc w:val="center"/>
              <w:rPr>
                <w:rFonts w:ascii="宋体" w:hAnsi="宋体" w:cs="宋体"/>
                <w:color w:val="000000"/>
              </w:rPr>
            </w:pPr>
            <w:r>
              <w:rPr>
                <w:rFonts w:hint="eastAsia" w:ascii="宋体" w:hAnsi="宋体" w:cs="宋体"/>
                <w:color w:val="000000"/>
              </w:rPr>
              <w:t>担任何职</w:t>
            </w:r>
          </w:p>
        </w:tc>
        <w:tc>
          <w:tcPr>
            <w:tcW w:w="1870" w:type="dxa"/>
            <w:vAlign w:val="center"/>
          </w:tcPr>
          <w:p w14:paraId="075A6DF5">
            <w:pPr>
              <w:ind w:firstLine="0" w:firstLineChars="0"/>
              <w:jc w:val="center"/>
              <w:rPr>
                <w:rFonts w:ascii="宋体" w:hAnsi="宋体" w:cs="宋体"/>
                <w:color w:val="000000"/>
              </w:rPr>
            </w:pPr>
            <w:r>
              <w:rPr>
                <w:rFonts w:hint="eastAsia" w:ascii="宋体" w:hAnsi="宋体" w:cs="宋体"/>
                <w:color w:val="000000"/>
              </w:rPr>
              <w:t>成  果</w:t>
            </w:r>
          </w:p>
          <w:p w14:paraId="4E53103B">
            <w:pPr>
              <w:ind w:firstLine="0" w:firstLineChars="0"/>
              <w:jc w:val="center"/>
              <w:rPr>
                <w:rFonts w:ascii="宋体" w:hAnsi="宋体" w:cs="宋体"/>
                <w:color w:val="000000"/>
              </w:rPr>
            </w:pPr>
            <w:r>
              <w:rPr>
                <w:rFonts w:hint="eastAsia" w:ascii="宋体" w:hAnsi="宋体" w:cs="宋体"/>
                <w:color w:val="000000"/>
              </w:rPr>
              <w:t>（获奖情况）</w:t>
            </w:r>
          </w:p>
        </w:tc>
      </w:tr>
      <w:tr w14:paraId="58D62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2ED26A27">
            <w:pPr>
              <w:ind w:firstLine="0" w:firstLineChars="0"/>
              <w:rPr>
                <w:rFonts w:ascii="宋体" w:hAnsi="宋体" w:cs="宋体"/>
                <w:color w:val="000000"/>
              </w:rPr>
            </w:pPr>
          </w:p>
        </w:tc>
        <w:tc>
          <w:tcPr>
            <w:tcW w:w="1625" w:type="dxa"/>
            <w:vAlign w:val="center"/>
          </w:tcPr>
          <w:p w14:paraId="616C9856">
            <w:pPr>
              <w:ind w:firstLine="0" w:firstLineChars="0"/>
              <w:jc w:val="center"/>
              <w:rPr>
                <w:rFonts w:ascii="宋体" w:hAnsi="宋体" w:cs="宋体"/>
                <w:color w:val="000000"/>
              </w:rPr>
            </w:pPr>
          </w:p>
        </w:tc>
        <w:tc>
          <w:tcPr>
            <w:tcW w:w="4131" w:type="dxa"/>
            <w:gridSpan w:val="4"/>
            <w:vAlign w:val="center"/>
          </w:tcPr>
          <w:p w14:paraId="2FD52EA2">
            <w:pPr>
              <w:ind w:firstLine="0" w:firstLineChars="0"/>
              <w:jc w:val="center"/>
              <w:rPr>
                <w:rFonts w:ascii="宋体" w:hAnsi="宋体" w:cs="宋体"/>
                <w:color w:val="000000"/>
              </w:rPr>
            </w:pPr>
          </w:p>
        </w:tc>
        <w:tc>
          <w:tcPr>
            <w:tcW w:w="1870" w:type="dxa"/>
            <w:vAlign w:val="center"/>
          </w:tcPr>
          <w:p w14:paraId="6B9DC21D">
            <w:pPr>
              <w:ind w:firstLine="0" w:firstLineChars="0"/>
              <w:jc w:val="center"/>
              <w:rPr>
                <w:rFonts w:ascii="宋体" w:hAnsi="宋体" w:cs="宋体"/>
                <w:color w:val="000000"/>
              </w:rPr>
            </w:pPr>
          </w:p>
        </w:tc>
      </w:tr>
      <w:tr w14:paraId="0B084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14C4C53F">
            <w:pPr>
              <w:ind w:firstLine="0" w:firstLineChars="0"/>
              <w:rPr>
                <w:rFonts w:ascii="宋体" w:hAnsi="宋体" w:cs="宋体"/>
                <w:color w:val="000000"/>
              </w:rPr>
            </w:pPr>
          </w:p>
        </w:tc>
        <w:tc>
          <w:tcPr>
            <w:tcW w:w="1625" w:type="dxa"/>
            <w:vAlign w:val="center"/>
          </w:tcPr>
          <w:p w14:paraId="1CEF76BB">
            <w:pPr>
              <w:ind w:firstLine="0" w:firstLineChars="0"/>
              <w:jc w:val="center"/>
              <w:rPr>
                <w:rFonts w:ascii="宋体" w:hAnsi="宋体" w:cs="宋体"/>
                <w:color w:val="000000"/>
              </w:rPr>
            </w:pPr>
          </w:p>
        </w:tc>
        <w:tc>
          <w:tcPr>
            <w:tcW w:w="4131" w:type="dxa"/>
            <w:gridSpan w:val="4"/>
            <w:vAlign w:val="center"/>
          </w:tcPr>
          <w:p w14:paraId="34DD195A">
            <w:pPr>
              <w:ind w:firstLine="0" w:firstLineChars="0"/>
              <w:jc w:val="center"/>
              <w:rPr>
                <w:rFonts w:ascii="宋体" w:hAnsi="宋体" w:cs="宋体"/>
                <w:color w:val="000000"/>
              </w:rPr>
            </w:pPr>
          </w:p>
        </w:tc>
        <w:tc>
          <w:tcPr>
            <w:tcW w:w="1870" w:type="dxa"/>
            <w:vAlign w:val="center"/>
          </w:tcPr>
          <w:p w14:paraId="19FEE632">
            <w:pPr>
              <w:ind w:firstLine="0" w:firstLineChars="0"/>
              <w:jc w:val="center"/>
              <w:rPr>
                <w:rFonts w:ascii="宋体" w:hAnsi="宋体" w:cs="宋体"/>
                <w:color w:val="000000"/>
              </w:rPr>
            </w:pPr>
          </w:p>
        </w:tc>
      </w:tr>
      <w:tr w14:paraId="65363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5F24BBEE">
            <w:pPr>
              <w:ind w:firstLine="0" w:firstLineChars="0"/>
              <w:rPr>
                <w:rFonts w:ascii="宋体" w:hAnsi="宋体" w:cs="宋体"/>
                <w:color w:val="000000"/>
              </w:rPr>
            </w:pPr>
          </w:p>
        </w:tc>
        <w:tc>
          <w:tcPr>
            <w:tcW w:w="1625" w:type="dxa"/>
            <w:vAlign w:val="center"/>
          </w:tcPr>
          <w:p w14:paraId="232B9ACE">
            <w:pPr>
              <w:ind w:firstLine="0" w:firstLineChars="0"/>
              <w:jc w:val="center"/>
              <w:rPr>
                <w:rFonts w:ascii="宋体" w:hAnsi="宋体" w:cs="宋体"/>
                <w:color w:val="000000"/>
              </w:rPr>
            </w:pPr>
          </w:p>
        </w:tc>
        <w:tc>
          <w:tcPr>
            <w:tcW w:w="4131" w:type="dxa"/>
            <w:gridSpan w:val="4"/>
            <w:vAlign w:val="center"/>
          </w:tcPr>
          <w:p w14:paraId="65ADCC91">
            <w:pPr>
              <w:ind w:firstLine="0" w:firstLineChars="0"/>
              <w:jc w:val="center"/>
              <w:rPr>
                <w:rFonts w:ascii="宋体" w:hAnsi="宋体" w:cs="宋体"/>
                <w:color w:val="000000"/>
              </w:rPr>
            </w:pPr>
          </w:p>
        </w:tc>
        <w:tc>
          <w:tcPr>
            <w:tcW w:w="1870" w:type="dxa"/>
            <w:vAlign w:val="center"/>
          </w:tcPr>
          <w:p w14:paraId="63F7C14C">
            <w:pPr>
              <w:ind w:firstLine="0" w:firstLineChars="0"/>
              <w:jc w:val="center"/>
              <w:rPr>
                <w:rFonts w:ascii="宋体" w:hAnsi="宋体" w:cs="宋体"/>
                <w:color w:val="000000"/>
              </w:rPr>
            </w:pPr>
          </w:p>
        </w:tc>
      </w:tr>
      <w:tr w14:paraId="69136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61DD250A">
            <w:pPr>
              <w:ind w:firstLine="0" w:firstLineChars="0"/>
              <w:rPr>
                <w:rFonts w:ascii="宋体" w:hAnsi="宋体" w:cs="宋体"/>
                <w:color w:val="000000"/>
              </w:rPr>
            </w:pPr>
          </w:p>
        </w:tc>
        <w:tc>
          <w:tcPr>
            <w:tcW w:w="1625" w:type="dxa"/>
            <w:vAlign w:val="center"/>
          </w:tcPr>
          <w:p w14:paraId="2DCAE783">
            <w:pPr>
              <w:ind w:firstLine="0" w:firstLineChars="0"/>
              <w:jc w:val="center"/>
              <w:rPr>
                <w:rFonts w:ascii="宋体" w:hAnsi="宋体" w:cs="宋体"/>
                <w:color w:val="000000"/>
              </w:rPr>
            </w:pPr>
          </w:p>
        </w:tc>
        <w:tc>
          <w:tcPr>
            <w:tcW w:w="4131" w:type="dxa"/>
            <w:gridSpan w:val="4"/>
            <w:vAlign w:val="center"/>
          </w:tcPr>
          <w:p w14:paraId="1FD0B74A">
            <w:pPr>
              <w:ind w:firstLine="0" w:firstLineChars="0"/>
              <w:jc w:val="center"/>
              <w:rPr>
                <w:rFonts w:ascii="宋体" w:hAnsi="宋体" w:cs="宋体"/>
                <w:color w:val="000000"/>
              </w:rPr>
            </w:pPr>
          </w:p>
        </w:tc>
        <w:tc>
          <w:tcPr>
            <w:tcW w:w="1870" w:type="dxa"/>
            <w:vAlign w:val="center"/>
          </w:tcPr>
          <w:p w14:paraId="15C6D2B0">
            <w:pPr>
              <w:ind w:firstLine="0" w:firstLineChars="0"/>
              <w:jc w:val="center"/>
              <w:rPr>
                <w:rFonts w:ascii="宋体" w:hAnsi="宋体" w:cs="宋体"/>
                <w:color w:val="000000"/>
              </w:rPr>
            </w:pPr>
          </w:p>
        </w:tc>
      </w:tr>
      <w:tr w14:paraId="14D79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48EB3FC8">
            <w:pPr>
              <w:ind w:firstLine="0" w:firstLineChars="0"/>
              <w:rPr>
                <w:rFonts w:ascii="宋体" w:hAnsi="宋体" w:cs="宋体"/>
                <w:color w:val="000000"/>
              </w:rPr>
            </w:pPr>
          </w:p>
        </w:tc>
        <w:tc>
          <w:tcPr>
            <w:tcW w:w="1625" w:type="dxa"/>
            <w:vAlign w:val="center"/>
          </w:tcPr>
          <w:p w14:paraId="4E416868">
            <w:pPr>
              <w:ind w:firstLine="0" w:firstLineChars="0"/>
              <w:jc w:val="center"/>
              <w:rPr>
                <w:rFonts w:ascii="宋体" w:hAnsi="宋体" w:cs="宋体"/>
                <w:color w:val="000000"/>
              </w:rPr>
            </w:pPr>
          </w:p>
        </w:tc>
        <w:tc>
          <w:tcPr>
            <w:tcW w:w="4131" w:type="dxa"/>
            <w:gridSpan w:val="4"/>
            <w:vAlign w:val="center"/>
          </w:tcPr>
          <w:p w14:paraId="650A39EF">
            <w:pPr>
              <w:ind w:firstLine="0" w:firstLineChars="0"/>
              <w:jc w:val="center"/>
              <w:rPr>
                <w:rFonts w:ascii="宋体" w:hAnsi="宋体" w:cs="宋体"/>
                <w:color w:val="000000"/>
              </w:rPr>
            </w:pPr>
          </w:p>
        </w:tc>
        <w:tc>
          <w:tcPr>
            <w:tcW w:w="1870" w:type="dxa"/>
            <w:vAlign w:val="center"/>
          </w:tcPr>
          <w:p w14:paraId="167F790E">
            <w:pPr>
              <w:ind w:firstLine="0" w:firstLineChars="0"/>
              <w:jc w:val="center"/>
              <w:rPr>
                <w:rFonts w:ascii="宋体" w:hAnsi="宋体" w:cs="宋体"/>
                <w:color w:val="000000"/>
              </w:rPr>
            </w:pPr>
          </w:p>
        </w:tc>
      </w:tr>
      <w:tr w14:paraId="4A052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3A1A3266">
            <w:pPr>
              <w:ind w:firstLine="0" w:firstLineChars="0"/>
              <w:rPr>
                <w:rFonts w:ascii="宋体" w:hAnsi="宋体" w:cs="宋体"/>
                <w:color w:val="000000"/>
              </w:rPr>
            </w:pPr>
          </w:p>
        </w:tc>
        <w:tc>
          <w:tcPr>
            <w:tcW w:w="1625" w:type="dxa"/>
            <w:vAlign w:val="center"/>
          </w:tcPr>
          <w:p w14:paraId="000FE856">
            <w:pPr>
              <w:ind w:firstLine="0" w:firstLineChars="0"/>
              <w:jc w:val="center"/>
              <w:rPr>
                <w:rFonts w:ascii="宋体" w:hAnsi="宋体" w:cs="宋体"/>
                <w:color w:val="000000"/>
              </w:rPr>
            </w:pPr>
          </w:p>
        </w:tc>
        <w:tc>
          <w:tcPr>
            <w:tcW w:w="4131" w:type="dxa"/>
            <w:gridSpan w:val="4"/>
            <w:vAlign w:val="center"/>
          </w:tcPr>
          <w:p w14:paraId="0690760D">
            <w:pPr>
              <w:ind w:firstLine="0" w:firstLineChars="0"/>
              <w:jc w:val="center"/>
              <w:rPr>
                <w:rFonts w:ascii="宋体" w:hAnsi="宋体" w:cs="宋体"/>
                <w:color w:val="000000"/>
              </w:rPr>
            </w:pPr>
          </w:p>
        </w:tc>
        <w:tc>
          <w:tcPr>
            <w:tcW w:w="1870" w:type="dxa"/>
            <w:vAlign w:val="center"/>
          </w:tcPr>
          <w:p w14:paraId="43715DF3">
            <w:pPr>
              <w:ind w:firstLine="0" w:firstLineChars="0"/>
              <w:jc w:val="center"/>
              <w:rPr>
                <w:rFonts w:ascii="宋体" w:hAnsi="宋体" w:cs="宋体"/>
                <w:color w:val="000000"/>
              </w:rPr>
            </w:pPr>
          </w:p>
        </w:tc>
      </w:tr>
      <w:tr w14:paraId="28632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0430D206">
            <w:pPr>
              <w:ind w:firstLine="0" w:firstLineChars="0"/>
              <w:rPr>
                <w:rFonts w:ascii="宋体" w:hAnsi="宋体" w:cs="宋体"/>
                <w:color w:val="000000"/>
              </w:rPr>
            </w:pPr>
          </w:p>
        </w:tc>
        <w:tc>
          <w:tcPr>
            <w:tcW w:w="1625" w:type="dxa"/>
            <w:vAlign w:val="center"/>
          </w:tcPr>
          <w:p w14:paraId="7178BD9A">
            <w:pPr>
              <w:ind w:firstLine="0" w:firstLineChars="0"/>
              <w:jc w:val="center"/>
              <w:rPr>
                <w:rFonts w:ascii="宋体" w:hAnsi="宋体" w:cs="宋体"/>
                <w:color w:val="000000"/>
              </w:rPr>
            </w:pPr>
          </w:p>
        </w:tc>
        <w:tc>
          <w:tcPr>
            <w:tcW w:w="4131" w:type="dxa"/>
            <w:gridSpan w:val="4"/>
            <w:vAlign w:val="center"/>
          </w:tcPr>
          <w:p w14:paraId="1BF35779">
            <w:pPr>
              <w:ind w:firstLine="0" w:firstLineChars="0"/>
              <w:jc w:val="center"/>
              <w:rPr>
                <w:rFonts w:ascii="宋体" w:hAnsi="宋体" w:cs="宋体"/>
                <w:color w:val="000000"/>
              </w:rPr>
            </w:pPr>
          </w:p>
        </w:tc>
        <w:tc>
          <w:tcPr>
            <w:tcW w:w="1870" w:type="dxa"/>
            <w:vAlign w:val="center"/>
          </w:tcPr>
          <w:p w14:paraId="6CB1CB89">
            <w:pPr>
              <w:ind w:firstLine="0" w:firstLineChars="0"/>
              <w:jc w:val="center"/>
              <w:rPr>
                <w:rFonts w:ascii="宋体" w:hAnsi="宋体" w:cs="宋体"/>
                <w:color w:val="000000"/>
              </w:rPr>
            </w:pPr>
          </w:p>
        </w:tc>
      </w:tr>
      <w:tr w14:paraId="427D6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0A56F5E8">
            <w:pPr>
              <w:ind w:firstLine="0" w:firstLineChars="0"/>
              <w:rPr>
                <w:rFonts w:ascii="宋体" w:hAnsi="宋体" w:cs="宋体"/>
                <w:color w:val="000000"/>
              </w:rPr>
            </w:pPr>
          </w:p>
        </w:tc>
        <w:tc>
          <w:tcPr>
            <w:tcW w:w="1625" w:type="dxa"/>
            <w:vAlign w:val="center"/>
          </w:tcPr>
          <w:p w14:paraId="4E3F76B2">
            <w:pPr>
              <w:ind w:firstLine="0" w:firstLineChars="0"/>
              <w:jc w:val="center"/>
              <w:rPr>
                <w:rFonts w:ascii="宋体" w:hAnsi="宋体" w:cs="宋体"/>
                <w:color w:val="000000"/>
              </w:rPr>
            </w:pPr>
          </w:p>
        </w:tc>
        <w:tc>
          <w:tcPr>
            <w:tcW w:w="4131" w:type="dxa"/>
            <w:gridSpan w:val="4"/>
            <w:vAlign w:val="center"/>
          </w:tcPr>
          <w:p w14:paraId="1B5EBDAA">
            <w:pPr>
              <w:ind w:firstLine="0" w:firstLineChars="0"/>
              <w:jc w:val="center"/>
              <w:rPr>
                <w:rFonts w:ascii="宋体" w:hAnsi="宋体" w:cs="宋体"/>
                <w:color w:val="000000"/>
              </w:rPr>
            </w:pPr>
          </w:p>
        </w:tc>
        <w:tc>
          <w:tcPr>
            <w:tcW w:w="1870" w:type="dxa"/>
            <w:vAlign w:val="center"/>
          </w:tcPr>
          <w:p w14:paraId="627AA607">
            <w:pPr>
              <w:ind w:firstLine="0" w:firstLineChars="0"/>
              <w:jc w:val="center"/>
              <w:rPr>
                <w:rFonts w:ascii="宋体" w:hAnsi="宋体" w:cs="宋体"/>
                <w:color w:val="000000"/>
              </w:rPr>
            </w:pPr>
          </w:p>
        </w:tc>
      </w:tr>
      <w:tr w14:paraId="37A0A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30D11A65">
            <w:pPr>
              <w:tabs>
                <w:tab w:val="left" w:pos="360"/>
                <w:tab w:val="left" w:pos="1800"/>
              </w:tabs>
              <w:spacing w:line="380" w:lineRule="exact"/>
              <w:ind w:firstLine="480"/>
              <w:rPr>
                <w:rFonts w:ascii="宋体" w:hAnsi="宋体" w:cs="宋体"/>
              </w:rPr>
            </w:pPr>
          </w:p>
        </w:tc>
        <w:tc>
          <w:tcPr>
            <w:tcW w:w="1625" w:type="dxa"/>
            <w:vAlign w:val="center"/>
          </w:tcPr>
          <w:p w14:paraId="57741343">
            <w:pPr>
              <w:tabs>
                <w:tab w:val="left" w:pos="360"/>
                <w:tab w:val="left" w:pos="1800"/>
              </w:tabs>
              <w:spacing w:line="380" w:lineRule="exact"/>
              <w:ind w:firstLine="480"/>
              <w:jc w:val="center"/>
              <w:rPr>
                <w:rFonts w:ascii="宋体" w:hAnsi="宋体" w:cs="宋体"/>
              </w:rPr>
            </w:pPr>
          </w:p>
        </w:tc>
        <w:tc>
          <w:tcPr>
            <w:tcW w:w="4131" w:type="dxa"/>
            <w:gridSpan w:val="4"/>
            <w:vAlign w:val="center"/>
          </w:tcPr>
          <w:p w14:paraId="3AD22E67">
            <w:pPr>
              <w:tabs>
                <w:tab w:val="left" w:pos="360"/>
                <w:tab w:val="left" w:pos="1800"/>
              </w:tabs>
              <w:spacing w:line="380" w:lineRule="exact"/>
              <w:ind w:firstLine="480"/>
              <w:jc w:val="center"/>
              <w:rPr>
                <w:rFonts w:ascii="宋体" w:hAnsi="宋体" w:cs="宋体"/>
              </w:rPr>
            </w:pPr>
          </w:p>
        </w:tc>
        <w:tc>
          <w:tcPr>
            <w:tcW w:w="1870" w:type="dxa"/>
            <w:vAlign w:val="center"/>
          </w:tcPr>
          <w:p w14:paraId="11716120">
            <w:pPr>
              <w:tabs>
                <w:tab w:val="left" w:pos="360"/>
                <w:tab w:val="left" w:pos="1800"/>
              </w:tabs>
              <w:spacing w:line="380" w:lineRule="exact"/>
              <w:ind w:firstLine="480"/>
              <w:jc w:val="center"/>
              <w:rPr>
                <w:rFonts w:ascii="宋体" w:hAnsi="宋体" w:cs="宋体"/>
              </w:rPr>
            </w:pPr>
          </w:p>
        </w:tc>
      </w:tr>
      <w:tr w14:paraId="33656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6DAD4015">
            <w:pPr>
              <w:tabs>
                <w:tab w:val="left" w:pos="360"/>
                <w:tab w:val="left" w:pos="1800"/>
              </w:tabs>
              <w:spacing w:line="380" w:lineRule="exact"/>
              <w:ind w:firstLine="480"/>
              <w:rPr>
                <w:rFonts w:ascii="宋体" w:hAnsi="宋体" w:cs="宋体"/>
              </w:rPr>
            </w:pPr>
          </w:p>
        </w:tc>
        <w:tc>
          <w:tcPr>
            <w:tcW w:w="1625" w:type="dxa"/>
            <w:vAlign w:val="center"/>
          </w:tcPr>
          <w:p w14:paraId="6438C4B8">
            <w:pPr>
              <w:tabs>
                <w:tab w:val="left" w:pos="360"/>
                <w:tab w:val="left" w:pos="1800"/>
              </w:tabs>
              <w:spacing w:line="380" w:lineRule="exact"/>
              <w:ind w:firstLine="480"/>
              <w:jc w:val="center"/>
              <w:rPr>
                <w:rFonts w:ascii="宋体" w:hAnsi="宋体" w:cs="宋体"/>
              </w:rPr>
            </w:pPr>
          </w:p>
        </w:tc>
        <w:tc>
          <w:tcPr>
            <w:tcW w:w="4131" w:type="dxa"/>
            <w:gridSpan w:val="4"/>
            <w:vAlign w:val="center"/>
          </w:tcPr>
          <w:p w14:paraId="1EFC983A">
            <w:pPr>
              <w:tabs>
                <w:tab w:val="left" w:pos="360"/>
                <w:tab w:val="left" w:pos="1800"/>
              </w:tabs>
              <w:spacing w:line="380" w:lineRule="exact"/>
              <w:ind w:firstLine="480"/>
              <w:jc w:val="center"/>
              <w:rPr>
                <w:rFonts w:ascii="宋体" w:hAnsi="宋体" w:cs="宋体"/>
              </w:rPr>
            </w:pPr>
          </w:p>
        </w:tc>
        <w:tc>
          <w:tcPr>
            <w:tcW w:w="1870" w:type="dxa"/>
            <w:vAlign w:val="center"/>
          </w:tcPr>
          <w:p w14:paraId="4194AC38">
            <w:pPr>
              <w:tabs>
                <w:tab w:val="left" w:pos="360"/>
                <w:tab w:val="left" w:pos="1800"/>
              </w:tabs>
              <w:spacing w:line="380" w:lineRule="exact"/>
              <w:ind w:firstLine="480"/>
              <w:jc w:val="center"/>
              <w:rPr>
                <w:rFonts w:ascii="宋体" w:hAnsi="宋体" w:cs="宋体"/>
              </w:rPr>
            </w:pPr>
          </w:p>
        </w:tc>
      </w:tr>
    </w:tbl>
    <w:p w14:paraId="1E6AFAC3">
      <w:pPr>
        <w:snapToGrid w:val="0"/>
        <w:spacing w:before="100" w:beforeAutospacing="1" w:after="100" w:afterAutospacing="1" w:line="360" w:lineRule="exact"/>
        <w:ind w:firstLine="480"/>
        <w:jc w:val="left"/>
        <w:rPr>
          <w:rFonts w:ascii="宋体" w:hAnsi="宋体" w:cs="宋体"/>
          <w:color w:val="000000"/>
          <w:szCs w:val="24"/>
        </w:rPr>
      </w:pPr>
      <w:r>
        <w:rPr>
          <w:rFonts w:hint="eastAsia" w:ascii="宋体" w:hAnsi="宋体" w:cs="宋体"/>
          <w:color w:val="000000"/>
          <w:szCs w:val="24"/>
        </w:rPr>
        <w:t>注：各投标人必须如实填写此表格，并提供项目其他实施人员</w:t>
      </w:r>
      <w:r>
        <w:rPr>
          <w:rFonts w:hint="eastAsia" w:ascii="宋体" w:hAnsi="宋体" w:cs="宋体"/>
          <w:color w:val="000000"/>
          <w:szCs w:val="24"/>
          <w:lang w:eastAsia="zh-CN"/>
        </w:rPr>
        <w:t>（</w:t>
      </w:r>
      <w:r>
        <w:rPr>
          <w:rFonts w:hint="eastAsia" w:ascii="宋体" w:hAnsi="宋体" w:cs="宋体"/>
          <w:color w:val="000000"/>
          <w:szCs w:val="24"/>
          <w:lang w:val="en-US" w:eastAsia="zh-CN"/>
        </w:rPr>
        <w:t>除项目负责人外</w:t>
      </w:r>
      <w:r>
        <w:rPr>
          <w:rFonts w:hint="eastAsia" w:ascii="宋体" w:hAnsi="宋体" w:cs="宋体"/>
          <w:color w:val="000000"/>
          <w:szCs w:val="24"/>
          <w:lang w:eastAsia="zh-CN"/>
        </w:rPr>
        <w:t>）</w:t>
      </w:r>
      <w:r>
        <w:rPr>
          <w:rFonts w:hint="eastAsia" w:ascii="宋体" w:hAnsi="宋体" w:cs="宋体"/>
          <w:color w:val="000000"/>
          <w:szCs w:val="24"/>
        </w:rPr>
        <w:t>的相关证书和近半年内任意一个月在投标单位的社保证明扫描件并加盖投标单位CA公章，否则不得分。</w:t>
      </w:r>
    </w:p>
    <w:p w14:paraId="698767EB">
      <w:pPr>
        <w:tabs>
          <w:tab w:val="left" w:pos="1418"/>
        </w:tabs>
        <w:rPr>
          <w:rFonts w:ascii="宋体" w:hAnsi="宋体" w:cs="宋体"/>
          <w:sz w:val="10"/>
          <w:szCs w:val="10"/>
        </w:rPr>
      </w:pPr>
    </w:p>
    <w:p w14:paraId="009ECFCD">
      <w:pPr>
        <w:tabs>
          <w:tab w:val="left" w:pos="1418"/>
        </w:tabs>
        <w:rPr>
          <w:rFonts w:ascii="宋体" w:hAnsi="宋体" w:cs="宋体"/>
          <w:sz w:val="10"/>
          <w:szCs w:val="10"/>
        </w:rPr>
      </w:pPr>
    </w:p>
    <w:p w14:paraId="2C8DA24B">
      <w:pPr>
        <w:spacing w:line="300" w:lineRule="auto"/>
        <w:ind w:firstLine="3600" w:firstLineChars="1500"/>
        <w:rPr>
          <w:rFonts w:ascii="宋体" w:hAnsi="宋体" w:cs="宋体"/>
          <w:color w:val="000000"/>
          <w:szCs w:val="24"/>
        </w:rPr>
      </w:pPr>
      <w:r>
        <w:rPr>
          <w:rFonts w:hint="eastAsia" w:ascii="宋体" w:hAnsi="宋体" w:cs="宋体"/>
          <w:color w:val="000000"/>
          <w:szCs w:val="24"/>
        </w:rPr>
        <w:t>法定代表人或授权代表</w:t>
      </w:r>
      <w:r>
        <w:rPr>
          <w:rFonts w:hint="eastAsia" w:ascii="宋体" w:hAnsi="宋体" w:cs="宋体"/>
          <w:color w:val="000000"/>
          <w:spacing w:val="20"/>
          <w:szCs w:val="24"/>
        </w:rPr>
        <w:t>签字</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color w:val="000000"/>
          <w:szCs w:val="24"/>
        </w:rPr>
        <w:t>___________</w:t>
      </w:r>
      <w:r>
        <w:rPr>
          <w:rFonts w:hint="eastAsia" w:ascii="宋体" w:hAnsi="宋体" w:cs="宋体"/>
          <w:color w:val="000000"/>
          <w:spacing w:val="20"/>
          <w:szCs w:val="24"/>
          <w:u w:val="single"/>
        </w:rPr>
        <w:t xml:space="preserve">      </w:t>
      </w:r>
      <w:r>
        <w:rPr>
          <w:rFonts w:hint="eastAsia" w:ascii="宋体" w:hAnsi="宋体" w:cs="宋体"/>
          <w:color w:val="000000"/>
          <w:u w:val="single"/>
        </w:rPr>
        <w:t xml:space="preserve"> </w:t>
      </w:r>
    </w:p>
    <w:p w14:paraId="7E4F33AB">
      <w:pPr>
        <w:spacing w:line="300" w:lineRule="auto"/>
        <w:ind w:firstLine="5280" w:firstLineChars="2200"/>
        <w:rPr>
          <w:rFonts w:ascii="宋体" w:hAnsi="宋体" w:cs="宋体"/>
          <w:color w:val="000000"/>
          <w:szCs w:val="24"/>
        </w:rPr>
      </w:pPr>
      <w:r>
        <w:rPr>
          <w:rFonts w:hint="eastAsia" w:ascii="宋体" w:hAnsi="宋体" w:cs="宋体"/>
          <w:color w:val="000000"/>
          <w:szCs w:val="24"/>
        </w:rPr>
        <w:t>投标人（盖章）：__________________</w:t>
      </w:r>
    </w:p>
    <w:p w14:paraId="0CC0FCC1">
      <w:pPr>
        <w:spacing w:line="300" w:lineRule="auto"/>
        <w:ind w:firstLine="480"/>
        <w:rPr>
          <w:rFonts w:ascii="宋体" w:hAnsi="宋体" w:cs="宋体"/>
          <w:color w:val="000000"/>
          <w:szCs w:val="24"/>
        </w:rPr>
      </w:pPr>
      <w:r>
        <w:rPr>
          <w:rFonts w:hint="eastAsia" w:ascii="宋体" w:hAnsi="宋体" w:cs="宋体"/>
          <w:color w:val="000000"/>
          <w:szCs w:val="24"/>
        </w:rPr>
        <w:t xml:space="preserve">                                        日    期：_____年____月____日</w:t>
      </w:r>
    </w:p>
    <w:p w14:paraId="1782FAB5">
      <w:pPr>
        <w:ind w:firstLine="480"/>
      </w:pPr>
    </w:p>
    <w:p w14:paraId="2C618345">
      <w:pPr>
        <w:ind w:firstLine="480"/>
        <w:rPr>
          <w:rFonts w:hAnsi="宋体" w:cs="宋体"/>
          <w:szCs w:val="24"/>
        </w:rPr>
      </w:pPr>
    </w:p>
    <w:p w14:paraId="3592AF31">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十三、投标函格式</w:t>
      </w:r>
    </w:p>
    <w:p w14:paraId="47D1E53F">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投 标 函</w:t>
      </w:r>
    </w:p>
    <w:p w14:paraId="14B49E61">
      <w:pPr>
        <w:snapToGrid w:val="0"/>
        <w:spacing w:before="100" w:beforeAutospacing="1" w:after="100" w:afterAutospacing="1" w:line="276" w:lineRule="auto"/>
        <w:ind w:firstLine="480"/>
        <w:rPr>
          <w:rFonts w:ascii="宋体" w:hAnsi="宋体" w:cs="宋体"/>
          <w:szCs w:val="24"/>
        </w:rPr>
      </w:pPr>
      <w:r>
        <w:rPr>
          <w:rFonts w:hint="eastAsia" w:ascii="宋体" w:hAnsi="宋体" w:cs="宋体"/>
          <w:szCs w:val="24"/>
        </w:rPr>
        <w:t>致：</w:t>
      </w:r>
      <w:r>
        <w:rPr>
          <w:rFonts w:hint="eastAsia" w:ascii="宋体" w:hAnsi="宋体" w:cs="宋体"/>
          <w:szCs w:val="24"/>
          <w:u w:val="single"/>
        </w:rPr>
        <w:t xml:space="preserve">                 </w:t>
      </w:r>
      <w:r>
        <w:rPr>
          <w:rFonts w:hint="eastAsia" w:ascii="宋体" w:hAnsi="宋体" w:cs="宋体"/>
          <w:szCs w:val="24"/>
        </w:rPr>
        <w:t>（代理机构名称）：</w:t>
      </w:r>
    </w:p>
    <w:p w14:paraId="1AD4B08B">
      <w:pPr>
        <w:snapToGrid w:val="0"/>
        <w:spacing w:line="276" w:lineRule="auto"/>
        <w:ind w:firstLine="480"/>
        <w:rPr>
          <w:rFonts w:ascii="宋体" w:hAnsi="宋体" w:cs="宋体"/>
          <w:szCs w:val="24"/>
        </w:rPr>
      </w:pPr>
      <w:r>
        <w:rPr>
          <w:rFonts w:hint="eastAsia" w:ascii="宋体" w:hAnsi="宋体" w:cs="宋体"/>
          <w:szCs w:val="24"/>
        </w:rPr>
        <w:t>根据贵方为</w:t>
      </w:r>
      <w:r>
        <w:rPr>
          <w:rFonts w:hint="eastAsia" w:ascii="宋体" w:hAnsi="宋体" w:cs="宋体"/>
          <w:szCs w:val="24"/>
          <w:u w:val="single"/>
        </w:rPr>
        <w:t xml:space="preserve">                             </w:t>
      </w:r>
      <w:r>
        <w:rPr>
          <w:rFonts w:hint="eastAsia" w:ascii="宋体" w:hAnsi="宋体" w:cs="宋体"/>
          <w:szCs w:val="24"/>
        </w:rPr>
        <w:t>项目的招标公告/投标邀请书</w:t>
      </w:r>
    </w:p>
    <w:p w14:paraId="60AA7841">
      <w:pPr>
        <w:snapToGrid w:val="0"/>
        <w:spacing w:line="276" w:lineRule="auto"/>
        <w:ind w:firstLine="480"/>
        <w:rPr>
          <w:rFonts w:ascii="宋体" w:hAnsi="宋体" w:cs="宋体"/>
          <w:szCs w:val="24"/>
        </w:rPr>
      </w:pPr>
      <w:r>
        <w:rPr>
          <w:rFonts w:hint="eastAsia" w:ascii="宋体" w:hAnsi="宋体" w:cs="宋体"/>
          <w:szCs w:val="24"/>
        </w:rPr>
        <w:t>（项目编号：</w:t>
      </w:r>
      <w:r>
        <w:rPr>
          <w:rFonts w:hint="eastAsia" w:ascii="宋体" w:hAnsi="宋体" w:cs="宋体"/>
          <w:szCs w:val="24"/>
          <w:u w:val="single"/>
        </w:rPr>
        <w:t xml:space="preserve">              </w:t>
      </w:r>
      <w:r>
        <w:rPr>
          <w:rFonts w:hint="eastAsia" w:ascii="宋体" w:hAnsi="宋体" w:cs="宋体"/>
          <w:szCs w:val="24"/>
        </w:rPr>
        <w:t>），签字代表</w:t>
      </w:r>
      <w:r>
        <w:rPr>
          <w:rFonts w:hint="eastAsia" w:ascii="宋体" w:hAnsi="宋体" w:cs="宋体"/>
          <w:szCs w:val="24"/>
          <w:u w:val="single"/>
        </w:rPr>
        <w:t xml:space="preserve">            </w:t>
      </w:r>
      <w:r>
        <w:rPr>
          <w:rFonts w:hint="eastAsia" w:ascii="宋体" w:hAnsi="宋体" w:cs="宋体"/>
          <w:szCs w:val="24"/>
        </w:rPr>
        <w:t>（全名）经正式授权并代表投标人</w:t>
      </w:r>
      <w:r>
        <w:rPr>
          <w:rFonts w:hint="eastAsia" w:ascii="宋体" w:hAnsi="宋体" w:cs="宋体"/>
          <w:szCs w:val="24"/>
          <w:u w:val="single"/>
        </w:rPr>
        <w:t xml:space="preserve">                           </w:t>
      </w:r>
      <w:r>
        <w:rPr>
          <w:rFonts w:hint="eastAsia" w:ascii="宋体" w:hAnsi="宋体" w:cs="宋体"/>
          <w:szCs w:val="24"/>
        </w:rPr>
        <w:t>（投标人名称）提交投标文件。</w:t>
      </w:r>
    </w:p>
    <w:p w14:paraId="18C84692">
      <w:pPr>
        <w:snapToGrid w:val="0"/>
        <w:spacing w:line="276" w:lineRule="auto"/>
        <w:ind w:firstLine="480"/>
        <w:rPr>
          <w:rFonts w:ascii="宋体" w:hAnsi="宋体" w:cs="宋体"/>
          <w:szCs w:val="24"/>
        </w:rPr>
      </w:pPr>
      <w:r>
        <w:rPr>
          <w:rFonts w:hint="eastAsia" w:ascii="宋体" w:hAnsi="宋体" w:cs="宋体"/>
          <w:szCs w:val="24"/>
        </w:rPr>
        <w:t>据此函，签字代表宣布同意如下：</w:t>
      </w:r>
    </w:p>
    <w:p w14:paraId="2101A91A">
      <w:pPr>
        <w:snapToGrid w:val="0"/>
        <w:spacing w:line="276" w:lineRule="auto"/>
        <w:ind w:firstLine="480"/>
        <w:rPr>
          <w:rFonts w:ascii="宋体" w:hAnsi="宋体" w:cs="宋体"/>
          <w:szCs w:val="24"/>
        </w:rPr>
      </w:pPr>
      <w:r>
        <w:rPr>
          <w:rFonts w:hint="eastAsia" w:ascii="宋体" w:hAnsi="宋体" w:cs="宋体"/>
          <w:szCs w:val="24"/>
        </w:rPr>
        <w:t>1.投标人已详细审查全部“招标文件”，包括修改文件（如有的话）以及全部参考资料和有关附件，已经了解我方对于招标文件、采购过程、采购结果有依法进行询问、质疑、投诉的权利及相关渠道和要求。</w:t>
      </w:r>
    </w:p>
    <w:p w14:paraId="10964724">
      <w:pPr>
        <w:snapToGrid w:val="0"/>
        <w:spacing w:line="276" w:lineRule="auto"/>
        <w:ind w:firstLine="480"/>
        <w:rPr>
          <w:rFonts w:ascii="宋体" w:hAnsi="宋体" w:cs="宋体"/>
          <w:szCs w:val="24"/>
        </w:rPr>
      </w:pPr>
      <w:r>
        <w:rPr>
          <w:rFonts w:hint="eastAsia" w:ascii="宋体" w:hAnsi="宋体" w:cs="宋体"/>
          <w:szCs w:val="24"/>
        </w:rPr>
        <w:t>2.投标人在投标之前已经与贵方进行了充分的沟通，完全理解并接受招标文件的各项规定和要求，对招标文件的合理性、合法性不再有异议。</w:t>
      </w:r>
    </w:p>
    <w:p w14:paraId="56079683">
      <w:pPr>
        <w:snapToGrid w:val="0"/>
        <w:spacing w:line="276" w:lineRule="auto"/>
        <w:ind w:firstLine="480"/>
        <w:rPr>
          <w:rFonts w:ascii="宋体" w:hAnsi="宋体" w:cs="宋体"/>
          <w:szCs w:val="24"/>
        </w:rPr>
      </w:pPr>
      <w:r>
        <w:rPr>
          <w:rFonts w:hint="eastAsia" w:ascii="宋体" w:hAnsi="宋体" w:cs="宋体"/>
          <w:szCs w:val="24"/>
        </w:rPr>
        <w:t>3.本投标有效期自开标日起</w:t>
      </w:r>
      <w:r>
        <w:rPr>
          <w:rFonts w:hint="eastAsia" w:ascii="宋体" w:hAnsi="宋体" w:cs="宋体"/>
          <w:szCs w:val="24"/>
          <w:u w:val="single"/>
        </w:rPr>
        <w:t xml:space="preserve"> 90</w:t>
      </w:r>
      <w:r>
        <w:rPr>
          <w:rFonts w:hint="eastAsia" w:ascii="宋体" w:hAnsi="宋体" w:cs="宋体"/>
          <w:szCs w:val="24"/>
        </w:rPr>
        <w:t>个日历日。</w:t>
      </w:r>
    </w:p>
    <w:p w14:paraId="684C9913">
      <w:pPr>
        <w:snapToGrid w:val="0"/>
        <w:spacing w:line="276" w:lineRule="auto"/>
        <w:ind w:firstLine="480"/>
        <w:rPr>
          <w:rFonts w:ascii="宋体" w:hAnsi="宋体" w:cs="宋体"/>
          <w:szCs w:val="24"/>
        </w:rPr>
      </w:pPr>
      <w:r>
        <w:rPr>
          <w:rFonts w:hint="eastAsia" w:ascii="宋体" w:hAnsi="宋体" w:cs="宋体"/>
          <w:szCs w:val="24"/>
        </w:rPr>
        <w:t>4.如中标，本投标文件至本项目合同履行完毕止均保持有效，本投标人将按“招标文件”及政府采购法律、法规的规定履行合同责任和义务。</w:t>
      </w:r>
    </w:p>
    <w:p w14:paraId="33101F4B">
      <w:pPr>
        <w:snapToGrid w:val="0"/>
        <w:spacing w:line="276" w:lineRule="auto"/>
        <w:ind w:firstLine="480"/>
        <w:rPr>
          <w:rFonts w:ascii="宋体" w:hAnsi="宋体" w:cs="宋体"/>
          <w:szCs w:val="24"/>
        </w:rPr>
      </w:pPr>
      <w:r>
        <w:rPr>
          <w:rFonts w:hint="eastAsia" w:ascii="宋体" w:hAnsi="宋体" w:cs="宋体"/>
          <w:szCs w:val="24"/>
        </w:rPr>
        <w:t>5.投标人同意按照贵方要求提供与投标有关的一切数据或资料。</w:t>
      </w:r>
    </w:p>
    <w:p w14:paraId="7562E53E">
      <w:pPr>
        <w:snapToGrid w:val="0"/>
        <w:spacing w:line="276" w:lineRule="auto"/>
        <w:ind w:firstLine="480"/>
        <w:rPr>
          <w:rFonts w:ascii="宋体" w:hAnsi="宋体" w:cs="宋体"/>
          <w:szCs w:val="24"/>
        </w:rPr>
      </w:pPr>
      <w:r>
        <w:rPr>
          <w:rFonts w:hint="eastAsia" w:ascii="宋体" w:hAnsi="宋体" w:cs="宋体"/>
          <w:szCs w:val="24"/>
        </w:rPr>
        <w:t>6.与本投标有关的一切正式往来信函请寄：</w:t>
      </w:r>
    </w:p>
    <w:p w14:paraId="6303B388">
      <w:pPr>
        <w:snapToGrid w:val="0"/>
        <w:spacing w:line="276" w:lineRule="auto"/>
        <w:ind w:firstLine="480"/>
        <w:rPr>
          <w:rFonts w:ascii="宋体" w:hAnsi="宋体" w:cs="宋体"/>
          <w:szCs w:val="24"/>
        </w:rPr>
      </w:pPr>
      <w:r>
        <w:rPr>
          <w:rFonts w:hint="eastAsia" w:ascii="宋体" w:hAnsi="宋体" w:cs="宋体"/>
          <w:szCs w:val="24"/>
        </w:rPr>
        <w:t>地址：</w:t>
      </w:r>
      <w:r>
        <w:rPr>
          <w:rFonts w:hint="eastAsia" w:ascii="宋体" w:hAnsi="宋体" w:cs="宋体"/>
          <w:szCs w:val="24"/>
          <w:u w:val="single"/>
        </w:rPr>
        <w:t xml:space="preserve">                     </w:t>
      </w:r>
      <w:r>
        <w:rPr>
          <w:rFonts w:hint="eastAsia" w:ascii="宋体" w:hAnsi="宋体" w:cs="宋体"/>
          <w:szCs w:val="24"/>
        </w:rPr>
        <w:t xml:space="preserve"> 邮编：__________   电话：______________</w:t>
      </w:r>
    </w:p>
    <w:p w14:paraId="41E99D5B">
      <w:pPr>
        <w:snapToGrid w:val="0"/>
        <w:spacing w:line="276" w:lineRule="auto"/>
        <w:ind w:firstLine="480"/>
        <w:rPr>
          <w:rFonts w:ascii="宋体" w:hAnsi="宋体" w:cs="宋体"/>
          <w:szCs w:val="24"/>
        </w:rPr>
      </w:pPr>
      <w:r>
        <w:rPr>
          <w:rFonts w:hint="eastAsia" w:ascii="宋体" w:hAnsi="宋体" w:cs="宋体"/>
          <w:szCs w:val="24"/>
        </w:rPr>
        <w:t>传真：______________投标人代表姓名 ___________  职务：______________</w:t>
      </w:r>
    </w:p>
    <w:p w14:paraId="1ACFDAB5">
      <w:pPr>
        <w:snapToGrid w:val="0"/>
        <w:spacing w:line="276" w:lineRule="auto"/>
        <w:ind w:firstLine="480"/>
        <w:rPr>
          <w:rFonts w:ascii="宋体" w:hAnsi="宋体" w:cs="宋体"/>
          <w:szCs w:val="24"/>
        </w:rPr>
      </w:pPr>
      <w:r>
        <w:rPr>
          <w:rFonts w:hint="eastAsia" w:ascii="宋体" w:hAnsi="宋体" w:cs="宋体"/>
          <w:szCs w:val="24"/>
        </w:rPr>
        <w:t>投标人名称(公章):___________________</w:t>
      </w:r>
    </w:p>
    <w:p w14:paraId="19C11ACC">
      <w:pPr>
        <w:snapToGrid w:val="0"/>
        <w:spacing w:line="276" w:lineRule="auto"/>
        <w:ind w:firstLine="480"/>
        <w:rPr>
          <w:rFonts w:ascii="宋体" w:hAnsi="宋体" w:cs="宋体"/>
          <w:szCs w:val="24"/>
        </w:rPr>
      </w:pPr>
      <w:r>
        <w:rPr>
          <w:rFonts w:hint="eastAsia" w:ascii="宋体" w:hAnsi="宋体" w:cs="宋体"/>
          <w:szCs w:val="24"/>
        </w:rPr>
        <w:t>开户银行：</w:t>
      </w:r>
      <w:r>
        <w:rPr>
          <w:rFonts w:hint="eastAsia" w:ascii="宋体" w:hAnsi="宋体" w:cs="宋体"/>
          <w:szCs w:val="24"/>
          <w:u w:val="single"/>
        </w:rPr>
        <w:t xml:space="preserve">                      </w:t>
      </w:r>
      <w:r>
        <w:rPr>
          <w:rFonts w:hint="eastAsia" w:ascii="宋体" w:hAnsi="宋体" w:cs="宋体"/>
          <w:szCs w:val="24"/>
        </w:rPr>
        <w:t xml:space="preserve">   银行帐号：______________</w:t>
      </w:r>
    </w:p>
    <w:p w14:paraId="198DAD55">
      <w:pPr>
        <w:snapToGrid w:val="0"/>
        <w:spacing w:before="100" w:beforeAutospacing="1" w:after="100" w:afterAutospacing="1" w:line="276" w:lineRule="auto"/>
        <w:ind w:firstLine="480"/>
        <w:rPr>
          <w:rFonts w:ascii="宋体" w:hAnsi="宋体" w:cs="宋体"/>
          <w:szCs w:val="24"/>
        </w:rPr>
      </w:pPr>
      <w:r>
        <w:rPr>
          <w:rFonts w:hint="eastAsia" w:ascii="宋体" w:hAnsi="宋体" w:cs="宋体"/>
          <w:szCs w:val="24"/>
        </w:rPr>
        <w:t>法定代表人或授权代表签字（或盖章）:___________      日期:_____年___月___日</w:t>
      </w:r>
    </w:p>
    <w:p w14:paraId="7329962C">
      <w:pPr>
        <w:snapToGrid w:val="0"/>
        <w:spacing w:before="100" w:beforeAutospacing="1" w:after="100" w:afterAutospacing="1" w:line="276" w:lineRule="auto"/>
        <w:ind w:firstLine="480"/>
        <w:jc w:val="center"/>
        <w:rPr>
          <w:rFonts w:ascii="宋体" w:hAnsi="宋体" w:cs="宋体"/>
          <w:szCs w:val="24"/>
        </w:rPr>
      </w:pPr>
      <w:r>
        <w:rPr>
          <w:rFonts w:hint="eastAsia" w:ascii="宋体" w:hAnsi="宋体" w:cs="宋体"/>
          <w:szCs w:val="24"/>
        </w:rPr>
        <w:br w:type="page"/>
      </w:r>
    </w:p>
    <w:p w14:paraId="229CE8B0">
      <w:pPr>
        <w:snapToGrid w:val="0"/>
        <w:spacing w:before="100" w:beforeAutospacing="1" w:after="100" w:afterAutospacing="1" w:line="240" w:lineRule="auto"/>
        <w:ind w:firstLine="643"/>
        <w:jc w:val="center"/>
        <w:rPr>
          <w:rFonts w:ascii="宋体" w:hAnsi="宋体" w:cs="宋体"/>
          <w:b/>
          <w:bCs/>
          <w:sz w:val="32"/>
          <w:szCs w:val="32"/>
        </w:rPr>
      </w:pPr>
      <w:r>
        <w:rPr>
          <w:rFonts w:hint="eastAsia" w:ascii="宋体" w:hAnsi="宋体" w:cs="宋体"/>
          <w:b/>
          <w:bCs/>
          <w:sz w:val="32"/>
          <w:szCs w:val="32"/>
        </w:rPr>
        <w:t>十四、开标一览表格式</w:t>
      </w:r>
    </w:p>
    <w:p w14:paraId="6119CA70">
      <w:pPr>
        <w:snapToGrid w:val="0"/>
        <w:spacing w:before="100" w:beforeAutospacing="1" w:after="100" w:afterAutospacing="1" w:line="240" w:lineRule="auto"/>
        <w:ind w:firstLine="643"/>
        <w:jc w:val="center"/>
        <w:rPr>
          <w:rFonts w:ascii="宋体" w:hAnsi="宋体" w:cs="宋体"/>
          <w:b/>
          <w:bCs/>
          <w:sz w:val="32"/>
          <w:szCs w:val="32"/>
        </w:rPr>
      </w:pPr>
      <w:r>
        <w:rPr>
          <w:rFonts w:hint="eastAsia" w:ascii="宋体" w:hAnsi="宋体" w:cs="宋体"/>
          <w:b/>
          <w:bCs/>
          <w:sz w:val="32"/>
          <w:szCs w:val="32"/>
        </w:rPr>
        <w:t>开标一览表</w:t>
      </w:r>
    </w:p>
    <w:p w14:paraId="637C8186">
      <w:pPr>
        <w:spacing w:before="120" w:beforeLines="50" w:line="240" w:lineRule="auto"/>
        <w:ind w:firstLine="480"/>
        <w:rPr>
          <w:rFonts w:ascii="宋体" w:hAnsi="宋体" w:cs="宋体"/>
          <w:szCs w:val="24"/>
        </w:rPr>
      </w:pPr>
      <w:r>
        <w:rPr>
          <w:rFonts w:hint="eastAsia" w:ascii="宋体" w:hAnsi="宋体" w:cs="宋体"/>
          <w:szCs w:val="24"/>
        </w:rPr>
        <w:t>投标单位名称（盖章）：__________________</w:t>
      </w:r>
    </w:p>
    <w:p w14:paraId="07C98FB4">
      <w:pPr>
        <w:spacing w:before="120" w:beforeLines="50" w:line="240" w:lineRule="auto"/>
        <w:ind w:firstLine="480"/>
        <w:rPr>
          <w:rFonts w:ascii="宋体" w:hAnsi="宋体" w:cs="宋体"/>
          <w:szCs w:val="24"/>
          <w:u w:val="single"/>
        </w:rPr>
      </w:pPr>
      <w:r>
        <w:rPr>
          <w:rFonts w:hint="eastAsia" w:ascii="宋体" w:hAnsi="宋体" w:cs="宋体"/>
          <w:szCs w:val="24"/>
        </w:rPr>
        <w:t>项目编号：__________________</w:t>
      </w:r>
    </w:p>
    <w:p w14:paraId="79CF286D">
      <w:pPr>
        <w:adjustRightInd w:val="0"/>
        <w:spacing w:before="120" w:beforeLines="50" w:line="240" w:lineRule="auto"/>
        <w:ind w:firstLine="1440" w:firstLineChars="600"/>
        <w:rPr>
          <w:rFonts w:ascii="宋体" w:hAnsi="宋体" w:cs="宋体"/>
          <w:szCs w:val="24"/>
        </w:rPr>
      </w:pPr>
      <w:r>
        <w:rPr>
          <w:rFonts w:hint="eastAsia" w:ascii="宋体" w:hAnsi="宋体" w:cs="宋体"/>
          <w:szCs w:val="24"/>
        </w:rPr>
        <w:t xml:space="preserve">                                          报价单位：人民币元</w:t>
      </w:r>
    </w:p>
    <w:tbl>
      <w:tblPr>
        <w:tblStyle w:val="3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60"/>
        <w:gridCol w:w="6852"/>
      </w:tblGrid>
      <w:tr w14:paraId="3C3DBE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2260" w:type="dxa"/>
            <w:vAlign w:val="center"/>
          </w:tcPr>
          <w:p w14:paraId="76A4DBD2">
            <w:pPr>
              <w:spacing w:line="380" w:lineRule="exact"/>
              <w:ind w:firstLine="0" w:firstLineChars="0"/>
              <w:jc w:val="center"/>
              <w:rPr>
                <w:rFonts w:ascii="宋体" w:hAnsi="宋体"/>
                <w:b/>
                <w:szCs w:val="24"/>
              </w:rPr>
            </w:pPr>
            <w:r>
              <w:rPr>
                <w:rFonts w:hint="eastAsia" w:ascii="宋体" w:hAnsi="宋体"/>
                <w:b/>
                <w:szCs w:val="24"/>
              </w:rPr>
              <w:t>项目名称</w:t>
            </w:r>
          </w:p>
        </w:tc>
        <w:tc>
          <w:tcPr>
            <w:tcW w:w="6852" w:type="dxa"/>
            <w:vAlign w:val="center"/>
          </w:tcPr>
          <w:p w14:paraId="47056752">
            <w:pPr>
              <w:spacing w:line="380" w:lineRule="exact"/>
              <w:ind w:firstLine="0" w:firstLineChars="0"/>
              <w:jc w:val="center"/>
              <w:rPr>
                <w:rFonts w:hint="eastAsia" w:ascii="宋体" w:hAnsi="宋体" w:eastAsia="宋体" w:cs="宋体"/>
                <w:color w:val="000000"/>
                <w:szCs w:val="24"/>
                <w:lang w:eastAsia="zh-CN"/>
              </w:rPr>
            </w:pPr>
            <w:r>
              <w:rPr>
                <w:rFonts w:hint="eastAsia" w:ascii="宋体" w:hAnsi="宋体" w:cs="宋体"/>
                <w:color w:val="000000"/>
                <w:szCs w:val="24"/>
                <w:lang w:eastAsia="zh-CN"/>
              </w:rPr>
              <w:t>建设工程验线管理项目（2025年）（第二次）</w:t>
            </w:r>
          </w:p>
        </w:tc>
      </w:tr>
      <w:tr w14:paraId="227D64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2260" w:type="dxa"/>
            <w:vAlign w:val="center"/>
          </w:tcPr>
          <w:p w14:paraId="0A34FB91">
            <w:pPr>
              <w:spacing w:line="380" w:lineRule="exact"/>
              <w:ind w:firstLine="0" w:firstLineChars="0"/>
              <w:jc w:val="center"/>
              <w:rPr>
                <w:rFonts w:ascii="宋体" w:hAnsi="宋体"/>
                <w:b/>
                <w:szCs w:val="24"/>
              </w:rPr>
            </w:pPr>
            <w:r>
              <w:rPr>
                <w:rFonts w:hint="eastAsia" w:ascii="宋体"/>
                <w:b/>
                <w:bCs/>
              </w:rPr>
              <w:t>数量</w:t>
            </w:r>
          </w:p>
        </w:tc>
        <w:tc>
          <w:tcPr>
            <w:tcW w:w="6852" w:type="dxa"/>
            <w:vAlign w:val="center"/>
          </w:tcPr>
          <w:p w14:paraId="314592F0">
            <w:pPr>
              <w:spacing w:line="380" w:lineRule="exact"/>
              <w:ind w:firstLine="0" w:firstLineChars="0"/>
              <w:jc w:val="center"/>
              <w:rPr>
                <w:rFonts w:ascii="宋体" w:hAnsi="宋体" w:cs="宋体"/>
                <w:color w:val="000000"/>
                <w:szCs w:val="24"/>
              </w:rPr>
            </w:pPr>
            <w:r>
              <w:rPr>
                <w:rFonts w:hint="eastAsia" w:ascii="宋体" w:hAnsi="宋体"/>
                <w:color w:val="000000"/>
                <w:highlight w:val="none"/>
              </w:rPr>
              <w:t>暂定</w:t>
            </w:r>
            <w:r>
              <w:rPr>
                <w:rFonts w:hint="eastAsia" w:ascii="宋体" w:hAnsi="宋体"/>
                <w:color w:val="000000"/>
                <w:highlight w:val="none"/>
                <w:lang w:val="en-US" w:eastAsia="zh-CN"/>
              </w:rPr>
              <w:t>170</w:t>
            </w:r>
            <w:r>
              <w:rPr>
                <w:rFonts w:hint="eastAsia" w:ascii="宋体" w:hAnsi="宋体"/>
                <w:color w:val="000000"/>
              </w:rPr>
              <w:t>幢</w:t>
            </w:r>
          </w:p>
        </w:tc>
      </w:tr>
      <w:tr w14:paraId="63EF4C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jc w:val="center"/>
        </w:trPr>
        <w:tc>
          <w:tcPr>
            <w:tcW w:w="2260" w:type="dxa"/>
            <w:vAlign w:val="center"/>
          </w:tcPr>
          <w:p w14:paraId="43596574">
            <w:pPr>
              <w:spacing w:line="380" w:lineRule="exact"/>
              <w:ind w:firstLine="0" w:firstLineChars="0"/>
              <w:jc w:val="center"/>
              <w:rPr>
                <w:rFonts w:ascii="宋体" w:hAnsi="宋体"/>
                <w:b/>
                <w:szCs w:val="24"/>
              </w:rPr>
            </w:pPr>
            <w:r>
              <w:rPr>
                <w:rFonts w:hint="eastAsia" w:ascii="宋体"/>
                <w:b/>
                <w:bCs/>
              </w:rPr>
              <w:t>单价</w:t>
            </w:r>
          </w:p>
        </w:tc>
        <w:tc>
          <w:tcPr>
            <w:tcW w:w="6852" w:type="dxa"/>
            <w:vAlign w:val="center"/>
          </w:tcPr>
          <w:p w14:paraId="0D0B3CE0">
            <w:pPr>
              <w:spacing w:line="380" w:lineRule="exact"/>
              <w:ind w:firstLine="0" w:firstLineChars="0"/>
              <w:jc w:val="center"/>
              <w:rPr>
                <w:rFonts w:ascii="宋体" w:hAnsi="宋体" w:cs="宋体"/>
                <w:color w:val="000000"/>
                <w:szCs w:val="24"/>
              </w:rPr>
            </w:pPr>
            <w:r>
              <w:rPr>
                <w:rFonts w:hint="eastAsia" w:ascii="宋体" w:hAnsi="宋体" w:cs="宋体"/>
                <w:bCs/>
                <w:color w:val="000000"/>
              </w:rPr>
              <w:t>_</w:t>
            </w:r>
            <w:r>
              <w:rPr>
                <w:rFonts w:ascii="宋体" w:hAnsi="宋体" w:cs="宋体"/>
                <w:bCs/>
                <w:color w:val="000000"/>
              </w:rPr>
              <w:t>_________</w:t>
            </w:r>
            <w:r>
              <w:rPr>
                <w:rFonts w:hint="eastAsia" w:ascii="宋体" w:hAnsi="宋体" w:cs="宋体"/>
                <w:bCs/>
                <w:color w:val="000000"/>
              </w:rPr>
              <w:t>元/</w:t>
            </w:r>
            <w:r>
              <w:rPr>
                <w:rFonts w:hint="eastAsia" w:ascii="宋体" w:hAnsi="宋体"/>
                <w:color w:val="000000"/>
              </w:rPr>
              <w:t>幢</w:t>
            </w:r>
          </w:p>
        </w:tc>
      </w:tr>
      <w:tr w14:paraId="66FB94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81" w:hRule="atLeast"/>
          <w:jc w:val="center"/>
        </w:trPr>
        <w:tc>
          <w:tcPr>
            <w:tcW w:w="2260" w:type="dxa"/>
            <w:vAlign w:val="center"/>
          </w:tcPr>
          <w:p w14:paraId="0BB9AC15">
            <w:pPr>
              <w:spacing w:line="380" w:lineRule="exact"/>
              <w:ind w:firstLine="0" w:firstLineChars="0"/>
              <w:jc w:val="center"/>
              <w:rPr>
                <w:rFonts w:ascii="宋体" w:hAnsi="宋体"/>
                <w:b/>
                <w:szCs w:val="24"/>
              </w:rPr>
            </w:pPr>
            <w:r>
              <w:rPr>
                <w:rFonts w:hint="eastAsia" w:ascii="宋体" w:hAnsi="宋体"/>
                <w:b/>
                <w:szCs w:val="24"/>
              </w:rPr>
              <w:t>投标总价</w:t>
            </w:r>
          </w:p>
        </w:tc>
        <w:tc>
          <w:tcPr>
            <w:tcW w:w="6852" w:type="dxa"/>
            <w:vAlign w:val="center"/>
          </w:tcPr>
          <w:p w14:paraId="54A04512">
            <w:pPr>
              <w:spacing w:line="380" w:lineRule="exact"/>
              <w:ind w:firstLine="240" w:firstLineChars="100"/>
              <w:jc w:val="left"/>
              <w:rPr>
                <w:rFonts w:ascii="宋体" w:hAnsi="宋体"/>
                <w:szCs w:val="24"/>
              </w:rPr>
            </w:pPr>
            <w:r>
              <w:rPr>
                <w:rFonts w:hint="eastAsia" w:ascii="宋体" w:hAnsi="宋体"/>
                <w:szCs w:val="24"/>
              </w:rPr>
              <w:t>大写：人民币</w:t>
            </w:r>
          </w:p>
          <w:p w14:paraId="504C3FB3">
            <w:pPr>
              <w:spacing w:line="380" w:lineRule="exact"/>
              <w:ind w:firstLine="240" w:firstLineChars="100"/>
              <w:jc w:val="left"/>
              <w:rPr>
                <w:rFonts w:ascii="宋体" w:hAnsi="宋体"/>
                <w:szCs w:val="24"/>
              </w:rPr>
            </w:pPr>
          </w:p>
          <w:p w14:paraId="418016C8">
            <w:pPr>
              <w:spacing w:line="380" w:lineRule="exact"/>
              <w:ind w:firstLine="240" w:firstLineChars="100"/>
              <w:jc w:val="left"/>
              <w:rPr>
                <w:rFonts w:ascii="宋体" w:hAnsi="宋体"/>
                <w:szCs w:val="24"/>
              </w:rPr>
            </w:pPr>
            <w:r>
              <w:rPr>
                <w:rFonts w:hint="eastAsia" w:ascii="宋体" w:hAnsi="宋体"/>
                <w:szCs w:val="24"/>
              </w:rPr>
              <w:t>小写：</w:t>
            </w:r>
          </w:p>
        </w:tc>
      </w:tr>
      <w:tr w14:paraId="105414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2260" w:type="dxa"/>
            <w:vAlign w:val="center"/>
          </w:tcPr>
          <w:p w14:paraId="3023773E">
            <w:pPr>
              <w:spacing w:line="380" w:lineRule="exact"/>
              <w:ind w:firstLine="0" w:firstLineChars="0"/>
              <w:jc w:val="center"/>
              <w:rPr>
                <w:rFonts w:ascii="宋体" w:hAnsi="宋体"/>
                <w:b/>
                <w:szCs w:val="24"/>
              </w:rPr>
            </w:pPr>
            <w:r>
              <w:rPr>
                <w:rFonts w:hint="eastAsia" w:ascii="宋体" w:hAnsi="宋体"/>
                <w:b/>
                <w:szCs w:val="24"/>
              </w:rPr>
              <w:t>服务期限</w:t>
            </w:r>
          </w:p>
        </w:tc>
        <w:tc>
          <w:tcPr>
            <w:tcW w:w="6852" w:type="dxa"/>
            <w:vAlign w:val="center"/>
          </w:tcPr>
          <w:p w14:paraId="136755C2">
            <w:pPr>
              <w:spacing w:line="240" w:lineRule="auto"/>
              <w:ind w:firstLine="0" w:firstLineChars="0"/>
              <w:contextualSpacing/>
              <w:jc w:val="left"/>
              <w:rPr>
                <w:rFonts w:ascii="宋体" w:hAnsi="宋体"/>
                <w:szCs w:val="24"/>
              </w:rPr>
            </w:pPr>
            <w:r>
              <w:rPr>
                <w:rFonts w:hint="eastAsia" w:ascii="宋体" w:hAnsi="宋体" w:cs="宋体"/>
                <w:color w:val="000000" w:themeColor="text1"/>
                <w14:textFill>
                  <w14:solidFill>
                    <w14:schemeClr w14:val="tx1"/>
                  </w14:solidFill>
                </w14:textFill>
              </w:rPr>
              <w:t>合同签订之日起至2025年12月31日（合同到期后，若采购方认可中标方服务的，且合同单价不变的情况下，经双方协商一致可以续签服务合同一年）</w:t>
            </w:r>
            <w:r>
              <w:rPr>
                <w:rFonts w:hint="eastAsia" w:ascii="宋体" w:hAnsi="宋体" w:cs="宋体"/>
                <w:bCs/>
                <w:color w:val="000000" w:themeColor="text1"/>
                <w14:textFill>
                  <w14:solidFill>
                    <w14:schemeClr w14:val="tx1"/>
                  </w14:solidFill>
                </w14:textFill>
              </w:rPr>
              <w:t>。</w:t>
            </w:r>
          </w:p>
        </w:tc>
      </w:tr>
    </w:tbl>
    <w:p w14:paraId="77831C81">
      <w:pPr>
        <w:adjustRightInd w:val="0"/>
        <w:spacing w:line="300" w:lineRule="auto"/>
        <w:ind w:firstLine="588" w:firstLineChars="245"/>
        <w:contextualSpacing/>
        <w:rPr>
          <w:rFonts w:ascii="宋体" w:hAnsi="宋体" w:cs="宋体"/>
          <w:szCs w:val="24"/>
        </w:rPr>
      </w:pPr>
      <w:r>
        <w:rPr>
          <w:rFonts w:hint="eastAsia" w:ascii="宋体" w:hAnsi="宋体" w:cs="宋体"/>
          <w:bCs/>
          <w:szCs w:val="24"/>
        </w:rPr>
        <w:t>注</w:t>
      </w:r>
      <w:r>
        <w:rPr>
          <w:rFonts w:hint="eastAsia" w:ascii="宋体" w:hAnsi="宋体" w:cs="宋体"/>
          <w:szCs w:val="24"/>
        </w:rPr>
        <w:t>： 1.报价一经涂改，应在涂改处加盖单位公章或者由法定代表人或被授权人签字或盖章，否则其投标作无效标处理。</w:t>
      </w:r>
    </w:p>
    <w:p w14:paraId="6E77F846">
      <w:pPr>
        <w:spacing w:line="300" w:lineRule="auto"/>
        <w:ind w:firstLine="480"/>
        <w:contextualSpacing/>
        <w:rPr>
          <w:rFonts w:ascii="宋体" w:hAnsi="宋体" w:cs="宋体"/>
          <w:szCs w:val="24"/>
        </w:rPr>
      </w:pPr>
      <w:r>
        <w:rPr>
          <w:rFonts w:hint="eastAsia" w:ascii="宋体" w:hAnsi="宋体" w:cs="宋体"/>
          <w:szCs w:val="24"/>
        </w:rPr>
        <w:t>2.报价包括完成项目</w:t>
      </w:r>
      <w:r>
        <w:rPr>
          <w:rFonts w:hint="eastAsia" w:ascii="宋体" w:hAnsi="宋体" w:cs="宋体"/>
        </w:rPr>
        <w:t>所需人工费、材料费、设备费、交通费、管理费、税费、利润、招标代理服务费等全部费用</w:t>
      </w:r>
      <w:r>
        <w:rPr>
          <w:rFonts w:hint="eastAsia" w:ascii="宋体" w:hAnsi="宋体" w:cs="宋体"/>
          <w:bCs/>
          <w:szCs w:val="24"/>
        </w:rPr>
        <w:t>。</w:t>
      </w:r>
    </w:p>
    <w:p w14:paraId="792ACF3F">
      <w:pPr>
        <w:spacing w:line="300" w:lineRule="auto"/>
        <w:ind w:firstLine="480"/>
        <w:rPr>
          <w:rFonts w:ascii="宋体" w:hAnsi="宋体" w:cs="宋体"/>
          <w:bCs/>
          <w:color w:val="000000" w:themeColor="text1"/>
          <w:szCs w:val="24"/>
          <w14:textFill>
            <w14:solidFill>
              <w14:schemeClr w14:val="tx1"/>
            </w14:solidFill>
          </w14:textFill>
        </w:rPr>
      </w:pPr>
      <w:r>
        <w:rPr>
          <w:rFonts w:hint="eastAsia" w:ascii="宋体" w:hAnsi="宋体" w:cs="宋体"/>
          <w:bCs/>
          <w:color w:val="000000" w:themeColor="text1"/>
          <w:szCs w:val="24"/>
          <w14:textFill>
            <w14:solidFill>
              <w14:schemeClr w14:val="tx1"/>
            </w14:solidFill>
          </w14:textFill>
        </w:rPr>
        <w:t>3</w:t>
      </w:r>
      <w:r>
        <w:rPr>
          <w:rFonts w:ascii="宋体" w:hAnsi="宋体" w:cs="宋体"/>
          <w:bCs/>
          <w:color w:val="000000" w:themeColor="text1"/>
          <w:szCs w:val="24"/>
          <w14:textFill>
            <w14:solidFill>
              <w14:schemeClr w14:val="tx1"/>
            </w14:solidFill>
          </w14:textFill>
        </w:rPr>
        <w:t>.</w:t>
      </w:r>
      <w:r>
        <w:rPr>
          <w:rFonts w:hint="eastAsia" w:ascii="宋体" w:hAnsi="宋体" w:cs="宋体"/>
          <w:bCs/>
          <w:color w:val="000000" w:themeColor="text1"/>
          <w:szCs w:val="24"/>
          <w14:textFill>
            <w14:solidFill>
              <w14:schemeClr w14:val="tx1"/>
            </w14:solidFill>
          </w14:textFill>
        </w:rPr>
        <w:t>本项目单价固定，数量按实结算。</w:t>
      </w:r>
    </w:p>
    <w:p w14:paraId="132E1F02">
      <w:pPr>
        <w:spacing w:line="300" w:lineRule="auto"/>
        <w:ind w:firstLine="480"/>
        <w:contextualSpacing/>
        <w:rPr>
          <w:rFonts w:ascii="宋体" w:hAnsi="宋体" w:cs="宋体"/>
          <w:szCs w:val="24"/>
        </w:rPr>
      </w:pPr>
    </w:p>
    <w:p w14:paraId="06C3E65A">
      <w:pPr>
        <w:spacing w:line="300" w:lineRule="auto"/>
        <w:ind w:firstLine="482"/>
        <w:rPr>
          <w:rFonts w:ascii="宋体" w:hAnsi="宋体" w:cs="宋体"/>
          <w:b/>
          <w:bCs/>
          <w:color w:val="FF0000"/>
          <w:szCs w:val="24"/>
        </w:rPr>
      </w:pPr>
    </w:p>
    <w:p w14:paraId="14B63B0D">
      <w:pPr>
        <w:tabs>
          <w:tab w:val="left" w:pos="1418"/>
        </w:tabs>
        <w:ind w:firstLine="3360" w:firstLineChars="1400"/>
        <w:rPr>
          <w:rFonts w:ascii="宋体" w:hAnsi="宋体" w:cs="宋体"/>
          <w:color w:val="000000"/>
          <w:szCs w:val="24"/>
        </w:rPr>
      </w:pPr>
    </w:p>
    <w:p w14:paraId="34320C95">
      <w:pPr>
        <w:tabs>
          <w:tab w:val="left" w:pos="1418"/>
        </w:tabs>
        <w:ind w:firstLine="3360" w:firstLineChars="1400"/>
        <w:rPr>
          <w:rFonts w:ascii="宋体" w:hAnsi="宋体" w:cs="宋体"/>
          <w:spacing w:val="20"/>
          <w:szCs w:val="24"/>
          <w:u w:val="single"/>
        </w:rPr>
      </w:pPr>
      <w:r>
        <w:rPr>
          <w:rFonts w:hint="eastAsia" w:ascii="宋体" w:hAnsi="宋体" w:cs="宋体"/>
          <w:szCs w:val="24"/>
        </w:rPr>
        <w:t>法定代表人或授权代表</w:t>
      </w:r>
      <w:r>
        <w:rPr>
          <w:rFonts w:hint="eastAsia" w:ascii="宋体" w:hAnsi="宋体" w:cs="宋体"/>
          <w:spacing w:val="20"/>
          <w:szCs w:val="24"/>
        </w:rPr>
        <w:t>签名</w:t>
      </w:r>
      <w:r>
        <w:rPr>
          <w:rFonts w:hint="eastAsia" w:ascii="宋体" w:hAnsi="宋体" w:cs="宋体"/>
          <w:szCs w:val="24"/>
        </w:rPr>
        <w:t>（或盖章）</w:t>
      </w:r>
      <w:r>
        <w:rPr>
          <w:rFonts w:hint="eastAsia" w:ascii="宋体" w:hAnsi="宋体" w:cs="宋体"/>
          <w:spacing w:val="20"/>
          <w:szCs w:val="24"/>
        </w:rPr>
        <w:t>：</w:t>
      </w:r>
      <w:r>
        <w:rPr>
          <w:rFonts w:hint="eastAsia" w:ascii="宋体" w:hAnsi="宋体" w:cs="宋体"/>
          <w:szCs w:val="24"/>
        </w:rPr>
        <w:t>___________</w:t>
      </w:r>
      <w:r>
        <w:rPr>
          <w:rFonts w:hint="eastAsia" w:ascii="宋体" w:hAnsi="宋体" w:cs="宋体"/>
          <w:spacing w:val="20"/>
          <w:szCs w:val="24"/>
          <w:u w:val="single"/>
        </w:rPr>
        <w:t xml:space="preserve">              </w:t>
      </w:r>
    </w:p>
    <w:p w14:paraId="08DD9490">
      <w:pPr>
        <w:snapToGrid w:val="0"/>
        <w:spacing w:before="100" w:beforeAutospacing="1" w:after="100" w:afterAutospacing="1" w:line="276" w:lineRule="auto"/>
        <w:ind w:firstLine="6580" w:firstLineChars="2350"/>
        <w:rPr>
          <w:rFonts w:ascii="宋体" w:hAnsi="宋体" w:cs="宋体"/>
          <w:spacing w:val="20"/>
          <w:szCs w:val="24"/>
          <w:u w:val="single"/>
        </w:rPr>
      </w:pPr>
      <w:r>
        <w:rPr>
          <w:rFonts w:hint="eastAsia" w:ascii="宋体" w:hAnsi="宋体" w:cs="宋体"/>
          <w:spacing w:val="20"/>
          <w:szCs w:val="24"/>
        </w:rPr>
        <w:t>日  期：</w:t>
      </w:r>
      <w:r>
        <w:rPr>
          <w:rFonts w:hint="eastAsia" w:ascii="宋体" w:hAnsi="宋体" w:cs="宋体"/>
          <w:szCs w:val="24"/>
        </w:rPr>
        <w:t>___________</w:t>
      </w:r>
      <w:r>
        <w:rPr>
          <w:rFonts w:hint="eastAsia" w:ascii="宋体" w:hAnsi="宋体" w:cs="宋体"/>
          <w:spacing w:val="20"/>
          <w:szCs w:val="24"/>
          <w:u w:val="single"/>
        </w:rPr>
        <w:t xml:space="preserve"> </w:t>
      </w:r>
    </w:p>
    <w:p w14:paraId="5DE935FC">
      <w:pPr>
        <w:pStyle w:val="19"/>
        <w:snapToGrid w:val="0"/>
        <w:spacing w:beforeLines="0" w:afterLines="0" w:line="240" w:lineRule="atLeast"/>
        <w:ind w:firstLine="6104" w:firstLineChars="1900"/>
        <w:contextualSpacing/>
        <w:jc w:val="center"/>
        <w:rPr>
          <w:rFonts w:hAnsi="宋体" w:cs="宋体"/>
          <w:b/>
          <w:bCs/>
          <w:sz w:val="32"/>
          <w:szCs w:val="32"/>
        </w:rPr>
      </w:pPr>
    </w:p>
    <w:p w14:paraId="1ED3A6F4">
      <w:pPr>
        <w:pStyle w:val="116"/>
        <w:snapToGrid w:val="0"/>
        <w:spacing w:line="500" w:lineRule="exact"/>
        <w:jc w:val="center"/>
        <w:rPr>
          <w:rFonts w:hint="default" w:hAnsi="宋体" w:eastAsia="宋体" w:cs="宋体"/>
          <w:b/>
          <w:bCs/>
          <w:color w:val="000000"/>
          <w:sz w:val="28"/>
          <w:szCs w:val="28"/>
        </w:rPr>
      </w:pPr>
    </w:p>
    <w:p w14:paraId="272D1DC9">
      <w:pPr>
        <w:pStyle w:val="116"/>
        <w:snapToGrid w:val="0"/>
        <w:spacing w:line="500" w:lineRule="exact"/>
        <w:jc w:val="center"/>
        <w:rPr>
          <w:rFonts w:hint="default" w:hAnsi="宋体" w:eastAsia="宋体" w:cs="宋体"/>
          <w:b/>
          <w:bCs/>
          <w:color w:val="000000"/>
          <w:sz w:val="28"/>
          <w:szCs w:val="28"/>
        </w:rPr>
      </w:pPr>
    </w:p>
    <w:p w14:paraId="303301C1">
      <w:pPr>
        <w:pStyle w:val="116"/>
        <w:snapToGrid w:val="0"/>
        <w:spacing w:line="500" w:lineRule="exact"/>
        <w:jc w:val="center"/>
        <w:rPr>
          <w:rFonts w:hint="default" w:hAnsi="宋体" w:eastAsia="宋体" w:cs="宋体"/>
          <w:b/>
          <w:bCs/>
          <w:color w:val="000000"/>
          <w:sz w:val="32"/>
          <w:szCs w:val="32"/>
        </w:rPr>
      </w:pPr>
      <w:r>
        <w:rPr>
          <w:rFonts w:hAnsi="宋体" w:eastAsia="宋体" w:cs="宋体"/>
          <w:b/>
          <w:bCs/>
          <w:color w:val="000000"/>
          <w:sz w:val="32"/>
          <w:szCs w:val="32"/>
        </w:rPr>
        <w:t>十五、政府采购活动现场确认声明书</w:t>
      </w:r>
    </w:p>
    <w:p w14:paraId="371D92C9">
      <w:pPr>
        <w:pStyle w:val="116"/>
        <w:snapToGrid w:val="0"/>
        <w:spacing w:line="500" w:lineRule="exact"/>
        <w:rPr>
          <w:rFonts w:hint="default" w:hAnsi="宋体" w:eastAsia="宋体" w:cs="宋体"/>
          <w:b/>
          <w:bCs/>
          <w:color w:val="000000"/>
          <w:sz w:val="32"/>
          <w:szCs w:val="32"/>
        </w:rPr>
      </w:pPr>
    </w:p>
    <w:p w14:paraId="5F305861">
      <w:pPr>
        <w:pStyle w:val="116"/>
        <w:snapToGrid w:val="0"/>
        <w:spacing w:line="360" w:lineRule="auto"/>
        <w:jc w:val="center"/>
        <w:rPr>
          <w:rFonts w:hint="default" w:hAnsi="宋体" w:eastAsia="宋体" w:cs="宋体"/>
          <w:color w:val="000000"/>
          <w:sz w:val="24"/>
          <w:szCs w:val="24"/>
        </w:rPr>
      </w:pPr>
      <w:r>
        <w:rPr>
          <w:rFonts w:hAnsi="宋体" w:eastAsia="宋体" w:cs="宋体"/>
          <w:color w:val="000000"/>
          <w:sz w:val="24"/>
          <w:szCs w:val="24"/>
        </w:rPr>
        <w:t>（要求在</w:t>
      </w:r>
      <w:r>
        <w:rPr>
          <w:rFonts w:hAnsi="宋体" w:eastAsia="宋体" w:cs="宋体"/>
          <w:sz w:val="24"/>
          <w:szCs w:val="24"/>
        </w:rPr>
        <w:t>2025年</w:t>
      </w:r>
      <w:r>
        <w:rPr>
          <w:rFonts w:hint="eastAsia" w:hAnsi="宋体" w:eastAsia="宋体" w:cs="宋体"/>
          <w:sz w:val="24"/>
          <w:szCs w:val="24"/>
          <w:lang w:val="en-US" w:eastAsia="zh-CN"/>
        </w:rPr>
        <w:t>4</w:t>
      </w:r>
      <w:r>
        <w:rPr>
          <w:rFonts w:hAnsi="宋体" w:eastAsia="宋体" w:cs="宋体"/>
          <w:sz w:val="24"/>
          <w:szCs w:val="24"/>
        </w:rPr>
        <w:t>月</w:t>
      </w:r>
      <w:r>
        <w:rPr>
          <w:rFonts w:hint="eastAsia" w:hAnsi="宋体" w:eastAsia="宋体" w:cs="宋体"/>
          <w:sz w:val="24"/>
          <w:szCs w:val="24"/>
          <w:lang w:val="en-US" w:eastAsia="zh-CN"/>
        </w:rPr>
        <w:t>21</w:t>
      </w:r>
      <w:r>
        <w:rPr>
          <w:rFonts w:hAnsi="宋体" w:eastAsia="宋体" w:cs="宋体"/>
          <w:sz w:val="24"/>
          <w:szCs w:val="24"/>
        </w:rPr>
        <w:t>日下午解密完成后填写并将扫描件发送至</w:t>
      </w:r>
      <w:r>
        <w:rPr>
          <w:rFonts w:hAnsi="宋体" w:eastAsia="宋体" w:cs="宋体"/>
          <w:color w:val="000000"/>
          <w:sz w:val="24"/>
          <w:szCs w:val="24"/>
        </w:rPr>
        <w:t>采购代理机构邮箱（913603887@qq.com），不需要制作在投标文件中）</w:t>
      </w:r>
    </w:p>
    <w:p w14:paraId="69728F7D">
      <w:pPr>
        <w:pStyle w:val="116"/>
        <w:snapToGrid w:val="0"/>
        <w:spacing w:line="400" w:lineRule="exact"/>
        <w:rPr>
          <w:rFonts w:hint="default" w:hAnsi="宋体" w:eastAsia="宋体" w:cs="宋体"/>
          <w:b/>
          <w:color w:val="000000"/>
          <w:sz w:val="24"/>
          <w:szCs w:val="24"/>
        </w:rPr>
      </w:pPr>
      <w:r>
        <w:rPr>
          <w:rFonts w:hAnsi="宋体" w:eastAsia="宋体" w:cs="宋体"/>
          <w:color w:val="000000"/>
          <w:kern w:val="0"/>
          <w:sz w:val="24"/>
          <w:szCs w:val="24"/>
        </w:rPr>
        <w:t xml:space="preserve"> </w:t>
      </w:r>
      <w:r>
        <w:rPr>
          <w:rFonts w:hAnsi="宋体" w:eastAsia="宋体" w:cs="宋体"/>
          <w:color w:val="000000"/>
          <w:spacing w:val="6"/>
          <w:sz w:val="24"/>
          <w:szCs w:val="24"/>
          <w:u w:val="single"/>
        </w:rPr>
        <w:t>嘉兴市宏泽招标咨询有限公司</w:t>
      </w:r>
      <w:r>
        <w:rPr>
          <w:rFonts w:hAnsi="宋体" w:eastAsia="宋体" w:cs="宋体"/>
          <w:color w:val="000000"/>
          <w:kern w:val="0"/>
          <w:sz w:val="24"/>
          <w:szCs w:val="24"/>
        </w:rPr>
        <w:t>（采购组织机构名称）：</w:t>
      </w:r>
    </w:p>
    <w:p w14:paraId="522FACDC">
      <w:pPr>
        <w:pStyle w:val="19"/>
        <w:snapToGrid w:val="0"/>
        <w:spacing w:beforeLines="0" w:afterLines="0" w:line="500" w:lineRule="exact"/>
        <w:ind w:firstLine="504"/>
        <w:rPr>
          <w:rFonts w:hAnsi="宋体" w:cs="宋体"/>
          <w:color w:val="000000"/>
          <w:spacing w:val="6"/>
          <w:sz w:val="24"/>
          <w:szCs w:val="24"/>
        </w:rPr>
      </w:pPr>
      <w:r>
        <w:rPr>
          <w:rFonts w:hint="eastAsia" w:hAnsi="宋体" w:cs="宋体"/>
          <w:color w:val="000000"/>
          <w:spacing w:val="6"/>
          <w:sz w:val="24"/>
          <w:szCs w:val="24"/>
        </w:rPr>
        <w:t>本人经由</w:t>
      </w:r>
      <w:r>
        <w:rPr>
          <w:rFonts w:hint="eastAsia" w:hAnsi="宋体" w:cs="宋体"/>
          <w:color w:val="000000"/>
          <w:spacing w:val="6"/>
          <w:sz w:val="24"/>
          <w:szCs w:val="24"/>
          <w:u w:val="single"/>
        </w:rPr>
        <w:t xml:space="preserve">                    （单位）</w:t>
      </w:r>
      <w:r>
        <w:rPr>
          <w:rFonts w:hint="eastAsia" w:hAnsi="宋体" w:cs="宋体"/>
          <w:color w:val="000000"/>
          <w:spacing w:val="6"/>
          <w:sz w:val="24"/>
          <w:szCs w:val="24"/>
        </w:rPr>
        <w:t>负责人</w:t>
      </w:r>
      <w:r>
        <w:rPr>
          <w:rFonts w:hint="eastAsia" w:hAnsi="宋体" w:cs="宋体"/>
          <w:color w:val="000000"/>
          <w:spacing w:val="6"/>
          <w:sz w:val="24"/>
          <w:szCs w:val="24"/>
          <w:u w:val="single"/>
        </w:rPr>
        <w:t xml:space="preserve">        （姓名）</w:t>
      </w:r>
      <w:r>
        <w:rPr>
          <w:rFonts w:hint="eastAsia" w:hAnsi="宋体" w:cs="宋体"/>
          <w:color w:val="000000"/>
          <w:spacing w:val="6"/>
          <w:sz w:val="24"/>
          <w:szCs w:val="24"/>
        </w:rPr>
        <w:t>合法授权参加</w:t>
      </w:r>
      <w:r>
        <w:rPr>
          <w:rFonts w:hint="eastAsia" w:hAnsi="宋体" w:cs="宋体"/>
          <w:sz w:val="24"/>
          <w:szCs w:val="24"/>
          <w:u w:val="single"/>
          <w:lang w:eastAsia="zh-CN"/>
        </w:rPr>
        <w:t>建设工程验线管理项目（2025年）（第二次）</w:t>
      </w:r>
      <w:r>
        <w:rPr>
          <w:rFonts w:hint="eastAsia" w:hAnsi="宋体" w:cs="宋体"/>
          <w:color w:val="000000"/>
          <w:spacing w:val="6"/>
          <w:sz w:val="24"/>
          <w:szCs w:val="24"/>
        </w:rPr>
        <w:t>（编号：</w:t>
      </w:r>
      <w:r>
        <w:rPr>
          <w:rFonts w:hint="eastAsia" w:hAnsi="宋体" w:cs="宋体"/>
          <w:color w:val="000000"/>
          <w:spacing w:val="6"/>
          <w:sz w:val="24"/>
          <w:szCs w:val="24"/>
          <w:u w:val="single"/>
        </w:rPr>
        <w:t xml:space="preserve"> </w:t>
      </w:r>
      <w:r>
        <w:rPr>
          <w:rFonts w:hint="eastAsia" w:hAnsi="宋体" w:cs="宋体"/>
          <w:color w:val="000000"/>
          <w:spacing w:val="6"/>
          <w:sz w:val="24"/>
          <w:szCs w:val="24"/>
          <w:u w:val="single"/>
          <w:lang w:eastAsia="zh-CN"/>
        </w:rPr>
        <w:t>HZZX-2025-G04-2</w:t>
      </w:r>
      <w:r>
        <w:rPr>
          <w:rFonts w:hint="eastAsia" w:hAnsi="宋体" w:cs="宋体"/>
          <w:color w:val="000000"/>
          <w:spacing w:val="6"/>
          <w:sz w:val="24"/>
          <w:szCs w:val="24"/>
        </w:rPr>
        <w:t xml:space="preserve">）政府采购活动，经与本单位法人代表（负责人）联系确认，现就有关公平竞争事项郑重声明如下： </w:t>
      </w:r>
    </w:p>
    <w:p w14:paraId="34BD57E2">
      <w:pPr>
        <w:pStyle w:val="117"/>
        <w:widowControl/>
        <w:numPr>
          <w:ilvl w:val="0"/>
          <w:numId w:val="2"/>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kern w:val="0"/>
          <w:sz w:val="24"/>
          <w:szCs w:val="24"/>
        </w:rPr>
        <w:t>本单位与采购人之间 □不存在利害关系 □存在下列利害关系</w:t>
      </w:r>
      <w:r>
        <w:rPr>
          <w:rFonts w:ascii="宋体" w:hAnsi="宋体" w:cs="宋体"/>
          <w:color w:val="000000"/>
          <w:kern w:val="0"/>
          <w:sz w:val="24"/>
          <w:szCs w:val="24"/>
          <w:u w:val="single"/>
        </w:rPr>
        <w:t xml:space="preserve">           </w:t>
      </w:r>
      <w:r>
        <w:rPr>
          <w:rFonts w:ascii="宋体" w:hAnsi="宋体" w:cs="宋体"/>
          <w:color w:val="000000"/>
          <w:kern w:val="0"/>
          <w:sz w:val="24"/>
          <w:szCs w:val="24"/>
        </w:rPr>
        <w:t>：</w:t>
      </w:r>
    </w:p>
    <w:p w14:paraId="1A052315">
      <w:pPr>
        <w:pStyle w:val="117"/>
        <w:widowControl/>
        <w:snapToGrid w:val="0"/>
        <w:spacing w:line="400" w:lineRule="exact"/>
        <w:rPr>
          <w:rFonts w:hint="default" w:ascii="宋体" w:hAnsi="宋体" w:cs="宋体"/>
          <w:color w:val="000000"/>
          <w:kern w:val="0"/>
          <w:sz w:val="24"/>
          <w:szCs w:val="24"/>
        </w:rPr>
      </w:pPr>
      <w:r>
        <w:rPr>
          <w:rFonts w:ascii="宋体" w:hAnsi="宋体" w:cs="宋体"/>
          <w:color w:val="000000"/>
          <w:kern w:val="0"/>
          <w:sz w:val="24"/>
          <w:szCs w:val="24"/>
        </w:rPr>
        <w:t xml:space="preserve">  A.投资关系    B.行政隶属关系    C.业务指导关系</w:t>
      </w:r>
    </w:p>
    <w:p w14:paraId="68CAF469">
      <w:pPr>
        <w:pStyle w:val="117"/>
        <w:widowControl/>
        <w:snapToGrid w:val="0"/>
        <w:spacing w:line="400" w:lineRule="exact"/>
        <w:rPr>
          <w:rFonts w:hint="default" w:ascii="宋体" w:hAnsi="宋体" w:cs="宋体"/>
          <w:color w:val="000000"/>
          <w:kern w:val="0"/>
          <w:sz w:val="24"/>
          <w:szCs w:val="24"/>
        </w:rPr>
      </w:pPr>
      <w:r>
        <w:rPr>
          <w:rFonts w:ascii="宋体" w:hAnsi="宋体" w:cs="宋体"/>
          <w:color w:val="000000"/>
          <w:kern w:val="0"/>
          <w:sz w:val="24"/>
          <w:szCs w:val="24"/>
        </w:rPr>
        <w:t xml:space="preserve">  D.其他可能</w:t>
      </w:r>
      <w:r>
        <w:rPr>
          <w:rFonts w:ascii="宋体" w:hAnsi="宋体" w:cs="宋体"/>
          <w:color w:val="000000"/>
          <w:sz w:val="24"/>
          <w:szCs w:val="24"/>
        </w:rPr>
        <w:t>影响采购公正的</w:t>
      </w:r>
      <w:r>
        <w:rPr>
          <w:rFonts w:ascii="宋体" w:hAnsi="宋体" w:cs="宋体"/>
          <w:color w:val="000000"/>
          <w:kern w:val="0"/>
          <w:sz w:val="24"/>
          <w:szCs w:val="24"/>
        </w:rPr>
        <w:t>利害关系</w:t>
      </w:r>
      <w:r>
        <w:rPr>
          <w:rFonts w:ascii="宋体" w:hAnsi="宋体" w:cs="宋体"/>
          <w:color w:val="000000"/>
          <w:kern w:val="0"/>
          <w:sz w:val="24"/>
          <w:szCs w:val="24"/>
          <w:u w:val="single"/>
        </w:rPr>
        <w:t xml:space="preserve">（如有，请如实说明）                 </w:t>
      </w:r>
      <w:r>
        <w:rPr>
          <w:rFonts w:ascii="宋体" w:hAnsi="宋体" w:cs="宋体"/>
          <w:color w:val="000000"/>
          <w:kern w:val="0"/>
          <w:sz w:val="24"/>
          <w:szCs w:val="24"/>
        </w:rPr>
        <w:t>。</w:t>
      </w:r>
    </w:p>
    <w:p w14:paraId="47D7EA37">
      <w:pPr>
        <w:pStyle w:val="117"/>
        <w:widowControl/>
        <w:snapToGrid w:val="0"/>
        <w:spacing w:line="400" w:lineRule="exact"/>
        <w:rPr>
          <w:rFonts w:hint="default" w:ascii="宋体" w:hAnsi="宋体" w:cs="宋体"/>
          <w:color w:val="000000"/>
          <w:kern w:val="0"/>
          <w:sz w:val="24"/>
          <w:szCs w:val="24"/>
        </w:rPr>
      </w:pPr>
      <w:r>
        <w:rPr>
          <w:rFonts w:ascii="宋体" w:hAnsi="宋体" w:cs="宋体"/>
          <w:color w:val="000000"/>
          <w:spacing w:val="6"/>
          <w:sz w:val="24"/>
          <w:szCs w:val="24"/>
        </w:rPr>
        <w:t xml:space="preserve">  二、</w:t>
      </w:r>
      <w:r>
        <w:rPr>
          <w:rFonts w:ascii="宋体" w:hAnsi="宋体" w:cs="宋体"/>
          <w:color w:val="000000"/>
          <w:kern w:val="0"/>
          <w:sz w:val="24"/>
          <w:szCs w:val="24"/>
        </w:rPr>
        <w:t>现已清楚知道参加本项目采购活动的其他所有供应商名称，本单位 □与其他所有供应商之间均不存在利害关系 □与</w:t>
      </w:r>
      <w:r>
        <w:rPr>
          <w:rFonts w:ascii="宋体" w:hAnsi="宋体" w:cs="宋体"/>
          <w:color w:val="000000"/>
          <w:kern w:val="0"/>
          <w:sz w:val="24"/>
          <w:szCs w:val="24"/>
          <w:u w:val="single"/>
        </w:rPr>
        <w:t xml:space="preserve">               （供应商名称）           </w:t>
      </w:r>
      <w:r>
        <w:rPr>
          <w:rFonts w:ascii="宋体" w:hAnsi="宋体" w:cs="宋体"/>
          <w:color w:val="000000"/>
          <w:kern w:val="0"/>
          <w:sz w:val="24"/>
          <w:szCs w:val="24"/>
        </w:rPr>
        <w:t>之间存在下列利害关系</w:t>
      </w:r>
      <w:r>
        <w:rPr>
          <w:rFonts w:ascii="宋体" w:hAnsi="宋体" w:cs="宋体"/>
          <w:color w:val="000000"/>
          <w:kern w:val="0"/>
          <w:sz w:val="24"/>
          <w:szCs w:val="24"/>
          <w:u w:val="single"/>
        </w:rPr>
        <w:t xml:space="preserve">    </w:t>
      </w:r>
      <w:r>
        <w:rPr>
          <w:rFonts w:ascii="宋体" w:hAnsi="宋体" w:cs="宋体"/>
          <w:color w:val="000000"/>
          <w:kern w:val="0"/>
          <w:sz w:val="24"/>
          <w:szCs w:val="24"/>
        </w:rPr>
        <w:t>：</w:t>
      </w:r>
    </w:p>
    <w:p w14:paraId="6AE25E29">
      <w:pPr>
        <w:pStyle w:val="116"/>
        <w:snapToGrid w:val="0"/>
        <w:spacing w:line="400" w:lineRule="exact"/>
        <w:rPr>
          <w:rFonts w:hint="default" w:hAnsi="宋体" w:eastAsia="宋体" w:cs="宋体"/>
          <w:color w:val="000000"/>
          <w:kern w:val="0"/>
          <w:sz w:val="24"/>
          <w:szCs w:val="24"/>
        </w:rPr>
      </w:pPr>
      <w:r>
        <w:rPr>
          <w:rFonts w:hAnsi="宋体" w:eastAsia="宋体" w:cs="宋体"/>
          <w:color w:val="000000"/>
          <w:kern w:val="0"/>
          <w:sz w:val="24"/>
          <w:szCs w:val="24"/>
        </w:rPr>
        <w:t xml:space="preserve">  A.法定代表人或负责人或实际控制人是同一人</w:t>
      </w:r>
    </w:p>
    <w:p w14:paraId="10F8404D">
      <w:pPr>
        <w:pStyle w:val="116"/>
        <w:snapToGrid w:val="0"/>
        <w:spacing w:line="400" w:lineRule="exact"/>
        <w:rPr>
          <w:rFonts w:hint="default" w:hAnsi="宋体" w:eastAsia="宋体" w:cs="宋体"/>
          <w:color w:val="000000"/>
          <w:spacing w:val="6"/>
          <w:sz w:val="24"/>
          <w:szCs w:val="24"/>
        </w:rPr>
      </w:pPr>
      <w:r>
        <w:rPr>
          <w:rFonts w:hAnsi="宋体" w:eastAsia="宋体" w:cs="宋体"/>
          <w:color w:val="000000"/>
          <w:kern w:val="0"/>
          <w:sz w:val="24"/>
          <w:szCs w:val="24"/>
        </w:rPr>
        <w:t xml:space="preserve">  B.法定代表人或负责人或实际控制人是夫妻关系</w:t>
      </w:r>
    </w:p>
    <w:p w14:paraId="4F5F5E74">
      <w:pPr>
        <w:pStyle w:val="116"/>
        <w:snapToGrid w:val="0"/>
        <w:spacing w:line="400" w:lineRule="exact"/>
        <w:rPr>
          <w:rFonts w:hint="default" w:hAnsi="宋体" w:eastAsia="宋体" w:cs="宋体"/>
          <w:color w:val="000000"/>
          <w:spacing w:val="6"/>
          <w:sz w:val="24"/>
          <w:szCs w:val="24"/>
        </w:rPr>
      </w:pPr>
      <w:r>
        <w:rPr>
          <w:rFonts w:hAnsi="宋体" w:eastAsia="宋体" w:cs="宋体"/>
          <w:color w:val="000000"/>
          <w:kern w:val="0"/>
          <w:sz w:val="24"/>
          <w:szCs w:val="24"/>
        </w:rPr>
        <w:t xml:space="preserve">  C.法定代表人或负责人或实际控制人是直系血亲关系</w:t>
      </w:r>
    </w:p>
    <w:p w14:paraId="6714F54D">
      <w:pPr>
        <w:pStyle w:val="116"/>
        <w:snapToGrid w:val="0"/>
        <w:spacing w:line="400" w:lineRule="exact"/>
        <w:rPr>
          <w:rFonts w:hint="default" w:hAnsi="宋体" w:eastAsia="宋体" w:cs="宋体"/>
          <w:color w:val="000000"/>
          <w:spacing w:val="6"/>
          <w:sz w:val="24"/>
          <w:szCs w:val="24"/>
        </w:rPr>
      </w:pPr>
      <w:r>
        <w:rPr>
          <w:rFonts w:hAnsi="宋体" w:eastAsia="宋体" w:cs="宋体"/>
          <w:color w:val="000000"/>
          <w:kern w:val="0"/>
          <w:sz w:val="24"/>
          <w:szCs w:val="24"/>
        </w:rPr>
        <w:t xml:space="preserve">  D.法定代表人或负责人或实际控制人存在三代以内旁系血亲关系</w:t>
      </w:r>
    </w:p>
    <w:p w14:paraId="49A39E7B">
      <w:pPr>
        <w:pStyle w:val="116"/>
        <w:snapToGrid w:val="0"/>
        <w:spacing w:line="400" w:lineRule="exact"/>
        <w:rPr>
          <w:rFonts w:hint="default" w:hAnsi="宋体" w:eastAsia="宋体" w:cs="宋体"/>
          <w:color w:val="000000"/>
          <w:kern w:val="0"/>
          <w:sz w:val="24"/>
          <w:szCs w:val="24"/>
        </w:rPr>
      </w:pPr>
      <w:r>
        <w:rPr>
          <w:rFonts w:hAnsi="宋体" w:eastAsia="宋体" w:cs="宋体"/>
          <w:color w:val="000000"/>
          <w:kern w:val="0"/>
          <w:sz w:val="24"/>
          <w:szCs w:val="24"/>
        </w:rPr>
        <w:t xml:space="preserve">  E.法定代表人或负责人或实际控制人存在近姻亲关系</w:t>
      </w:r>
    </w:p>
    <w:p w14:paraId="29CA7AD6">
      <w:pPr>
        <w:pStyle w:val="116"/>
        <w:snapToGrid w:val="0"/>
        <w:spacing w:line="400" w:lineRule="exact"/>
        <w:rPr>
          <w:rFonts w:hint="default" w:hAnsi="宋体" w:eastAsia="宋体" w:cs="宋体"/>
          <w:color w:val="000000"/>
          <w:kern w:val="0"/>
          <w:sz w:val="24"/>
          <w:szCs w:val="24"/>
        </w:rPr>
      </w:pPr>
      <w:r>
        <w:rPr>
          <w:rFonts w:hAnsi="宋体" w:eastAsia="宋体" w:cs="宋体"/>
          <w:color w:val="000000"/>
          <w:kern w:val="0"/>
          <w:sz w:val="24"/>
          <w:szCs w:val="24"/>
        </w:rPr>
        <w:t xml:space="preserve">  F.法定代表人或负责人或实际控制人存在股份控制或实际控制关系</w:t>
      </w:r>
    </w:p>
    <w:p w14:paraId="5D7D8546">
      <w:pPr>
        <w:pStyle w:val="116"/>
        <w:snapToGrid w:val="0"/>
        <w:spacing w:line="400" w:lineRule="exact"/>
        <w:rPr>
          <w:rFonts w:hint="default"/>
          <w:kern w:val="0"/>
        </w:rPr>
      </w:pPr>
      <w:r>
        <w:rPr>
          <w:kern w:val="0"/>
        </w:rPr>
        <w:t xml:space="preserve"> </w:t>
      </w:r>
      <w:r>
        <w:rPr>
          <w:rFonts w:hAnsi="宋体" w:eastAsia="宋体" w:cs="宋体"/>
          <w:color w:val="000000"/>
          <w:kern w:val="0"/>
          <w:sz w:val="24"/>
          <w:szCs w:val="24"/>
        </w:rPr>
        <w:t xml:space="preserve"> G.存在共同直接或间接投资设立子公司、联营企业和合营企业情况</w:t>
      </w:r>
    </w:p>
    <w:p w14:paraId="5D5D4E8B">
      <w:pPr>
        <w:pStyle w:val="116"/>
        <w:snapToGrid w:val="0"/>
        <w:spacing w:line="400" w:lineRule="exact"/>
        <w:rPr>
          <w:rFonts w:hint="default" w:hAnsi="宋体" w:eastAsia="宋体" w:cs="宋体"/>
          <w:color w:val="000000"/>
          <w:sz w:val="24"/>
          <w:szCs w:val="24"/>
        </w:rPr>
      </w:pPr>
      <w:r>
        <w:rPr>
          <w:rFonts w:hAnsi="宋体" w:eastAsia="宋体" w:cs="宋体"/>
          <w:color w:val="000000"/>
          <w:kern w:val="0"/>
          <w:sz w:val="24"/>
          <w:szCs w:val="24"/>
        </w:rPr>
        <w:t xml:space="preserve">  H.存在分级代理或代销关系、同一生产制造商关系、</w:t>
      </w:r>
      <w:r>
        <w:rPr>
          <w:rFonts w:hAnsi="宋体" w:eastAsia="宋体" w:cs="宋体"/>
          <w:color w:val="000000"/>
          <w:sz w:val="24"/>
          <w:szCs w:val="24"/>
        </w:rPr>
        <w:t>管理关系、重要业务（占主营业务收入50%以上）或重要财务往来关系（如融资）等其他实质性控制关系</w:t>
      </w:r>
    </w:p>
    <w:p w14:paraId="32177CCC">
      <w:pPr>
        <w:pStyle w:val="116"/>
        <w:snapToGrid w:val="0"/>
        <w:spacing w:line="400" w:lineRule="exact"/>
        <w:rPr>
          <w:rFonts w:hint="default" w:hAnsi="宋体" w:eastAsia="宋体" w:cs="宋体"/>
          <w:color w:val="000000"/>
          <w:spacing w:val="6"/>
          <w:sz w:val="24"/>
          <w:szCs w:val="24"/>
        </w:rPr>
      </w:pPr>
      <w:r>
        <w:rPr>
          <w:rFonts w:hAnsi="宋体" w:eastAsia="宋体" w:cs="宋体"/>
          <w:color w:val="000000"/>
          <w:sz w:val="24"/>
          <w:szCs w:val="24"/>
        </w:rPr>
        <w:t xml:space="preserve">    I</w:t>
      </w:r>
      <w:r>
        <w:rPr>
          <w:rFonts w:hAnsi="宋体" w:eastAsia="宋体" w:cs="宋体"/>
          <w:color w:val="000000"/>
          <w:kern w:val="0"/>
          <w:sz w:val="24"/>
          <w:szCs w:val="24"/>
        </w:rPr>
        <w:t>.</w:t>
      </w:r>
      <w:r>
        <w:rPr>
          <w:rFonts w:hAnsi="宋体" w:eastAsia="宋体" w:cs="宋体"/>
          <w:color w:val="000000"/>
          <w:sz w:val="24"/>
          <w:szCs w:val="24"/>
        </w:rPr>
        <w:t>其他利害关系情况</w:t>
      </w:r>
      <w:r>
        <w:rPr>
          <w:rFonts w:hAnsi="宋体" w:eastAsia="宋体" w:cs="宋体"/>
          <w:color w:val="000000"/>
          <w:sz w:val="24"/>
          <w:szCs w:val="24"/>
          <w:u w:val="single"/>
        </w:rPr>
        <w:t xml:space="preserve">                              </w:t>
      </w:r>
      <w:r>
        <w:rPr>
          <w:rFonts w:hAnsi="宋体" w:eastAsia="宋体" w:cs="宋体"/>
          <w:color w:val="000000"/>
          <w:kern w:val="0"/>
          <w:sz w:val="24"/>
          <w:szCs w:val="24"/>
        </w:rPr>
        <w:t>。</w:t>
      </w:r>
    </w:p>
    <w:p w14:paraId="2073C375">
      <w:pPr>
        <w:pStyle w:val="117"/>
        <w:widowControl/>
        <w:numPr>
          <w:ilvl w:val="0"/>
          <w:numId w:val="3"/>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sz w:val="24"/>
          <w:szCs w:val="24"/>
        </w:rPr>
        <w:t>现已清楚知道并</w:t>
      </w:r>
      <w:r>
        <w:rPr>
          <w:rFonts w:ascii="宋体" w:hAnsi="宋体" w:cs="宋体"/>
          <w:color w:val="000000"/>
          <w:kern w:val="0"/>
          <w:sz w:val="24"/>
          <w:szCs w:val="24"/>
        </w:rPr>
        <w:t>严格遵守政府采购法律法规和现场纪律。</w:t>
      </w:r>
    </w:p>
    <w:p w14:paraId="2CCD6F51">
      <w:pPr>
        <w:pStyle w:val="117"/>
        <w:widowControl/>
        <w:numPr>
          <w:ilvl w:val="0"/>
          <w:numId w:val="3"/>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kern w:val="0"/>
          <w:sz w:val="24"/>
          <w:szCs w:val="24"/>
        </w:rPr>
        <w:t>我发现</w:t>
      </w:r>
      <w:r>
        <w:rPr>
          <w:rFonts w:ascii="宋体" w:hAnsi="宋体" w:cs="宋体"/>
          <w:color w:val="000000"/>
          <w:kern w:val="0"/>
          <w:sz w:val="24"/>
          <w:szCs w:val="24"/>
          <w:u w:val="single"/>
        </w:rPr>
        <w:t xml:space="preserve">                                  </w:t>
      </w:r>
      <w:r>
        <w:rPr>
          <w:rFonts w:ascii="宋体" w:hAnsi="宋体" w:cs="宋体"/>
          <w:color w:val="000000"/>
          <w:kern w:val="0"/>
          <w:sz w:val="24"/>
          <w:szCs w:val="24"/>
        </w:rPr>
        <w:t>供应商之间存在或可能存在上述第二条第</w:t>
      </w:r>
      <w:r>
        <w:rPr>
          <w:rFonts w:ascii="宋体" w:hAnsi="宋体" w:cs="宋体"/>
          <w:color w:val="000000"/>
          <w:kern w:val="0"/>
          <w:sz w:val="24"/>
          <w:szCs w:val="24"/>
          <w:u w:val="single"/>
        </w:rPr>
        <w:t xml:space="preserve">        </w:t>
      </w:r>
      <w:r>
        <w:rPr>
          <w:rFonts w:ascii="宋体" w:hAnsi="宋体" w:cs="宋体"/>
          <w:color w:val="000000"/>
          <w:kern w:val="0"/>
          <w:sz w:val="24"/>
          <w:szCs w:val="24"/>
        </w:rPr>
        <w:t>项利害关系。</w:t>
      </w:r>
    </w:p>
    <w:p w14:paraId="6CEC6E18">
      <w:pPr>
        <w:pStyle w:val="116"/>
        <w:snapToGrid w:val="0"/>
        <w:spacing w:line="420" w:lineRule="exact"/>
        <w:ind w:firstLine="480" w:firstLineChars="200"/>
        <w:rPr>
          <w:rFonts w:hint="default" w:hAnsi="宋体" w:eastAsia="宋体" w:cs="宋体"/>
          <w:color w:val="000000"/>
          <w:sz w:val="24"/>
          <w:szCs w:val="24"/>
        </w:rPr>
      </w:pPr>
      <w:r>
        <w:rPr>
          <w:rFonts w:hAnsi="宋体" w:eastAsia="宋体" w:cs="宋体"/>
          <w:color w:val="000000"/>
          <w:sz w:val="24"/>
          <w:szCs w:val="24"/>
        </w:rPr>
        <w:t xml:space="preserve">                       </w:t>
      </w:r>
    </w:p>
    <w:p w14:paraId="1C38E7B7">
      <w:pPr>
        <w:pStyle w:val="116"/>
        <w:snapToGrid w:val="0"/>
        <w:spacing w:line="420" w:lineRule="exact"/>
        <w:ind w:firstLine="3480" w:firstLineChars="1450"/>
        <w:rPr>
          <w:rFonts w:hint="default" w:hAnsi="宋体" w:eastAsia="宋体" w:cs="宋体"/>
          <w:color w:val="000000"/>
          <w:sz w:val="24"/>
          <w:szCs w:val="24"/>
        </w:rPr>
      </w:pPr>
      <w:r>
        <w:rPr>
          <w:rFonts w:hAnsi="宋体" w:eastAsia="宋体" w:cs="宋体"/>
          <w:color w:val="000000"/>
          <w:sz w:val="24"/>
          <w:szCs w:val="24"/>
        </w:rPr>
        <w:t xml:space="preserve">  （供应商代表签名）:</w:t>
      </w:r>
    </w:p>
    <w:p w14:paraId="192AEDAE">
      <w:pPr>
        <w:ind w:firstLine="480"/>
        <w:jc w:val="center"/>
        <w:rPr>
          <w:spacing w:val="20"/>
          <w:u w:val="single"/>
        </w:rPr>
      </w:pPr>
      <w:r>
        <w:rPr>
          <w:rFonts w:hint="eastAsia" w:ascii="宋体" w:hAnsi="宋体" w:cs="宋体"/>
          <w:color w:val="000000"/>
          <w:szCs w:val="24"/>
        </w:rPr>
        <w:t xml:space="preserve">                                      2025年  月  日</w:t>
      </w:r>
    </w:p>
    <w:sectPr>
      <w:headerReference r:id="rId14" w:type="default"/>
      <w:pgSz w:w="11906" w:h="16838"/>
      <w:pgMar w:top="1418" w:right="1077" w:bottom="1418" w:left="1077" w:header="851" w:footer="992" w:gutter="340"/>
      <w:cols w:space="720" w:num="1"/>
      <w:docGrid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swiss"/>
    <w:pitch w:val="default"/>
    <w:sig w:usb0="FFFFFFFF" w:usb1="E9FFFFFF" w:usb2="0000003F" w:usb3="00000000" w:csb0="603F01FF" w:csb1="FFFF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A7E33A">
    <w:pPr>
      <w:pStyle w:val="25"/>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7FFEAE">
    <w:pPr>
      <w:pStyle w:val="2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9E1C1">
    <w:pPr>
      <w:pStyle w:val="2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59BE9">
    <w:pPr>
      <w:pStyle w:val="25"/>
      <w:pBdr>
        <w:top w:val="single" w:color="A5A5A5" w:sz="4" w:space="1"/>
      </w:pBdr>
      <w:ind w:firstLine="360"/>
      <w:rPr>
        <w:color w:val="7F7F7F"/>
      </w:rPr>
    </w:pPr>
    <w:r>
      <mc:AlternateContent>
        <mc:Choice Requires="wps">
          <w:drawing>
            <wp:anchor distT="0" distB="0" distL="114300" distR="114300" simplePos="0" relativeHeight="251659264" behindDoc="0" locked="0" layoutInCell="1" allowOverlap="1">
              <wp:simplePos x="0" y="0"/>
              <wp:positionH relativeFrom="margin">
                <wp:posOffset>242570</wp:posOffset>
              </wp:positionH>
              <wp:positionV relativeFrom="paragraph">
                <wp:posOffset>0</wp:posOffset>
              </wp:positionV>
              <wp:extent cx="5334635" cy="1828800"/>
              <wp:effectExtent l="0" t="0" r="0" b="0"/>
              <wp:wrapNone/>
              <wp:docPr id="1" name="文本框 2051"/>
              <wp:cNvGraphicFramePr/>
              <a:graphic xmlns:a="http://schemas.openxmlformats.org/drawingml/2006/main">
                <a:graphicData uri="http://schemas.microsoft.com/office/word/2010/wordprocessingShape">
                  <wps:wsp>
                    <wps:cNvSpPr txBox="1"/>
                    <wps:spPr>
                      <a:xfrm>
                        <a:off x="0" y="0"/>
                        <a:ext cx="5334635" cy="1828800"/>
                      </a:xfrm>
                      <a:prstGeom prst="rect">
                        <a:avLst/>
                      </a:prstGeom>
                      <a:noFill/>
                      <a:ln w="15875">
                        <a:noFill/>
                      </a:ln>
                    </wps:spPr>
                    <wps:txbx>
                      <w:txbxContent>
                        <w:p w14:paraId="4B2FF6F2">
                          <w:pPr>
                            <w:pStyle w:val="25"/>
                            <w:pBdr>
                              <w:top w:val="none" w:color="A5A5A5" w:sz="0" w:space="1"/>
                            </w:pBdr>
                            <w:ind w:firstLine="360"/>
                          </w:pPr>
                          <w:r>
                            <w:rPr>
                              <w:rFonts w:hint="eastAsia" w:cs="宋体"/>
                            </w:rPr>
                            <w:t>嘉兴市宏泽招标咨询有限公司</w:t>
                          </w:r>
                          <w:r>
                            <w:t xml:space="preserve">                  </w:t>
                          </w:r>
                          <w:r>
                            <w:rPr>
                              <w:rFonts w:hint="eastAsia"/>
                            </w:rPr>
                            <w:t xml:space="preserve">   </w:t>
                          </w:r>
                          <w:r>
                            <w:t xml:space="preserve">  </w:t>
                          </w:r>
                          <w:r>
                            <w:rPr>
                              <w:rFonts w:hint="eastAsia" w:cs="宋体"/>
                            </w:rPr>
                            <w:t>联系电话：</w:t>
                          </w:r>
                          <w:r>
                            <w:rPr>
                              <w:rFonts w:hint="eastAsia"/>
                            </w:rPr>
                            <w:t>15726929685</w:t>
                          </w:r>
                          <w:r>
                            <w:t xml:space="preserve">            </w:t>
                          </w:r>
                        </w:p>
                      </w:txbxContent>
                    </wps:txbx>
                    <wps:bodyPr lIns="0" tIns="0" rIns="0" bIns="0" upright="1">
                      <a:spAutoFit/>
                    </wps:bodyPr>
                  </wps:wsp>
                </a:graphicData>
              </a:graphic>
            </wp:anchor>
          </w:drawing>
        </mc:Choice>
        <mc:Fallback>
          <w:pict>
            <v:shape id="文本框 2051" o:spid="_x0000_s1026" o:spt="202" type="#_x0000_t202" style="position:absolute;left:0pt;margin-left:19.1pt;margin-top:0pt;height:144pt;width:420.05pt;mso-position-horizontal-relative:margin;z-index:251659264;mso-width-relative:page;mso-height-relative:page;" filled="f" stroked="f" coordsize="21600,21600" o:gfxdata="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tSiDZ1gAAAAcBAAAPAAAAAAAAAAEAIAAAACIA&#10;AABkcnMvZG93bnJldi54bWxQSwECFAAUAAAACACHTuJA3H9SMNIBAACaAwAADgAAAAAAAAABACAA&#10;AAAlAQAAZHJzL2Uyb0RvYy54bWxQSwUGAAAAAAYABgBZAQAAaQUAAAAA&#10;">
              <v:fill on="f" focussize="0,0"/>
              <v:stroke on="f" weight="1.25pt"/>
              <v:imagedata o:title=""/>
              <o:lock v:ext="edit" aspectratio="f"/>
              <v:textbox inset="0mm,0mm,0mm,0mm" style="mso-fit-shape-to-text:t;">
                <w:txbxContent>
                  <w:p w14:paraId="4B2FF6F2">
                    <w:pPr>
                      <w:pStyle w:val="25"/>
                      <w:pBdr>
                        <w:top w:val="none" w:color="A5A5A5" w:sz="0" w:space="1"/>
                      </w:pBdr>
                      <w:ind w:firstLine="360"/>
                    </w:pPr>
                    <w:r>
                      <w:rPr>
                        <w:rFonts w:hint="eastAsia" w:cs="宋体"/>
                      </w:rPr>
                      <w:t>嘉兴市宏泽招标咨询有限公司</w:t>
                    </w:r>
                    <w:r>
                      <w:t xml:space="preserve">                  </w:t>
                    </w:r>
                    <w:r>
                      <w:rPr>
                        <w:rFonts w:hint="eastAsia"/>
                      </w:rPr>
                      <w:t xml:space="preserve">   </w:t>
                    </w:r>
                    <w:r>
                      <w:t xml:space="preserve">  </w:t>
                    </w:r>
                    <w:r>
                      <w:rPr>
                        <w:rFonts w:hint="eastAsia" w:cs="宋体"/>
                      </w:rPr>
                      <w:t>联系电话：</w:t>
                    </w:r>
                    <w:r>
                      <w:rPr>
                        <w:rFonts w:hint="eastAsia"/>
                      </w:rPr>
                      <w:t>15726929685</w:t>
                    </w:r>
                    <w: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AD456">
    <w:pPr>
      <w:pStyle w:val="25"/>
      <w:pBdr>
        <w:top w:val="single" w:color="A5A5A5" w:sz="4" w:space="1"/>
      </w:pBdr>
      <w:ind w:firstLine="360"/>
      <w:rPr>
        <w:color w:val="7F7F7F"/>
      </w:rPr>
    </w:pPr>
    <w:r>
      <mc:AlternateContent>
        <mc:Choice Requires="wps">
          <w:drawing>
            <wp:anchor distT="0" distB="0" distL="114300" distR="114300" simplePos="0" relativeHeight="251660288" behindDoc="0" locked="0" layoutInCell="1" allowOverlap="1">
              <wp:simplePos x="0" y="0"/>
              <wp:positionH relativeFrom="margin">
                <wp:posOffset>462915</wp:posOffset>
              </wp:positionH>
              <wp:positionV relativeFrom="paragraph">
                <wp:posOffset>17145</wp:posOffset>
              </wp:positionV>
              <wp:extent cx="5037455" cy="222250"/>
              <wp:effectExtent l="0" t="0" r="0" b="0"/>
              <wp:wrapNone/>
              <wp:docPr id="2" name="文本框 2052"/>
              <wp:cNvGraphicFramePr/>
              <a:graphic xmlns:a="http://schemas.openxmlformats.org/drawingml/2006/main">
                <a:graphicData uri="http://schemas.microsoft.com/office/word/2010/wordprocessingShape">
                  <wps:wsp>
                    <wps:cNvSpPr txBox="1"/>
                    <wps:spPr>
                      <a:xfrm>
                        <a:off x="0" y="0"/>
                        <a:ext cx="5037455" cy="222250"/>
                      </a:xfrm>
                      <a:prstGeom prst="rect">
                        <a:avLst/>
                      </a:prstGeom>
                      <a:noFill/>
                      <a:ln w="15875">
                        <a:noFill/>
                      </a:ln>
                    </wps:spPr>
                    <wps:txbx>
                      <w:txbxContent>
                        <w:p w14:paraId="5A47D3B7">
                          <w:pPr>
                            <w:pStyle w:val="25"/>
                            <w:ind w:firstLine="360"/>
                          </w:pPr>
                          <w:r>
                            <w:rPr>
                              <w:rFonts w:hint="eastAsia" w:cs="宋体"/>
                            </w:rPr>
                            <w:t>嘉兴市宏泽招标咨询有限公司</w:t>
                          </w:r>
                          <w:r>
                            <w:t xml:space="preserve">                    </w:t>
                          </w:r>
                          <w:r>
                            <w:rPr>
                              <w:rFonts w:hint="eastAsia" w:cs="宋体"/>
                            </w:rPr>
                            <w:t>联系电话：</w:t>
                          </w:r>
                          <w:r>
                            <w:rPr>
                              <w:rFonts w:hint="eastAsia"/>
                            </w:rPr>
                            <w:t>15726929685</w:t>
                          </w:r>
                          <w:r>
                            <w:t xml:space="preserve">            </w:t>
                          </w:r>
                          <w:r>
                            <w:fldChar w:fldCharType="begin"/>
                          </w:r>
                          <w:r>
                            <w:instrText xml:space="preserve"> PAGE   \* MERGEFORMAT </w:instrText>
                          </w:r>
                          <w:r>
                            <w:fldChar w:fldCharType="separate"/>
                          </w:r>
                          <w:r>
                            <w:rPr>
                              <w:lang w:val="zh-CN"/>
                            </w:rPr>
                            <w:t>2</w:t>
                          </w:r>
                          <w:r>
                            <w:fldChar w:fldCharType="end"/>
                          </w:r>
                        </w:p>
                      </w:txbxContent>
                    </wps:txbx>
                    <wps:bodyPr lIns="0" tIns="0" rIns="0" bIns="0" upright="1">
                      <a:spAutoFit/>
                    </wps:bodyPr>
                  </wps:wsp>
                </a:graphicData>
              </a:graphic>
            </wp:anchor>
          </w:drawing>
        </mc:Choice>
        <mc:Fallback>
          <w:pict>
            <v:shape id="文本框 2052" o:spid="_x0000_s1026" o:spt="202" type="#_x0000_t202" style="position:absolute;left:0pt;margin-left:36.45pt;margin-top:1.35pt;height:17.5pt;width:396.65pt;mso-position-horizontal-relative:margin;z-index:251660288;mso-width-relative:page;mso-height-relative:page;" filled="f" stroked="f" coordsize="21600,21600" o:gfxdata="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OPxQdtcAAAAHAQAADwAAAAAAAAABACAAAAAi&#10;AAAAZHJzL2Rvd25yZXYueG1sUEsBAhQAFAAAAAgAh07iQB1hlF/SAQAAmQMAAA4AAAAAAAAAAQAg&#10;AAAAJgEAAGRycy9lMm9Eb2MueG1sUEsFBgAAAAAGAAYAWQEAAGoFAAAAAA==&#10;">
              <v:fill on="f" focussize="0,0"/>
              <v:stroke on="f" weight="1.25pt"/>
              <v:imagedata o:title=""/>
              <o:lock v:ext="edit" aspectratio="f"/>
              <v:textbox inset="0mm,0mm,0mm,0mm" style="mso-fit-shape-to-text:t;">
                <w:txbxContent>
                  <w:p w14:paraId="5A47D3B7">
                    <w:pPr>
                      <w:pStyle w:val="25"/>
                      <w:ind w:firstLine="360"/>
                    </w:pPr>
                    <w:r>
                      <w:rPr>
                        <w:rFonts w:hint="eastAsia" w:cs="宋体"/>
                      </w:rPr>
                      <w:t>嘉兴市宏泽招标咨询有限公司</w:t>
                    </w:r>
                    <w:r>
                      <w:t xml:space="preserve">                    </w:t>
                    </w:r>
                    <w:r>
                      <w:rPr>
                        <w:rFonts w:hint="eastAsia" w:cs="宋体"/>
                      </w:rPr>
                      <w:t>联系电话：</w:t>
                    </w:r>
                    <w:r>
                      <w:rPr>
                        <w:rFonts w:hint="eastAsia"/>
                      </w:rPr>
                      <w:t>15726929685</w:t>
                    </w:r>
                    <w:r>
                      <w:t xml:space="preserve">            </w:t>
                    </w:r>
                    <w:r>
                      <w:fldChar w:fldCharType="begin"/>
                    </w:r>
                    <w:r>
                      <w:instrText xml:space="preserve"> PAGE   \* MERGEFORMAT </w:instrText>
                    </w:r>
                    <w:r>
                      <w:fldChar w:fldCharType="separate"/>
                    </w:r>
                    <w:r>
                      <w:rPr>
                        <w:lang w:val="zh-CN"/>
                      </w:rPr>
                      <w:t>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80E12D">
    <w:pPr>
      <w:pStyle w:val="27"/>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90846">
    <w:pPr>
      <w:pStyle w:val="2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95E30">
    <w:pPr>
      <w:pStyle w:val="27"/>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B26C0A">
    <w:pPr>
      <w:pStyle w:val="27"/>
      <w:tabs>
        <w:tab w:val="left" w:pos="6885"/>
        <w:tab w:val="clear" w:pos="4153"/>
        <w:tab w:val="clear" w:pos="8306"/>
      </w:tabs>
      <w:spacing w:line="240" w:lineRule="auto"/>
      <w:ind w:firstLine="0" w:firstLineChars="0"/>
      <w:contextualSpacing/>
      <w:jc w:val="left"/>
    </w:pPr>
    <w:r>
      <w:rPr>
        <w:rFonts w:hint="eastAsia" w:ascii="宋体" w:hAnsi="宋体" w:cs="宋体"/>
        <w:color w:val="000000"/>
        <w:szCs w:val="24"/>
        <w:lang w:eastAsia="zh-CN"/>
      </w:rPr>
      <w:t>建设工程验线管理项目（2025年）（第二次）</w:t>
    </w:r>
    <w:r>
      <w:rPr>
        <w:rFonts w:hint="eastAsia" w:ascii="宋体" w:hAnsi="宋体" w:cs="宋体"/>
      </w:rPr>
      <w:t>公开招标采购文件</w:t>
    </w: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16D525">
    <w:pPr>
      <w:pStyle w:val="27"/>
      <w:tabs>
        <w:tab w:val="left" w:pos="6885"/>
        <w:tab w:val="clear" w:pos="4153"/>
        <w:tab w:val="clear" w:pos="8306"/>
      </w:tabs>
      <w:spacing w:line="240" w:lineRule="auto"/>
      <w:ind w:firstLine="0" w:firstLineChars="0"/>
      <w:jc w:val="left"/>
    </w:pPr>
    <w:r>
      <w:rPr>
        <w:rFonts w:hint="eastAsia" w:ascii="宋体" w:hAnsi="宋体" w:cs="宋体"/>
        <w:color w:val="000000"/>
        <w:szCs w:val="24"/>
        <w:lang w:eastAsia="zh-CN"/>
      </w:rPr>
      <w:t>建设工程验线管理项目（2025年）（第二次）</w:t>
    </w:r>
    <w:r>
      <w:rPr>
        <w:rFonts w:hint="eastAsia" w:ascii="宋体" w:hAnsi="宋体" w:cs="宋体"/>
      </w:rPr>
      <w:t>公开招标采购文件</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AC161E"/>
    <w:multiLevelType w:val="singleLevel"/>
    <w:tmpl w:val="1FAC161E"/>
    <w:lvl w:ilvl="0" w:tentative="0">
      <w:start w:val="1"/>
      <w:numFmt w:val="decimal"/>
      <w:lvlText w:val="%1."/>
      <w:lvlJc w:val="left"/>
      <w:pPr>
        <w:tabs>
          <w:tab w:val="left" w:pos="312"/>
        </w:tabs>
      </w:pPr>
    </w:lvl>
  </w:abstractNum>
  <w:abstractNum w:abstractNumId="1">
    <w:nsid w:val="54F403B5"/>
    <w:multiLevelType w:val="singleLevel"/>
    <w:tmpl w:val="54F403B5"/>
    <w:lvl w:ilvl="0" w:tentative="0">
      <w:start w:val="1"/>
      <w:numFmt w:val="chineseCounting"/>
      <w:suff w:val="nothing"/>
      <w:lvlText w:val="%1、"/>
      <w:lvlJc w:val="left"/>
    </w:lvl>
  </w:abstractNum>
  <w:abstractNum w:abstractNumId="2">
    <w:nsid w:val="557FD3DA"/>
    <w:multiLevelType w:val="singleLevel"/>
    <w:tmpl w:val="557FD3DA"/>
    <w:lvl w:ilvl="0" w:tentative="0">
      <w:start w:val="3"/>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40"/>
  <w:drawingGridVerticalSpacing w:val="381"/>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YyOTZjOTczOGRlZTIyZjkwYWRjMzhiMmI5YjdmZjgifQ=="/>
  </w:docVars>
  <w:rsids>
    <w:rsidRoot w:val="00524E3B"/>
    <w:rsid w:val="000004EF"/>
    <w:rsid w:val="000005F8"/>
    <w:rsid w:val="00000E90"/>
    <w:rsid w:val="0000101F"/>
    <w:rsid w:val="00001205"/>
    <w:rsid w:val="000019E1"/>
    <w:rsid w:val="0000224E"/>
    <w:rsid w:val="00002279"/>
    <w:rsid w:val="00002796"/>
    <w:rsid w:val="000029E1"/>
    <w:rsid w:val="00003058"/>
    <w:rsid w:val="000033B8"/>
    <w:rsid w:val="00003869"/>
    <w:rsid w:val="000039C0"/>
    <w:rsid w:val="000043F3"/>
    <w:rsid w:val="00004822"/>
    <w:rsid w:val="00004F7D"/>
    <w:rsid w:val="0000514E"/>
    <w:rsid w:val="000051F0"/>
    <w:rsid w:val="00005A88"/>
    <w:rsid w:val="00005CDF"/>
    <w:rsid w:val="00005E38"/>
    <w:rsid w:val="000062BD"/>
    <w:rsid w:val="000063FE"/>
    <w:rsid w:val="0000656D"/>
    <w:rsid w:val="0000662F"/>
    <w:rsid w:val="000067A3"/>
    <w:rsid w:val="00006B66"/>
    <w:rsid w:val="00007793"/>
    <w:rsid w:val="00007B04"/>
    <w:rsid w:val="00007C20"/>
    <w:rsid w:val="000100E4"/>
    <w:rsid w:val="000104F8"/>
    <w:rsid w:val="00010977"/>
    <w:rsid w:val="00010BEF"/>
    <w:rsid w:val="00011166"/>
    <w:rsid w:val="00011687"/>
    <w:rsid w:val="0001183A"/>
    <w:rsid w:val="0001245E"/>
    <w:rsid w:val="000124B0"/>
    <w:rsid w:val="0001297E"/>
    <w:rsid w:val="00012D0E"/>
    <w:rsid w:val="00012E3B"/>
    <w:rsid w:val="00013371"/>
    <w:rsid w:val="0001377B"/>
    <w:rsid w:val="000142A0"/>
    <w:rsid w:val="00014591"/>
    <w:rsid w:val="000145AC"/>
    <w:rsid w:val="000146E5"/>
    <w:rsid w:val="00015208"/>
    <w:rsid w:val="00015644"/>
    <w:rsid w:val="000158F1"/>
    <w:rsid w:val="00015915"/>
    <w:rsid w:val="00016194"/>
    <w:rsid w:val="0001658A"/>
    <w:rsid w:val="000204AC"/>
    <w:rsid w:val="0002126C"/>
    <w:rsid w:val="000214F7"/>
    <w:rsid w:val="00021794"/>
    <w:rsid w:val="00021BE0"/>
    <w:rsid w:val="00021D5C"/>
    <w:rsid w:val="00021DC7"/>
    <w:rsid w:val="000222A9"/>
    <w:rsid w:val="00022B4A"/>
    <w:rsid w:val="0002338A"/>
    <w:rsid w:val="0002349B"/>
    <w:rsid w:val="0002382C"/>
    <w:rsid w:val="00024F2B"/>
    <w:rsid w:val="00025298"/>
    <w:rsid w:val="00025331"/>
    <w:rsid w:val="00025A05"/>
    <w:rsid w:val="00026033"/>
    <w:rsid w:val="0002604E"/>
    <w:rsid w:val="00026175"/>
    <w:rsid w:val="000262DB"/>
    <w:rsid w:val="00026859"/>
    <w:rsid w:val="00026982"/>
    <w:rsid w:val="000272A4"/>
    <w:rsid w:val="00027390"/>
    <w:rsid w:val="000275DA"/>
    <w:rsid w:val="000276DE"/>
    <w:rsid w:val="00027E12"/>
    <w:rsid w:val="0003054F"/>
    <w:rsid w:val="0003085D"/>
    <w:rsid w:val="00030D24"/>
    <w:rsid w:val="00030D57"/>
    <w:rsid w:val="00030FB1"/>
    <w:rsid w:val="00031074"/>
    <w:rsid w:val="00031383"/>
    <w:rsid w:val="00031525"/>
    <w:rsid w:val="000316BD"/>
    <w:rsid w:val="00031743"/>
    <w:rsid w:val="0003191D"/>
    <w:rsid w:val="000338E2"/>
    <w:rsid w:val="00034034"/>
    <w:rsid w:val="00034476"/>
    <w:rsid w:val="00034707"/>
    <w:rsid w:val="00034F25"/>
    <w:rsid w:val="000356E5"/>
    <w:rsid w:val="00035C86"/>
    <w:rsid w:val="00035C8C"/>
    <w:rsid w:val="00035CBE"/>
    <w:rsid w:val="00035F3D"/>
    <w:rsid w:val="0003632F"/>
    <w:rsid w:val="00036397"/>
    <w:rsid w:val="000369B4"/>
    <w:rsid w:val="00036B32"/>
    <w:rsid w:val="00036C78"/>
    <w:rsid w:val="00036E5A"/>
    <w:rsid w:val="000370E2"/>
    <w:rsid w:val="0003725C"/>
    <w:rsid w:val="0003732E"/>
    <w:rsid w:val="000373C9"/>
    <w:rsid w:val="0003749C"/>
    <w:rsid w:val="000376F9"/>
    <w:rsid w:val="00037700"/>
    <w:rsid w:val="0003779C"/>
    <w:rsid w:val="00037B4B"/>
    <w:rsid w:val="00037E78"/>
    <w:rsid w:val="00040151"/>
    <w:rsid w:val="00040166"/>
    <w:rsid w:val="0004067F"/>
    <w:rsid w:val="00040B62"/>
    <w:rsid w:val="00040D37"/>
    <w:rsid w:val="000410EA"/>
    <w:rsid w:val="000411AE"/>
    <w:rsid w:val="0004121C"/>
    <w:rsid w:val="00041CE7"/>
    <w:rsid w:val="00041D35"/>
    <w:rsid w:val="00042130"/>
    <w:rsid w:val="000422E5"/>
    <w:rsid w:val="00042ED0"/>
    <w:rsid w:val="000434AA"/>
    <w:rsid w:val="00043BF1"/>
    <w:rsid w:val="00043CE3"/>
    <w:rsid w:val="00044501"/>
    <w:rsid w:val="00044516"/>
    <w:rsid w:val="00044CB0"/>
    <w:rsid w:val="00044D9A"/>
    <w:rsid w:val="000459BA"/>
    <w:rsid w:val="0004685E"/>
    <w:rsid w:val="0004705E"/>
    <w:rsid w:val="00047B22"/>
    <w:rsid w:val="00047B44"/>
    <w:rsid w:val="00047D09"/>
    <w:rsid w:val="00047FD3"/>
    <w:rsid w:val="00050C6E"/>
    <w:rsid w:val="000513F0"/>
    <w:rsid w:val="0005237E"/>
    <w:rsid w:val="0005241B"/>
    <w:rsid w:val="0005283A"/>
    <w:rsid w:val="000529CA"/>
    <w:rsid w:val="00052A2B"/>
    <w:rsid w:val="00052A72"/>
    <w:rsid w:val="00052B15"/>
    <w:rsid w:val="000532B0"/>
    <w:rsid w:val="000532E8"/>
    <w:rsid w:val="000533DB"/>
    <w:rsid w:val="000535BD"/>
    <w:rsid w:val="00053936"/>
    <w:rsid w:val="00053DF0"/>
    <w:rsid w:val="00054135"/>
    <w:rsid w:val="0005418A"/>
    <w:rsid w:val="0005457F"/>
    <w:rsid w:val="00054714"/>
    <w:rsid w:val="000547AC"/>
    <w:rsid w:val="00054B8E"/>
    <w:rsid w:val="00054FE1"/>
    <w:rsid w:val="0005540F"/>
    <w:rsid w:val="000554CF"/>
    <w:rsid w:val="00055B39"/>
    <w:rsid w:val="00055D38"/>
    <w:rsid w:val="0005697F"/>
    <w:rsid w:val="00056FA6"/>
    <w:rsid w:val="000571CF"/>
    <w:rsid w:val="000603E3"/>
    <w:rsid w:val="000604A2"/>
    <w:rsid w:val="0006074A"/>
    <w:rsid w:val="00060A13"/>
    <w:rsid w:val="00060E2B"/>
    <w:rsid w:val="000611E0"/>
    <w:rsid w:val="00061BD1"/>
    <w:rsid w:val="00061F02"/>
    <w:rsid w:val="00062443"/>
    <w:rsid w:val="000625D9"/>
    <w:rsid w:val="00062816"/>
    <w:rsid w:val="00062EFE"/>
    <w:rsid w:val="000636DC"/>
    <w:rsid w:val="000641F9"/>
    <w:rsid w:val="000648FF"/>
    <w:rsid w:val="00064AC2"/>
    <w:rsid w:val="0006532E"/>
    <w:rsid w:val="00065577"/>
    <w:rsid w:val="00065F8A"/>
    <w:rsid w:val="0006634B"/>
    <w:rsid w:val="000663E7"/>
    <w:rsid w:val="00066562"/>
    <w:rsid w:val="00066D6B"/>
    <w:rsid w:val="00066DD5"/>
    <w:rsid w:val="00067E5C"/>
    <w:rsid w:val="0007013F"/>
    <w:rsid w:val="000701F4"/>
    <w:rsid w:val="0007087F"/>
    <w:rsid w:val="00070EFB"/>
    <w:rsid w:val="0007165F"/>
    <w:rsid w:val="00071740"/>
    <w:rsid w:val="00071D8A"/>
    <w:rsid w:val="00072054"/>
    <w:rsid w:val="00072337"/>
    <w:rsid w:val="0007246A"/>
    <w:rsid w:val="00072660"/>
    <w:rsid w:val="000734A5"/>
    <w:rsid w:val="00073637"/>
    <w:rsid w:val="0007373F"/>
    <w:rsid w:val="00073817"/>
    <w:rsid w:val="00073C11"/>
    <w:rsid w:val="00074A43"/>
    <w:rsid w:val="0007541C"/>
    <w:rsid w:val="0007556F"/>
    <w:rsid w:val="00075BB3"/>
    <w:rsid w:val="00075D8A"/>
    <w:rsid w:val="00075DD1"/>
    <w:rsid w:val="00075EA7"/>
    <w:rsid w:val="00075ECA"/>
    <w:rsid w:val="00076093"/>
    <w:rsid w:val="00076146"/>
    <w:rsid w:val="00076209"/>
    <w:rsid w:val="00076227"/>
    <w:rsid w:val="00076823"/>
    <w:rsid w:val="00076945"/>
    <w:rsid w:val="0007695A"/>
    <w:rsid w:val="00076969"/>
    <w:rsid w:val="0007739B"/>
    <w:rsid w:val="000776D0"/>
    <w:rsid w:val="000779B3"/>
    <w:rsid w:val="00077B21"/>
    <w:rsid w:val="00077E84"/>
    <w:rsid w:val="00080150"/>
    <w:rsid w:val="0008084F"/>
    <w:rsid w:val="000808C9"/>
    <w:rsid w:val="00080A09"/>
    <w:rsid w:val="00081050"/>
    <w:rsid w:val="00081242"/>
    <w:rsid w:val="000828E1"/>
    <w:rsid w:val="00082EA5"/>
    <w:rsid w:val="00082FBB"/>
    <w:rsid w:val="000837E2"/>
    <w:rsid w:val="00083805"/>
    <w:rsid w:val="00083D5E"/>
    <w:rsid w:val="00084396"/>
    <w:rsid w:val="000843AB"/>
    <w:rsid w:val="000846C3"/>
    <w:rsid w:val="0008502D"/>
    <w:rsid w:val="00085501"/>
    <w:rsid w:val="000855C7"/>
    <w:rsid w:val="00085640"/>
    <w:rsid w:val="00086225"/>
    <w:rsid w:val="00086B15"/>
    <w:rsid w:val="00087342"/>
    <w:rsid w:val="00087684"/>
    <w:rsid w:val="0008769B"/>
    <w:rsid w:val="000876BA"/>
    <w:rsid w:val="00087859"/>
    <w:rsid w:val="0008785E"/>
    <w:rsid w:val="0009022F"/>
    <w:rsid w:val="00090422"/>
    <w:rsid w:val="0009046D"/>
    <w:rsid w:val="000910B4"/>
    <w:rsid w:val="000912FB"/>
    <w:rsid w:val="00091D90"/>
    <w:rsid w:val="0009244B"/>
    <w:rsid w:val="00092672"/>
    <w:rsid w:val="00092D33"/>
    <w:rsid w:val="00093D3D"/>
    <w:rsid w:val="00093E99"/>
    <w:rsid w:val="0009412E"/>
    <w:rsid w:val="000946EC"/>
    <w:rsid w:val="00094BAD"/>
    <w:rsid w:val="00094D76"/>
    <w:rsid w:val="00094DAD"/>
    <w:rsid w:val="0009524E"/>
    <w:rsid w:val="000954DC"/>
    <w:rsid w:val="000956A8"/>
    <w:rsid w:val="0009587D"/>
    <w:rsid w:val="00095E00"/>
    <w:rsid w:val="00095FAB"/>
    <w:rsid w:val="00096086"/>
    <w:rsid w:val="00096197"/>
    <w:rsid w:val="0009651E"/>
    <w:rsid w:val="00096667"/>
    <w:rsid w:val="00096CDE"/>
    <w:rsid w:val="00097341"/>
    <w:rsid w:val="00097713"/>
    <w:rsid w:val="000A1146"/>
    <w:rsid w:val="000A11DE"/>
    <w:rsid w:val="000A1697"/>
    <w:rsid w:val="000A1A7F"/>
    <w:rsid w:val="000A1B17"/>
    <w:rsid w:val="000A2135"/>
    <w:rsid w:val="000A24AD"/>
    <w:rsid w:val="000A2E6D"/>
    <w:rsid w:val="000A2EDE"/>
    <w:rsid w:val="000A3255"/>
    <w:rsid w:val="000A3887"/>
    <w:rsid w:val="000A3934"/>
    <w:rsid w:val="000A3D64"/>
    <w:rsid w:val="000A41B2"/>
    <w:rsid w:val="000A44E0"/>
    <w:rsid w:val="000A44F0"/>
    <w:rsid w:val="000A4572"/>
    <w:rsid w:val="000A4FDB"/>
    <w:rsid w:val="000A50D5"/>
    <w:rsid w:val="000A615E"/>
    <w:rsid w:val="000A6535"/>
    <w:rsid w:val="000A6758"/>
    <w:rsid w:val="000A6DFA"/>
    <w:rsid w:val="000A6FB9"/>
    <w:rsid w:val="000A7186"/>
    <w:rsid w:val="000A74A9"/>
    <w:rsid w:val="000A7CBC"/>
    <w:rsid w:val="000B0CBA"/>
    <w:rsid w:val="000B0FFC"/>
    <w:rsid w:val="000B11D7"/>
    <w:rsid w:val="000B129E"/>
    <w:rsid w:val="000B1AAA"/>
    <w:rsid w:val="000B1B1E"/>
    <w:rsid w:val="000B23C3"/>
    <w:rsid w:val="000B290D"/>
    <w:rsid w:val="000B2DF0"/>
    <w:rsid w:val="000B3092"/>
    <w:rsid w:val="000B31A4"/>
    <w:rsid w:val="000B3A28"/>
    <w:rsid w:val="000B3AD3"/>
    <w:rsid w:val="000B3F9F"/>
    <w:rsid w:val="000B49FC"/>
    <w:rsid w:val="000B4C8F"/>
    <w:rsid w:val="000B4D6C"/>
    <w:rsid w:val="000B519C"/>
    <w:rsid w:val="000B5361"/>
    <w:rsid w:val="000B5671"/>
    <w:rsid w:val="000B573C"/>
    <w:rsid w:val="000B5965"/>
    <w:rsid w:val="000B5E8B"/>
    <w:rsid w:val="000B64A5"/>
    <w:rsid w:val="000B67CB"/>
    <w:rsid w:val="000B6ACD"/>
    <w:rsid w:val="000B6BD4"/>
    <w:rsid w:val="000B71A2"/>
    <w:rsid w:val="000B75CB"/>
    <w:rsid w:val="000B791C"/>
    <w:rsid w:val="000B7B7B"/>
    <w:rsid w:val="000B7F36"/>
    <w:rsid w:val="000C024E"/>
    <w:rsid w:val="000C042A"/>
    <w:rsid w:val="000C0ADC"/>
    <w:rsid w:val="000C181A"/>
    <w:rsid w:val="000C1D02"/>
    <w:rsid w:val="000C1D44"/>
    <w:rsid w:val="000C2499"/>
    <w:rsid w:val="000C41F6"/>
    <w:rsid w:val="000C432C"/>
    <w:rsid w:val="000C43CD"/>
    <w:rsid w:val="000C446D"/>
    <w:rsid w:val="000C4BC1"/>
    <w:rsid w:val="000C533D"/>
    <w:rsid w:val="000C554E"/>
    <w:rsid w:val="000C5666"/>
    <w:rsid w:val="000C5B2E"/>
    <w:rsid w:val="000C6A5C"/>
    <w:rsid w:val="000C6FA1"/>
    <w:rsid w:val="000C6FF1"/>
    <w:rsid w:val="000C722F"/>
    <w:rsid w:val="000C7C65"/>
    <w:rsid w:val="000C7D12"/>
    <w:rsid w:val="000D0457"/>
    <w:rsid w:val="000D04CB"/>
    <w:rsid w:val="000D04CD"/>
    <w:rsid w:val="000D053F"/>
    <w:rsid w:val="000D0A5D"/>
    <w:rsid w:val="000D0DC8"/>
    <w:rsid w:val="000D3251"/>
    <w:rsid w:val="000D3DE0"/>
    <w:rsid w:val="000D44A5"/>
    <w:rsid w:val="000D477B"/>
    <w:rsid w:val="000D48B4"/>
    <w:rsid w:val="000D4B8D"/>
    <w:rsid w:val="000D4EF1"/>
    <w:rsid w:val="000D5117"/>
    <w:rsid w:val="000D53AD"/>
    <w:rsid w:val="000D57DA"/>
    <w:rsid w:val="000D58F3"/>
    <w:rsid w:val="000D59D1"/>
    <w:rsid w:val="000D5D3B"/>
    <w:rsid w:val="000D66AB"/>
    <w:rsid w:val="000D6770"/>
    <w:rsid w:val="000D7025"/>
    <w:rsid w:val="000D71C9"/>
    <w:rsid w:val="000D77E4"/>
    <w:rsid w:val="000D7B51"/>
    <w:rsid w:val="000D7FC4"/>
    <w:rsid w:val="000E015A"/>
    <w:rsid w:val="000E080D"/>
    <w:rsid w:val="000E0D30"/>
    <w:rsid w:val="000E0D41"/>
    <w:rsid w:val="000E1009"/>
    <w:rsid w:val="000E12DC"/>
    <w:rsid w:val="000E18C0"/>
    <w:rsid w:val="000E1979"/>
    <w:rsid w:val="000E211B"/>
    <w:rsid w:val="000E26FD"/>
    <w:rsid w:val="000E2E1B"/>
    <w:rsid w:val="000E2F64"/>
    <w:rsid w:val="000E3730"/>
    <w:rsid w:val="000E3B0E"/>
    <w:rsid w:val="000E3D43"/>
    <w:rsid w:val="000E3DE8"/>
    <w:rsid w:val="000E3E38"/>
    <w:rsid w:val="000E4394"/>
    <w:rsid w:val="000E4D1D"/>
    <w:rsid w:val="000E4E45"/>
    <w:rsid w:val="000E508A"/>
    <w:rsid w:val="000E5365"/>
    <w:rsid w:val="000E53FC"/>
    <w:rsid w:val="000E56F1"/>
    <w:rsid w:val="000E59FC"/>
    <w:rsid w:val="000E634E"/>
    <w:rsid w:val="000E644F"/>
    <w:rsid w:val="000E65B8"/>
    <w:rsid w:val="000E6C7B"/>
    <w:rsid w:val="000E7019"/>
    <w:rsid w:val="000E7A18"/>
    <w:rsid w:val="000E7FAB"/>
    <w:rsid w:val="000F08A8"/>
    <w:rsid w:val="000F13E6"/>
    <w:rsid w:val="000F15A4"/>
    <w:rsid w:val="000F1CA4"/>
    <w:rsid w:val="000F1E4F"/>
    <w:rsid w:val="000F202E"/>
    <w:rsid w:val="000F2461"/>
    <w:rsid w:val="000F25E1"/>
    <w:rsid w:val="000F340F"/>
    <w:rsid w:val="000F37EF"/>
    <w:rsid w:val="000F3A4E"/>
    <w:rsid w:val="000F4101"/>
    <w:rsid w:val="000F425F"/>
    <w:rsid w:val="000F4DD5"/>
    <w:rsid w:val="000F51E6"/>
    <w:rsid w:val="000F5C70"/>
    <w:rsid w:val="000F5F15"/>
    <w:rsid w:val="000F5FC1"/>
    <w:rsid w:val="000F65FD"/>
    <w:rsid w:val="000F6627"/>
    <w:rsid w:val="000F6F6F"/>
    <w:rsid w:val="000F72E1"/>
    <w:rsid w:val="000F73DD"/>
    <w:rsid w:val="000F77C6"/>
    <w:rsid w:val="000F791E"/>
    <w:rsid w:val="00100137"/>
    <w:rsid w:val="0010059D"/>
    <w:rsid w:val="0010076A"/>
    <w:rsid w:val="00101774"/>
    <w:rsid w:val="001017DB"/>
    <w:rsid w:val="00101D7A"/>
    <w:rsid w:val="00101E17"/>
    <w:rsid w:val="00101F29"/>
    <w:rsid w:val="001023C8"/>
    <w:rsid w:val="001026A7"/>
    <w:rsid w:val="00102864"/>
    <w:rsid w:val="0010297B"/>
    <w:rsid w:val="00102AE3"/>
    <w:rsid w:val="00102B5B"/>
    <w:rsid w:val="0010316D"/>
    <w:rsid w:val="001033EA"/>
    <w:rsid w:val="0010358A"/>
    <w:rsid w:val="0010376A"/>
    <w:rsid w:val="001037E6"/>
    <w:rsid w:val="0010382C"/>
    <w:rsid w:val="001038BB"/>
    <w:rsid w:val="00103C61"/>
    <w:rsid w:val="00103EDC"/>
    <w:rsid w:val="001046FF"/>
    <w:rsid w:val="001048CE"/>
    <w:rsid w:val="00104E4B"/>
    <w:rsid w:val="001054E2"/>
    <w:rsid w:val="00105530"/>
    <w:rsid w:val="0010554D"/>
    <w:rsid w:val="00105C41"/>
    <w:rsid w:val="00106223"/>
    <w:rsid w:val="001069ED"/>
    <w:rsid w:val="00106A15"/>
    <w:rsid w:val="00107011"/>
    <w:rsid w:val="0010780C"/>
    <w:rsid w:val="00107C4B"/>
    <w:rsid w:val="00110507"/>
    <w:rsid w:val="00110C32"/>
    <w:rsid w:val="00111B4A"/>
    <w:rsid w:val="00111C43"/>
    <w:rsid w:val="00111CC1"/>
    <w:rsid w:val="00112177"/>
    <w:rsid w:val="001121C1"/>
    <w:rsid w:val="001129EA"/>
    <w:rsid w:val="00112D5F"/>
    <w:rsid w:val="0011302D"/>
    <w:rsid w:val="00113B57"/>
    <w:rsid w:val="00113D0C"/>
    <w:rsid w:val="00114B63"/>
    <w:rsid w:val="00114E66"/>
    <w:rsid w:val="0011513E"/>
    <w:rsid w:val="00115471"/>
    <w:rsid w:val="0011552F"/>
    <w:rsid w:val="00115A29"/>
    <w:rsid w:val="00115BC0"/>
    <w:rsid w:val="00115D15"/>
    <w:rsid w:val="00115D17"/>
    <w:rsid w:val="001168B4"/>
    <w:rsid w:val="00117537"/>
    <w:rsid w:val="00117D12"/>
    <w:rsid w:val="00117F6C"/>
    <w:rsid w:val="0012015C"/>
    <w:rsid w:val="00120230"/>
    <w:rsid w:val="001205EB"/>
    <w:rsid w:val="00120C8D"/>
    <w:rsid w:val="00120F8C"/>
    <w:rsid w:val="001210E4"/>
    <w:rsid w:val="00121474"/>
    <w:rsid w:val="001217F4"/>
    <w:rsid w:val="0012182D"/>
    <w:rsid w:val="00121D20"/>
    <w:rsid w:val="0012212A"/>
    <w:rsid w:val="0012236C"/>
    <w:rsid w:val="001223E4"/>
    <w:rsid w:val="00122470"/>
    <w:rsid w:val="00122907"/>
    <w:rsid w:val="00122C4B"/>
    <w:rsid w:val="001232A0"/>
    <w:rsid w:val="00123F7B"/>
    <w:rsid w:val="001240A0"/>
    <w:rsid w:val="001248B6"/>
    <w:rsid w:val="00125098"/>
    <w:rsid w:val="001253DF"/>
    <w:rsid w:val="00125522"/>
    <w:rsid w:val="001257B0"/>
    <w:rsid w:val="00126197"/>
    <w:rsid w:val="00126C16"/>
    <w:rsid w:val="00126C57"/>
    <w:rsid w:val="00126DEA"/>
    <w:rsid w:val="00126F55"/>
    <w:rsid w:val="00127A4B"/>
    <w:rsid w:val="00127AA2"/>
    <w:rsid w:val="00127F7E"/>
    <w:rsid w:val="00130006"/>
    <w:rsid w:val="001306B3"/>
    <w:rsid w:val="001307B2"/>
    <w:rsid w:val="00130BFC"/>
    <w:rsid w:val="00130C25"/>
    <w:rsid w:val="001311A6"/>
    <w:rsid w:val="00131534"/>
    <w:rsid w:val="00131593"/>
    <w:rsid w:val="001317DB"/>
    <w:rsid w:val="00131C33"/>
    <w:rsid w:val="00131F99"/>
    <w:rsid w:val="00132084"/>
    <w:rsid w:val="001323A6"/>
    <w:rsid w:val="001334FC"/>
    <w:rsid w:val="001347A7"/>
    <w:rsid w:val="0013482D"/>
    <w:rsid w:val="0013497C"/>
    <w:rsid w:val="001349C6"/>
    <w:rsid w:val="00134F60"/>
    <w:rsid w:val="001352F1"/>
    <w:rsid w:val="001357C6"/>
    <w:rsid w:val="00135A99"/>
    <w:rsid w:val="00135FDE"/>
    <w:rsid w:val="00136AC1"/>
    <w:rsid w:val="001374C4"/>
    <w:rsid w:val="00137529"/>
    <w:rsid w:val="0013790C"/>
    <w:rsid w:val="00140981"/>
    <w:rsid w:val="001409CB"/>
    <w:rsid w:val="00140B55"/>
    <w:rsid w:val="00140CB3"/>
    <w:rsid w:val="00140FBF"/>
    <w:rsid w:val="00141970"/>
    <w:rsid w:val="00141C4A"/>
    <w:rsid w:val="00142511"/>
    <w:rsid w:val="001427ED"/>
    <w:rsid w:val="00142B23"/>
    <w:rsid w:val="00142E0C"/>
    <w:rsid w:val="00143132"/>
    <w:rsid w:val="00143182"/>
    <w:rsid w:val="00143672"/>
    <w:rsid w:val="00143C28"/>
    <w:rsid w:val="00144069"/>
    <w:rsid w:val="001440A0"/>
    <w:rsid w:val="0014440E"/>
    <w:rsid w:val="001446B8"/>
    <w:rsid w:val="001453DE"/>
    <w:rsid w:val="00145670"/>
    <w:rsid w:val="001459AD"/>
    <w:rsid w:val="00145AFB"/>
    <w:rsid w:val="001460B9"/>
    <w:rsid w:val="001468EF"/>
    <w:rsid w:val="00146EAB"/>
    <w:rsid w:val="0014780D"/>
    <w:rsid w:val="001478DD"/>
    <w:rsid w:val="00147DED"/>
    <w:rsid w:val="00147EA2"/>
    <w:rsid w:val="00147FAC"/>
    <w:rsid w:val="001500F4"/>
    <w:rsid w:val="00150CA5"/>
    <w:rsid w:val="0015137E"/>
    <w:rsid w:val="0015157F"/>
    <w:rsid w:val="00151EEB"/>
    <w:rsid w:val="00151EEC"/>
    <w:rsid w:val="001525F2"/>
    <w:rsid w:val="00152632"/>
    <w:rsid w:val="00152A4F"/>
    <w:rsid w:val="00152A7B"/>
    <w:rsid w:val="00152FE3"/>
    <w:rsid w:val="00152FFE"/>
    <w:rsid w:val="00153336"/>
    <w:rsid w:val="00153396"/>
    <w:rsid w:val="00153486"/>
    <w:rsid w:val="001534BE"/>
    <w:rsid w:val="0015376E"/>
    <w:rsid w:val="00153CA0"/>
    <w:rsid w:val="00153E41"/>
    <w:rsid w:val="00154380"/>
    <w:rsid w:val="00154431"/>
    <w:rsid w:val="001545D7"/>
    <w:rsid w:val="00154A61"/>
    <w:rsid w:val="00155A35"/>
    <w:rsid w:val="00155CFA"/>
    <w:rsid w:val="001561C1"/>
    <w:rsid w:val="00156FC1"/>
    <w:rsid w:val="001571B1"/>
    <w:rsid w:val="001572E4"/>
    <w:rsid w:val="001576CD"/>
    <w:rsid w:val="00157718"/>
    <w:rsid w:val="001579F8"/>
    <w:rsid w:val="00157C21"/>
    <w:rsid w:val="00157F5A"/>
    <w:rsid w:val="001607B9"/>
    <w:rsid w:val="00160A07"/>
    <w:rsid w:val="00160EC8"/>
    <w:rsid w:val="001614A8"/>
    <w:rsid w:val="00162029"/>
    <w:rsid w:val="001623FC"/>
    <w:rsid w:val="00162D2D"/>
    <w:rsid w:val="00163397"/>
    <w:rsid w:val="00163555"/>
    <w:rsid w:val="0016473B"/>
    <w:rsid w:val="00164E77"/>
    <w:rsid w:val="00164F9B"/>
    <w:rsid w:val="0016534E"/>
    <w:rsid w:val="001654AE"/>
    <w:rsid w:val="001657F5"/>
    <w:rsid w:val="001659B7"/>
    <w:rsid w:val="00165D4C"/>
    <w:rsid w:val="0016618E"/>
    <w:rsid w:val="0016625E"/>
    <w:rsid w:val="00166B90"/>
    <w:rsid w:val="00166F5E"/>
    <w:rsid w:val="0016717B"/>
    <w:rsid w:val="0016741B"/>
    <w:rsid w:val="0016762C"/>
    <w:rsid w:val="00167A06"/>
    <w:rsid w:val="00167BAF"/>
    <w:rsid w:val="0017058A"/>
    <w:rsid w:val="001706EB"/>
    <w:rsid w:val="00170D68"/>
    <w:rsid w:val="00170F48"/>
    <w:rsid w:val="00171199"/>
    <w:rsid w:val="001728DC"/>
    <w:rsid w:val="0017300E"/>
    <w:rsid w:val="00173C80"/>
    <w:rsid w:val="00174338"/>
    <w:rsid w:val="00174B84"/>
    <w:rsid w:val="001750A8"/>
    <w:rsid w:val="00175263"/>
    <w:rsid w:val="00175296"/>
    <w:rsid w:val="00175741"/>
    <w:rsid w:val="00175D01"/>
    <w:rsid w:val="00175E22"/>
    <w:rsid w:val="00176C29"/>
    <w:rsid w:val="0017779B"/>
    <w:rsid w:val="00177E0D"/>
    <w:rsid w:val="00177E52"/>
    <w:rsid w:val="001802B7"/>
    <w:rsid w:val="0018054D"/>
    <w:rsid w:val="001805FD"/>
    <w:rsid w:val="00180804"/>
    <w:rsid w:val="001816D3"/>
    <w:rsid w:val="001816D5"/>
    <w:rsid w:val="001826BD"/>
    <w:rsid w:val="00182FE5"/>
    <w:rsid w:val="00183457"/>
    <w:rsid w:val="001835EB"/>
    <w:rsid w:val="00183E4E"/>
    <w:rsid w:val="00183F50"/>
    <w:rsid w:val="00184281"/>
    <w:rsid w:val="001845C9"/>
    <w:rsid w:val="001845F3"/>
    <w:rsid w:val="00184DD6"/>
    <w:rsid w:val="0018511F"/>
    <w:rsid w:val="00185727"/>
    <w:rsid w:val="001860AF"/>
    <w:rsid w:val="00186900"/>
    <w:rsid w:val="0018720D"/>
    <w:rsid w:val="001872A8"/>
    <w:rsid w:val="00187C6F"/>
    <w:rsid w:val="00187FBA"/>
    <w:rsid w:val="00190E42"/>
    <w:rsid w:val="001910B2"/>
    <w:rsid w:val="00191832"/>
    <w:rsid w:val="001919C9"/>
    <w:rsid w:val="00191C0D"/>
    <w:rsid w:val="00191C66"/>
    <w:rsid w:val="00192364"/>
    <w:rsid w:val="00192A08"/>
    <w:rsid w:val="00193144"/>
    <w:rsid w:val="00193154"/>
    <w:rsid w:val="00193340"/>
    <w:rsid w:val="00193D60"/>
    <w:rsid w:val="00194229"/>
    <w:rsid w:val="00194828"/>
    <w:rsid w:val="00194D80"/>
    <w:rsid w:val="00194F94"/>
    <w:rsid w:val="00194FFE"/>
    <w:rsid w:val="00195474"/>
    <w:rsid w:val="0019573E"/>
    <w:rsid w:val="00195740"/>
    <w:rsid w:val="00195A26"/>
    <w:rsid w:val="00195F37"/>
    <w:rsid w:val="00195F5A"/>
    <w:rsid w:val="00195F6E"/>
    <w:rsid w:val="00196ACF"/>
    <w:rsid w:val="001971E5"/>
    <w:rsid w:val="001A0266"/>
    <w:rsid w:val="001A040E"/>
    <w:rsid w:val="001A071F"/>
    <w:rsid w:val="001A0A96"/>
    <w:rsid w:val="001A0D45"/>
    <w:rsid w:val="001A0E5F"/>
    <w:rsid w:val="001A0F46"/>
    <w:rsid w:val="001A0F83"/>
    <w:rsid w:val="001A15C2"/>
    <w:rsid w:val="001A19EE"/>
    <w:rsid w:val="001A1B0A"/>
    <w:rsid w:val="001A1E5C"/>
    <w:rsid w:val="001A259C"/>
    <w:rsid w:val="001A29DE"/>
    <w:rsid w:val="001A3443"/>
    <w:rsid w:val="001A3952"/>
    <w:rsid w:val="001A3A83"/>
    <w:rsid w:val="001A473A"/>
    <w:rsid w:val="001A5BE3"/>
    <w:rsid w:val="001A5DC7"/>
    <w:rsid w:val="001A5DCC"/>
    <w:rsid w:val="001A60B1"/>
    <w:rsid w:val="001A6FCA"/>
    <w:rsid w:val="001A705C"/>
    <w:rsid w:val="001A7205"/>
    <w:rsid w:val="001A72CE"/>
    <w:rsid w:val="001A7328"/>
    <w:rsid w:val="001A74E7"/>
    <w:rsid w:val="001A755A"/>
    <w:rsid w:val="001A7DFE"/>
    <w:rsid w:val="001A7E3E"/>
    <w:rsid w:val="001A7EDC"/>
    <w:rsid w:val="001A7F79"/>
    <w:rsid w:val="001B0079"/>
    <w:rsid w:val="001B0627"/>
    <w:rsid w:val="001B0878"/>
    <w:rsid w:val="001B0EF8"/>
    <w:rsid w:val="001B0F6A"/>
    <w:rsid w:val="001B0F70"/>
    <w:rsid w:val="001B103D"/>
    <w:rsid w:val="001B1451"/>
    <w:rsid w:val="001B14FB"/>
    <w:rsid w:val="001B15D5"/>
    <w:rsid w:val="001B16E3"/>
    <w:rsid w:val="001B1E58"/>
    <w:rsid w:val="001B25EB"/>
    <w:rsid w:val="001B280B"/>
    <w:rsid w:val="001B2BDF"/>
    <w:rsid w:val="001B2D67"/>
    <w:rsid w:val="001B3192"/>
    <w:rsid w:val="001B36D7"/>
    <w:rsid w:val="001B38FD"/>
    <w:rsid w:val="001B3949"/>
    <w:rsid w:val="001B4557"/>
    <w:rsid w:val="001B477F"/>
    <w:rsid w:val="001B4ABF"/>
    <w:rsid w:val="001B511F"/>
    <w:rsid w:val="001B5844"/>
    <w:rsid w:val="001B58E2"/>
    <w:rsid w:val="001B5CDD"/>
    <w:rsid w:val="001B5D13"/>
    <w:rsid w:val="001B5DE8"/>
    <w:rsid w:val="001B5F19"/>
    <w:rsid w:val="001B64D4"/>
    <w:rsid w:val="001B6795"/>
    <w:rsid w:val="001B68BF"/>
    <w:rsid w:val="001B6943"/>
    <w:rsid w:val="001B6DB9"/>
    <w:rsid w:val="001B6E0F"/>
    <w:rsid w:val="001B7AEF"/>
    <w:rsid w:val="001B7B3F"/>
    <w:rsid w:val="001C0059"/>
    <w:rsid w:val="001C071F"/>
    <w:rsid w:val="001C0894"/>
    <w:rsid w:val="001C0E60"/>
    <w:rsid w:val="001C0F94"/>
    <w:rsid w:val="001C1281"/>
    <w:rsid w:val="001C14DD"/>
    <w:rsid w:val="001C22AF"/>
    <w:rsid w:val="001C2BA5"/>
    <w:rsid w:val="001C348E"/>
    <w:rsid w:val="001C3758"/>
    <w:rsid w:val="001C4675"/>
    <w:rsid w:val="001C47BE"/>
    <w:rsid w:val="001C515D"/>
    <w:rsid w:val="001C53CC"/>
    <w:rsid w:val="001C5526"/>
    <w:rsid w:val="001C60C7"/>
    <w:rsid w:val="001C667E"/>
    <w:rsid w:val="001C6702"/>
    <w:rsid w:val="001C670C"/>
    <w:rsid w:val="001C67DE"/>
    <w:rsid w:val="001C6846"/>
    <w:rsid w:val="001C6C89"/>
    <w:rsid w:val="001C7072"/>
    <w:rsid w:val="001C71D5"/>
    <w:rsid w:val="001C77D0"/>
    <w:rsid w:val="001C7A97"/>
    <w:rsid w:val="001C7EB5"/>
    <w:rsid w:val="001D03B3"/>
    <w:rsid w:val="001D03E3"/>
    <w:rsid w:val="001D0CD7"/>
    <w:rsid w:val="001D1153"/>
    <w:rsid w:val="001D118B"/>
    <w:rsid w:val="001D1223"/>
    <w:rsid w:val="001D135A"/>
    <w:rsid w:val="001D15C4"/>
    <w:rsid w:val="001D1E4B"/>
    <w:rsid w:val="001D203C"/>
    <w:rsid w:val="001D265E"/>
    <w:rsid w:val="001D27D1"/>
    <w:rsid w:val="001D2F65"/>
    <w:rsid w:val="001D2FA7"/>
    <w:rsid w:val="001D3145"/>
    <w:rsid w:val="001D31CB"/>
    <w:rsid w:val="001D3BB4"/>
    <w:rsid w:val="001D407D"/>
    <w:rsid w:val="001D450B"/>
    <w:rsid w:val="001D4E1D"/>
    <w:rsid w:val="001D4F16"/>
    <w:rsid w:val="001D5C77"/>
    <w:rsid w:val="001D6A3E"/>
    <w:rsid w:val="001D71C9"/>
    <w:rsid w:val="001D748B"/>
    <w:rsid w:val="001D7529"/>
    <w:rsid w:val="001D7BE2"/>
    <w:rsid w:val="001E0309"/>
    <w:rsid w:val="001E0329"/>
    <w:rsid w:val="001E03AF"/>
    <w:rsid w:val="001E0CEE"/>
    <w:rsid w:val="001E0FEB"/>
    <w:rsid w:val="001E1C98"/>
    <w:rsid w:val="001E1EEB"/>
    <w:rsid w:val="001E23AE"/>
    <w:rsid w:val="001E256E"/>
    <w:rsid w:val="001E2C9F"/>
    <w:rsid w:val="001E2CBF"/>
    <w:rsid w:val="001E2F04"/>
    <w:rsid w:val="001E30EB"/>
    <w:rsid w:val="001E3BEF"/>
    <w:rsid w:val="001E3F39"/>
    <w:rsid w:val="001E4013"/>
    <w:rsid w:val="001E41A0"/>
    <w:rsid w:val="001E5B4F"/>
    <w:rsid w:val="001E5DB9"/>
    <w:rsid w:val="001E60BA"/>
    <w:rsid w:val="001E6782"/>
    <w:rsid w:val="001E710E"/>
    <w:rsid w:val="001E71FA"/>
    <w:rsid w:val="001E799B"/>
    <w:rsid w:val="001E7DCC"/>
    <w:rsid w:val="001F0028"/>
    <w:rsid w:val="001F038F"/>
    <w:rsid w:val="001F06CA"/>
    <w:rsid w:val="001F09F4"/>
    <w:rsid w:val="001F1062"/>
    <w:rsid w:val="001F16A4"/>
    <w:rsid w:val="001F1841"/>
    <w:rsid w:val="001F1FF6"/>
    <w:rsid w:val="001F28B4"/>
    <w:rsid w:val="001F2FE9"/>
    <w:rsid w:val="001F310C"/>
    <w:rsid w:val="001F446A"/>
    <w:rsid w:val="001F44B1"/>
    <w:rsid w:val="001F4DE2"/>
    <w:rsid w:val="001F4FC6"/>
    <w:rsid w:val="001F552C"/>
    <w:rsid w:val="001F5C9D"/>
    <w:rsid w:val="001F5CF5"/>
    <w:rsid w:val="001F61E6"/>
    <w:rsid w:val="001F6967"/>
    <w:rsid w:val="001F6AB4"/>
    <w:rsid w:val="001F6BBD"/>
    <w:rsid w:val="001F7611"/>
    <w:rsid w:val="001F7813"/>
    <w:rsid w:val="001F7AA5"/>
    <w:rsid w:val="002003ED"/>
    <w:rsid w:val="002006A3"/>
    <w:rsid w:val="0020084B"/>
    <w:rsid w:val="00200F36"/>
    <w:rsid w:val="00201FCC"/>
    <w:rsid w:val="0020287F"/>
    <w:rsid w:val="002031F6"/>
    <w:rsid w:val="0020378C"/>
    <w:rsid w:val="00203AA1"/>
    <w:rsid w:val="00203CAF"/>
    <w:rsid w:val="00203E3A"/>
    <w:rsid w:val="00204355"/>
    <w:rsid w:val="002043C7"/>
    <w:rsid w:val="00204AB5"/>
    <w:rsid w:val="00204D55"/>
    <w:rsid w:val="00205F9E"/>
    <w:rsid w:val="00206C14"/>
    <w:rsid w:val="00206D72"/>
    <w:rsid w:val="0020736A"/>
    <w:rsid w:val="00207A27"/>
    <w:rsid w:val="00210381"/>
    <w:rsid w:val="00210629"/>
    <w:rsid w:val="002106F6"/>
    <w:rsid w:val="00210797"/>
    <w:rsid w:val="00211157"/>
    <w:rsid w:val="00211485"/>
    <w:rsid w:val="002116CB"/>
    <w:rsid w:val="00211BF6"/>
    <w:rsid w:val="00211FA8"/>
    <w:rsid w:val="00212B66"/>
    <w:rsid w:val="00213EDF"/>
    <w:rsid w:val="002140B6"/>
    <w:rsid w:val="0021417F"/>
    <w:rsid w:val="002143CC"/>
    <w:rsid w:val="00215244"/>
    <w:rsid w:val="00215513"/>
    <w:rsid w:val="00215952"/>
    <w:rsid w:val="00215E6A"/>
    <w:rsid w:val="00215FD6"/>
    <w:rsid w:val="00216B1C"/>
    <w:rsid w:val="00216BC4"/>
    <w:rsid w:val="00217632"/>
    <w:rsid w:val="00217708"/>
    <w:rsid w:val="002178A4"/>
    <w:rsid w:val="00217EF5"/>
    <w:rsid w:val="00217F64"/>
    <w:rsid w:val="0022012C"/>
    <w:rsid w:val="00220204"/>
    <w:rsid w:val="002202E0"/>
    <w:rsid w:val="0022071A"/>
    <w:rsid w:val="0022092D"/>
    <w:rsid w:val="00220A10"/>
    <w:rsid w:val="00220A92"/>
    <w:rsid w:val="00220C03"/>
    <w:rsid w:val="00220C7A"/>
    <w:rsid w:val="002215C4"/>
    <w:rsid w:val="00221CD4"/>
    <w:rsid w:val="002220EC"/>
    <w:rsid w:val="0022238A"/>
    <w:rsid w:val="00222653"/>
    <w:rsid w:val="00222BF0"/>
    <w:rsid w:val="00222D42"/>
    <w:rsid w:val="00223343"/>
    <w:rsid w:val="00223694"/>
    <w:rsid w:val="002237AE"/>
    <w:rsid w:val="00223C0E"/>
    <w:rsid w:val="0022450B"/>
    <w:rsid w:val="00225851"/>
    <w:rsid w:val="0022657A"/>
    <w:rsid w:val="002265D8"/>
    <w:rsid w:val="0022698C"/>
    <w:rsid w:val="002273B2"/>
    <w:rsid w:val="0022740B"/>
    <w:rsid w:val="002279D8"/>
    <w:rsid w:val="00230F1A"/>
    <w:rsid w:val="00231280"/>
    <w:rsid w:val="00231318"/>
    <w:rsid w:val="00231444"/>
    <w:rsid w:val="00231A3A"/>
    <w:rsid w:val="002322C0"/>
    <w:rsid w:val="00232F73"/>
    <w:rsid w:val="002338B7"/>
    <w:rsid w:val="002340AD"/>
    <w:rsid w:val="002348D7"/>
    <w:rsid w:val="0023493C"/>
    <w:rsid w:val="00234DF2"/>
    <w:rsid w:val="00234E35"/>
    <w:rsid w:val="00235236"/>
    <w:rsid w:val="0023538B"/>
    <w:rsid w:val="00235D3B"/>
    <w:rsid w:val="00236108"/>
    <w:rsid w:val="00236150"/>
    <w:rsid w:val="002362B2"/>
    <w:rsid w:val="0023699A"/>
    <w:rsid w:val="002374A7"/>
    <w:rsid w:val="002374D0"/>
    <w:rsid w:val="00237675"/>
    <w:rsid w:val="00237791"/>
    <w:rsid w:val="00237ACC"/>
    <w:rsid w:val="00241BF1"/>
    <w:rsid w:val="00242734"/>
    <w:rsid w:val="00242903"/>
    <w:rsid w:val="00242FDA"/>
    <w:rsid w:val="00243147"/>
    <w:rsid w:val="00243585"/>
    <w:rsid w:val="002435B8"/>
    <w:rsid w:val="0024478F"/>
    <w:rsid w:val="00244AA8"/>
    <w:rsid w:val="00244F32"/>
    <w:rsid w:val="00245256"/>
    <w:rsid w:val="00245263"/>
    <w:rsid w:val="00245589"/>
    <w:rsid w:val="00245A58"/>
    <w:rsid w:val="00245D73"/>
    <w:rsid w:val="00245FC2"/>
    <w:rsid w:val="002461B3"/>
    <w:rsid w:val="0024641B"/>
    <w:rsid w:val="002468CB"/>
    <w:rsid w:val="00246BEE"/>
    <w:rsid w:val="00247A5D"/>
    <w:rsid w:val="00247DCE"/>
    <w:rsid w:val="00247E92"/>
    <w:rsid w:val="002501A3"/>
    <w:rsid w:val="0025074A"/>
    <w:rsid w:val="002510AD"/>
    <w:rsid w:val="002512AF"/>
    <w:rsid w:val="0025199C"/>
    <w:rsid w:val="002524A7"/>
    <w:rsid w:val="002527E2"/>
    <w:rsid w:val="00252E06"/>
    <w:rsid w:val="00252E30"/>
    <w:rsid w:val="00252E60"/>
    <w:rsid w:val="002530D0"/>
    <w:rsid w:val="0025326D"/>
    <w:rsid w:val="00253670"/>
    <w:rsid w:val="002538D0"/>
    <w:rsid w:val="00253A3E"/>
    <w:rsid w:val="00253E7D"/>
    <w:rsid w:val="0025474D"/>
    <w:rsid w:val="002552E2"/>
    <w:rsid w:val="002557DE"/>
    <w:rsid w:val="00255967"/>
    <w:rsid w:val="00255F21"/>
    <w:rsid w:val="00256370"/>
    <w:rsid w:val="002566DE"/>
    <w:rsid w:val="002569FB"/>
    <w:rsid w:val="002600F8"/>
    <w:rsid w:val="0026011B"/>
    <w:rsid w:val="002607BF"/>
    <w:rsid w:val="00260D18"/>
    <w:rsid w:val="00260F14"/>
    <w:rsid w:val="0026104A"/>
    <w:rsid w:val="00261E56"/>
    <w:rsid w:val="002620A2"/>
    <w:rsid w:val="00262124"/>
    <w:rsid w:val="002635D2"/>
    <w:rsid w:val="002638E8"/>
    <w:rsid w:val="00264042"/>
    <w:rsid w:val="00264BA4"/>
    <w:rsid w:val="00264F40"/>
    <w:rsid w:val="00264FDF"/>
    <w:rsid w:val="002650F0"/>
    <w:rsid w:val="00265363"/>
    <w:rsid w:val="0026566D"/>
    <w:rsid w:val="00265F8F"/>
    <w:rsid w:val="0026627E"/>
    <w:rsid w:val="0026629E"/>
    <w:rsid w:val="00266651"/>
    <w:rsid w:val="0026692F"/>
    <w:rsid w:val="00266B96"/>
    <w:rsid w:val="0026708F"/>
    <w:rsid w:val="00267564"/>
    <w:rsid w:val="0026792E"/>
    <w:rsid w:val="00267A01"/>
    <w:rsid w:val="00267FB8"/>
    <w:rsid w:val="00270570"/>
    <w:rsid w:val="0027075C"/>
    <w:rsid w:val="00270981"/>
    <w:rsid w:val="00270F98"/>
    <w:rsid w:val="002714BB"/>
    <w:rsid w:val="002717B6"/>
    <w:rsid w:val="002719D3"/>
    <w:rsid w:val="00271D35"/>
    <w:rsid w:val="00272082"/>
    <w:rsid w:val="00272A59"/>
    <w:rsid w:val="00272F9B"/>
    <w:rsid w:val="0027311C"/>
    <w:rsid w:val="002737A3"/>
    <w:rsid w:val="00273E6E"/>
    <w:rsid w:val="00274685"/>
    <w:rsid w:val="00274948"/>
    <w:rsid w:val="00274D84"/>
    <w:rsid w:val="0027588E"/>
    <w:rsid w:val="00275A66"/>
    <w:rsid w:val="00275A81"/>
    <w:rsid w:val="002760B1"/>
    <w:rsid w:val="00276843"/>
    <w:rsid w:val="00276C82"/>
    <w:rsid w:val="00276D9E"/>
    <w:rsid w:val="00276DDB"/>
    <w:rsid w:val="002772D7"/>
    <w:rsid w:val="00277471"/>
    <w:rsid w:val="00277BCD"/>
    <w:rsid w:val="00280703"/>
    <w:rsid w:val="00280BC4"/>
    <w:rsid w:val="00280D58"/>
    <w:rsid w:val="0028126F"/>
    <w:rsid w:val="00281517"/>
    <w:rsid w:val="00281811"/>
    <w:rsid w:val="002822BE"/>
    <w:rsid w:val="0028288A"/>
    <w:rsid w:val="00282BCF"/>
    <w:rsid w:val="00282F77"/>
    <w:rsid w:val="002836ED"/>
    <w:rsid w:val="00283A50"/>
    <w:rsid w:val="00283B2B"/>
    <w:rsid w:val="002844D7"/>
    <w:rsid w:val="00284A6B"/>
    <w:rsid w:val="002850BD"/>
    <w:rsid w:val="002855F5"/>
    <w:rsid w:val="002857DD"/>
    <w:rsid w:val="00286C47"/>
    <w:rsid w:val="002870BE"/>
    <w:rsid w:val="00287572"/>
    <w:rsid w:val="00290093"/>
    <w:rsid w:val="00290240"/>
    <w:rsid w:val="00291980"/>
    <w:rsid w:val="00292E7E"/>
    <w:rsid w:val="00292FC4"/>
    <w:rsid w:val="0029375A"/>
    <w:rsid w:val="00293E4D"/>
    <w:rsid w:val="002941D9"/>
    <w:rsid w:val="002943AB"/>
    <w:rsid w:val="0029492C"/>
    <w:rsid w:val="00294DB6"/>
    <w:rsid w:val="00295333"/>
    <w:rsid w:val="0029679A"/>
    <w:rsid w:val="00297052"/>
    <w:rsid w:val="0029753E"/>
    <w:rsid w:val="002975A9"/>
    <w:rsid w:val="002A0400"/>
    <w:rsid w:val="002A0717"/>
    <w:rsid w:val="002A0BE5"/>
    <w:rsid w:val="002A0E41"/>
    <w:rsid w:val="002A1454"/>
    <w:rsid w:val="002A1639"/>
    <w:rsid w:val="002A2157"/>
    <w:rsid w:val="002A223F"/>
    <w:rsid w:val="002A2301"/>
    <w:rsid w:val="002A2BA9"/>
    <w:rsid w:val="002A35D4"/>
    <w:rsid w:val="002A3D31"/>
    <w:rsid w:val="002A40F6"/>
    <w:rsid w:val="002A422D"/>
    <w:rsid w:val="002A4A59"/>
    <w:rsid w:val="002A51B0"/>
    <w:rsid w:val="002A52EA"/>
    <w:rsid w:val="002A550D"/>
    <w:rsid w:val="002A58B1"/>
    <w:rsid w:val="002A7159"/>
    <w:rsid w:val="002A724A"/>
    <w:rsid w:val="002A7B98"/>
    <w:rsid w:val="002A7C15"/>
    <w:rsid w:val="002B0007"/>
    <w:rsid w:val="002B02AA"/>
    <w:rsid w:val="002B03A6"/>
    <w:rsid w:val="002B117F"/>
    <w:rsid w:val="002B13BB"/>
    <w:rsid w:val="002B144A"/>
    <w:rsid w:val="002B1B26"/>
    <w:rsid w:val="002B1E26"/>
    <w:rsid w:val="002B2479"/>
    <w:rsid w:val="002B24CC"/>
    <w:rsid w:val="002B26F8"/>
    <w:rsid w:val="002B2891"/>
    <w:rsid w:val="002B28FC"/>
    <w:rsid w:val="002B2A35"/>
    <w:rsid w:val="002B2C35"/>
    <w:rsid w:val="002B31C2"/>
    <w:rsid w:val="002B3CA5"/>
    <w:rsid w:val="002B402C"/>
    <w:rsid w:val="002B4427"/>
    <w:rsid w:val="002B47B7"/>
    <w:rsid w:val="002B48CB"/>
    <w:rsid w:val="002B4B74"/>
    <w:rsid w:val="002B4C67"/>
    <w:rsid w:val="002B5A27"/>
    <w:rsid w:val="002B5B2C"/>
    <w:rsid w:val="002B62C8"/>
    <w:rsid w:val="002B68F9"/>
    <w:rsid w:val="002B6925"/>
    <w:rsid w:val="002B6EAB"/>
    <w:rsid w:val="002B7178"/>
    <w:rsid w:val="002B7934"/>
    <w:rsid w:val="002B7F6A"/>
    <w:rsid w:val="002C00F7"/>
    <w:rsid w:val="002C0676"/>
    <w:rsid w:val="002C0CFA"/>
    <w:rsid w:val="002C1549"/>
    <w:rsid w:val="002C1A56"/>
    <w:rsid w:val="002C1D77"/>
    <w:rsid w:val="002C20D4"/>
    <w:rsid w:val="002C2404"/>
    <w:rsid w:val="002C2647"/>
    <w:rsid w:val="002C27DD"/>
    <w:rsid w:val="002C27FF"/>
    <w:rsid w:val="002C2A83"/>
    <w:rsid w:val="002C3314"/>
    <w:rsid w:val="002C3396"/>
    <w:rsid w:val="002C3414"/>
    <w:rsid w:val="002C379B"/>
    <w:rsid w:val="002C37BE"/>
    <w:rsid w:val="002C3ED6"/>
    <w:rsid w:val="002C4C82"/>
    <w:rsid w:val="002C4EC2"/>
    <w:rsid w:val="002C51C0"/>
    <w:rsid w:val="002C5560"/>
    <w:rsid w:val="002C5FD0"/>
    <w:rsid w:val="002C68A2"/>
    <w:rsid w:val="002C74C8"/>
    <w:rsid w:val="002C75A2"/>
    <w:rsid w:val="002C76AE"/>
    <w:rsid w:val="002C79A5"/>
    <w:rsid w:val="002C7B91"/>
    <w:rsid w:val="002D04C0"/>
    <w:rsid w:val="002D0812"/>
    <w:rsid w:val="002D10BC"/>
    <w:rsid w:val="002D1233"/>
    <w:rsid w:val="002D144E"/>
    <w:rsid w:val="002D17D1"/>
    <w:rsid w:val="002D17DA"/>
    <w:rsid w:val="002D2046"/>
    <w:rsid w:val="002D2D3B"/>
    <w:rsid w:val="002D3176"/>
    <w:rsid w:val="002D32A2"/>
    <w:rsid w:val="002D37F6"/>
    <w:rsid w:val="002D3C23"/>
    <w:rsid w:val="002D4139"/>
    <w:rsid w:val="002D4724"/>
    <w:rsid w:val="002D4A72"/>
    <w:rsid w:val="002D508B"/>
    <w:rsid w:val="002D57A1"/>
    <w:rsid w:val="002D5EC8"/>
    <w:rsid w:val="002D638C"/>
    <w:rsid w:val="002D6608"/>
    <w:rsid w:val="002D6733"/>
    <w:rsid w:val="002D6916"/>
    <w:rsid w:val="002D693D"/>
    <w:rsid w:val="002D6A37"/>
    <w:rsid w:val="002D6A67"/>
    <w:rsid w:val="002D6AF7"/>
    <w:rsid w:val="002D7C36"/>
    <w:rsid w:val="002D7EB6"/>
    <w:rsid w:val="002E107A"/>
    <w:rsid w:val="002E1278"/>
    <w:rsid w:val="002E24EB"/>
    <w:rsid w:val="002E2C94"/>
    <w:rsid w:val="002E32E4"/>
    <w:rsid w:val="002E345F"/>
    <w:rsid w:val="002E4037"/>
    <w:rsid w:val="002E4669"/>
    <w:rsid w:val="002E4B94"/>
    <w:rsid w:val="002E4D47"/>
    <w:rsid w:val="002E4DE5"/>
    <w:rsid w:val="002E581D"/>
    <w:rsid w:val="002E5DBD"/>
    <w:rsid w:val="002E60AE"/>
    <w:rsid w:val="002E6463"/>
    <w:rsid w:val="002E65D3"/>
    <w:rsid w:val="002E66B6"/>
    <w:rsid w:val="002E723A"/>
    <w:rsid w:val="002E7307"/>
    <w:rsid w:val="002E7541"/>
    <w:rsid w:val="002E7AE6"/>
    <w:rsid w:val="002F01DC"/>
    <w:rsid w:val="002F0619"/>
    <w:rsid w:val="002F06D1"/>
    <w:rsid w:val="002F071B"/>
    <w:rsid w:val="002F0734"/>
    <w:rsid w:val="002F171B"/>
    <w:rsid w:val="002F19F3"/>
    <w:rsid w:val="002F1CB5"/>
    <w:rsid w:val="002F21C8"/>
    <w:rsid w:val="002F2648"/>
    <w:rsid w:val="002F34FB"/>
    <w:rsid w:val="002F3CCC"/>
    <w:rsid w:val="002F3D0E"/>
    <w:rsid w:val="002F40E0"/>
    <w:rsid w:val="002F4490"/>
    <w:rsid w:val="002F455D"/>
    <w:rsid w:val="002F46AB"/>
    <w:rsid w:val="002F493A"/>
    <w:rsid w:val="002F4F3E"/>
    <w:rsid w:val="002F5275"/>
    <w:rsid w:val="002F54FC"/>
    <w:rsid w:val="002F5573"/>
    <w:rsid w:val="002F5C1D"/>
    <w:rsid w:val="002F600F"/>
    <w:rsid w:val="002F6AA0"/>
    <w:rsid w:val="002F7219"/>
    <w:rsid w:val="002F731B"/>
    <w:rsid w:val="002F764A"/>
    <w:rsid w:val="002F7675"/>
    <w:rsid w:val="002F7A92"/>
    <w:rsid w:val="002F7D30"/>
    <w:rsid w:val="002F7DA5"/>
    <w:rsid w:val="002F7FE9"/>
    <w:rsid w:val="00300098"/>
    <w:rsid w:val="00300AB1"/>
    <w:rsid w:val="00300D5E"/>
    <w:rsid w:val="00300FA0"/>
    <w:rsid w:val="003013F6"/>
    <w:rsid w:val="00301631"/>
    <w:rsid w:val="00301FFB"/>
    <w:rsid w:val="00302083"/>
    <w:rsid w:val="0030265F"/>
    <w:rsid w:val="003028AD"/>
    <w:rsid w:val="00302CFC"/>
    <w:rsid w:val="00303713"/>
    <w:rsid w:val="003039BC"/>
    <w:rsid w:val="00303F7C"/>
    <w:rsid w:val="00304069"/>
    <w:rsid w:val="00304292"/>
    <w:rsid w:val="00304437"/>
    <w:rsid w:val="0030444D"/>
    <w:rsid w:val="00304543"/>
    <w:rsid w:val="00304613"/>
    <w:rsid w:val="00304BB3"/>
    <w:rsid w:val="00304CED"/>
    <w:rsid w:val="0030516B"/>
    <w:rsid w:val="00305735"/>
    <w:rsid w:val="00305F89"/>
    <w:rsid w:val="003060F9"/>
    <w:rsid w:val="003061D2"/>
    <w:rsid w:val="003065AF"/>
    <w:rsid w:val="00306790"/>
    <w:rsid w:val="00307011"/>
    <w:rsid w:val="0030799D"/>
    <w:rsid w:val="003101A7"/>
    <w:rsid w:val="00310B64"/>
    <w:rsid w:val="00310E01"/>
    <w:rsid w:val="00311038"/>
    <w:rsid w:val="0031104B"/>
    <w:rsid w:val="00311117"/>
    <w:rsid w:val="0031126D"/>
    <w:rsid w:val="003113A8"/>
    <w:rsid w:val="003113C7"/>
    <w:rsid w:val="00311987"/>
    <w:rsid w:val="00311C06"/>
    <w:rsid w:val="003123C2"/>
    <w:rsid w:val="003123C4"/>
    <w:rsid w:val="00312510"/>
    <w:rsid w:val="0031251F"/>
    <w:rsid w:val="003129EB"/>
    <w:rsid w:val="00312D3A"/>
    <w:rsid w:val="00312DB4"/>
    <w:rsid w:val="00313135"/>
    <w:rsid w:val="0031345C"/>
    <w:rsid w:val="003134CC"/>
    <w:rsid w:val="003136E2"/>
    <w:rsid w:val="0031371A"/>
    <w:rsid w:val="0031380D"/>
    <w:rsid w:val="00313D53"/>
    <w:rsid w:val="00313D71"/>
    <w:rsid w:val="003144F2"/>
    <w:rsid w:val="00314941"/>
    <w:rsid w:val="00314BB3"/>
    <w:rsid w:val="00314D85"/>
    <w:rsid w:val="00314F36"/>
    <w:rsid w:val="003150A8"/>
    <w:rsid w:val="003151D0"/>
    <w:rsid w:val="003151FE"/>
    <w:rsid w:val="003160FF"/>
    <w:rsid w:val="003164DC"/>
    <w:rsid w:val="00316B76"/>
    <w:rsid w:val="0031730D"/>
    <w:rsid w:val="003174CE"/>
    <w:rsid w:val="00317831"/>
    <w:rsid w:val="003204DC"/>
    <w:rsid w:val="00320CBF"/>
    <w:rsid w:val="00320D2C"/>
    <w:rsid w:val="003213AB"/>
    <w:rsid w:val="00321522"/>
    <w:rsid w:val="00321532"/>
    <w:rsid w:val="0032162E"/>
    <w:rsid w:val="003219EC"/>
    <w:rsid w:val="00321D26"/>
    <w:rsid w:val="00321F3B"/>
    <w:rsid w:val="00322683"/>
    <w:rsid w:val="00323069"/>
    <w:rsid w:val="003231A4"/>
    <w:rsid w:val="003232F5"/>
    <w:rsid w:val="003238B5"/>
    <w:rsid w:val="00323BD8"/>
    <w:rsid w:val="00324259"/>
    <w:rsid w:val="00324303"/>
    <w:rsid w:val="00324A35"/>
    <w:rsid w:val="00324C45"/>
    <w:rsid w:val="00325C1F"/>
    <w:rsid w:val="00325DA8"/>
    <w:rsid w:val="00326728"/>
    <w:rsid w:val="003267C3"/>
    <w:rsid w:val="00326810"/>
    <w:rsid w:val="00326CA8"/>
    <w:rsid w:val="00326E66"/>
    <w:rsid w:val="0032757B"/>
    <w:rsid w:val="00327929"/>
    <w:rsid w:val="00327C9B"/>
    <w:rsid w:val="00327EEE"/>
    <w:rsid w:val="003300B6"/>
    <w:rsid w:val="0033071E"/>
    <w:rsid w:val="00330B90"/>
    <w:rsid w:val="00330BA1"/>
    <w:rsid w:val="00331412"/>
    <w:rsid w:val="003315AD"/>
    <w:rsid w:val="00331E87"/>
    <w:rsid w:val="003323A1"/>
    <w:rsid w:val="00332425"/>
    <w:rsid w:val="00332D90"/>
    <w:rsid w:val="003331FE"/>
    <w:rsid w:val="003334B7"/>
    <w:rsid w:val="00333595"/>
    <w:rsid w:val="0033495A"/>
    <w:rsid w:val="00334B00"/>
    <w:rsid w:val="00334C3F"/>
    <w:rsid w:val="00334E33"/>
    <w:rsid w:val="00334FFC"/>
    <w:rsid w:val="00335183"/>
    <w:rsid w:val="00335587"/>
    <w:rsid w:val="00335767"/>
    <w:rsid w:val="0033594F"/>
    <w:rsid w:val="00335CC5"/>
    <w:rsid w:val="003364DF"/>
    <w:rsid w:val="00336C37"/>
    <w:rsid w:val="00336D2A"/>
    <w:rsid w:val="0033730F"/>
    <w:rsid w:val="0033733B"/>
    <w:rsid w:val="003374BD"/>
    <w:rsid w:val="003376D1"/>
    <w:rsid w:val="00337F65"/>
    <w:rsid w:val="0034015A"/>
    <w:rsid w:val="0034040F"/>
    <w:rsid w:val="00340A93"/>
    <w:rsid w:val="00340B7F"/>
    <w:rsid w:val="00341865"/>
    <w:rsid w:val="00342271"/>
    <w:rsid w:val="003425DE"/>
    <w:rsid w:val="0034283B"/>
    <w:rsid w:val="00342D41"/>
    <w:rsid w:val="00342E15"/>
    <w:rsid w:val="00343317"/>
    <w:rsid w:val="00343754"/>
    <w:rsid w:val="0034375B"/>
    <w:rsid w:val="003437B2"/>
    <w:rsid w:val="003438AD"/>
    <w:rsid w:val="00343C75"/>
    <w:rsid w:val="00343E9B"/>
    <w:rsid w:val="00344430"/>
    <w:rsid w:val="003447F0"/>
    <w:rsid w:val="00345229"/>
    <w:rsid w:val="0034627E"/>
    <w:rsid w:val="0034709B"/>
    <w:rsid w:val="0034765B"/>
    <w:rsid w:val="0034792E"/>
    <w:rsid w:val="00347989"/>
    <w:rsid w:val="00347E7F"/>
    <w:rsid w:val="00350231"/>
    <w:rsid w:val="0035089B"/>
    <w:rsid w:val="00350C7D"/>
    <w:rsid w:val="00350FA5"/>
    <w:rsid w:val="003513EF"/>
    <w:rsid w:val="00351906"/>
    <w:rsid w:val="00351F00"/>
    <w:rsid w:val="00351F0D"/>
    <w:rsid w:val="003523CD"/>
    <w:rsid w:val="003527A9"/>
    <w:rsid w:val="00352ABA"/>
    <w:rsid w:val="00352C7C"/>
    <w:rsid w:val="003532F7"/>
    <w:rsid w:val="0035331E"/>
    <w:rsid w:val="0035341F"/>
    <w:rsid w:val="00353630"/>
    <w:rsid w:val="00353946"/>
    <w:rsid w:val="00353D10"/>
    <w:rsid w:val="003544A8"/>
    <w:rsid w:val="0035489F"/>
    <w:rsid w:val="00354EC5"/>
    <w:rsid w:val="00354FB9"/>
    <w:rsid w:val="003556B8"/>
    <w:rsid w:val="003556BD"/>
    <w:rsid w:val="003557D6"/>
    <w:rsid w:val="00355875"/>
    <w:rsid w:val="003559E6"/>
    <w:rsid w:val="00355AA6"/>
    <w:rsid w:val="00355D35"/>
    <w:rsid w:val="00356528"/>
    <w:rsid w:val="00356980"/>
    <w:rsid w:val="003570F9"/>
    <w:rsid w:val="00357204"/>
    <w:rsid w:val="003576EF"/>
    <w:rsid w:val="00357A04"/>
    <w:rsid w:val="00360BF3"/>
    <w:rsid w:val="00360EB5"/>
    <w:rsid w:val="0036103C"/>
    <w:rsid w:val="00361864"/>
    <w:rsid w:val="0036194A"/>
    <w:rsid w:val="003619A1"/>
    <w:rsid w:val="00361A08"/>
    <w:rsid w:val="00361E78"/>
    <w:rsid w:val="003620AD"/>
    <w:rsid w:val="003621BC"/>
    <w:rsid w:val="00362630"/>
    <w:rsid w:val="003629E4"/>
    <w:rsid w:val="0036312C"/>
    <w:rsid w:val="0036390F"/>
    <w:rsid w:val="003641AC"/>
    <w:rsid w:val="003645B8"/>
    <w:rsid w:val="00364A7D"/>
    <w:rsid w:val="003655EA"/>
    <w:rsid w:val="003656F4"/>
    <w:rsid w:val="003658EE"/>
    <w:rsid w:val="00365DE0"/>
    <w:rsid w:val="003662D9"/>
    <w:rsid w:val="00366734"/>
    <w:rsid w:val="00366901"/>
    <w:rsid w:val="00366B59"/>
    <w:rsid w:val="0036705E"/>
    <w:rsid w:val="00367180"/>
    <w:rsid w:val="00367783"/>
    <w:rsid w:val="00367E29"/>
    <w:rsid w:val="00367EDD"/>
    <w:rsid w:val="00367FD9"/>
    <w:rsid w:val="0037024F"/>
    <w:rsid w:val="00370418"/>
    <w:rsid w:val="0037183E"/>
    <w:rsid w:val="0037230B"/>
    <w:rsid w:val="003728E1"/>
    <w:rsid w:val="00372D8E"/>
    <w:rsid w:val="00373582"/>
    <w:rsid w:val="00373897"/>
    <w:rsid w:val="00374130"/>
    <w:rsid w:val="00374773"/>
    <w:rsid w:val="003749F8"/>
    <w:rsid w:val="003759C1"/>
    <w:rsid w:val="00375CA5"/>
    <w:rsid w:val="00375CF0"/>
    <w:rsid w:val="00375E61"/>
    <w:rsid w:val="00375F46"/>
    <w:rsid w:val="00376100"/>
    <w:rsid w:val="00376AB9"/>
    <w:rsid w:val="00376EE4"/>
    <w:rsid w:val="00377018"/>
    <w:rsid w:val="00377AA1"/>
    <w:rsid w:val="00377BB0"/>
    <w:rsid w:val="00380E86"/>
    <w:rsid w:val="003810F7"/>
    <w:rsid w:val="00381579"/>
    <w:rsid w:val="003818E7"/>
    <w:rsid w:val="00382387"/>
    <w:rsid w:val="00382E3F"/>
    <w:rsid w:val="003830B5"/>
    <w:rsid w:val="0038346A"/>
    <w:rsid w:val="00384208"/>
    <w:rsid w:val="00384634"/>
    <w:rsid w:val="00384807"/>
    <w:rsid w:val="00384B9C"/>
    <w:rsid w:val="00384D5B"/>
    <w:rsid w:val="00384F2A"/>
    <w:rsid w:val="003850DE"/>
    <w:rsid w:val="00385196"/>
    <w:rsid w:val="003857A6"/>
    <w:rsid w:val="00385E71"/>
    <w:rsid w:val="00385EBA"/>
    <w:rsid w:val="00385F13"/>
    <w:rsid w:val="00386101"/>
    <w:rsid w:val="00386E74"/>
    <w:rsid w:val="003871FA"/>
    <w:rsid w:val="00387201"/>
    <w:rsid w:val="00387476"/>
    <w:rsid w:val="00387715"/>
    <w:rsid w:val="00387724"/>
    <w:rsid w:val="00387769"/>
    <w:rsid w:val="003877A5"/>
    <w:rsid w:val="00387966"/>
    <w:rsid w:val="003879F8"/>
    <w:rsid w:val="00390695"/>
    <w:rsid w:val="003907C8"/>
    <w:rsid w:val="003908BF"/>
    <w:rsid w:val="00390AE4"/>
    <w:rsid w:val="00390C6B"/>
    <w:rsid w:val="00391462"/>
    <w:rsid w:val="0039158B"/>
    <w:rsid w:val="00391836"/>
    <w:rsid w:val="00391927"/>
    <w:rsid w:val="00391C23"/>
    <w:rsid w:val="00391F48"/>
    <w:rsid w:val="003920EC"/>
    <w:rsid w:val="00392222"/>
    <w:rsid w:val="00392249"/>
    <w:rsid w:val="00392DCD"/>
    <w:rsid w:val="0039301B"/>
    <w:rsid w:val="00393448"/>
    <w:rsid w:val="0039366E"/>
    <w:rsid w:val="00393878"/>
    <w:rsid w:val="003938E5"/>
    <w:rsid w:val="003948A2"/>
    <w:rsid w:val="003948AA"/>
    <w:rsid w:val="0039495E"/>
    <w:rsid w:val="003951CE"/>
    <w:rsid w:val="00395284"/>
    <w:rsid w:val="003953AE"/>
    <w:rsid w:val="003955A6"/>
    <w:rsid w:val="00395B42"/>
    <w:rsid w:val="00395BE5"/>
    <w:rsid w:val="00395D93"/>
    <w:rsid w:val="003960B2"/>
    <w:rsid w:val="00396353"/>
    <w:rsid w:val="00396BC6"/>
    <w:rsid w:val="00397055"/>
    <w:rsid w:val="003976D7"/>
    <w:rsid w:val="0039771D"/>
    <w:rsid w:val="00397C2B"/>
    <w:rsid w:val="00397DB3"/>
    <w:rsid w:val="003A0599"/>
    <w:rsid w:val="003A079C"/>
    <w:rsid w:val="003A1657"/>
    <w:rsid w:val="003A1B64"/>
    <w:rsid w:val="003A1EC8"/>
    <w:rsid w:val="003A2472"/>
    <w:rsid w:val="003A2501"/>
    <w:rsid w:val="003A262B"/>
    <w:rsid w:val="003A2719"/>
    <w:rsid w:val="003A3971"/>
    <w:rsid w:val="003A3A0A"/>
    <w:rsid w:val="003A3F15"/>
    <w:rsid w:val="003A414F"/>
    <w:rsid w:val="003A4B05"/>
    <w:rsid w:val="003A4BB9"/>
    <w:rsid w:val="003A5235"/>
    <w:rsid w:val="003A54D2"/>
    <w:rsid w:val="003A5A51"/>
    <w:rsid w:val="003A5E40"/>
    <w:rsid w:val="003A5FFF"/>
    <w:rsid w:val="003A6EAE"/>
    <w:rsid w:val="003A76B0"/>
    <w:rsid w:val="003A7D51"/>
    <w:rsid w:val="003B0533"/>
    <w:rsid w:val="003B08D7"/>
    <w:rsid w:val="003B1147"/>
    <w:rsid w:val="003B1572"/>
    <w:rsid w:val="003B1E5D"/>
    <w:rsid w:val="003B1E7E"/>
    <w:rsid w:val="003B20F0"/>
    <w:rsid w:val="003B2116"/>
    <w:rsid w:val="003B2A29"/>
    <w:rsid w:val="003B4519"/>
    <w:rsid w:val="003B5101"/>
    <w:rsid w:val="003B5DBB"/>
    <w:rsid w:val="003B5EEF"/>
    <w:rsid w:val="003B5F78"/>
    <w:rsid w:val="003B641A"/>
    <w:rsid w:val="003B703E"/>
    <w:rsid w:val="003B7312"/>
    <w:rsid w:val="003B7D71"/>
    <w:rsid w:val="003C0A92"/>
    <w:rsid w:val="003C0E94"/>
    <w:rsid w:val="003C1247"/>
    <w:rsid w:val="003C15D4"/>
    <w:rsid w:val="003C17C4"/>
    <w:rsid w:val="003C1AAB"/>
    <w:rsid w:val="003C26B4"/>
    <w:rsid w:val="003C2D10"/>
    <w:rsid w:val="003C2F6C"/>
    <w:rsid w:val="003C32C6"/>
    <w:rsid w:val="003C333A"/>
    <w:rsid w:val="003C38DA"/>
    <w:rsid w:val="003C3A52"/>
    <w:rsid w:val="003C3B86"/>
    <w:rsid w:val="003C3F91"/>
    <w:rsid w:val="003C443F"/>
    <w:rsid w:val="003C44F0"/>
    <w:rsid w:val="003C45BF"/>
    <w:rsid w:val="003C4DE8"/>
    <w:rsid w:val="003C560B"/>
    <w:rsid w:val="003C5845"/>
    <w:rsid w:val="003C5AE4"/>
    <w:rsid w:val="003C5FC3"/>
    <w:rsid w:val="003C623F"/>
    <w:rsid w:val="003C6C8F"/>
    <w:rsid w:val="003C7447"/>
    <w:rsid w:val="003C78AE"/>
    <w:rsid w:val="003C78C7"/>
    <w:rsid w:val="003C7A7E"/>
    <w:rsid w:val="003D10A5"/>
    <w:rsid w:val="003D11E3"/>
    <w:rsid w:val="003D1B7D"/>
    <w:rsid w:val="003D1BF7"/>
    <w:rsid w:val="003D1D29"/>
    <w:rsid w:val="003D1FA9"/>
    <w:rsid w:val="003D285C"/>
    <w:rsid w:val="003D28BC"/>
    <w:rsid w:val="003D2966"/>
    <w:rsid w:val="003D2D07"/>
    <w:rsid w:val="003D32FA"/>
    <w:rsid w:val="003D3591"/>
    <w:rsid w:val="003D3BB6"/>
    <w:rsid w:val="003D3C89"/>
    <w:rsid w:val="003D41EB"/>
    <w:rsid w:val="003D4527"/>
    <w:rsid w:val="003D4B07"/>
    <w:rsid w:val="003D4BDF"/>
    <w:rsid w:val="003D5030"/>
    <w:rsid w:val="003D5E3F"/>
    <w:rsid w:val="003D68EF"/>
    <w:rsid w:val="003D7845"/>
    <w:rsid w:val="003D7E8B"/>
    <w:rsid w:val="003E075F"/>
    <w:rsid w:val="003E1D4A"/>
    <w:rsid w:val="003E2444"/>
    <w:rsid w:val="003E3423"/>
    <w:rsid w:val="003E35A8"/>
    <w:rsid w:val="003E4682"/>
    <w:rsid w:val="003E46E0"/>
    <w:rsid w:val="003E486B"/>
    <w:rsid w:val="003E49A1"/>
    <w:rsid w:val="003E507F"/>
    <w:rsid w:val="003E5104"/>
    <w:rsid w:val="003E5118"/>
    <w:rsid w:val="003E52CE"/>
    <w:rsid w:val="003E5983"/>
    <w:rsid w:val="003E5BD2"/>
    <w:rsid w:val="003E5C3B"/>
    <w:rsid w:val="003E5E32"/>
    <w:rsid w:val="003E5FA6"/>
    <w:rsid w:val="003E6080"/>
    <w:rsid w:val="003E6084"/>
    <w:rsid w:val="003E61F6"/>
    <w:rsid w:val="003E696F"/>
    <w:rsid w:val="003E701C"/>
    <w:rsid w:val="003E7212"/>
    <w:rsid w:val="003E729F"/>
    <w:rsid w:val="003E7B03"/>
    <w:rsid w:val="003E7C00"/>
    <w:rsid w:val="003F005B"/>
    <w:rsid w:val="003F11DF"/>
    <w:rsid w:val="003F194B"/>
    <w:rsid w:val="003F2247"/>
    <w:rsid w:val="003F2471"/>
    <w:rsid w:val="003F3329"/>
    <w:rsid w:val="003F3647"/>
    <w:rsid w:val="003F4632"/>
    <w:rsid w:val="003F4AFA"/>
    <w:rsid w:val="003F5B16"/>
    <w:rsid w:val="003F5F5D"/>
    <w:rsid w:val="003F609D"/>
    <w:rsid w:val="003F61F5"/>
    <w:rsid w:val="003F642D"/>
    <w:rsid w:val="003F70F5"/>
    <w:rsid w:val="004002F0"/>
    <w:rsid w:val="004003A2"/>
    <w:rsid w:val="004005BE"/>
    <w:rsid w:val="0040065F"/>
    <w:rsid w:val="004008C2"/>
    <w:rsid w:val="00400DD6"/>
    <w:rsid w:val="00401CA2"/>
    <w:rsid w:val="004023C5"/>
    <w:rsid w:val="004026D8"/>
    <w:rsid w:val="00402B67"/>
    <w:rsid w:val="00402D2C"/>
    <w:rsid w:val="00402DA8"/>
    <w:rsid w:val="00402FA7"/>
    <w:rsid w:val="004030B1"/>
    <w:rsid w:val="004032D6"/>
    <w:rsid w:val="00403677"/>
    <w:rsid w:val="00403773"/>
    <w:rsid w:val="00403A5B"/>
    <w:rsid w:val="00403DF5"/>
    <w:rsid w:val="0040459B"/>
    <w:rsid w:val="00404809"/>
    <w:rsid w:val="00404DDB"/>
    <w:rsid w:val="00405340"/>
    <w:rsid w:val="004054BF"/>
    <w:rsid w:val="00405E04"/>
    <w:rsid w:val="00406CCE"/>
    <w:rsid w:val="00406D0C"/>
    <w:rsid w:val="00406FC1"/>
    <w:rsid w:val="00407474"/>
    <w:rsid w:val="0040773B"/>
    <w:rsid w:val="00407AB4"/>
    <w:rsid w:val="00407D6C"/>
    <w:rsid w:val="004107E6"/>
    <w:rsid w:val="00410CEF"/>
    <w:rsid w:val="00410DA7"/>
    <w:rsid w:val="004116A8"/>
    <w:rsid w:val="00411C1F"/>
    <w:rsid w:val="004122A1"/>
    <w:rsid w:val="004125F4"/>
    <w:rsid w:val="00413DC0"/>
    <w:rsid w:val="00414042"/>
    <w:rsid w:val="00414376"/>
    <w:rsid w:val="00414B11"/>
    <w:rsid w:val="0041538B"/>
    <w:rsid w:val="00415C22"/>
    <w:rsid w:val="00415E9A"/>
    <w:rsid w:val="004161DF"/>
    <w:rsid w:val="0041674F"/>
    <w:rsid w:val="00417308"/>
    <w:rsid w:val="00417A24"/>
    <w:rsid w:val="0042045B"/>
    <w:rsid w:val="00420471"/>
    <w:rsid w:val="004209EC"/>
    <w:rsid w:val="00420C88"/>
    <w:rsid w:val="00420E18"/>
    <w:rsid w:val="00421206"/>
    <w:rsid w:val="00421877"/>
    <w:rsid w:val="004218E7"/>
    <w:rsid w:val="00421C23"/>
    <w:rsid w:val="00421E64"/>
    <w:rsid w:val="0042226C"/>
    <w:rsid w:val="004222CA"/>
    <w:rsid w:val="004223DE"/>
    <w:rsid w:val="00422596"/>
    <w:rsid w:val="004226C2"/>
    <w:rsid w:val="00422CF0"/>
    <w:rsid w:val="00423503"/>
    <w:rsid w:val="004235F1"/>
    <w:rsid w:val="004236FE"/>
    <w:rsid w:val="00423EB2"/>
    <w:rsid w:val="004247FA"/>
    <w:rsid w:val="00424D89"/>
    <w:rsid w:val="00425345"/>
    <w:rsid w:val="004264AA"/>
    <w:rsid w:val="00426A28"/>
    <w:rsid w:val="00427136"/>
    <w:rsid w:val="004273C9"/>
    <w:rsid w:val="00427A21"/>
    <w:rsid w:val="004304A7"/>
    <w:rsid w:val="004307AC"/>
    <w:rsid w:val="00430C70"/>
    <w:rsid w:val="0043112C"/>
    <w:rsid w:val="00431849"/>
    <w:rsid w:val="004325FA"/>
    <w:rsid w:val="0043276E"/>
    <w:rsid w:val="00432A56"/>
    <w:rsid w:val="00432AE4"/>
    <w:rsid w:val="00432F91"/>
    <w:rsid w:val="0043343B"/>
    <w:rsid w:val="00433480"/>
    <w:rsid w:val="00433A59"/>
    <w:rsid w:val="00433C14"/>
    <w:rsid w:val="00433DB8"/>
    <w:rsid w:val="00434378"/>
    <w:rsid w:val="004344D0"/>
    <w:rsid w:val="00434623"/>
    <w:rsid w:val="004348A5"/>
    <w:rsid w:val="004352FC"/>
    <w:rsid w:val="004358F7"/>
    <w:rsid w:val="00435CDE"/>
    <w:rsid w:val="00435D92"/>
    <w:rsid w:val="00436F28"/>
    <w:rsid w:val="0043703C"/>
    <w:rsid w:val="00437D15"/>
    <w:rsid w:val="0044011C"/>
    <w:rsid w:val="004404E7"/>
    <w:rsid w:val="00440C5B"/>
    <w:rsid w:val="00440EFD"/>
    <w:rsid w:val="004415D4"/>
    <w:rsid w:val="004420A0"/>
    <w:rsid w:val="0044270E"/>
    <w:rsid w:val="00442A2D"/>
    <w:rsid w:val="00442BD9"/>
    <w:rsid w:val="004434E4"/>
    <w:rsid w:val="004435BD"/>
    <w:rsid w:val="00443745"/>
    <w:rsid w:val="00443896"/>
    <w:rsid w:val="00443912"/>
    <w:rsid w:val="00443921"/>
    <w:rsid w:val="004441BE"/>
    <w:rsid w:val="00444400"/>
    <w:rsid w:val="00444AE5"/>
    <w:rsid w:val="00444F98"/>
    <w:rsid w:val="004454D9"/>
    <w:rsid w:val="00445D4A"/>
    <w:rsid w:val="00445E0A"/>
    <w:rsid w:val="00446746"/>
    <w:rsid w:val="0044767A"/>
    <w:rsid w:val="00447CB0"/>
    <w:rsid w:val="00447F39"/>
    <w:rsid w:val="004503B0"/>
    <w:rsid w:val="00450636"/>
    <w:rsid w:val="00450D9D"/>
    <w:rsid w:val="00450E1C"/>
    <w:rsid w:val="00451020"/>
    <w:rsid w:val="004515F5"/>
    <w:rsid w:val="004518FA"/>
    <w:rsid w:val="00451FEE"/>
    <w:rsid w:val="00452012"/>
    <w:rsid w:val="00452381"/>
    <w:rsid w:val="0045253F"/>
    <w:rsid w:val="00452E6F"/>
    <w:rsid w:val="00453242"/>
    <w:rsid w:val="00453CFD"/>
    <w:rsid w:val="00453E54"/>
    <w:rsid w:val="00455450"/>
    <w:rsid w:val="004557A5"/>
    <w:rsid w:val="00455B8C"/>
    <w:rsid w:val="00455C42"/>
    <w:rsid w:val="00455DC3"/>
    <w:rsid w:val="0045622E"/>
    <w:rsid w:val="00456EEA"/>
    <w:rsid w:val="00456F43"/>
    <w:rsid w:val="0045717B"/>
    <w:rsid w:val="00457257"/>
    <w:rsid w:val="00457308"/>
    <w:rsid w:val="0045786A"/>
    <w:rsid w:val="00457953"/>
    <w:rsid w:val="00460284"/>
    <w:rsid w:val="004607BD"/>
    <w:rsid w:val="00460B0D"/>
    <w:rsid w:val="00460B1A"/>
    <w:rsid w:val="00460E9F"/>
    <w:rsid w:val="00460EF4"/>
    <w:rsid w:val="0046111E"/>
    <w:rsid w:val="0046121F"/>
    <w:rsid w:val="004620E7"/>
    <w:rsid w:val="004621A5"/>
    <w:rsid w:val="00462755"/>
    <w:rsid w:val="004628A9"/>
    <w:rsid w:val="0046324C"/>
    <w:rsid w:val="00463ECB"/>
    <w:rsid w:val="0046451F"/>
    <w:rsid w:val="004658A9"/>
    <w:rsid w:val="00465CD0"/>
    <w:rsid w:val="00466127"/>
    <w:rsid w:val="0046631F"/>
    <w:rsid w:val="00466808"/>
    <w:rsid w:val="00466CCA"/>
    <w:rsid w:val="00466E56"/>
    <w:rsid w:val="00467141"/>
    <w:rsid w:val="004675D0"/>
    <w:rsid w:val="004675F5"/>
    <w:rsid w:val="00467630"/>
    <w:rsid w:val="00467A93"/>
    <w:rsid w:val="00467EE1"/>
    <w:rsid w:val="00470037"/>
    <w:rsid w:val="00470058"/>
    <w:rsid w:val="00470165"/>
    <w:rsid w:val="0047066E"/>
    <w:rsid w:val="004713BD"/>
    <w:rsid w:val="00471EF4"/>
    <w:rsid w:val="004721CF"/>
    <w:rsid w:val="004725C9"/>
    <w:rsid w:val="00472831"/>
    <w:rsid w:val="004728CC"/>
    <w:rsid w:val="004728E9"/>
    <w:rsid w:val="00472DA8"/>
    <w:rsid w:val="0047368E"/>
    <w:rsid w:val="0047370D"/>
    <w:rsid w:val="00474346"/>
    <w:rsid w:val="00474717"/>
    <w:rsid w:val="0047478F"/>
    <w:rsid w:val="00474B9A"/>
    <w:rsid w:val="00474C66"/>
    <w:rsid w:val="00475213"/>
    <w:rsid w:val="00475521"/>
    <w:rsid w:val="00475701"/>
    <w:rsid w:val="00475BA9"/>
    <w:rsid w:val="00475CC5"/>
    <w:rsid w:val="00476327"/>
    <w:rsid w:val="00476564"/>
    <w:rsid w:val="004766FF"/>
    <w:rsid w:val="00476B3E"/>
    <w:rsid w:val="00476D9A"/>
    <w:rsid w:val="00476E4F"/>
    <w:rsid w:val="00476F2D"/>
    <w:rsid w:val="004772D6"/>
    <w:rsid w:val="00477320"/>
    <w:rsid w:val="0047745B"/>
    <w:rsid w:val="00477995"/>
    <w:rsid w:val="00477A0F"/>
    <w:rsid w:val="00477A8A"/>
    <w:rsid w:val="00477D8A"/>
    <w:rsid w:val="00477E65"/>
    <w:rsid w:val="00480EF8"/>
    <w:rsid w:val="004812CF"/>
    <w:rsid w:val="00481399"/>
    <w:rsid w:val="004817AF"/>
    <w:rsid w:val="00481B78"/>
    <w:rsid w:val="00481F7F"/>
    <w:rsid w:val="00482C92"/>
    <w:rsid w:val="0048323A"/>
    <w:rsid w:val="00483D66"/>
    <w:rsid w:val="00484B44"/>
    <w:rsid w:val="00484C14"/>
    <w:rsid w:val="00484C9F"/>
    <w:rsid w:val="004851FC"/>
    <w:rsid w:val="00485FFC"/>
    <w:rsid w:val="00486027"/>
    <w:rsid w:val="00486930"/>
    <w:rsid w:val="00486C02"/>
    <w:rsid w:val="00486CA0"/>
    <w:rsid w:val="00486E21"/>
    <w:rsid w:val="00486F16"/>
    <w:rsid w:val="00487072"/>
    <w:rsid w:val="00487492"/>
    <w:rsid w:val="00487644"/>
    <w:rsid w:val="0049031D"/>
    <w:rsid w:val="00490517"/>
    <w:rsid w:val="00490B52"/>
    <w:rsid w:val="00490F83"/>
    <w:rsid w:val="004910CA"/>
    <w:rsid w:val="00492818"/>
    <w:rsid w:val="00492FA0"/>
    <w:rsid w:val="00493639"/>
    <w:rsid w:val="00493B9E"/>
    <w:rsid w:val="00493F26"/>
    <w:rsid w:val="0049409B"/>
    <w:rsid w:val="004941B5"/>
    <w:rsid w:val="004947CB"/>
    <w:rsid w:val="00494938"/>
    <w:rsid w:val="004955A2"/>
    <w:rsid w:val="0049570C"/>
    <w:rsid w:val="00495714"/>
    <w:rsid w:val="00495B89"/>
    <w:rsid w:val="00495CC9"/>
    <w:rsid w:val="00495F9C"/>
    <w:rsid w:val="00496828"/>
    <w:rsid w:val="0049796D"/>
    <w:rsid w:val="00497C90"/>
    <w:rsid w:val="00497EF0"/>
    <w:rsid w:val="004A0024"/>
    <w:rsid w:val="004A00A0"/>
    <w:rsid w:val="004A0812"/>
    <w:rsid w:val="004A17F9"/>
    <w:rsid w:val="004A1876"/>
    <w:rsid w:val="004A1990"/>
    <w:rsid w:val="004A26B6"/>
    <w:rsid w:val="004A2B5C"/>
    <w:rsid w:val="004A37D3"/>
    <w:rsid w:val="004A3902"/>
    <w:rsid w:val="004A3A6C"/>
    <w:rsid w:val="004A4672"/>
    <w:rsid w:val="004A4767"/>
    <w:rsid w:val="004A484F"/>
    <w:rsid w:val="004A4B0E"/>
    <w:rsid w:val="004A4B79"/>
    <w:rsid w:val="004A543E"/>
    <w:rsid w:val="004A5453"/>
    <w:rsid w:val="004A55B3"/>
    <w:rsid w:val="004A5F25"/>
    <w:rsid w:val="004A6476"/>
    <w:rsid w:val="004A6FDD"/>
    <w:rsid w:val="004A706A"/>
    <w:rsid w:val="004A70CD"/>
    <w:rsid w:val="004A73E8"/>
    <w:rsid w:val="004A7E43"/>
    <w:rsid w:val="004B03EC"/>
    <w:rsid w:val="004B104A"/>
    <w:rsid w:val="004B15CF"/>
    <w:rsid w:val="004B1700"/>
    <w:rsid w:val="004B17FD"/>
    <w:rsid w:val="004B18A4"/>
    <w:rsid w:val="004B217B"/>
    <w:rsid w:val="004B2528"/>
    <w:rsid w:val="004B26F5"/>
    <w:rsid w:val="004B2A38"/>
    <w:rsid w:val="004B2E5D"/>
    <w:rsid w:val="004B31A8"/>
    <w:rsid w:val="004B3208"/>
    <w:rsid w:val="004B3439"/>
    <w:rsid w:val="004B3823"/>
    <w:rsid w:val="004B3E20"/>
    <w:rsid w:val="004B4153"/>
    <w:rsid w:val="004B41DB"/>
    <w:rsid w:val="004B430F"/>
    <w:rsid w:val="004B433A"/>
    <w:rsid w:val="004B48BA"/>
    <w:rsid w:val="004B4EDE"/>
    <w:rsid w:val="004B5364"/>
    <w:rsid w:val="004B5D7A"/>
    <w:rsid w:val="004B5D94"/>
    <w:rsid w:val="004B6A2C"/>
    <w:rsid w:val="004C0370"/>
    <w:rsid w:val="004C052B"/>
    <w:rsid w:val="004C0BC8"/>
    <w:rsid w:val="004C0D60"/>
    <w:rsid w:val="004C0DFB"/>
    <w:rsid w:val="004C18B3"/>
    <w:rsid w:val="004C1AB8"/>
    <w:rsid w:val="004C1AE7"/>
    <w:rsid w:val="004C1B32"/>
    <w:rsid w:val="004C1F51"/>
    <w:rsid w:val="004C201F"/>
    <w:rsid w:val="004C2820"/>
    <w:rsid w:val="004C2E2E"/>
    <w:rsid w:val="004C2EB9"/>
    <w:rsid w:val="004C2FC2"/>
    <w:rsid w:val="004C32CD"/>
    <w:rsid w:val="004C3364"/>
    <w:rsid w:val="004C3583"/>
    <w:rsid w:val="004C38C4"/>
    <w:rsid w:val="004C3BDC"/>
    <w:rsid w:val="004C496A"/>
    <w:rsid w:val="004C5C08"/>
    <w:rsid w:val="004C5E85"/>
    <w:rsid w:val="004C660E"/>
    <w:rsid w:val="004C6CC1"/>
    <w:rsid w:val="004C7108"/>
    <w:rsid w:val="004C78ED"/>
    <w:rsid w:val="004D070B"/>
    <w:rsid w:val="004D0982"/>
    <w:rsid w:val="004D1D9B"/>
    <w:rsid w:val="004D1D9E"/>
    <w:rsid w:val="004D23A8"/>
    <w:rsid w:val="004D2A34"/>
    <w:rsid w:val="004D2BF8"/>
    <w:rsid w:val="004D2C13"/>
    <w:rsid w:val="004D3620"/>
    <w:rsid w:val="004D3B6D"/>
    <w:rsid w:val="004D407B"/>
    <w:rsid w:val="004D4C62"/>
    <w:rsid w:val="004D4EAB"/>
    <w:rsid w:val="004D506D"/>
    <w:rsid w:val="004D5DFA"/>
    <w:rsid w:val="004D66D9"/>
    <w:rsid w:val="004D6ACD"/>
    <w:rsid w:val="004D7301"/>
    <w:rsid w:val="004D7493"/>
    <w:rsid w:val="004D75BD"/>
    <w:rsid w:val="004D7C62"/>
    <w:rsid w:val="004D7F92"/>
    <w:rsid w:val="004E0086"/>
    <w:rsid w:val="004E05C8"/>
    <w:rsid w:val="004E0930"/>
    <w:rsid w:val="004E208E"/>
    <w:rsid w:val="004E25EB"/>
    <w:rsid w:val="004E2899"/>
    <w:rsid w:val="004E294B"/>
    <w:rsid w:val="004E31E8"/>
    <w:rsid w:val="004E371A"/>
    <w:rsid w:val="004E3B66"/>
    <w:rsid w:val="004E45CB"/>
    <w:rsid w:val="004E49CD"/>
    <w:rsid w:val="004E4CB0"/>
    <w:rsid w:val="004E4DEF"/>
    <w:rsid w:val="004E51CD"/>
    <w:rsid w:val="004E63C8"/>
    <w:rsid w:val="004E651B"/>
    <w:rsid w:val="004E6CEC"/>
    <w:rsid w:val="004E6DC9"/>
    <w:rsid w:val="004E701F"/>
    <w:rsid w:val="004E75AD"/>
    <w:rsid w:val="004E796C"/>
    <w:rsid w:val="004E7975"/>
    <w:rsid w:val="004F0320"/>
    <w:rsid w:val="004F0363"/>
    <w:rsid w:val="004F03F8"/>
    <w:rsid w:val="004F0983"/>
    <w:rsid w:val="004F147D"/>
    <w:rsid w:val="004F17C7"/>
    <w:rsid w:val="004F1808"/>
    <w:rsid w:val="004F1B51"/>
    <w:rsid w:val="004F1C42"/>
    <w:rsid w:val="004F28C0"/>
    <w:rsid w:val="004F3257"/>
    <w:rsid w:val="004F339E"/>
    <w:rsid w:val="004F3CAC"/>
    <w:rsid w:val="004F41FB"/>
    <w:rsid w:val="004F455D"/>
    <w:rsid w:val="004F4877"/>
    <w:rsid w:val="004F4A45"/>
    <w:rsid w:val="004F5112"/>
    <w:rsid w:val="004F51AB"/>
    <w:rsid w:val="004F52A0"/>
    <w:rsid w:val="004F539E"/>
    <w:rsid w:val="004F606C"/>
    <w:rsid w:val="004F6595"/>
    <w:rsid w:val="004F66BA"/>
    <w:rsid w:val="004F6A24"/>
    <w:rsid w:val="004F6A83"/>
    <w:rsid w:val="004F6E83"/>
    <w:rsid w:val="004F7C03"/>
    <w:rsid w:val="00500C4F"/>
    <w:rsid w:val="00500F9B"/>
    <w:rsid w:val="0050121B"/>
    <w:rsid w:val="0050173E"/>
    <w:rsid w:val="0050216D"/>
    <w:rsid w:val="00502D8F"/>
    <w:rsid w:val="00502DED"/>
    <w:rsid w:val="00502E7C"/>
    <w:rsid w:val="005037A0"/>
    <w:rsid w:val="00503DFB"/>
    <w:rsid w:val="005043C9"/>
    <w:rsid w:val="0050498A"/>
    <w:rsid w:val="00504D00"/>
    <w:rsid w:val="00504F8B"/>
    <w:rsid w:val="00505401"/>
    <w:rsid w:val="00505A5F"/>
    <w:rsid w:val="00505B00"/>
    <w:rsid w:val="00505C5E"/>
    <w:rsid w:val="00505F4E"/>
    <w:rsid w:val="00506110"/>
    <w:rsid w:val="005063B7"/>
    <w:rsid w:val="0050642C"/>
    <w:rsid w:val="0050683C"/>
    <w:rsid w:val="005068B3"/>
    <w:rsid w:val="00506932"/>
    <w:rsid w:val="00506C05"/>
    <w:rsid w:val="00506DEB"/>
    <w:rsid w:val="0050753D"/>
    <w:rsid w:val="00507585"/>
    <w:rsid w:val="00510880"/>
    <w:rsid w:val="00510A58"/>
    <w:rsid w:val="005113A5"/>
    <w:rsid w:val="00511515"/>
    <w:rsid w:val="00512730"/>
    <w:rsid w:val="005133BC"/>
    <w:rsid w:val="00513413"/>
    <w:rsid w:val="0051356E"/>
    <w:rsid w:val="00513882"/>
    <w:rsid w:val="00513977"/>
    <w:rsid w:val="00513B7E"/>
    <w:rsid w:val="0051410C"/>
    <w:rsid w:val="0051470B"/>
    <w:rsid w:val="005148D8"/>
    <w:rsid w:val="00514CCB"/>
    <w:rsid w:val="00515283"/>
    <w:rsid w:val="0051535D"/>
    <w:rsid w:val="00515E00"/>
    <w:rsid w:val="00516665"/>
    <w:rsid w:val="005169F5"/>
    <w:rsid w:val="00517474"/>
    <w:rsid w:val="00517735"/>
    <w:rsid w:val="0051785C"/>
    <w:rsid w:val="00520A45"/>
    <w:rsid w:val="005210B8"/>
    <w:rsid w:val="00521C6C"/>
    <w:rsid w:val="00521DAC"/>
    <w:rsid w:val="00521E65"/>
    <w:rsid w:val="005222ED"/>
    <w:rsid w:val="005225E8"/>
    <w:rsid w:val="00522C6F"/>
    <w:rsid w:val="0052308F"/>
    <w:rsid w:val="00523375"/>
    <w:rsid w:val="00523F45"/>
    <w:rsid w:val="00523FDD"/>
    <w:rsid w:val="00524126"/>
    <w:rsid w:val="005241F8"/>
    <w:rsid w:val="00524E3B"/>
    <w:rsid w:val="00524F0D"/>
    <w:rsid w:val="00525F49"/>
    <w:rsid w:val="00526875"/>
    <w:rsid w:val="005274A3"/>
    <w:rsid w:val="00527665"/>
    <w:rsid w:val="00527695"/>
    <w:rsid w:val="005279F0"/>
    <w:rsid w:val="00527B28"/>
    <w:rsid w:val="00530005"/>
    <w:rsid w:val="00530470"/>
    <w:rsid w:val="0053080D"/>
    <w:rsid w:val="0053088F"/>
    <w:rsid w:val="00530F54"/>
    <w:rsid w:val="00531465"/>
    <w:rsid w:val="005315EF"/>
    <w:rsid w:val="00531870"/>
    <w:rsid w:val="00531C8D"/>
    <w:rsid w:val="005321A2"/>
    <w:rsid w:val="00532760"/>
    <w:rsid w:val="005328C8"/>
    <w:rsid w:val="00532D12"/>
    <w:rsid w:val="005337AD"/>
    <w:rsid w:val="0053478D"/>
    <w:rsid w:val="00534979"/>
    <w:rsid w:val="00534C09"/>
    <w:rsid w:val="0053572E"/>
    <w:rsid w:val="005359E7"/>
    <w:rsid w:val="00535B37"/>
    <w:rsid w:val="00535E25"/>
    <w:rsid w:val="00535F0E"/>
    <w:rsid w:val="005360DD"/>
    <w:rsid w:val="0053629B"/>
    <w:rsid w:val="005363B1"/>
    <w:rsid w:val="005365A4"/>
    <w:rsid w:val="005367ED"/>
    <w:rsid w:val="00536B14"/>
    <w:rsid w:val="0053706E"/>
    <w:rsid w:val="00537C7F"/>
    <w:rsid w:val="00537CBA"/>
    <w:rsid w:val="00540B53"/>
    <w:rsid w:val="00540E96"/>
    <w:rsid w:val="0054119B"/>
    <w:rsid w:val="0054169C"/>
    <w:rsid w:val="00541ACA"/>
    <w:rsid w:val="00542507"/>
    <w:rsid w:val="00542653"/>
    <w:rsid w:val="0054276C"/>
    <w:rsid w:val="005429E2"/>
    <w:rsid w:val="00542F80"/>
    <w:rsid w:val="00543613"/>
    <w:rsid w:val="005441ED"/>
    <w:rsid w:val="005443CD"/>
    <w:rsid w:val="005452D8"/>
    <w:rsid w:val="00545520"/>
    <w:rsid w:val="005457CA"/>
    <w:rsid w:val="00545962"/>
    <w:rsid w:val="005461A9"/>
    <w:rsid w:val="0054621F"/>
    <w:rsid w:val="005462FF"/>
    <w:rsid w:val="0054689E"/>
    <w:rsid w:val="00546DF1"/>
    <w:rsid w:val="00546F19"/>
    <w:rsid w:val="00546F94"/>
    <w:rsid w:val="00547BD2"/>
    <w:rsid w:val="00550206"/>
    <w:rsid w:val="00550319"/>
    <w:rsid w:val="005504C9"/>
    <w:rsid w:val="0055107C"/>
    <w:rsid w:val="00551169"/>
    <w:rsid w:val="0055172A"/>
    <w:rsid w:val="00551824"/>
    <w:rsid w:val="00551903"/>
    <w:rsid w:val="00551A6F"/>
    <w:rsid w:val="00551EEC"/>
    <w:rsid w:val="005522E1"/>
    <w:rsid w:val="0055238E"/>
    <w:rsid w:val="00552C7F"/>
    <w:rsid w:val="005535EA"/>
    <w:rsid w:val="0055365D"/>
    <w:rsid w:val="00553CDF"/>
    <w:rsid w:val="00553D0A"/>
    <w:rsid w:val="005541AC"/>
    <w:rsid w:val="00554892"/>
    <w:rsid w:val="0055503E"/>
    <w:rsid w:val="00555367"/>
    <w:rsid w:val="005554E3"/>
    <w:rsid w:val="00555622"/>
    <w:rsid w:val="0055692B"/>
    <w:rsid w:val="0055696F"/>
    <w:rsid w:val="00556D5A"/>
    <w:rsid w:val="0056016D"/>
    <w:rsid w:val="00560197"/>
    <w:rsid w:val="00560236"/>
    <w:rsid w:val="00560487"/>
    <w:rsid w:val="00560810"/>
    <w:rsid w:val="0056170D"/>
    <w:rsid w:val="00562512"/>
    <w:rsid w:val="00562639"/>
    <w:rsid w:val="00562A61"/>
    <w:rsid w:val="00563166"/>
    <w:rsid w:val="00563D1A"/>
    <w:rsid w:val="00564212"/>
    <w:rsid w:val="00564340"/>
    <w:rsid w:val="00564762"/>
    <w:rsid w:val="005648C9"/>
    <w:rsid w:val="0056498D"/>
    <w:rsid w:val="005649DB"/>
    <w:rsid w:val="00564B13"/>
    <w:rsid w:val="00564B31"/>
    <w:rsid w:val="00564F33"/>
    <w:rsid w:val="0056586D"/>
    <w:rsid w:val="005659D6"/>
    <w:rsid w:val="00565BEC"/>
    <w:rsid w:val="00565DD8"/>
    <w:rsid w:val="00566C3C"/>
    <w:rsid w:val="00567097"/>
    <w:rsid w:val="00567A3B"/>
    <w:rsid w:val="00567DD5"/>
    <w:rsid w:val="00567EAF"/>
    <w:rsid w:val="00567F3E"/>
    <w:rsid w:val="005702A7"/>
    <w:rsid w:val="00570593"/>
    <w:rsid w:val="005706A2"/>
    <w:rsid w:val="0057108D"/>
    <w:rsid w:val="00571412"/>
    <w:rsid w:val="005715AF"/>
    <w:rsid w:val="00571AAB"/>
    <w:rsid w:val="00572968"/>
    <w:rsid w:val="00573419"/>
    <w:rsid w:val="005742ED"/>
    <w:rsid w:val="00574AD5"/>
    <w:rsid w:val="00574C92"/>
    <w:rsid w:val="00574ED8"/>
    <w:rsid w:val="00574FE5"/>
    <w:rsid w:val="005750C1"/>
    <w:rsid w:val="005753BB"/>
    <w:rsid w:val="0057571D"/>
    <w:rsid w:val="005758AC"/>
    <w:rsid w:val="00576472"/>
    <w:rsid w:val="00577C15"/>
    <w:rsid w:val="00577F18"/>
    <w:rsid w:val="005805D3"/>
    <w:rsid w:val="00580858"/>
    <w:rsid w:val="0058091D"/>
    <w:rsid w:val="00581216"/>
    <w:rsid w:val="00581485"/>
    <w:rsid w:val="00581725"/>
    <w:rsid w:val="00583040"/>
    <w:rsid w:val="005833B2"/>
    <w:rsid w:val="005834A9"/>
    <w:rsid w:val="0058355E"/>
    <w:rsid w:val="005835FA"/>
    <w:rsid w:val="00584258"/>
    <w:rsid w:val="00584677"/>
    <w:rsid w:val="005848C9"/>
    <w:rsid w:val="00585121"/>
    <w:rsid w:val="0058587F"/>
    <w:rsid w:val="005859B2"/>
    <w:rsid w:val="00586887"/>
    <w:rsid w:val="00587E0E"/>
    <w:rsid w:val="00590606"/>
    <w:rsid w:val="005913B5"/>
    <w:rsid w:val="0059154D"/>
    <w:rsid w:val="00592B70"/>
    <w:rsid w:val="00592E00"/>
    <w:rsid w:val="0059380E"/>
    <w:rsid w:val="00593B47"/>
    <w:rsid w:val="00593BAB"/>
    <w:rsid w:val="00594204"/>
    <w:rsid w:val="00594E65"/>
    <w:rsid w:val="00594EA9"/>
    <w:rsid w:val="005950E6"/>
    <w:rsid w:val="005954A6"/>
    <w:rsid w:val="00595A25"/>
    <w:rsid w:val="005960C1"/>
    <w:rsid w:val="00596536"/>
    <w:rsid w:val="0059659A"/>
    <w:rsid w:val="005966F9"/>
    <w:rsid w:val="00596EFA"/>
    <w:rsid w:val="00596F21"/>
    <w:rsid w:val="00597563"/>
    <w:rsid w:val="005975B2"/>
    <w:rsid w:val="005978EC"/>
    <w:rsid w:val="005A0039"/>
    <w:rsid w:val="005A048D"/>
    <w:rsid w:val="005A05F8"/>
    <w:rsid w:val="005A082C"/>
    <w:rsid w:val="005A0B83"/>
    <w:rsid w:val="005A0E13"/>
    <w:rsid w:val="005A17DB"/>
    <w:rsid w:val="005A1854"/>
    <w:rsid w:val="005A1948"/>
    <w:rsid w:val="005A2037"/>
    <w:rsid w:val="005A2039"/>
    <w:rsid w:val="005A226B"/>
    <w:rsid w:val="005A2A0E"/>
    <w:rsid w:val="005A2B83"/>
    <w:rsid w:val="005A2BFE"/>
    <w:rsid w:val="005A2FAD"/>
    <w:rsid w:val="005A3120"/>
    <w:rsid w:val="005A376D"/>
    <w:rsid w:val="005A39F8"/>
    <w:rsid w:val="005A4024"/>
    <w:rsid w:val="005A43D2"/>
    <w:rsid w:val="005A4977"/>
    <w:rsid w:val="005A4C9F"/>
    <w:rsid w:val="005A4DEB"/>
    <w:rsid w:val="005A51DF"/>
    <w:rsid w:val="005A5214"/>
    <w:rsid w:val="005A52B0"/>
    <w:rsid w:val="005A52DC"/>
    <w:rsid w:val="005A566E"/>
    <w:rsid w:val="005A5943"/>
    <w:rsid w:val="005A5E7B"/>
    <w:rsid w:val="005A6287"/>
    <w:rsid w:val="005A6433"/>
    <w:rsid w:val="005A65D9"/>
    <w:rsid w:val="005A6CDC"/>
    <w:rsid w:val="005A78DB"/>
    <w:rsid w:val="005B02B9"/>
    <w:rsid w:val="005B0337"/>
    <w:rsid w:val="005B16C6"/>
    <w:rsid w:val="005B16ED"/>
    <w:rsid w:val="005B16FB"/>
    <w:rsid w:val="005B1740"/>
    <w:rsid w:val="005B1D95"/>
    <w:rsid w:val="005B271B"/>
    <w:rsid w:val="005B2C4C"/>
    <w:rsid w:val="005B2FA3"/>
    <w:rsid w:val="005B35F9"/>
    <w:rsid w:val="005B35FA"/>
    <w:rsid w:val="005B3AA1"/>
    <w:rsid w:val="005B3B21"/>
    <w:rsid w:val="005B4089"/>
    <w:rsid w:val="005B414D"/>
    <w:rsid w:val="005B431B"/>
    <w:rsid w:val="005B4DF5"/>
    <w:rsid w:val="005B6067"/>
    <w:rsid w:val="005B6345"/>
    <w:rsid w:val="005B6458"/>
    <w:rsid w:val="005B680D"/>
    <w:rsid w:val="005B6B19"/>
    <w:rsid w:val="005B6B4E"/>
    <w:rsid w:val="005B6E02"/>
    <w:rsid w:val="005B6F01"/>
    <w:rsid w:val="005B756B"/>
    <w:rsid w:val="005B76AB"/>
    <w:rsid w:val="005B7A90"/>
    <w:rsid w:val="005C0023"/>
    <w:rsid w:val="005C0EE6"/>
    <w:rsid w:val="005C0F1C"/>
    <w:rsid w:val="005C13B2"/>
    <w:rsid w:val="005C13F5"/>
    <w:rsid w:val="005C17E1"/>
    <w:rsid w:val="005C1925"/>
    <w:rsid w:val="005C19F0"/>
    <w:rsid w:val="005C2241"/>
    <w:rsid w:val="005C2CCC"/>
    <w:rsid w:val="005C2F97"/>
    <w:rsid w:val="005C308B"/>
    <w:rsid w:val="005C30FE"/>
    <w:rsid w:val="005C3312"/>
    <w:rsid w:val="005C3C5F"/>
    <w:rsid w:val="005C3D24"/>
    <w:rsid w:val="005C4443"/>
    <w:rsid w:val="005C44A6"/>
    <w:rsid w:val="005C44D4"/>
    <w:rsid w:val="005C4792"/>
    <w:rsid w:val="005C4C9E"/>
    <w:rsid w:val="005C4F49"/>
    <w:rsid w:val="005C56EA"/>
    <w:rsid w:val="005C5A1D"/>
    <w:rsid w:val="005C5BE8"/>
    <w:rsid w:val="005C5FA1"/>
    <w:rsid w:val="005C5FB0"/>
    <w:rsid w:val="005C7077"/>
    <w:rsid w:val="005C764E"/>
    <w:rsid w:val="005C78E1"/>
    <w:rsid w:val="005C7AF4"/>
    <w:rsid w:val="005C7E03"/>
    <w:rsid w:val="005D028C"/>
    <w:rsid w:val="005D02DA"/>
    <w:rsid w:val="005D0F5B"/>
    <w:rsid w:val="005D11C8"/>
    <w:rsid w:val="005D1E76"/>
    <w:rsid w:val="005D26C6"/>
    <w:rsid w:val="005D296D"/>
    <w:rsid w:val="005D2A07"/>
    <w:rsid w:val="005D3745"/>
    <w:rsid w:val="005D3C6B"/>
    <w:rsid w:val="005D46D8"/>
    <w:rsid w:val="005D486B"/>
    <w:rsid w:val="005D4B9D"/>
    <w:rsid w:val="005D4D32"/>
    <w:rsid w:val="005D563B"/>
    <w:rsid w:val="005D5A91"/>
    <w:rsid w:val="005D5B31"/>
    <w:rsid w:val="005D5D16"/>
    <w:rsid w:val="005D5FA5"/>
    <w:rsid w:val="005D5FAB"/>
    <w:rsid w:val="005D60AC"/>
    <w:rsid w:val="005D62A0"/>
    <w:rsid w:val="005D634D"/>
    <w:rsid w:val="005D68AA"/>
    <w:rsid w:val="005D6C8C"/>
    <w:rsid w:val="005D6F54"/>
    <w:rsid w:val="005D7D3E"/>
    <w:rsid w:val="005E0114"/>
    <w:rsid w:val="005E09D0"/>
    <w:rsid w:val="005E0DC5"/>
    <w:rsid w:val="005E197E"/>
    <w:rsid w:val="005E2176"/>
    <w:rsid w:val="005E25D4"/>
    <w:rsid w:val="005E3C04"/>
    <w:rsid w:val="005E3D27"/>
    <w:rsid w:val="005E3F25"/>
    <w:rsid w:val="005E3F60"/>
    <w:rsid w:val="005E4008"/>
    <w:rsid w:val="005E50B4"/>
    <w:rsid w:val="005E50E1"/>
    <w:rsid w:val="005E552F"/>
    <w:rsid w:val="005E56E6"/>
    <w:rsid w:val="005E5AF0"/>
    <w:rsid w:val="005E61DD"/>
    <w:rsid w:val="005E63EA"/>
    <w:rsid w:val="005E6C47"/>
    <w:rsid w:val="005E6EC6"/>
    <w:rsid w:val="005E6FD7"/>
    <w:rsid w:val="005E71F6"/>
    <w:rsid w:val="005E78F5"/>
    <w:rsid w:val="005F0944"/>
    <w:rsid w:val="005F0A1B"/>
    <w:rsid w:val="005F0CB5"/>
    <w:rsid w:val="005F1412"/>
    <w:rsid w:val="005F1849"/>
    <w:rsid w:val="005F1C67"/>
    <w:rsid w:val="005F1C8E"/>
    <w:rsid w:val="005F1C98"/>
    <w:rsid w:val="005F20CB"/>
    <w:rsid w:val="005F2336"/>
    <w:rsid w:val="005F275F"/>
    <w:rsid w:val="005F2D63"/>
    <w:rsid w:val="005F3415"/>
    <w:rsid w:val="005F34E0"/>
    <w:rsid w:val="005F4508"/>
    <w:rsid w:val="005F49F5"/>
    <w:rsid w:val="005F4C83"/>
    <w:rsid w:val="005F5898"/>
    <w:rsid w:val="005F5B7D"/>
    <w:rsid w:val="005F61DA"/>
    <w:rsid w:val="005F647D"/>
    <w:rsid w:val="005F6715"/>
    <w:rsid w:val="005F6C80"/>
    <w:rsid w:val="005F6D71"/>
    <w:rsid w:val="005F6F15"/>
    <w:rsid w:val="005F777B"/>
    <w:rsid w:val="005F7BBF"/>
    <w:rsid w:val="005F7CF2"/>
    <w:rsid w:val="0060001D"/>
    <w:rsid w:val="00600057"/>
    <w:rsid w:val="00600C86"/>
    <w:rsid w:val="00600D3B"/>
    <w:rsid w:val="00600E7F"/>
    <w:rsid w:val="006010F3"/>
    <w:rsid w:val="00601C03"/>
    <w:rsid w:val="00601D71"/>
    <w:rsid w:val="00602A8B"/>
    <w:rsid w:val="00602B02"/>
    <w:rsid w:val="00603739"/>
    <w:rsid w:val="00603838"/>
    <w:rsid w:val="0060392D"/>
    <w:rsid w:val="006045D9"/>
    <w:rsid w:val="0060479C"/>
    <w:rsid w:val="006048D6"/>
    <w:rsid w:val="00604A08"/>
    <w:rsid w:val="0060577F"/>
    <w:rsid w:val="00606571"/>
    <w:rsid w:val="00606B87"/>
    <w:rsid w:val="0060707E"/>
    <w:rsid w:val="006108ED"/>
    <w:rsid w:val="00610BEA"/>
    <w:rsid w:val="0061129C"/>
    <w:rsid w:val="0061131C"/>
    <w:rsid w:val="00611679"/>
    <w:rsid w:val="00611968"/>
    <w:rsid w:val="0061197C"/>
    <w:rsid w:val="006123AC"/>
    <w:rsid w:val="006125C6"/>
    <w:rsid w:val="00612AEB"/>
    <w:rsid w:val="00612CDA"/>
    <w:rsid w:val="00612F4D"/>
    <w:rsid w:val="006133D3"/>
    <w:rsid w:val="00613425"/>
    <w:rsid w:val="00614659"/>
    <w:rsid w:val="00614675"/>
    <w:rsid w:val="0061473C"/>
    <w:rsid w:val="00614D42"/>
    <w:rsid w:val="00615B9B"/>
    <w:rsid w:val="00616805"/>
    <w:rsid w:val="00617029"/>
    <w:rsid w:val="006170DE"/>
    <w:rsid w:val="0061749A"/>
    <w:rsid w:val="00617534"/>
    <w:rsid w:val="0062059C"/>
    <w:rsid w:val="006205B0"/>
    <w:rsid w:val="0062071B"/>
    <w:rsid w:val="0062086F"/>
    <w:rsid w:val="00620AB9"/>
    <w:rsid w:val="00620B5B"/>
    <w:rsid w:val="00620C68"/>
    <w:rsid w:val="00621231"/>
    <w:rsid w:val="00621A5F"/>
    <w:rsid w:val="00622734"/>
    <w:rsid w:val="00622CA0"/>
    <w:rsid w:val="00624023"/>
    <w:rsid w:val="0062488F"/>
    <w:rsid w:val="006249A6"/>
    <w:rsid w:val="00624A8C"/>
    <w:rsid w:val="00624F0B"/>
    <w:rsid w:val="0062533B"/>
    <w:rsid w:val="006259BE"/>
    <w:rsid w:val="00625CA1"/>
    <w:rsid w:val="00626269"/>
    <w:rsid w:val="006268BA"/>
    <w:rsid w:val="0062751A"/>
    <w:rsid w:val="0062797C"/>
    <w:rsid w:val="006309FE"/>
    <w:rsid w:val="00630B2F"/>
    <w:rsid w:val="00630DF6"/>
    <w:rsid w:val="0063128A"/>
    <w:rsid w:val="00631C6A"/>
    <w:rsid w:val="0063226D"/>
    <w:rsid w:val="0063228F"/>
    <w:rsid w:val="006329E1"/>
    <w:rsid w:val="0063318C"/>
    <w:rsid w:val="006337B0"/>
    <w:rsid w:val="0063415E"/>
    <w:rsid w:val="00634226"/>
    <w:rsid w:val="00634849"/>
    <w:rsid w:val="00634E73"/>
    <w:rsid w:val="00635416"/>
    <w:rsid w:val="006354CB"/>
    <w:rsid w:val="0063579C"/>
    <w:rsid w:val="00635981"/>
    <w:rsid w:val="00635AD3"/>
    <w:rsid w:val="00635CF0"/>
    <w:rsid w:val="00636328"/>
    <w:rsid w:val="00636731"/>
    <w:rsid w:val="00637206"/>
    <w:rsid w:val="006373CA"/>
    <w:rsid w:val="0063757E"/>
    <w:rsid w:val="00637962"/>
    <w:rsid w:val="00640739"/>
    <w:rsid w:val="00640EF2"/>
    <w:rsid w:val="006416F0"/>
    <w:rsid w:val="00641841"/>
    <w:rsid w:val="0064185C"/>
    <w:rsid w:val="00641C18"/>
    <w:rsid w:val="006422D4"/>
    <w:rsid w:val="006427BA"/>
    <w:rsid w:val="006428FC"/>
    <w:rsid w:val="00643EA7"/>
    <w:rsid w:val="00644D4B"/>
    <w:rsid w:val="00644E05"/>
    <w:rsid w:val="006453A9"/>
    <w:rsid w:val="00645586"/>
    <w:rsid w:val="00645C68"/>
    <w:rsid w:val="0064601D"/>
    <w:rsid w:val="00646B0E"/>
    <w:rsid w:val="00647349"/>
    <w:rsid w:val="00647825"/>
    <w:rsid w:val="00647B76"/>
    <w:rsid w:val="00647C8F"/>
    <w:rsid w:val="00647C9D"/>
    <w:rsid w:val="00647E89"/>
    <w:rsid w:val="006513B8"/>
    <w:rsid w:val="006515FB"/>
    <w:rsid w:val="006519DA"/>
    <w:rsid w:val="00651D48"/>
    <w:rsid w:val="00652352"/>
    <w:rsid w:val="00652467"/>
    <w:rsid w:val="00652601"/>
    <w:rsid w:val="00652613"/>
    <w:rsid w:val="00652614"/>
    <w:rsid w:val="00652B22"/>
    <w:rsid w:val="00652DA6"/>
    <w:rsid w:val="00653803"/>
    <w:rsid w:val="00653F02"/>
    <w:rsid w:val="006542CC"/>
    <w:rsid w:val="00654529"/>
    <w:rsid w:val="006548DB"/>
    <w:rsid w:val="00654AF2"/>
    <w:rsid w:val="00654DB1"/>
    <w:rsid w:val="0065569E"/>
    <w:rsid w:val="006561BF"/>
    <w:rsid w:val="00656633"/>
    <w:rsid w:val="00656B67"/>
    <w:rsid w:val="00656DBB"/>
    <w:rsid w:val="00657000"/>
    <w:rsid w:val="006570A8"/>
    <w:rsid w:val="00657108"/>
    <w:rsid w:val="00657512"/>
    <w:rsid w:val="00657527"/>
    <w:rsid w:val="00657621"/>
    <w:rsid w:val="00657803"/>
    <w:rsid w:val="0066006D"/>
    <w:rsid w:val="00660353"/>
    <w:rsid w:val="00660447"/>
    <w:rsid w:val="0066106B"/>
    <w:rsid w:val="00662316"/>
    <w:rsid w:val="00662741"/>
    <w:rsid w:val="006630AE"/>
    <w:rsid w:val="00663696"/>
    <w:rsid w:val="006636E0"/>
    <w:rsid w:val="00663802"/>
    <w:rsid w:val="00663AAF"/>
    <w:rsid w:val="00663B06"/>
    <w:rsid w:val="00663C35"/>
    <w:rsid w:val="00664BB3"/>
    <w:rsid w:val="00664EBA"/>
    <w:rsid w:val="00664F75"/>
    <w:rsid w:val="0066526A"/>
    <w:rsid w:val="00665CCA"/>
    <w:rsid w:val="00665D1D"/>
    <w:rsid w:val="0066622C"/>
    <w:rsid w:val="00666352"/>
    <w:rsid w:val="006668E5"/>
    <w:rsid w:val="0066698C"/>
    <w:rsid w:val="006669AF"/>
    <w:rsid w:val="00666A6C"/>
    <w:rsid w:val="00666AF3"/>
    <w:rsid w:val="006670C4"/>
    <w:rsid w:val="00667392"/>
    <w:rsid w:val="00667706"/>
    <w:rsid w:val="00667A5F"/>
    <w:rsid w:val="00667C3C"/>
    <w:rsid w:val="00670033"/>
    <w:rsid w:val="00670D09"/>
    <w:rsid w:val="006712E9"/>
    <w:rsid w:val="00671466"/>
    <w:rsid w:val="00671AA9"/>
    <w:rsid w:val="00671FF9"/>
    <w:rsid w:val="006726B7"/>
    <w:rsid w:val="00672CCC"/>
    <w:rsid w:val="00672D3E"/>
    <w:rsid w:val="00673863"/>
    <w:rsid w:val="00674C28"/>
    <w:rsid w:val="00674C87"/>
    <w:rsid w:val="0067593A"/>
    <w:rsid w:val="00675A2B"/>
    <w:rsid w:val="00676192"/>
    <w:rsid w:val="0067639A"/>
    <w:rsid w:val="00676529"/>
    <w:rsid w:val="0067686A"/>
    <w:rsid w:val="00676A9D"/>
    <w:rsid w:val="00676CFA"/>
    <w:rsid w:val="0067715E"/>
    <w:rsid w:val="006771D7"/>
    <w:rsid w:val="00677251"/>
    <w:rsid w:val="00677CC5"/>
    <w:rsid w:val="00677EA9"/>
    <w:rsid w:val="00680441"/>
    <w:rsid w:val="00680534"/>
    <w:rsid w:val="00680D3F"/>
    <w:rsid w:val="00681529"/>
    <w:rsid w:val="00681C1E"/>
    <w:rsid w:val="00681C63"/>
    <w:rsid w:val="00682AD0"/>
    <w:rsid w:val="006832E5"/>
    <w:rsid w:val="00683C6D"/>
    <w:rsid w:val="00684217"/>
    <w:rsid w:val="00685285"/>
    <w:rsid w:val="00685571"/>
    <w:rsid w:val="00685EBA"/>
    <w:rsid w:val="006864B3"/>
    <w:rsid w:val="00686619"/>
    <w:rsid w:val="00686BAB"/>
    <w:rsid w:val="00686D4B"/>
    <w:rsid w:val="00686ED4"/>
    <w:rsid w:val="0068755D"/>
    <w:rsid w:val="00687882"/>
    <w:rsid w:val="0068799F"/>
    <w:rsid w:val="00687BF7"/>
    <w:rsid w:val="0069026E"/>
    <w:rsid w:val="00690D93"/>
    <w:rsid w:val="00690F7C"/>
    <w:rsid w:val="00691109"/>
    <w:rsid w:val="00691AD0"/>
    <w:rsid w:val="00691F4A"/>
    <w:rsid w:val="00692092"/>
    <w:rsid w:val="006920B6"/>
    <w:rsid w:val="006921E4"/>
    <w:rsid w:val="0069261A"/>
    <w:rsid w:val="006928EC"/>
    <w:rsid w:val="00692A2E"/>
    <w:rsid w:val="00693440"/>
    <w:rsid w:val="0069381F"/>
    <w:rsid w:val="00693B1D"/>
    <w:rsid w:val="00693D37"/>
    <w:rsid w:val="006945C2"/>
    <w:rsid w:val="00694655"/>
    <w:rsid w:val="006947C0"/>
    <w:rsid w:val="006947D7"/>
    <w:rsid w:val="00694C87"/>
    <w:rsid w:val="0069534D"/>
    <w:rsid w:val="00695609"/>
    <w:rsid w:val="006958B9"/>
    <w:rsid w:val="00695C0C"/>
    <w:rsid w:val="00696050"/>
    <w:rsid w:val="00696318"/>
    <w:rsid w:val="006963A3"/>
    <w:rsid w:val="006964AA"/>
    <w:rsid w:val="006967DE"/>
    <w:rsid w:val="00696A7B"/>
    <w:rsid w:val="00696F74"/>
    <w:rsid w:val="0069732A"/>
    <w:rsid w:val="006973D1"/>
    <w:rsid w:val="00697692"/>
    <w:rsid w:val="00697846"/>
    <w:rsid w:val="006979A2"/>
    <w:rsid w:val="00697B22"/>
    <w:rsid w:val="006A0085"/>
    <w:rsid w:val="006A051A"/>
    <w:rsid w:val="006A05C7"/>
    <w:rsid w:val="006A0647"/>
    <w:rsid w:val="006A0738"/>
    <w:rsid w:val="006A0BFC"/>
    <w:rsid w:val="006A1634"/>
    <w:rsid w:val="006A28FF"/>
    <w:rsid w:val="006A3198"/>
    <w:rsid w:val="006A3ECD"/>
    <w:rsid w:val="006A475F"/>
    <w:rsid w:val="006A5193"/>
    <w:rsid w:val="006A541E"/>
    <w:rsid w:val="006A564C"/>
    <w:rsid w:val="006A5774"/>
    <w:rsid w:val="006A5820"/>
    <w:rsid w:val="006A5D2B"/>
    <w:rsid w:val="006A6730"/>
    <w:rsid w:val="006A6E54"/>
    <w:rsid w:val="006A6F0D"/>
    <w:rsid w:val="006A710C"/>
    <w:rsid w:val="006A7665"/>
    <w:rsid w:val="006A7C1D"/>
    <w:rsid w:val="006B0426"/>
    <w:rsid w:val="006B0D89"/>
    <w:rsid w:val="006B0F3C"/>
    <w:rsid w:val="006B13F7"/>
    <w:rsid w:val="006B1D8E"/>
    <w:rsid w:val="006B2292"/>
    <w:rsid w:val="006B25A4"/>
    <w:rsid w:val="006B29DB"/>
    <w:rsid w:val="006B2C08"/>
    <w:rsid w:val="006B2C56"/>
    <w:rsid w:val="006B380F"/>
    <w:rsid w:val="006B3C6D"/>
    <w:rsid w:val="006B47C3"/>
    <w:rsid w:val="006B4C04"/>
    <w:rsid w:val="006B4F0A"/>
    <w:rsid w:val="006B509E"/>
    <w:rsid w:val="006B5799"/>
    <w:rsid w:val="006B5AE1"/>
    <w:rsid w:val="006B5D6C"/>
    <w:rsid w:val="006B6262"/>
    <w:rsid w:val="006B634A"/>
    <w:rsid w:val="006B6469"/>
    <w:rsid w:val="006B649A"/>
    <w:rsid w:val="006B672E"/>
    <w:rsid w:val="006B6CA1"/>
    <w:rsid w:val="006B6E63"/>
    <w:rsid w:val="006B757E"/>
    <w:rsid w:val="006B7900"/>
    <w:rsid w:val="006B7C82"/>
    <w:rsid w:val="006C015C"/>
    <w:rsid w:val="006C0317"/>
    <w:rsid w:val="006C0556"/>
    <w:rsid w:val="006C06C8"/>
    <w:rsid w:val="006C0781"/>
    <w:rsid w:val="006C0AA2"/>
    <w:rsid w:val="006C1000"/>
    <w:rsid w:val="006C1160"/>
    <w:rsid w:val="006C14B5"/>
    <w:rsid w:val="006C1A0D"/>
    <w:rsid w:val="006C1BA5"/>
    <w:rsid w:val="006C1CEB"/>
    <w:rsid w:val="006C2039"/>
    <w:rsid w:val="006C257F"/>
    <w:rsid w:val="006C2A3C"/>
    <w:rsid w:val="006C3805"/>
    <w:rsid w:val="006C4139"/>
    <w:rsid w:val="006C4DEB"/>
    <w:rsid w:val="006C4F72"/>
    <w:rsid w:val="006C4FB4"/>
    <w:rsid w:val="006C50E5"/>
    <w:rsid w:val="006C51BF"/>
    <w:rsid w:val="006C5943"/>
    <w:rsid w:val="006C5C52"/>
    <w:rsid w:val="006C6166"/>
    <w:rsid w:val="006C6426"/>
    <w:rsid w:val="006C6620"/>
    <w:rsid w:val="006C6ABB"/>
    <w:rsid w:val="006C6B8D"/>
    <w:rsid w:val="006C71CB"/>
    <w:rsid w:val="006C72FA"/>
    <w:rsid w:val="006C750F"/>
    <w:rsid w:val="006C7792"/>
    <w:rsid w:val="006C7CDE"/>
    <w:rsid w:val="006C7DB3"/>
    <w:rsid w:val="006D0485"/>
    <w:rsid w:val="006D0D92"/>
    <w:rsid w:val="006D1077"/>
    <w:rsid w:val="006D153A"/>
    <w:rsid w:val="006D1710"/>
    <w:rsid w:val="006D199B"/>
    <w:rsid w:val="006D19B5"/>
    <w:rsid w:val="006D1AD6"/>
    <w:rsid w:val="006D2216"/>
    <w:rsid w:val="006D284B"/>
    <w:rsid w:val="006D32D6"/>
    <w:rsid w:val="006D34FF"/>
    <w:rsid w:val="006D3A04"/>
    <w:rsid w:val="006D3F24"/>
    <w:rsid w:val="006D4512"/>
    <w:rsid w:val="006D4694"/>
    <w:rsid w:val="006D498E"/>
    <w:rsid w:val="006D55A4"/>
    <w:rsid w:val="006D55F6"/>
    <w:rsid w:val="006D5E27"/>
    <w:rsid w:val="006D6671"/>
    <w:rsid w:val="006D68AA"/>
    <w:rsid w:val="006D6B90"/>
    <w:rsid w:val="006D6EBC"/>
    <w:rsid w:val="006D6F5B"/>
    <w:rsid w:val="006D6FB6"/>
    <w:rsid w:val="006D746E"/>
    <w:rsid w:val="006D7EAA"/>
    <w:rsid w:val="006E02BF"/>
    <w:rsid w:val="006E0862"/>
    <w:rsid w:val="006E09FE"/>
    <w:rsid w:val="006E0AD0"/>
    <w:rsid w:val="006E0FDA"/>
    <w:rsid w:val="006E18F1"/>
    <w:rsid w:val="006E191D"/>
    <w:rsid w:val="006E1D07"/>
    <w:rsid w:val="006E1D14"/>
    <w:rsid w:val="006E1EB4"/>
    <w:rsid w:val="006E1F7B"/>
    <w:rsid w:val="006E1F86"/>
    <w:rsid w:val="006E27D2"/>
    <w:rsid w:val="006E2B24"/>
    <w:rsid w:val="006E2F23"/>
    <w:rsid w:val="006E36CD"/>
    <w:rsid w:val="006E3A54"/>
    <w:rsid w:val="006E3FA6"/>
    <w:rsid w:val="006E4C10"/>
    <w:rsid w:val="006E5589"/>
    <w:rsid w:val="006E5AEB"/>
    <w:rsid w:val="006E5DC9"/>
    <w:rsid w:val="006E6C3F"/>
    <w:rsid w:val="006E6CDE"/>
    <w:rsid w:val="006E6E6C"/>
    <w:rsid w:val="006E71A2"/>
    <w:rsid w:val="006E757E"/>
    <w:rsid w:val="006E7A08"/>
    <w:rsid w:val="006E7E11"/>
    <w:rsid w:val="006F00F5"/>
    <w:rsid w:val="006F0356"/>
    <w:rsid w:val="006F081B"/>
    <w:rsid w:val="006F0FFA"/>
    <w:rsid w:val="006F18AF"/>
    <w:rsid w:val="006F2076"/>
    <w:rsid w:val="006F2570"/>
    <w:rsid w:val="006F2D7F"/>
    <w:rsid w:val="006F2DE6"/>
    <w:rsid w:val="006F2E21"/>
    <w:rsid w:val="006F30C2"/>
    <w:rsid w:val="006F30CA"/>
    <w:rsid w:val="006F3374"/>
    <w:rsid w:val="006F33E5"/>
    <w:rsid w:val="006F36E1"/>
    <w:rsid w:val="006F3738"/>
    <w:rsid w:val="006F39AF"/>
    <w:rsid w:val="006F3AEE"/>
    <w:rsid w:val="006F3BBC"/>
    <w:rsid w:val="006F3D9C"/>
    <w:rsid w:val="006F3FBA"/>
    <w:rsid w:val="006F45CB"/>
    <w:rsid w:val="006F504D"/>
    <w:rsid w:val="006F511F"/>
    <w:rsid w:val="006F54A8"/>
    <w:rsid w:val="006F5C56"/>
    <w:rsid w:val="006F5DB8"/>
    <w:rsid w:val="006F5E83"/>
    <w:rsid w:val="006F5FAA"/>
    <w:rsid w:val="006F64E7"/>
    <w:rsid w:val="006F67FF"/>
    <w:rsid w:val="006F7949"/>
    <w:rsid w:val="006F7A18"/>
    <w:rsid w:val="006F7B34"/>
    <w:rsid w:val="0070093F"/>
    <w:rsid w:val="00700C03"/>
    <w:rsid w:val="00701EA5"/>
    <w:rsid w:val="00701F53"/>
    <w:rsid w:val="00702160"/>
    <w:rsid w:val="0070264F"/>
    <w:rsid w:val="00702D17"/>
    <w:rsid w:val="007030AC"/>
    <w:rsid w:val="00703194"/>
    <w:rsid w:val="00703935"/>
    <w:rsid w:val="00703B9C"/>
    <w:rsid w:val="00703C96"/>
    <w:rsid w:val="007040BA"/>
    <w:rsid w:val="00704706"/>
    <w:rsid w:val="00704B3A"/>
    <w:rsid w:val="00704C81"/>
    <w:rsid w:val="00704DF8"/>
    <w:rsid w:val="00705133"/>
    <w:rsid w:val="007051E7"/>
    <w:rsid w:val="007053E2"/>
    <w:rsid w:val="00705A26"/>
    <w:rsid w:val="00705D9C"/>
    <w:rsid w:val="00705DEE"/>
    <w:rsid w:val="00706F76"/>
    <w:rsid w:val="00707013"/>
    <w:rsid w:val="0070730B"/>
    <w:rsid w:val="0070786A"/>
    <w:rsid w:val="00710493"/>
    <w:rsid w:val="007113B1"/>
    <w:rsid w:val="00711560"/>
    <w:rsid w:val="00711645"/>
    <w:rsid w:val="00711C02"/>
    <w:rsid w:val="00711EDB"/>
    <w:rsid w:val="0071280D"/>
    <w:rsid w:val="00713142"/>
    <w:rsid w:val="0071334A"/>
    <w:rsid w:val="00713701"/>
    <w:rsid w:val="0071399D"/>
    <w:rsid w:val="00713AAD"/>
    <w:rsid w:val="00713D12"/>
    <w:rsid w:val="007143C5"/>
    <w:rsid w:val="007146A2"/>
    <w:rsid w:val="007146C0"/>
    <w:rsid w:val="007148D2"/>
    <w:rsid w:val="00714A3B"/>
    <w:rsid w:val="00714DD5"/>
    <w:rsid w:val="007153CC"/>
    <w:rsid w:val="0071573A"/>
    <w:rsid w:val="00715BC2"/>
    <w:rsid w:val="00715C52"/>
    <w:rsid w:val="00716306"/>
    <w:rsid w:val="00716A2C"/>
    <w:rsid w:val="00716E82"/>
    <w:rsid w:val="0071795A"/>
    <w:rsid w:val="00717AA4"/>
    <w:rsid w:val="00717BEF"/>
    <w:rsid w:val="00717D4F"/>
    <w:rsid w:val="007207D8"/>
    <w:rsid w:val="00720954"/>
    <w:rsid w:val="007209DB"/>
    <w:rsid w:val="007209DE"/>
    <w:rsid w:val="00720B30"/>
    <w:rsid w:val="007212A7"/>
    <w:rsid w:val="007215A2"/>
    <w:rsid w:val="0072160D"/>
    <w:rsid w:val="00721EE9"/>
    <w:rsid w:val="00722396"/>
    <w:rsid w:val="00722434"/>
    <w:rsid w:val="007224F3"/>
    <w:rsid w:val="00722677"/>
    <w:rsid w:val="00722DE8"/>
    <w:rsid w:val="00722E02"/>
    <w:rsid w:val="007236D0"/>
    <w:rsid w:val="007239E6"/>
    <w:rsid w:val="0072412D"/>
    <w:rsid w:val="007242A0"/>
    <w:rsid w:val="0072447E"/>
    <w:rsid w:val="007244CC"/>
    <w:rsid w:val="007245EE"/>
    <w:rsid w:val="0072493E"/>
    <w:rsid w:val="00725201"/>
    <w:rsid w:val="007254C0"/>
    <w:rsid w:val="00726274"/>
    <w:rsid w:val="00726418"/>
    <w:rsid w:val="0072665D"/>
    <w:rsid w:val="007268A2"/>
    <w:rsid w:val="00726B0C"/>
    <w:rsid w:val="00726DCF"/>
    <w:rsid w:val="007270C3"/>
    <w:rsid w:val="007270D5"/>
    <w:rsid w:val="007271A9"/>
    <w:rsid w:val="00727430"/>
    <w:rsid w:val="0072749B"/>
    <w:rsid w:val="0072752D"/>
    <w:rsid w:val="00727584"/>
    <w:rsid w:val="00727F8C"/>
    <w:rsid w:val="007300BF"/>
    <w:rsid w:val="00730B78"/>
    <w:rsid w:val="00730F11"/>
    <w:rsid w:val="00730F50"/>
    <w:rsid w:val="00731B30"/>
    <w:rsid w:val="00731CA1"/>
    <w:rsid w:val="00731EC2"/>
    <w:rsid w:val="00732324"/>
    <w:rsid w:val="00732816"/>
    <w:rsid w:val="0073287E"/>
    <w:rsid w:val="007329F5"/>
    <w:rsid w:val="00732BEE"/>
    <w:rsid w:val="007330B5"/>
    <w:rsid w:val="007331B8"/>
    <w:rsid w:val="00733461"/>
    <w:rsid w:val="00734624"/>
    <w:rsid w:val="00734B0B"/>
    <w:rsid w:val="00734B13"/>
    <w:rsid w:val="00734B27"/>
    <w:rsid w:val="00734CBB"/>
    <w:rsid w:val="00734CF1"/>
    <w:rsid w:val="00734E7C"/>
    <w:rsid w:val="00734EE1"/>
    <w:rsid w:val="007352D9"/>
    <w:rsid w:val="00735503"/>
    <w:rsid w:val="00735B97"/>
    <w:rsid w:val="00735DE7"/>
    <w:rsid w:val="00736E86"/>
    <w:rsid w:val="00737B74"/>
    <w:rsid w:val="00737C7E"/>
    <w:rsid w:val="00737F0F"/>
    <w:rsid w:val="00740516"/>
    <w:rsid w:val="00740747"/>
    <w:rsid w:val="00740777"/>
    <w:rsid w:val="0074087A"/>
    <w:rsid w:val="00740B89"/>
    <w:rsid w:val="007415EE"/>
    <w:rsid w:val="00741A00"/>
    <w:rsid w:val="00741D36"/>
    <w:rsid w:val="0074215D"/>
    <w:rsid w:val="007426F2"/>
    <w:rsid w:val="00742744"/>
    <w:rsid w:val="00743339"/>
    <w:rsid w:val="00744535"/>
    <w:rsid w:val="00744577"/>
    <w:rsid w:val="0074581B"/>
    <w:rsid w:val="00745AB7"/>
    <w:rsid w:val="00746FD4"/>
    <w:rsid w:val="007476C0"/>
    <w:rsid w:val="0074797A"/>
    <w:rsid w:val="007500AA"/>
    <w:rsid w:val="00750186"/>
    <w:rsid w:val="00750794"/>
    <w:rsid w:val="00750BFF"/>
    <w:rsid w:val="00750C9F"/>
    <w:rsid w:val="00750E65"/>
    <w:rsid w:val="00750FDE"/>
    <w:rsid w:val="00751176"/>
    <w:rsid w:val="0075125A"/>
    <w:rsid w:val="0075199F"/>
    <w:rsid w:val="007519EB"/>
    <w:rsid w:val="00751C6A"/>
    <w:rsid w:val="00751DC4"/>
    <w:rsid w:val="00752849"/>
    <w:rsid w:val="00752C73"/>
    <w:rsid w:val="00752D37"/>
    <w:rsid w:val="00752EE7"/>
    <w:rsid w:val="00753198"/>
    <w:rsid w:val="00753473"/>
    <w:rsid w:val="00753EBB"/>
    <w:rsid w:val="00754ABA"/>
    <w:rsid w:val="00754CAB"/>
    <w:rsid w:val="00754CC9"/>
    <w:rsid w:val="00755182"/>
    <w:rsid w:val="00755523"/>
    <w:rsid w:val="00755B08"/>
    <w:rsid w:val="00755DF5"/>
    <w:rsid w:val="007561CF"/>
    <w:rsid w:val="00756620"/>
    <w:rsid w:val="00756C61"/>
    <w:rsid w:val="007572D0"/>
    <w:rsid w:val="00757687"/>
    <w:rsid w:val="00757963"/>
    <w:rsid w:val="00757B9E"/>
    <w:rsid w:val="00757E44"/>
    <w:rsid w:val="0076011E"/>
    <w:rsid w:val="00760BFB"/>
    <w:rsid w:val="00761549"/>
    <w:rsid w:val="00761CB9"/>
    <w:rsid w:val="007623D8"/>
    <w:rsid w:val="00762BC6"/>
    <w:rsid w:val="007639A5"/>
    <w:rsid w:val="00763D9F"/>
    <w:rsid w:val="00763E65"/>
    <w:rsid w:val="007642A6"/>
    <w:rsid w:val="0076443C"/>
    <w:rsid w:val="007646F9"/>
    <w:rsid w:val="007648D1"/>
    <w:rsid w:val="00765CE0"/>
    <w:rsid w:val="00765D42"/>
    <w:rsid w:val="00765E66"/>
    <w:rsid w:val="00765FF0"/>
    <w:rsid w:val="007666DE"/>
    <w:rsid w:val="007668DC"/>
    <w:rsid w:val="0076699D"/>
    <w:rsid w:val="00766A52"/>
    <w:rsid w:val="00766A53"/>
    <w:rsid w:val="00767173"/>
    <w:rsid w:val="0076741B"/>
    <w:rsid w:val="00767714"/>
    <w:rsid w:val="00767C45"/>
    <w:rsid w:val="00767F1D"/>
    <w:rsid w:val="00770317"/>
    <w:rsid w:val="0077060B"/>
    <w:rsid w:val="00770C99"/>
    <w:rsid w:val="007710DC"/>
    <w:rsid w:val="00771895"/>
    <w:rsid w:val="00771C84"/>
    <w:rsid w:val="00772044"/>
    <w:rsid w:val="00772467"/>
    <w:rsid w:val="007724D4"/>
    <w:rsid w:val="00772C76"/>
    <w:rsid w:val="00773468"/>
    <w:rsid w:val="00773573"/>
    <w:rsid w:val="00773B44"/>
    <w:rsid w:val="0077491E"/>
    <w:rsid w:val="007749EA"/>
    <w:rsid w:val="00774A2A"/>
    <w:rsid w:val="00774AFB"/>
    <w:rsid w:val="00774B23"/>
    <w:rsid w:val="00774D7B"/>
    <w:rsid w:val="00774EC7"/>
    <w:rsid w:val="00775586"/>
    <w:rsid w:val="0077603F"/>
    <w:rsid w:val="007761A6"/>
    <w:rsid w:val="00776C6E"/>
    <w:rsid w:val="00776F0F"/>
    <w:rsid w:val="00777612"/>
    <w:rsid w:val="0077787B"/>
    <w:rsid w:val="00777CA4"/>
    <w:rsid w:val="00777FF0"/>
    <w:rsid w:val="00780138"/>
    <w:rsid w:val="00780224"/>
    <w:rsid w:val="0078033F"/>
    <w:rsid w:val="007803B4"/>
    <w:rsid w:val="00780D66"/>
    <w:rsid w:val="00780E1E"/>
    <w:rsid w:val="00781151"/>
    <w:rsid w:val="00781421"/>
    <w:rsid w:val="0078199C"/>
    <w:rsid w:val="00782081"/>
    <w:rsid w:val="0078253C"/>
    <w:rsid w:val="00782C95"/>
    <w:rsid w:val="00783DB2"/>
    <w:rsid w:val="00784DFE"/>
    <w:rsid w:val="00784FC8"/>
    <w:rsid w:val="00785750"/>
    <w:rsid w:val="00785F4D"/>
    <w:rsid w:val="007865F2"/>
    <w:rsid w:val="00786806"/>
    <w:rsid w:val="007868C4"/>
    <w:rsid w:val="00786B3A"/>
    <w:rsid w:val="007877D9"/>
    <w:rsid w:val="00787A24"/>
    <w:rsid w:val="0079086B"/>
    <w:rsid w:val="007919CB"/>
    <w:rsid w:val="00791F18"/>
    <w:rsid w:val="00792444"/>
    <w:rsid w:val="00792A6C"/>
    <w:rsid w:val="007930B2"/>
    <w:rsid w:val="00793869"/>
    <w:rsid w:val="00793D5C"/>
    <w:rsid w:val="007949EB"/>
    <w:rsid w:val="00794B94"/>
    <w:rsid w:val="00794FC0"/>
    <w:rsid w:val="00795839"/>
    <w:rsid w:val="007964B2"/>
    <w:rsid w:val="00796543"/>
    <w:rsid w:val="00796DF4"/>
    <w:rsid w:val="00796EFE"/>
    <w:rsid w:val="00797250"/>
    <w:rsid w:val="007973DF"/>
    <w:rsid w:val="0079768A"/>
    <w:rsid w:val="0079772C"/>
    <w:rsid w:val="007A02A5"/>
    <w:rsid w:val="007A095B"/>
    <w:rsid w:val="007A0B0B"/>
    <w:rsid w:val="007A1064"/>
    <w:rsid w:val="007A11B4"/>
    <w:rsid w:val="007A1541"/>
    <w:rsid w:val="007A167B"/>
    <w:rsid w:val="007A18A1"/>
    <w:rsid w:val="007A1EA6"/>
    <w:rsid w:val="007A22ED"/>
    <w:rsid w:val="007A2456"/>
    <w:rsid w:val="007A2737"/>
    <w:rsid w:val="007A2C71"/>
    <w:rsid w:val="007A3273"/>
    <w:rsid w:val="007A3287"/>
    <w:rsid w:val="007A3601"/>
    <w:rsid w:val="007A452A"/>
    <w:rsid w:val="007A456F"/>
    <w:rsid w:val="007A45BF"/>
    <w:rsid w:val="007A4730"/>
    <w:rsid w:val="007A4BC1"/>
    <w:rsid w:val="007A4D0C"/>
    <w:rsid w:val="007A507B"/>
    <w:rsid w:val="007A50E5"/>
    <w:rsid w:val="007A51B2"/>
    <w:rsid w:val="007A5397"/>
    <w:rsid w:val="007A556E"/>
    <w:rsid w:val="007A55F6"/>
    <w:rsid w:val="007A5DBB"/>
    <w:rsid w:val="007B0972"/>
    <w:rsid w:val="007B1AEE"/>
    <w:rsid w:val="007B1C37"/>
    <w:rsid w:val="007B1E43"/>
    <w:rsid w:val="007B21D6"/>
    <w:rsid w:val="007B2657"/>
    <w:rsid w:val="007B28A7"/>
    <w:rsid w:val="007B3454"/>
    <w:rsid w:val="007B384D"/>
    <w:rsid w:val="007B3F67"/>
    <w:rsid w:val="007B46DF"/>
    <w:rsid w:val="007B4C88"/>
    <w:rsid w:val="007B5549"/>
    <w:rsid w:val="007B5576"/>
    <w:rsid w:val="007B5BBE"/>
    <w:rsid w:val="007B5D50"/>
    <w:rsid w:val="007B5E51"/>
    <w:rsid w:val="007B64C0"/>
    <w:rsid w:val="007B6712"/>
    <w:rsid w:val="007B6F82"/>
    <w:rsid w:val="007B7981"/>
    <w:rsid w:val="007B7A9C"/>
    <w:rsid w:val="007C0149"/>
    <w:rsid w:val="007C075D"/>
    <w:rsid w:val="007C0D2B"/>
    <w:rsid w:val="007C136C"/>
    <w:rsid w:val="007C13BB"/>
    <w:rsid w:val="007C1B69"/>
    <w:rsid w:val="007C1ED0"/>
    <w:rsid w:val="007C2518"/>
    <w:rsid w:val="007C26EA"/>
    <w:rsid w:val="007C2D0B"/>
    <w:rsid w:val="007C3AE0"/>
    <w:rsid w:val="007C439A"/>
    <w:rsid w:val="007C4929"/>
    <w:rsid w:val="007C4C10"/>
    <w:rsid w:val="007C55BF"/>
    <w:rsid w:val="007C5622"/>
    <w:rsid w:val="007C59C2"/>
    <w:rsid w:val="007C5C39"/>
    <w:rsid w:val="007C5F3C"/>
    <w:rsid w:val="007C6A3A"/>
    <w:rsid w:val="007C6C38"/>
    <w:rsid w:val="007C6EED"/>
    <w:rsid w:val="007C6F71"/>
    <w:rsid w:val="007C72F9"/>
    <w:rsid w:val="007C7B75"/>
    <w:rsid w:val="007C7BA6"/>
    <w:rsid w:val="007D00B0"/>
    <w:rsid w:val="007D0220"/>
    <w:rsid w:val="007D031A"/>
    <w:rsid w:val="007D0C93"/>
    <w:rsid w:val="007D1664"/>
    <w:rsid w:val="007D1BF1"/>
    <w:rsid w:val="007D1F24"/>
    <w:rsid w:val="007D211A"/>
    <w:rsid w:val="007D2692"/>
    <w:rsid w:val="007D2759"/>
    <w:rsid w:val="007D28B5"/>
    <w:rsid w:val="007D2958"/>
    <w:rsid w:val="007D2C79"/>
    <w:rsid w:val="007D3186"/>
    <w:rsid w:val="007D36AC"/>
    <w:rsid w:val="007D397F"/>
    <w:rsid w:val="007D3AEA"/>
    <w:rsid w:val="007D3F39"/>
    <w:rsid w:val="007D4133"/>
    <w:rsid w:val="007D4F67"/>
    <w:rsid w:val="007D504F"/>
    <w:rsid w:val="007D60F4"/>
    <w:rsid w:val="007D6181"/>
    <w:rsid w:val="007D69DF"/>
    <w:rsid w:val="007D6AB1"/>
    <w:rsid w:val="007D6DEA"/>
    <w:rsid w:val="007D6F9A"/>
    <w:rsid w:val="007E06A7"/>
    <w:rsid w:val="007E0F97"/>
    <w:rsid w:val="007E1294"/>
    <w:rsid w:val="007E12A2"/>
    <w:rsid w:val="007E1590"/>
    <w:rsid w:val="007E1E9E"/>
    <w:rsid w:val="007E1F56"/>
    <w:rsid w:val="007E2FF1"/>
    <w:rsid w:val="007E39FB"/>
    <w:rsid w:val="007E3E0F"/>
    <w:rsid w:val="007E4425"/>
    <w:rsid w:val="007E44B6"/>
    <w:rsid w:val="007E45ED"/>
    <w:rsid w:val="007E4804"/>
    <w:rsid w:val="007E48C6"/>
    <w:rsid w:val="007E4D3E"/>
    <w:rsid w:val="007E4ECD"/>
    <w:rsid w:val="007E5DCB"/>
    <w:rsid w:val="007E5E08"/>
    <w:rsid w:val="007E61DF"/>
    <w:rsid w:val="007E61E6"/>
    <w:rsid w:val="007E63F0"/>
    <w:rsid w:val="007E6EE2"/>
    <w:rsid w:val="007E6F9E"/>
    <w:rsid w:val="007E7199"/>
    <w:rsid w:val="007E75B6"/>
    <w:rsid w:val="007E7E11"/>
    <w:rsid w:val="007F000F"/>
    <w:rsid w:val="007F0995"/>
    <w:rsid w:val="007F164E"/>
    <w:rsid w:val="007F1671"/>
    <w:rsid w:val="007F17FB"/>
    <w:rsid w:val="007F2900"/>
    <w:rsid w:val="007F2A3C"/>
    <w:rsid w:val="007F3491"/>
    <w:rsid w:val="007F3716"/>
    <w:rsid w:val="007F394C"/>
    <w:rsid w:val="007F3D71"/>
    <w:rsid w:val="007F3DDE"/>
    <w:rsid w:val="007F3ED6"/>
    <w:rsid w:val="007F3F90"/>
    <w:rsid w:val="007F4362"/>
    <w:rsid w:val="007F4987"/>
    <w:rsid w:val="007F4CE7"/>
    <w:rsid w:val="007F5880"/>
    <w:rsid w:val="007F5D2C"/>
    <w:rsid w:val="007F5FC4"/>
    <w:rsid w:val="007F601A"/>
    <w:rsid w:val="007F630F"/>
    <w:rsid w:val="007F6E02"/>
    <w:rsid w:val="007F6EBE"/>
    <w:rsid w:val="007F74C4"/>
    <w:rsid w:val="007F7EF6"/>
    <w:rsid w:val="007F7F6F"/>
    <w:rsid w:val="0080047A"/>
    <w:rsid w:val="00800D17"/>
    <w:rsid w:val="00800DA4"/>
    <w:rsid w:val="00800EA2"/>
    <w:rsid w:val="00800F7F"/>
    <w:rsid w:val="00801A43"/>
    <w:rsid w:val="00801B4D"/>
    <w:rsid w:val="00801F49"/>
    <w:rsid w:val="00801F50"/>
    <w:rsid w:val="00802B32"/>
    <w:rsid w:val="00802D2B"/>
    <w:rsid w:val="00802F24"/>
    <w:rsid w:val="0080338E"/>
    <w:rsid w:val="00803550"/>
    <w:rsid w:val="00803809"/>
    <w:rsid w:val="00803D2D"/>
    <w:rsid w:val="00803D67"/>
    <w:rsid w:val="00805064"/>
    <w:rsid w:val="00805246"/>
    <w:rsid w:val="008056BC"/>
    <w:rsid w:val="008059FD"/>
    <w:rsid w:val="00805C73"/>
    <w:rsid w:val="00805E8F"/>
    <w:rsid w:val="0080693F"/>
    <w:rsid w:val="00806C02"/>
    <w:rsid w:val="00806F11"/>
    <w:rsid w:val="00806F16"/>
    <w:rsid w:val="00807170"/>
    <w:rsid w:val="00807559"/>
    <w:rsid w:val="0080783F"/>
    <w:rsid w:val="00807852"/>
    <w:rsid w:val="00807B88"/>
    <w:rsid w:val="00807E50"/>
    <w:rsid w:val="00810335"/>
    <w:rsid w:val="0081071D"/>
    <w:rsid w:val="00810B18"/>
    <w:rsid w:val="00811024"/>
    <w:rsid w:val="00811150"/>
    <w:rsid w:val="00811942"/>
    <w:rsid w:val="00811C0F"/>
    <w:rsid w:val="00811EA8"/>
    <w:rsid w:val="00812877"/>
    <w:rsid w:val="008140C7"/>
    <w:rsid w:val="0081463D"/>
    <w:rsid w:val="00814B70"/>
    <w:rsid w:val="00814C6E"/>
    <w:rsid w:val="00814CFE"/>
    <w:rsid w:val="00815230"/>
    <w:rsid w:val="00815255"/>
    <w:rsid w:val="0081528C"/>
    <w:rsid w:val="008152E6"/>
    <w:rsid w:val="00815594"/>
    <w:rsid w:val="00815632"/>
    <w:rsid w:val="00815775"/>
    <w:rsid w:val="008165DF"/>
    <w:rsid w:val="00816789"/>
    <w:rsid w:val="00816839"/>
    <w:rsid w:val="00816A22"/>
    <w:rsid w:val="00816BFE"/>
    <w:rsid w:val="00816F9E"/>
    <w:rsid w:val="00817006"/>
    <w:rsid w:val="00817569"/>
    <w:rsid w:val="008178E0"/>
    <w:rsid w:val="0082048E"/>
    <w:rsid w:val="0082059C"/>
    <w:rsid w:val="00820B09"/>
    <w:rsid w:val="00821792"/>
    <w:rsid w:val="00821A7A"/>
    <w:rsid w:val="008227BD"/>
    <w:rsid w:val="00822CEA"/>
    <w:rsid w:val="00822D8D"/>
    <w:rsid w:val="008230D7"/>
    <w:rsid w:val="00823106"/>
    <w:rsid w:val="0082310D"/>
    <w:rsid w:val="0082326E"/>
    <w:rsid w:val="00823481"/>
    <w:rsid w:val="0082369A"/>
    <w:rsid w:val="00823B26"/>
    <w:rsid w:val="00823DB2"/>
    <w:rsid w:val="00824C62"/>
    <w:rsid w:val="00824F0F"/>
    <w:rsid w:val="008251A6"/>
    <w:rsid w:val="008252E5"/>
    <w:rsid w:val="008254D6"/>
    <w:rsid w:val="008259A6"/>
    <w:rsid w:val="00825CE5"/>
    <w:rsid w:val="00825DFB"/>
    <w:rsid w:val="0082613D"/>
    <w:rsid w:val="008264C1"/>
    <w:rsid w:val="008266D0"/>
    <w:rsid w:val="008267DA"/>
    <w:rsid w:val="008272FC"/>
    <w:rsid w:val="00827E82"/>
    <w:rsid w:val="00827EDE"/>
    <w:rsid w:val="00830329"/>
    <w:rsid w:val="0083060E"/>
    <w:rsid w:val="00830801"/>
    <w:rsid w:val="00830B7B"/>
    <w:rsid w:val="00830C2B"/>
    <w:rsid w:val="008310D8"/>
    <w:rsid w:val="00831464"/>
    <w:rsid w:val="0083176A"/>
    <w:rsid w:val="0083186D"/>
    <w:rsid w:val="008323AC"/>
    <w:rsid w:val="00832579"/>
    <w:rsid w:val="008327E5"/>
    <w:rsid w:val="0083369F"/>
    <w:rsid w:val="008337A3"/>
    <w:rsid w:val="00833CE0"/>
    <w:rsid w:val="008340A4"/>
    <w:rsid w:val="008347FF"/>
    <w:rsid w:val="00835575"/>
    <w:rsid w:val="00835702"/>
    <w:rsid w:val="008359E7"/>
    <w:rsid w:val="00836027"/>
    <w:rsid w:val="00836250"/>
    <w:rsid w:val="00836EC1"/>
    <w:rsid w:val="008378A7"/>
    <w:rsid w:val="00837C87"/>
    <w:rsid w:val="00840636"/>
    <w:rsid w:val="00840BA0"/>
    <w:rsid w:val="00840CA2"/>
    <w:rsid w:val="00842316"/>
    <w:rsid w:val="008425DE"/>
    <w:rsid w:val="008427A0"/>
    <w:rsid w:val="008428E2"/>
    <w:rsid w:val="00842C0B"/>
    <w:rsid w:val="00843833"/>
    <w:rsid w:val="00843E4C"/>
    <w:rsid w:val="00843EAA"/>
    <w:rsid w:val="0084439C"/>
    <w:rsid w:val="00844768"/>
    <w:rsid w:val="00844AED"/>
    <w:rsid w:val="00844D24"/>
    <w:rsid w:val="00844E1E"/>
    <w:rsid w:val="0084515D"/>
    <w:rsid w:val="0084537E"/>
    <w:rsid w:val="00845471"/>
    <w:rsid w:val="0084566E"/>
    <w:rsid w:val="00845790"/>
    <w:rsid w:val="008512DB"/>
    <w:rsid w:val="008513E3"/>
    <w:rsid w:val="008515B4"/>
    <w:rsid w:val="0085197D"/>
    <w:rsid w:val="00851C4B"/>
    <w:rsid w:val="00852266"/>
    <w:rsid w:val="008522B1"/>
    <w:rsid w:val="0085252D"/>
    <w:rsid w:val="00852654"/>
    <w:rsid w:val="00852CCD"/>
    <w:rsid w:val="00852CFE"/>
    <w:rsid w:val="008532B6"/>
    <w:rsid w:val="00853533"/>
    <w:rsid w:val="008536E7"/>
    <w:rsid w:val="0085437F"/>
    <w:rsid w:val="00854438"/>
    <w:rsid w:val="00854642"/>
    <w:rsid w:val="00854BCB"/>
    <w:rsid w:val="00855523"/>
    <w:rsid w:val="008555DD"/>
    <w:rsid w:val="00855CFE"/>
    <w:rsid w:val="00855DCE"/>
    <w:rsid w:val="00855E45"/>
    <w:rsid w:val="00856DDD"/>
    <w:rsid w:val="00856E52"/>
    <w:rsid w:val="008572F5"/>
    <w:rsid w:val="00857812"/>
    <w:rsid w:val="0085790E"/>
    <w:rsid w:val="00857C98"/>
    <w:rsid w:val="008605FB"/>
    <w:rsid w:val="00862084"/>
    <w:rsid w:val="00862D9A"/>
    <w:rsid w:val="00863357"/>
    <w:rsid w:val="00864218"/>
    <w:rsid w:val="00864250"/>
    <w:rsid w:val="0086432E"/>
    <w:rsid w:val="008644F3"/>
    <w:rsid w:val="008645A0"/>
    <w:rsid w:val="008649E4"/>
    <w:rsid w:val="0086512A"/>
    <w:rsid w:val="008659EF"/>
    <w:rsid w:val="00865BFE"/>
    <w:rsid w:val="00865D7A"/>
    <w:rsid w:val="00865EF4"/>
    <w:rsid w:val="008661BB"/>
    <w:rsid w:val="008663B3"/>
    <w:rsid w:val="0086641A"/>
    <w:rsid w:val="0086644F"/>
    <w:rsid w:val="00866A1E"/>
    <w:rsid w:val="00866B79"/>
    <w:rsid w:val="00866CC8"/>
    <w:rsid w:val="008672BC"/>
    <w:rsid w:val="00867A3A"/>
    <w:rsid w:val="00867C77"/>
    <w:rsid w:val="00867CEA"/>
    <w:rsid w:val="00870051"/>
    <w:rsid w:val="008702E4"/>
    <w:rsid w:val="008707A9"/>
    <w:rsid w:val="0087083B"/>
    <w:rsid w:val="00870A59"/>
    <w:rsid w:val="008710A1"/>
    <w:rsid w:val="00871593"/>
    <w:rsid w:val="00871D1E"/>
    <w:rsid w:val="00872768"/>
    <w:rsid w:val="00872C74"/>
    <w:rsid w:val="0087312E"/>
    <w:rsid w:val="00873331"/>
    <w:rsid w:val="008738BA"/>
    <w:rsid w:val="00873B2D"/>
    <w:rsid w:val="00873CEF"/>
    <w:rsid w:val="00873D75"/>
    <w:rsid w:val="00873DDA"/>
    <w:rsid w:val="00873F64"/>
    <w:rsid w:val="00874127"/>
    <w:rsid w:val="008747C0"/>
    <w:rsid w:val="00874E39"/>
    <w:rsid w:val="00874F9B"/>
    <w:rsid w:val="008751E3"/>
    <w:rsid w:val="0087523E"/>
    <w:rsid w:val="00875E71"/>
    <w:rsid w:val="00876DB8"/>
    <w:rsid w:val="008770ED"/>
    <w:rsid w:val="008772BB"/>
    <w:rsid w:val="008776DA"/>
    <w:rsid w:val="0087778C"/>
    <w:rsid w:val="00877BD1"/>
    <w:rsid w:val="00877CEC"/>
    <w:rsid w:val="00880DE2"/>
    <w:rsid w:val="008813F3"/>
    <w:rsid w:val="00881A99"/>
    <w:rsid w:val="00882259"/>
    <w:rsid w:val="008827A9"/>
    <w:rsid w:val="00882825"/>
    <w:rsid w:val="0088295D"/>
    <w:rsid w:val="00882B4A"/>
    <w:rsid w:val="008839A4"/>
    <w:rsid w:val="00883C4F"/>
    <w:rsid w:val="00884191"/>
    <w:rsid w:val="008849D8"/>
    <w:rsid w:val="00884EF7"/>
    <w:rsid w:val="0088543A"/>
    <w:rsid w:val="00885507"/>
    <w:rsid w:val="00885BF8"/>
    <w:rsid w:val="00886393"/>
    <w:rsid w:val="00886CC7"/>
    <w:rsid w:val="00886E88"/>
    <w:rsid w:val="008872C7"/>
    <w:rsid w:val="008875D1"/>
    <w:rsid w:val="00887930"/>
    <w:rsid w:val="00890462"/>
    <w:rsid w:val="008904EB"/>
    <w:rsid w:val="00890B1B"/>
    <w:rsid w:val="00890B53"/>
    <w:rsid w:val="00890EF4"/>
    <w:rsid w:val="008915BE"/>
    <w:rsid w:val="00891643"/>
    <w:rsid w:val="008917ED"/>
    <w:rsid w:val="008917FD"/>
    <w:rsid w:val="00891D3C"/>
    <w:rsid w:val="008925CA"/>
    <w:rsid w:val="00892FF8"/>
    <w:rsid w:val="008935DF"/>
    <w:rsid w:val="00893A52"/>
    <w:rsid w:val="00893ACE"/>
    <w:rsid w:val="008943EA"/>
    <w:rsid w:val="0089576C"/>
    <w:rsid w:val="00895A6B"/>
    <w:rsid w:val="00897179"/>
    <w:rsid w:val="008973AC"/>
    <w:rsid w:val="008A015A"/>
    <w:rsid w:val="008A05A2"/>
    <w:rsid w:val="008A0978"/>
    <w:rsid w:val="008A0CB7"/>
    <w:rsid w:val="008A1198"/>
    <w:rsid w:val="008A1259"/>
    <w:rsid w:val="008A1630"/>
    <w:rsid w:val="008A1764"/>
    <w:rsid w:val="008A1A6D"/>
    <w:rsid w:val="008A1EC9"/>
    <w:rsid w:val="008A35C4"/>
    <w:rsid w:val="008A3CE8"/>
    <w:rsid w:val="008A43B0"/>
    <w:rsid w:val="008A4593"/>
    <w:rsid w:val="008A47E8"/>
    <w:rsid w:val="008A4B7B"/>
    <w:rsid w:val="008A5095"/>
    <w:rsid w:val="008A55A5"/>
    <w:rsid w:val="008A567A"/>
    <w:rsid w:val="008A5974"/>
    <w:rsid w:val="008A5A89"/>
    <w:rsid w:val="008A645B"/>
    <w:rsid w:val="008B005E"/>
    <w:rsid w:val="008B0335"/>
    <w:rsid w:val="008B0872"/>
    <w:rsid w:val="008B18A7"/>
    <w:rsid w:val="008B20B6"/>
    <w:rsid w:val="008B2C96"/>
    <w:rsid w:val="008B3241"/>
    <w:rsid w:val="008B35FE"/>
    <w:rsid w:val="008B3651"/>
    <w:rsid w:val="008B3832"/>
    <w:rsid w:val="008B419D"/>
    <w:rsid w:val="008B4482"/>
    <w:rsid w:val="008B47A7"/>
    <w:rsid w:val="008B4830"/>
    <w:rsid w:val="008B49EC"/>
    <w:rsid w:val="008B4B36"/>
    <w:rsid w:val="008B4E73"/>
    <w:rsid w:val="008B4EB1"/>
    <w:rsid w:val="008B51B1"/>
    <w:rsid w:val="008B60BE"/>
    <w:rsid w:val="008B6162"/>
    <w:rsid w:val="008B6B68"/>
    <w:rsid w:val="008B6D8D"/>
    <w:rsid w:val="008B73FC"/>
    <w:rsid w:val="008C018A"/>
    <w:rsid w:val="008C0254"/>
    <w:rsid w:val="008C040E"/>
    <w:rsid w:val="008C0FA0"/>
    <w:rsid w:val="008C14FC"/>
    <w:rsid w:val="008C1765"/>
    <w:rsid w:val="008C1A24"/>
    <w:rsid w:val="008C21C5"/>
    <w:rsid w:val="008C25F9"/>
    <w:rsid w:val="008C271A"/>
    <w:rsid w:val="008C2B17"/>
    <w:rsid w:val="008C3EB7"/>
    <w:rsid w:val="008C47AB"/>
    <w:rsid w:val="008C61A7"/>
    <w:rsid w:val="008C6E31"/>
    <w:rsid w:val="008C6F9B"/>
    <w:rsid w:val="008C75F7"/>
    <w:rsid w:val="008C7BBE"/>
    <w:rsid w:val="008D073B"/>
    <w:rsid w:val="008D14F1"/>
    <w:rsid w:val="008D1966"/>
    <w:rsid w:val="008D1981"/>
    <w:rsid w:val="008D1A2F"/>
    <w:rsid w:val="008D2118"/>
    <w:rsid w:val="008D221F"/>
    <w:rsid w:val="008D2229"/>
    <w:rsid w:val="008D296B"/>
    <w:rsid w:val="008D3E49"/>
    <w:rsid w:val="008D453F"/>
    <w:rsid w:val="008D4675"/>
    <w:rsid w:val="008D46E0"/>
    <w:rsid w:val="008D4795"/>
    <w:rsid w:val="008D47C7"/>
    <w:rsid w:val="008D4AA9"/>
    <w:rsid w:val="008D542E"/>
    <w:rsid w:val="008D5E0C"/>
    <w:rsid w:val="008D6238"/>
    <w:rsid w:val="008D6C20"/>
    <w:rsid w:val="008D6C41"/>
    <w:rsid w:val="008D6D23"/>
    <w:rsid w:val="008D742F"/>
    <w:rsid w:val="008D7ECD"/>
    <w:rsid w:val="008E143E"/>
    <w:rsid w:val="008E22AD"/>
    <w:rsid w:val="008E2AB2"/>
    <w:rsid w:val="008E383B"/>
    <w:rsid w:val="008E3EF1"/>
    <w:rsid w:val="008E40FE"/>
    <w:rsid w:val="008E5369"/>
    <w:rsid w:val="008E69A8"/>
    <w:rsid w:val="008E6D08"/>
    <w:rsid w:val="008E6DE0"/>
    <w:rsid w:val="008E6F5A"/>
    <w:rsid w:val="008E71B2"/>
    <w:rsid w:val="008F05C6"/>
    <w:rsid w:val="008F09C2"/>
    <w:rsid w:val="008F0D51"/>
    <w:rsid w:val="008F0E8E"/>
    <w:rsid w:val="008F253E"/>
    <w:rsid w:val="008F2BE9"/>
    <w:rsid w:val="008F2E29"/>
    <w:rsid w:val="008F2E8F"/>
    <w:rsid w:val="008F3160"/>
    <w:rsid w:val="008F3614"/>
    <w:rsid w:val="008F37CA"/>
    <w:rsid w:val="008F3D2E"/>
    <w:rsid w:val="008F3DA3"/>
    <w:rsid w:val="008F3F24"/>
    <w:rsid w:val="008F493F"/>
    <w:rsid w:val="008F4C37"/>
    <w:rsid w:val="008F5006"/>
    <w:rsid w:val="008F5529"/>
    <w:rsid w:val="008F593A"/>
    <w:rsid w:val="008F5ACF"/>
    <w:rsid w:val="008F5B18"/>
    <w:rsid w:val="008F5C1F"/>
    <w:rsid w:val="008F691D"/>
    <w:rsid w:val="008F6C65"/>
    <w:rsid w:val="008F78F8"/>
    <w:rsid w:val="00900AA2"/>
    <w:rsid w:val="00900B20"/>
    <w:rsid w:val="00900C24"/>
    <w:rsid w:val="009010BA"/>
    <w:rsid w:val="009011CA"/>
    <w:rsid w:val="00901285"/>
    <w:rsid w:val="00901760"/>
    <w:rsid w:val="00901BE3"/>
    <w:rsid w:val="00902414"/>
    <w:rsid w:val="00902E93"/>
    <w:rsid w:val="009030CF"/>
    <w:rsid w:val="009030FE"/>
    <w:rsid w:val="0090316D"/>
    <w:rsid w:val="0090320B"/>
    <w:rsid w:val="0090373A"/>
    <w:rsid w:val="0090393E"/>
    <w:rsid w:val="00903B54"/>
    <w:rsid w:val="00903E91"/>
    <w:rsid w:val="00903FCA"/>
    <w:rsid w:val="009042AD"/>
    <w:rsid w:val="009047C8"/>
    <w:rsid w:val="0090494B"/>
    <w:rsid w:val="00904DE5"/>
    <w:rsid w:val="00904DF8"/>
    <w:rsid w:val="00904FBA"/>
    <w:rsid w:val="00905013"/>
    <w:rsid w:val="00905159"/>
    <w:rsid w:val="00905260"/>
    <w:rsid w:val="00905963"/>
    <w:rsid w:val="00905CF5"/>
    <w:rsid w:val="00905EA4"/>
    <w:rsid w:val="009060DB"/>
    <w:rsid w:val="00906145"/>
    <w:rsid w:val="009061A8"/>
    <w:rsid w:val="0090698D"/>
    <w:rsid w:val="00906995"/>
    <w:rsid w:val="009071F9"/>
    <w:rsid w:val="00907693"/>
    <w:rsid w:val="0090779D"/>
    <w:rsid w:val="00907CF4"/>
    <w:rsid w:val="00910057"/>
    <w:rsid w:val="00910157"/>
    <w:rsid w:val="00910907"/>
    <w:rsid w:val="00910AF9"/>
    <w:rsid w:val="00910D2C"/>
    <w:rsid w:val="0091169E"/>
    <w:rsid w:val="009118BA"/>
    <w:rsid w:val="00911E61"/>
    <w:rsid w:val="00911FAD"/>
    <w:rsid w:val="00912421"/>
    <w:rsid w:val="009125C0"/>
    <w:rsid w:val="009126A9"/>
    <w:rsid w:val="009132A7"/>
    <w:rsid w:val="00913592"/>
    <w:rsid w:val="00913600"/>
    <w:rsid w:val="009142DF"/>
    <w:rsid w:val="00914CD8"/>
    <w:rsid w:val="009154DD"/>
    <w:rsid w:val="00915EE4"/>
    <w:rsid w:val="00916170"/>
    <w:rsid w:val="0091667C"/>
    <w:rsid w:val="00916D7A"/>
    <w:rsid w:val="00916FF6"/>
    <w:rsid w:val="0091717A"/>
    <w:rsid w:val="00917387"/>
    <w:rsid w:val="0092003D"/>
    <w:rsid w:val="009201E1"/>
    <w:rsid w:val="00920270"/>
    <w:rsid w:val="00920B65"/>
    <w:rsid w:val="00921B66"/>
    <w:rsid w:val="00921E39"/>
    <w:rsid w:val="0092242B"/>
    <w:rsid w:val="00922AD1"/>
    <w:rsid w:val="009245E6"/>
    <w:rsid w:val="0092488C"/>
    <w:rsid w:val="00925403"/>
    <w:rsid w:val="00925725"/>
    <w:rsid w:val="0092632E"/>
    <w:rsid w:val="00926589"/>
    <w:rsid w:val="009265D3"/>
    <w:rsid w:val="00926817"/>
    <w:rsid w:val="00926CF7"/>
    <w:rsid w:val="00926FF7"/>
    <w:rsid w:val="0092751D"/>
    <w:rsid w:val="00927C5B"/>
    <w:rsid w:val="00930379"/>
    <w:rsid w:val="00930388"/>
    <w:rsid w:val="0093052F"/>
    <w:rsid w:val="00930599"/>
    <w:rsid w:val="009308A0"/>
    <w:rsid w:val="00930FF6"/>
    <w:rsid w:val="009318B6"/>
    <w:rsid w:val="009323CC"/>
    <w:rsid w:val="00932819"/>
    <w:rsid w:val="009331B4"/>
    <w:rsid w:val="00933782"/>
    <w:rsid w:val="00933CBB"/>
    <w:rsid w:val="00933E9D"/>
    <w:rsid w:val="0093434B"/>
    <w:rsid w:val="00935147"/>
    <w:rsid w:val="00935AC0"/>
    <w:rsid w:val="00935B43"/>
    <w:rsid w:val="00935BA7"/>
    <w:rsid w:val="00936280"/>
    <w:rsid w:val="0093646F"/>
    <w:rsid w:val="00936DB2"/>
    <w:rsid w:val="00936EC5"/>
    <w:rsid w:val="009371DF"/>
    <w:rsid w:val="00937956"/>
    <w:rsid w:val="0093798F"/>
    <w:rsid w:val="00937EB6"/>
    <w:rsid w:val="0094060D"/>
    <w:rsid w:val="0094088C"/>
    <w:rsid w:val="00940EC8"/>
    <w:rsid w:val="00940F9E"/>
    <w:rsid w:val="00941972"/>
    <w:rsid w:val="00941B2E"/>
    <w:rsid w:val="00942740"/>
    <w:rsid w:val="00942966"/>
    <w:rsid w:val="00942DBC"/>
    <w:rsid w:val="009430CA"/>
    <w:rsid w:val="0094394B"/>
    <w:rsid w:val="009439E8"/>
    <w:rsid w:val="0094447F"/>
    <w:rsid w:val="00944954"/>
    <w:rsid w:val="00945071"/>
    <w:rsid w:val="00945764"/>
    <w:rsid w:val="00945CDF"/>
    <w:rsid w:val="00947143"/>
    <w:rsid w:val="009472B2"/>
    <w:rsid w:val="00947EA2"/>
    <w:rsid w:val="00947FCA"/>
    <w:rsid w:val="009505E7"/>
    <w:rsid w:val="00950732"/>
    <w:rsid w:val="00950F50"/>
    <w:rsid w:val="00950F80"/>
    <w:rsid w:val="00951A58"/>
    <w:rsid w:val="00951AAB"/>
    <w:rsid w:val="00951C45"/>
    <w:rsid w:val="00952EA8"/>
    <w:rsid w:val="00952EDF"/>
    <w:rsid w:val="00952F36"/>
    <w:rsid w:val="009530A6"/>
    <w:rsid w:val="00954070"/>
    <w:rsid w:val="0095435B"/>
    <w:rsid w:val="0095474D"/>
    <w:rsid w:val="009547A9"/>
    <w:rsid w:val="00955619"/>
    <w:rsid w:val="009557A5"/>
    <w:rsid w:val="00955898"/>
    <w:rsid w:val="009559D7"/>
    <w:rsid w:val="00955D45"/>
    <w:rsid w:val="009564E5"/>
    <w:rsid w:val="00957224"/>
    <w:rsid w:val="009578A0"/>
    <w:rsid w:val="00957D9B"/>
    <w:rsid w:val="009603F0"/>
    <w:rsid w:val="0096048A"/>
    <w:rsid w:val="0096049B"/>
    <w:rsid w:val="0096060F"/>
    <w:rsid w:val="0096079B"/>
    <w:rsid w:val="00960B95"/>
    <w:rsid w:val="00960D56"/>
    <w:rsid w:val="00960D61"/>
    <w:rsid w:val="00961C17"/>
    <w:rsid w:val="00962225"/>
    <w:rsid w:val="0096255E"/>
    <w:rsid w:val="009636FA"/>
    <w:rsid w:val="00963B6C"/>
    <w:rsid w:val="00963DF2"/>
    <w:rsid w:val="00964357"/>
    <w:rsid w:val="00964407"/>
    <w:rsid w:val="009646BF"/>
    <w:rsid w:val="00964D94"/>
    <w:rsid w:val="00965327"/>
    <w:rsid w:val="00965929"/>
    <w:rsid w:val="00965DBC"/>
    <w:rsid w:val="00965F8A"/>
    <w:rsid w:val="009662F3"/>
    <w:rsid w:val="0096642D"/>
    <w:rsid w:val="00966446"/>
    <w:rsid w:val="00966A49"/>
    <w:rsid w:val="00966B4A"/>
    <w:rsid w:val="00970071"/>
    <w:rsid w:val="00970339"/>
    <w:rsid w:val="0097118B"/>
    <w:rsid w:val="009711FC"/>
    <w:rsid w:val="00971224"/>
    <w:rsid w:val="009721E9"/>
    <w:rsid w:val="00972762"/>
    <w:rsid w:val="00972A6F"/>
    <w:rsid w:val="00972B79"/>
    <w:rsid w:val="009733CA"/>
    <w:rsid w:val="009735F5"/>
    <w:rsid w:val="00973F1D"/>
    <w:rsid w:val="00974454"/>
    <w:rsid w:val="009757B5"/>
    <w:rsid w:val="00975973"/>
    <w:rsid w:val="00975AF4"/>
    <w:rsid w:val="00975C6E"/>
    <w:rsid w:val="009765A1"/>
    <w:rsid w:val="009767FE"/>
    <w:rsid w:val="00977949"/>
    <w:rsid w:val="00980B88"/>
    <w:rsid w:val="00980BF5"/>
    <w:rsid w:val="00980C4D"/>
    <w:rsid w:val="009810B1"/>
    <w:rsid w:val="009819EA"/>
    <w:rsid w:val="009826EE"/>
    <w:rsid w:val="00982DA1"/>
    <w:rsid w:val="00982F62"/>
    <w:rsid w:val="009832DD"/>
    <w:rsid w:val="00983407"/>
    <w:rsid w:val="00983543"/>
    <w:rsid w:val="009839BF"/>
    <w:rsid w:val="00983F59"/>
    <w:rsid w:val="00983FFB"/>
    <w:rsid w:val="009843B0"/>
    <w:rsid w:val="009843C2"/>
    <w:rsid w:val="00984B5F"/>
    <w:rsid w:val="00984BA7"/>
    <w:rsid w:val="00984CD9"/>
    <w:rsid w:val="00984F42"/>
    <w:rsid w:val="009850A7"/>
    <w:rsid w:val="00985130"/>
    <w:rsid w:val="00985A9D"/>
    <w:rsid w:val="009868D7"/>
    <w:rsid w:val="00986D0A"/>
    <w:rsid w:val="00986EAD"/>
    <w:rsid w:val="00987497"/>
    <w:rsid w:val="0099017C"/>
    <w:rsid w:val="009907D8"/>
    <w:rsid w:val="0099120D"/>
    <w:rsid w:val="0099169B"/>
    <w:rsid w:val="00991B86"/>
    <w:rsid w:val="00991C38"/>
    <w:rsid w:val="00991C5B"/>
    <w:rsid w:val="00991C5C"/>
    <w:rsid w:val="0099211D"/>
    <w:rsid w:val="0099322C"/>
    <w:rsid w:val="0099325E"/>
    <w:rsid w:val="009935B2"/>
    <w:rsid w:val="00993A6D"/>
    <w:rsid w:val="00993D6D"/>
    <w:rsid w:val="00993F1E"/>
    <w:rsid w:val="00993F2E"/>
    <w:rsid w:val="00994B06"/>
    <w:rsid w:val="00994CBF"/>
    <w:rsid w:val="00994DF2"/>
    <w:rsid w:val="00994E95"/>
    <w:rsid w:val="00995212"/>
    <w:rsid w:val="00995DB6"/>
    <w:rsid w:val="0099618C"/>
    <w:rsid w:val="009961F3"/>
    <w:rsid w:val="009962CB"/>
    <w:rsid w:val="009967D0"/>
    <w:rsid w:val="00996A08"/>
    <w:rsid w:val="00996B12"/>
    <w:rsid w:val="00996C22"/>
    <w:rsid w:val="00997343"/>
    <w:rsid w:val="009975E7"/>
    <w:rsid w:val="00997A6F"/>
    <w:rsid w:val="00997D81"/>
    <w:rsid w:val="009A01E8"/>
    <w:rsid w:val="009A0331"/>
    <w:rsid w:val="009A0629"/>
    <w:rsid w:val="009A0A1F"/>
    <w:rsid w:val="009A0E82"/>
    <w:rsid w:val="009A1762"/>
    <w:rsid w:val="009A1A72"/>
    <w:rsid w:val="009A255B"/>
    <w:rsid w:val="009A2855"/>
    <w:rsid w:val="009A3331"/>
    <w:rsid w:val="009A3787"/>
    <w:rsid w:val="009A3AF2"/>
    <w:rsid w:val="009A3E75"/>
    <w:rsid w:val="009A3EFE"/>
    <w:rsid w:val="009A4798"/>
    <w:rsid w:val="009A4A06"/>
    <w:rsid w:val="009A4E2F"/>
    <w:rsid w:val="009A651E"/>
    <w:rsid w:val="009A6E13"/>
    <w:rsid w:val="009A71D2"/>
    <w:rsid w:val="009A7688"/>
    <w:rsid w:val="009B0400"/>
    <w:rsid w:val="009B0526"/>
    <w:rsid w:val="009B07D0"/>
    <w:rsid w:val="009B07F6"/>
    <w:rsid w:val="009B0EE0"/>
    <w:rsid w:val="009B1204"/>
    <w:rsid w:val="009B126C"/>
    <w:rsid w:val="009B1315"/>
    <w:rsid w:val="009B1768"/>
    <w:rsid w:val="009B20B5"/>
    <w:rsid w:val="009B238E"/>
    <w:rsid w:val="009B2589"/>
    <w:rsid w:val="009B29F5"/>
    <w:rsid w:val="009B2A03"/>
    <w:rsid w:val="009B306E"/>
    <w:rsid w:val="009B3344"/>
    <w:rsid w:val="009B348A"/>
    <w:rsid w:val="009B419C"/>
    <w:rsid w:val="009B4713"/>
    <w:rsid w:val="009B4755"/>
    <w:rsid w:val="009B4A43"/>
    <w:rsid w:val="009B4B3F"/>
    <w:rsid w:val="009B4B60"/>
    <w:rsid w:val="009B4ED4"/>
    <w:rsid w:val="009B607A"/>
    <w:rsid w:val="009B60C5"/>
    <w:rsid w:val="009B66C2"/>
    <w:rsid w:val="009B6F02"/>
    <w:rsid w:val="009B721C"/>
    <w:rsid w:val="009B7B8D"/>
    <w:rsid w:val="009B7D5F"/>
    <w:rsid w:val="009B7EB3"/>
    <w:rsid w:val="009B7FC7"/>
    <w:rsid w:val="009C049B"/>
    <w:rsid w:val="009C0646"/>
    <w:rsid w:val="009C068D"/>
    <w:rsid w:val="009C08FA"/>
    <w:rsid w:val="009C096E"/>
    <w:rsid w:val="009C0BD0"/>
    <w:rsid w:val="009C1854"/>
    <w:rsid w:val="009C1BD3"/>
    <w:rsid w:val="009C1DC9"/>
    <w:rsid w:val="009C1F73"/>
    <w:rsid w:val="009C22A0"/>
    <w:rsid w:val="009C308E"/>
    <w:rsid w:val="009C365C"/>
    <w:rsid w:val="009C3CCD"/>
    <w:rsid w:val="009C3E09"/>
    <w:rsid w:val="009C3F2C"/>
    <w:rsid w:val="009C470F"/>
    <w:rsid w:val="009C4FDC"/>
    <w:rsid w:val="009C5088"/>
    <w:rsid w:val="009C51D5"/>
    <w:rsid w:val="009C5CCB"/>
    <w:rsid w:val="009C654F"/>
    <w:rsid w:val="009C68B5"/>
    <w:rsid w:val="009C69F1"/>
    <w:rsid w:val="009C7082"/>
    <w:rsid w:val="009C75AE"/>
    <w:rsid w:val="009C7D17"/>
    <w:rsid w:val="009C7FF6"/>
    <w:rsid w:val="009D0247"/>
    <w:rsid w:val="009D0D56"/>
    <w:rsid w:val="009D0E10"/>
    <w:rsid w:val="009D11F2"/>
    <w:rsid w:val="009D163F"/>
    <w:rsid w:val="009D17B4"/>
    <w:rsid w:val="009D1AF6"/>
    <w:rsid w:val="009D1D2C"/>
    <w:rsid w:val="009D1F0F"/>
    <w:rsid w:val="009D302E"/>
    <w:rsid w:val="009D3A0F"/>
    <w:rsid w:val="009D503E"/>
    <w:rsid w:val="009D5150"/>
    <w:rsid w:val="009D5BA9"/>
    <w:rsid w:val="009D72BA"/>
    <w:rsid w:val="009D748F"/>
    <w:rsid w:val="009D7D71"/>
    <w:rsid w:val="009D7E5B"/>
    <w:rsid w:val="009E0357"/>
    <w:rsid w:val="009E1002"/>
    <w:rsid w:val="009E12FF"/>
    <w:rsid w:val="009E17D8"/>
    <w:rsid w:val="009E1B38"/>
    <w:rsid w:val="009E1D22"/>
    <w:rsid w:val="009E1D27"/>
    <w:rsid w:val="009E26C8"/>
    <w:rsid w:val="009E2A90"/>
    <w:rsid w:val="009E2BBB"/>
    <w:rsid w:val="009E2EFE"/>
    <w:rsid w:val="009E2FF8"/>
    <w:rsid w:val="009E32E2"/>
    <w:rsid w:val="009E374C"/>
    <w:rsid w:val="009E38FB"/>
    <w:rsid w:val="009E3909"/>
    <w:rsid w:val="009E393D"/>
    <w:rsid w:val="009E3A2C"/>
    <w:rsid w:val="009E3F0D"/>
    <w:rsid w:val="009E4037"/>
    <w:rsid w:val="009E4643"/>
    <w:rsid w:val="009E4B00"/>
    <w:rsid w:val="009E4F6D"/>
    <w:rsid w:val="009E5284"/>
    <w:rsid w:val="009E583A"/>
    <w:rsid w:val="009E5E9A"/>
    <w:rsid w:val="009E612B"/>
    <w:rsid w:val="009E6546"/>
    <w:rsid w:val="009E6781"/>
    <w:rsid w:val="009E67A7"/>
    <w:rsid w:val="009F0144"/>
    <w:rsid w:val="009F01A3"/>
    <w:rsid w:val="009F0315"/>
    <w:rsid w:val="009F03E0"/>
    <w:rsid w:val="009F0CD9"/>
    <w:rsid w:val="009F0EBB"/>
    <w:rsid w:val="009F15A2"/>
    <w:rsid w:val="009F1ADE"/>
    <w:rsid w:val="009F1ED6"/>
    <w:rsid w:val="009F26E1"/>
    <w:rsid w:val="009F2957"/>
    <w:rsid w:val="009F29DF"/>
    <w:rsid w:val="009F2B91"/>
    <w:rsid w:val="009F2CCC"/>
    <w:rsid w:val="009F2D87"/>
    <w:rsid w:val="009F3A27"/>
    <w:rsid w:val="009F4767"/>
    <w:rsid w:val="009F5A23"/>
    <w:rsid w:val="009F60F3"/>
    <w:rsid w:val="009F643A"/>
    <w:rsid w:val="009F69E6"/>
    <w:rsid w:val="009F6C9F"/>
    <w:rsid w:val="009F73D8"/>
    <w:rsid w:val="009F7548"/>
    <w:rsid w:val="009F7617"/>
    <w:rsid w:val="00A00152"/>
    <w:rsid w:val="00A00D14"/>
    <w:rsid w:val="00A00FF0"/>
    <w:rsid w:val="00A016D5"/>
    <w:rsid w:val="00A01C5D"/>
    <w:rsid w:val="00A0211D"/>
    <w:rsid w:val="00A02124"/>
    <w:rsid w:val="00A02231"/>
    <w:rsid w:val="00A02281"/>
    <w:rsid w:val="00A0289D"/>
    <w:rsid w:val="00A0294C"/>
    <w:rsid w:val="00A02FB3"/>
    <w:rsid w:val="00A03125"/>
    <w:rsid w:val="00A03353"/>
    <w:rsid w:val="00A03CF6"/>
    <w:rsid w:val="00A03D41"/>
    <w:rsid w:val="00A04784"/>
    <w:rsid w:val="00A04A14"/>
    <w:rsid w:val="00A04A87"/>
    <w:rsid w:val="00A04B03"/>
    <w:rsid w:val="00A059A6"/>
    <w:rsid w:val="00A05B12"/>
    <w:rsid w:val="00A05EEB"/>
    <w:rsid w:val="00A06122"/>
    <w:rsid w:val="00A06248"/>
    <w:rsid w:val="00A0634D"/>
    <w:rsid w:val="00A0684F"/>
    <w:rsid w:val="00A0685F"/>
    <w:rsid w:val="00A06D88"/>
    <w:rsid w:val="00A06E10"/>
    <w:rsid w:val="00A0785D"/>
    <w:rsid w:val="00A109A6"/>
    <w:rsid w:val="00A10AA4"/>
    <w:rsid w:val="00A10EC7"/>
    <w:rsid w:val="00A1136C"/>
    <w:rsid w:val="00A11945"/>
    <w:rsid w:val="00A120C4"/>
    <w:rsid w:val="00A122AB"/>
    <w:rsid w:val="00A12662"/>
    <w:rsid w:val="00A1281F"/>
    <w:rsid w:val="00A12918"/>
    <w:rsid w:val="00A12986"/>
    <w:rsid w:val="00A13AF9"/>
    <w:rsid w:val="00A13F9F"/>
    <w:rsid w:val="00A14091"/>
    <w:rsid w:val="00A143A0"/>
    <w:rsid w:val="00A143A2"/>
    <w:rsid w:val="00A1497C"/>
    <w:rsid w:val="00A14BA7"/>
    <w:rsid w:val="00A15046"/>
    <w:rsid w:val="00A1537D"/>
    <w:rsid w:val="00A1581F"/>
    <w:rsid w:val="00A15B36"/>
    <w:rsid w:val="00A15C05"/>
    <w:rsid w:val="00A15E0C"/>
    <w:rsid w:val="00A16659"/>
    <w:rsid w:val="00A16E34"/>
    <w:rsid w:val="00A17366"/>
    <w:rsid w:val="00A17BBD"/>
    <w:rsid w:val="00A20019"/>
    <w:rsid w:val="00A20097"/>
    <w:rsid w:val="00A2025A"/>
    <w:rsid w:val="00A20BF9"/>
    <w:rsid w:val="00A21208"/>
    <w:rsid w:val="00A21265"/>
    <w:rsid w:val="00A2153D"/>
    <w:rsid w:val="00A21C0D"/>
    <w:rsid w:val="00A21CF4"/>
    <w:rsid w:val="00A21E99"/>
    <w:rsid w:val="00A22050"/>
    <w:rsid w:val="00A2212E"/>
    <w:rsid w:val="00A22336"/>
    <w:rsid w:val="00A2250A"/>
    <w:rsid w:val="00A22FB4"/>
    <w:rsid w:val="00A24839"/>
    <w:rsid w:val="00A248F7"/>
    <w:rsid w:val="00A24AE0"/>
    <w:rsid w:val="00A24AE7"/>
    <w:rsid w:val="00A24B64"/>
    <w:rsid w:val="00A24DE4"/>
    <w:rsid w:val="00A2601D"/>
    <w:rsid w:val="00A266F0"/>
    <w:rsid w:val="00A268E0"/>
    <w:rsid w:val="00A27AD4"/>
    <w:rsid w:val="00A27D26"/>
    <w:rsid w:val="00A30305"/>
    <w:rsid w:val="00A30424"/>
    <w:rsid w:val="00A30C56"/>
    <w:rsid w:val="00A30E4E"/>
    <w:rsid w:val="00A310FA"/>
    <w:rsid w:val="00A31693"/>
    <w:rsid w:val="00A3178E"/>
    <w:rsid w:val="00A31A5D"/>
    <w:rsid w:val="00A3285D"/>
    <w:rsid w:val="00A32A22"/>
    <w:rsid w:val="00A33238"/>
    <w:rsid w:val="00A3347B"/>
    <w:rsid w:val="00A33514"/>
    <w:rsid w:val="00A33763"/>
    <w:rsid w:val="00A33981"/>
    <w:rsid w:val="00A34365"/>
    <w:rsid w:val="00A348CC"/>
    <w:rsid w:val="00A351EE"/>
    <w:rsid w:val="00A357A1"/>
    <w:rsid w:val="00A358C4"/>
    <w:rsid w:val="00A359AC"/>
    <w:rsid w:val="00A3626D"/>
    <w:rsid w:val="00A368D7"/>
    <w:rsid w:val="00A36DFC"/>
    <w:rsid w:val="00A37742"/>
    <w:rsid w:val="00A37743"/>
    <w:rsid w:val="00A37A6B"/>
    <w:rsid w:val="00A40036"/>
    <w:rsid w:val="00A402AF"/>
    <w:rsid w:val="00A407A7"/>
    <w:rsid w:val="00A4084F"/>
    <w:rsid w:val="00A408B0"/>
    <w:rsid w:val="00A412A5"/>
    <w:rsid w:val="00A42122"/>
    <w:rsid w:val="00A42FD8"/>
    <w:rsid w:val="00A43BD2"/>
    <w:rsid w:val="00A440DC"/>
    <w:rsid w:val="00A44266"/>
    <w:rsid w:val="00A4441E"/>
    <w:rsid w:val="00A447C5"/>
    <w:rsid w:val="00A44EDC"/>
    <w:rsid w:val="00A4589C"/>
    <w:rsid w:val="00A45912"/>
    <w:rsid w:val="00A45AA4"/>
    <w:rsid w:val="00A45D19"/>
    <w:rsid w:val="00A45E5C"/>
    <w:rsid w:val="00A465F5"/>
    <w:rsid w:val="00A466D2"/>
    <w:rsid w:val="00A4686D"/>
    <w:rsid w:val="00A4703D"/>
    <w:rsid w:val="00A47304"/>
    <w:rsid w:val="00A47712"/>
    <w:rsid w:val="00A47E50"/>
    <w:rsid w:val="00A47E83"/>
    <w:rsid w:val="00A50282"/>
    <w:rsid w:val="00A5181B"/>
    <w:rsid w:val="00A519E7"/>
    <w:rsid w:val="00A51B00"/>
    <w:rsid w:val="00A52815"/>
    <w:rsid w:val="00A5290F"/>
    <w:rsid w:val="00A52BFD"/>
    <w:rsid w:val="00A52C4C"/>
    <w:rsid w:val="00A52FC1"/>
    <w:rsid w:val="00A53736"/>
    <w:rsid w:val="00A53DDA"/>
    <w:rsid w:val="00A5411B"/>
    <w:rsid w:val="00A54168"/>
    <w:rsid w:val="00A54981"/>
    <w:rsid w:val="00A556C4"/>
    <w:rsid w:val="00A557A7"/>
    <w:rsid w:val="00A5616B"/>
    <w:rsid w:val="00A5653B"/>
    <w:rsid w:val="00A5697F"/>
    <w:rsid w:val="00A5702A"/>
    <w:rsid w:val="00A570AC"/>
    <w:rsid w:val="00A5712A"/>
    <w:rsid w:val="00A5729A"/>
    <w:rsid w:val="00A57304"/>
    <w:rsid w:val="00A578D7"/>
    <w:rsid w:val="00A5796B"/>
    <w:rsid w:val="00A6047C"/>
    <w:rsid w:val="00A60D80"/>
    <w:rsid w:val="00A615E5"/>
    <w:rsid w:val="00A61689"/>
    <w:rsid w:val="00A622E2"/>
    <w:rsid w:val="00A62DC9"/>
    <w:rsid w:val="00A62EB9"/>
    <w:rsid w:val="00A6335B"/>
    <w:rsid w:val="00A63AB7"/>
    <w:rsid w:val="00A6481E"/>
    <w:rsid w:val="00A648B4"/>
    <w:rsid w:val="00A64A37"/>
    <w:rsid w:val="00A6589B"/>
    <w:rsid w:val="00A66075"/>
    <w:rsid w:val="00A664A1"/>
    <w:rsid w:val="00A67839"/>
    <w:rsid w:val="00A67C3F"/>
    <w:rsid w:val="00A700E8"/>
    <w:rsid w:val="00A701AE"/>
    <w:rsid w:val="00A708B9"/>
    <w:rsid w:val="00A70B45"/>
    <w:rsid w:val="00A70C49"/>
    <w:rsid w:val="00A71096"/>
    <w:rsid w:val="00A71290"/>
    <w:rsid w:val="00A713D8"/>
    <w:rsid w:val="00A71662"/>
    <w:rsid w:val="00A71A59"/>
    <w:rsid w:val="00A727BA"/>
    <w:rsid w:val="00A72AAB"/>
    <w:rsid w:val="00A72DA3"/>
    <w:rsid w:val="00A73183"/>
    <w:rsid w:val="00A731B7"/>
    <w:rsid w:val="00A732F9"/>
    <w:rsid w:val="00A736F2"/>
    <w:rsid w:val="00A73D79"/>
    <w:rsid w:val="00A759BD"/>
    <w:rsid w:val="00A75DFB"/>
    <w:rsid w:val="00A75F82"/>
    <w:rsid w:val="00A7605F"/>
    <w:rsid w:val="00A76AAE"/>
    <w:rsid w:val="00A7703D"/>
    <w:rsid w:val="00A77350"/>
    <w:rsid w:val="00A777BB"/>
    <w:rsid w:val="00A77D08"/>
    <w:rsid w:val="00A802C0"/>
    <w:rsid w:val="00A806FE"/>
    <w:rsid w:val="00A8095E"/>
    <w:rsid w:val="00A80C0B"/>
    <w:rsid w:val="00A80DFE"/>
    <w:rsid w:val="00A81238"/>
    <w:rsid w:val="00A8231D"/>
    <w:rsid w:val="00A824FB"/>
    <w:rsid w:val="00A82601"/>
    <w:rsid w:val="00A82868"/>
    <w:rsid w:val="00A82951"/>
    <w:rsid w:val="00A82D5E"/>
    <w:rsid w:val="00A82E6F"/>
    <w:rsid w:val="00A83063"/>
    <w:rsid w:val="00A83703"/>
    <w:rsid w:val="00A839AD"/>
    <w:rsid w:val="00A83AFE"/>
    <w:rsid w:val="00A83F0D"/>
    <w:rsid w:val="00A83F62"/>
    <w:rsid w:val="00A84AC7"/>
    <w:rsid w:val="00A84CF1"/>
    <w:rsid w:val="00A84E8A"/>
    <w:rsid w:val="00A857C8"/>
    <w:rsid w:val="00A85929"/>
    <w:rsid w:val="00A85DBE"/>
    <w:rsid w:val="00A85F66"/>
    <w:rsid w:val="00A8642A"/>
    <w:rsid w:val="00A8669B"/>
    <w:rsid w:val="00A86719"/>
    <w:rsid w:val="00A86746"/>
    <w:rsid w:val="00A86CB6"/>
    <w:rsid w:val="00A86D1C"/>
    <w:rsid w:val="00A86F9D"/>
    <w:rsid w:val="00A87142"/>
    <w:rsid w:val="00A87505"/>
    <w:rsid w:val="00A90110"/>
    <w:rsid w:val="00A902D3"/>
    <w:rsid w:val="00A91138"/>
    <w:rsid w:val="00A919AB"/>
    <w:rsid w:val="00A91CBB"/>
    <w:rsid w:val="00A9238B"/>
    <w:rsid w:val="00A92847"/>
    <w:rsid w:val="00A932E3"/>
    <w:rsid w:val="00A93C7D"/>
    <w:rsid w:val="00A93D4F"/>
    <w:rsid w:val="00A9401D"/>
    <w:rsid w:val="00A94216"/>
    <w:rsid w:val="00A9448D"/>
    <w:rsid w:val="00A945D8"/>
    <w:rsid w:val="00A9483E"/>
    <w:rsid w:val="00A94E1B"/>
    <w:rsid w:val="00A95E3D"/>
    <w:rsid w:val="00A9632C"/>
    <w:rsid w:val="00A964B5"/>
    <w:rsid w:val="00A9662A"/>
    <w:rsid w:val="00A969FD"/>
    <w:rsid w:val="00A96CE6"/>
    <w:rsid w:val="00A9770F"/>
    <w:rsid w:val="00AA0421"/>
    <w:rsid w:val="00AA049B"/>
    <w:rsid w:val="00AA0A17"/>
    <w:rsid w:val="00AA0C87"/>
    <w:rsid w:val="00AA0DA1"/>
    <w:rsid w:val="00AA0E4B"/>
    <w:rsid w:val="00AA11D6"/>
    <w:rsid w:val="00AA12CE"/>
    <w:rsid w:val="00AA1309"/>
    <w:rsid w:val="00AA1433"/>
    <w:rsid w:val="00AA183F"/>
    <w:rsid w:val="00AA1B9C"/>
    <w:rsid w:val="00AA1DB0"/>
    <w:rsid w:val="00AA20A9"/>
    <w:rsid w:val="00AA2EEE"/>
    <w:rsid w:val="00AA3529"/>
    <w:rsid w:val="00AA365B"/>
    <w:rsid w:val="00AA3B8E"/>
    <w:rsid w:val="00AA3F2F"/>
    <w:rsid w:val="00AA487E"/>
    <w:rsid w:val="00AA5261"/>
    <w:rsid w:val="00AA55BB"/>
    <w:rsid w:val="00AA5D20"/>
    <w:rsid w:val="00AA5E95"/>
    <w:rsid w:val="00AA5F06"/>
    <w:rsid w:val="00AA6137"/>
    <w:rsid w:val="00AA624D"/>
    <w:rsid w:val="00AA66D8"/>
    <w:rsid w:val="00AA6FCA"/>
    <w:rsid w:val="00AA77B6"/>
    <w:rsid w:val="00AA7D2C"/>
    <w:rsid w:val="00AA7DC9"/>
    <w:rsid w:val="00AB0990"/>
    <w:rsid w:val="00AB0F77"/>
    <w:rsid w:val="00AB1166"/>
    <w:rsid w:val="00AB1502"/>
    <w:rsid w:val="00AB19C1"/>
    <w:rsid w:val="00AB1FBA"/>
    <w:rsid w:val="00AB2206"/>
    <w:rsid w:val="00AB242D"/>
    <w:rsid w:val="00AB27B5"/>
    <w:rsid w:val="00AB2D42"/>
    <w:rsid w:val="00AB3873"/>
    <w:rsid w:val="00AB3A73"/>
    <w:rsid w:val="00AB3EA1"/>
    <w:rsid w:val="00AB4231"/>
    <w:rsid w:val="00AB4422"/>
    <w:rsid w:val="00AB44A3"/>
    <w:rsid w:val="00AB4896"/>
    <w:rsid w:val="00AB4FBA"/>
    <w:rsid w:val="00AB4FE0"/>
    <w:rsid w:val="00AB5342"/>
    <w:rsid w:val="00AB56D8"/>
    <w:rsid w:val="00AB5A2A"/>
    <w:rsid w:val="00AB5ABE"/>
    <w:rsid w:val="00AB61F8"/>
    <w:rsid w:val="00AB64F3"/>
    <w:rsid w:val="00AB650F"/>
    <w:rsid w:val="00AB7378"/>
    <w:rsid w:val="00AB78C9"/>
    <w:rsid w:val="00AB7AEA"/>
    <w:rsid w:val="00AB7B69"/>
    <w:rsid w:val="00AB7F34"/>
    <w:rsid w:val="00AC064D"/>
    <w:rsid w:val="00AC08F9"/>
    <w:rsid w:val="00AC0DF0"/>
    <w:rsid w:val="00AC13DF"/>
    <w:rsid w:val="00AC18D3"/>
    <w:rsid w:val="00AC2546"/>
    <w:rsid w:val="00AC2B4B"/>
    <w:rsid w:val="00AC310A"/>
    <w:rsid w:val="00AC340B"/>
    <w:rsid w:val="00AC4379"/>
    <w:rsid w:val="00AC4CA7"/>
    <w:rsid w:val="00AC50D8"/>
    <w:rsid w:val="00AC5276"/>
    <w:rsid w:val="00AC5307"/>
    <w:rsid w:val="00AC586C"/>
    <w:rsid w:val="00AC597A"/>
    <w:rsid w:val="00AC5B49"/>
    <w:rsid w:val="00AC5E10"/>
    <w:rsid w:val="00AC6119"/>
    <w:rsid w:val="00AC65D3"/>
    <w:rsid w:val="00AC6C4F"/>
    <w:rsid w:val="00AC7010"/>
    <w:rsid w:val="00AC7049"/>
    <w:rsid w:val="00AC72CC"/>
    <w:rsid w:val="00AC7804"/>
    <w:rsid w:val="00AD00AF"/>
    <w:rsid w:val="00AD0DEE"/>
    <w:rsid w:val="00AD113D"/>
    <w:rsid w:val="00AD1440"/>
    <w:rsid w:val="00AD173F"/>
    <w:rsid w:val="00AD1AE2"/>
    <w:rsid w:val="00AD1B6F"/>
    <w:rsid w:val="00AD359B"/>
    <w:rsid w:val="00AD3879"/>
    <w:rsid w:val="00AD3D0A"/>
    <w:rsid w:val="00AD4838"/>
    <w:rsid w:val="00AD51D3"/>
    <w:rsid w:val="00AD65C6"/>
    <w:rsid w:val="00AD6675"/>
    <w:rsid w:val="00AD66B2"/>
    <w:rsid w:val="00AD6D18"/>
    <w:rsid w:val="00AD6D5E"/>
    <w:rsid w:val="00AD6E41"/>
    <w:rsid w:val="00AD73B5"/>
    <w:rsid w:val="00AD741C"/>
    <w:rsid w:val="00AD75A0"/>
    <w:rsid w:val="00AD7BE6"/>
    <w:rsid w:val="00AE0349"/>
    <w:rsid w:val="00AE03BB"/>
    <w:rsid w:val="00AE0578"/>
    <w:rsid w:val="00AE0A64"/>
    <w:rsid w:val="00AE0E25"/>
    <w:rsid w:val="00AE0EFE"/>
    <w:rsid w:val="00AE23AE"/>
    <w:rsid w:val="00AE2737"/>
    <w:rsid w:val="00AE2743"/>
    <w:rsid w:val="00AE3128"/>
    <w:rsid w:val="00AE3259"/>
    <w:rsid w:val="00AE3510"/>
    <w:rsid w:val="00AE46DD"/>
    <w:rsid w:val="00AE4F75"/>
    <w:rsid w:val="00AE5757"/>
    <w:rsid w:val="00AE5C52"/>
    <w:rsid w:val="00AE5DD7"/>
    <w:rsid w:val="00AE641C"/>
    <w:rsid w:val="00AE6646"/>
    <w:rsid w:val="00AE681F"/>
    <w:rsid w:val="00AE69E3"/>
    <w:rsid w:val="00AE6DEE"/>
    <w:rsid w:val="00AE6ED4"/>
    <w:rsid w:val="00AE755A"/>
    <w:rsid w:val="00AE759A"/>
    <w:rsid w:val="00AE7B53"/>
    <w:rsid w:val="00AE7BEB"/>
    <w:rsid w:val="00AF0160"/>
    <w:rsid w:val="00AF075A"/>
    <w:rsid w:val="00AF0F24"/>
    <w:rsid w:val="00AF1295"/>
    <w:rsid w:val="00AF136F"/>
    <w:rsid w:val="00AF15A8"/>
    <w:rsid w:val="00AF1945"/>
    <w:rsid w:val="00AF1B99"/>
    <w:rsid w:val="00AF2B4B"/>
    <w:rsid w:val="00AF4910"/>
    <w:rsid w:val="00AF592E"/>
    <w:rsid w:val="00AF5FAC"/>
    <w:rsid w:val="00AF65EA"/>
    <w:rsid w:val="00AF66A0"/>
    <w:rsid w:val="00AF6728"/>
    <w:rsid w:val="00AF6FF0"/>
    <w:rsid w:val="00AF71C6"/>
    <w:rsid w:val="00AF7287"/>
    <w:rsid w:val="00AF7861"/>
    <w:rsid w:val="00AF7C05"/>
    <w:rsid w:val="00B0024B"/>
    <w:rsid w:val="00B00302"/>
    <w:rsid w:val="00B00E8C"/>
    <w:rsid w:val="00B012BC"/>
    <w:rsid w:val="00B012CC"/>
    <w:rsid w:val="00B015CA"/>
    <w:rsid w:val="00B02AA9"/>
    <w:rsid w:val="00B02CD9"/>
    <w:rsid w:val="00B03218"/>
    <w:rsid w:val="00B033E0"/>
    <w:rsid w:val="00B033EF"/>
    <w:rsid w:val="00B04A15"/>
    <w:rsid w:val="00B04C4F"/>
    <w:rsid w:val="00B04D27"/>
    <w:rsid w:val="00B04F32"/>
    <w:rsid w:val="00B0559B"/>
    <w:rsid w:val="00B05AD4"/>
    <w:rsid w:val="00B05BE3"/>
    <w:rsid w:val="00B061D1"/>
    <w:rsid w:val="00B062BC"/>
    <w:rsid w:val="00B0657F"/>
    <w:rsid w:val="00B067ED"/>
    <w:rsid w:val="00B06D5B"/>
    <w:rsid w:val="00B0763E"/>
    <w:rsid w:val="00B10148"/>
    <w:rsid w:val="00B10671"/>
    <w:rsid w:val="00B10951"/>
    <w:rsid w:val="00B10D5A"/>
    <w:rsid w:val="00B1131A"/>
    <w:rsid w:val="00B114E3"/>
    <w:rsid w:val="00B11914"/>
    <w:rsid w:val="00B11954"/>
    <w:rsid w:val="00B11ADF"/>
    <w:rsid w:val="00B12535"/>
    <w:rsid w:val="00B12693"/>
    <w:rsid w:val="00B12A2B"/>
    <w:rsid w:val="00B12A77"/>
    <w:rsid w:val="00B13321"/>
    <w:rsid w:val="00B13474"/>
    <w:rsid w:val="00B141E6"/>
    <w:rsid w:val="00B14321"/>
    <w:rsid w:val="00B14933"/>
    <w:rsid w:val="00B15099"/>
    <w:rsid w:val="00B15400"/>
    <w:rsid w:val="00B15631"/>
    <w:rsid w:val="00B15742"/>
    <w:rsid w:val="00B15B49"/>
    <w:rsid w:val="00B1611F"/>
    <w:rsid w:val="00B1651B"/>
    <w:rsid w:val="00B16639"/>
    <w:rsid w:val="00B16DAE"/>
    <w:rsid w:val="00B170E0"/>
    <w:rsid w:val="00B1724B"/>
    <w:rsid w:val="00B17AFA"/>
    <w:rsid w:val="00B20188"/>
    <w:rsid w:val="00B20227"/>
    <w:rsid w:val="00B2028A"/>
    <w:rsid w:val="00B21345"/>
    <w:rsid w:val="00B21759"/>
    <w:rsid w:val="00B217B3"/>
    <w:rsid w:val="00B21AFA"/>
    <w:rsid w:val="00B226F4"/>
    <w:rsid w:val="00B227FC"/>
    <w:rsid w:val="00B22A03"/>
    <w:rsid w:val="00B23C5A"/>
    <w:rsid w:val="00B23F7E"/>
    <w:rsid w:val="00B249E2"/>
    <w:rsid w:val="00B24CF1"/>
    <w:rsid w:val="00B25438"/>
    <w:rsid w:val="00B2573C"/>
    <w:rsid w:val="00B257D6"/>
    <w:rsid w:val="00B25ABC"/>
    <w:rsid w:val="00B25F9F"/>
    <w:rsid w:val="00B26622"/>
    <w:rsid w:val="00B2691F"/>
    <w:rsid w:val="00B26E38"/>
    <w:rsid w:val="00B26F68"/>
    <w:rsid w:val="00B27B38"/>
    <w:rsid w:val="00B27F24"/>
    <w:rsid w:val="00B3007A"/>
    <w:rsid w:val="00B30722"/>
    <w:rsid w:val="00B308AE"/>
    <w:rsid w:val="00B30A72"/>
    <w:rsid w:val="00B30BCC"/>
    <w:rsid w:val="00B3161F"/>
    <w:rsid w:val="00B316C7"/>
    <w:rsid w:val="00B318C4"/>
    <w:rsid w:val="00B32236"/>
    <w:rsid w:val="00B3231E"/>
    <w:rsid w:val="00B325CE"/>
    <w:rsid w:val="00B32D47"/>
    <w:rsid w:val="00B3378E"/>
    <w:rsid w:val="00B33E5B"/>
    <w:rsid w:val="00B341C2"/>
    <w:rsid w:val="00B347D9"/>
    <w:rsid w:val="00B3485D"/>
    <w:rsid w:val="00B34B9E"/>
    <w:rsid w:val="00B34FFF"/>
    <w:rsid w:val="00B3518F"/>
    <w:rsid w:val="00B3523B"/>
    <w:rsid w:val="00B361AA"/>
    <w:rsid w:val="00B36295"/>
    <w:rsid w:val="00B36303"/>
    <w:rsid w:val="00B365BA"/>
    <w:rsid w:val="00B36FD9"/>
    <w:rsid w:val="00B372D0"/>
    <w:rsid w:val="00B373BA"/>
    <w:rsid w:val="00B376D4"/>
    <w:rsid w:val="00B3788F"/>
    <w:rsid w:val="00B37AA0"/>
    <w:rsid w:val="00B37DA1"/>
    <w:rsid w:val="00B37F89"/>
    <w:rsid w:val="00B408E1"/>
    <w:rsid w:val="00B40CAB"/>
    <w:rsid w:val="00B410DA"/>
    <w:rsid w:val="00B4131B"/>
    <w:rsid w:val="00B42876"/>
    <w:rsid w:val="00B428F3"/>
    <w:rsid w:val="00B42FFA"/>
    <w:rsid w:val="00B430BF"/>
    <w:rsid w:val="00B43CF2"/>
    <w:rsid w:val="00B44502"/>
    <w:rsid w:val="00B44872"/>
    <w:rsid w:val="00B44B15"/>
    <w:rsid w:val="00B44CF5"/>
    <w:rsid w:val="00B45035"/>
    <w:rsid w:val="00B45148"/>
    <w:rsid w:val="00B452FF"/>
    <w:rsid w:val="00B45444"/>
    <w:rsid w:val="00B455B5"/>
    <w:rsid w:val="00B45DC5"/>
    <w:rsid w:val="00B45EE5"/>
    <w:rsid w:val="00B45F0E"/>
    <w:rsid w:val="00B463FC"/>
    <w:rsid w:val="00B46620"/>
    <w:rsid w:val="00B467A7"/>
    <w:rsid w:val="00B46C63"/>
    <w:rsid w:val="00B473A1"/>
    <w:rsid w:val="00B47A88"/>
    <w:rsid w:val="00B507EB"/>
    <w:rsid w:val="00B50E06"/>
    <w:rsid w:val="00B50F00"/>
    <w:rsid w:val="00B51151"/>
    <w:rsid w:val="00B5125D"/>
    <w:rsid w:val="00B51288"/>
    <w:rsid w:val="00B5146D"/>
    <w:rsid w:val="00B51482"/>
    <w:rsid w:val="00B51576"/>
    <w:rsid w:val="00B53544"/>
    <w:rsid w:val="00B53938"/>
    <w:rsid w:val="00B53E2C"/>
    <w:rsid w:val="00B544E0"/>
    <w:rsid w:val="00B5465A"/>
    <w:rsid w:val="00B54A69"/>
    <w:rsid w:val="00B54E27"/>
    <w:rsid w:val="00B55280"/>
    <w:rsid w:val="00B553CE"/>
    <w:rsid w:val="00B55433"/>
    <w:rsid w:val="00B555B3"/>
    <w:rsid w:val="00B563F5"/>
    <w:rsid w:val="00B56905"/>
    <w:rsid w:val="00B56D1E"/>
    <w:rsid w:val="00B56EBE"/>
    <w:rsid w:val="00B57EE1"/>
    <w:rsid w:val="00B60130"/>
    <w:rsid w:val="00B601F6"/>
    <w:rsid w:val="00B60224"/>
    <w:rsid w:val="00B60C07"/>
    <w:rsid w:val="00B6129F"/>
    <w:rsid w:val="00B61336"/>
    <w:rsid w:val="00B61E8E"/>
    <w:rsid w:val="00B61F61"/>
    <w:rsid w:val="00B625AA"/>
    <w:rsid w:val="00B62603"/>
    <w:rsid w:val="00B62A75"/>
    <w:rsid w:val="00B62C1B"/>
    <w:rsid w:val="00B62D2E"/>
    <w:rsid w:val="00B62D38"/>
    <w:rsid w:val="00B63480"/>
    <w:rsid w:val="00B63C48"/>
    <w:rsid w:val="00B63C9A"/>
    <w:rsid w:val="00B64522"/>
    <w:rsid w:val="00B64F98"/>
    <w:rsid w:val="00B6530B"/>
    <w:rsid w:val="00B656FD"/>
    <w:rsid w:val="00B65713"/>
    <w:rsid w:val="00B659F5"/>
    <w:rsid w:val="00B65F24"/>
    <w:rsid w:val="00B65FCA"/>
    <w:rsid w:val="00B66096"/>
    <w:rsid w:val="00B66170"/>
    <w:rsid w:val="00B67808"/>
    <w:rsid w:val="00B678F0"/>
    <w:rsid w:val="00B67B00"/>
    <w:rsid w:val="00B70429"/>
    <w:rsid w:val="00B7049C"/>
    <w:rsid w:val="00B70869"/>
    <w:rsid w:val="00B71261"/>
    <w:rsid w:val="00B71305"/>
    <w:rsid w:val="00B72A61"/>
    <w:rsid w:val="00B72AF4"/>
    <w:rsid w:val="00B72C34"/>
    <w:rsid w:val="00B72C68"/>
    <w:rsid w:val="00B72FAC"/>
    <w:rsid w:val="00B73255"/>
    <w:rsid w:val="00B739AD"/>
    <w:rsid w:val="00B74195"/>
    <w:rsid w:val="00B7456F"/>
    <w:rsid w:val="00B7459A"/>
    <w:rsid w:val="00B7479F"/>
    <w:rsid w:val="00B74A1E"/>
    <w:rsid w:val="00B74E16"/>
    <w:rsid w:val="00B751AF"/>
    <w:rsid w:val="00B75E23"/>
    <w:rsid w:val="00B76A82"/>
    <w:rsid w:val="00B76DB9"/>
    <w:rsid w:val="00B76DEB"/>
    <w:rsid w:val="00B7780A"/>
    <w:rsid w:val="00B779AC"/>
    <w:rsid w:val="00B77EF9"/>
    <w:rsid w:val="00B8046E"/>
    <w:rsid w:val="00B80477"/>
    <w:rsid w:val="00B807B9"/>
    <w:rsid w:val="00B808C1"/>
    <w:rsid w:val="00B809F1"/>
    <w:rsid w:val="00B80CBE"/>
    <w:rsid w:val="00B80E8E"/>
    <w:rsid w:val="00B8120B"/>
    <w:rsid w:val="00B813AE"/>
    <w:rsid w:val="00B81471"/>
    <w:rsid w:val="00B81898"/>
    <w:rsid w:val="00B81941"/>
    <w:rsid w:val="00B81D68"/>
    <w:rsid w:val="00B81DB0"/>
    <w:rsid w:val="00B825DB"/>
    <w:rsid w:val="00B82AB5"/>
    <w:rsid w:val="00B82E90"/>
    <w:rsid w:val="00B83072"/>
    <w:rsid w:val="00B83B1A"/>
    <w:rsid w:val="00B840F7"/>
    <w:rsid w:val="00B84C20"/>
    <w:rsid w:val="00B850CA"/>
    <w:rsid w:val="00B85151"/>
    <w:rsid w:val="00B852BC"/>
    <w:rsid w:val="00B85321"/>
    <w:rsid w:val="00B853E4"/>
    <w:rsid w:val="00B859C9"/>
    <w:rsid w:val="00B86134"/>
    <w:rsid w:val="00B8634C"/>
    <w:rsid w:val="00B86466"/>
    <w:rsid w:val="00B864F1"/>
    <w:rsid w:val="00B8692C"/>
    <w:rsid w:val="00B86FC5"/>
    <w:rsid w:val="00B871C7"/>
    <w:rsid w:val="00B87417"/>
    <w:rsid w:val="00B87603"/>
    <w:rsid w:val="00B9042F"/>
    <w:rsid w:val="00B9092F"/>
    <w:rsid w:val="00B9155A"/>
    <w:rsid w:val="00B919FD"/>
    <w:rsid w:val="00B923E2"/>
    <w:rsid w:val="00B92632"/>
    <w:rsid w:val="00B92A8F"/>
    <w:rsid w:val="00B92BC2"/>
    <w:rsid w:val="00B93957"/>
    <w:rsid w:val="00B940F3"/>
    <w:rsid w:val="00B9459B"/>
    <w:rsid w:val="00B9547D"/>
    <w:rsid w:val="00B95635"/>
    <w:rsid w:val="00B95778"/>
    <w:rsid w:val="00B958FB"/>
    <w:rsid w:val="00B95AD1"/>
    <w:rsid w:val="00B95D3A"/>
    <w:rsid w:val="00B95DD2"/>
    <w:rsid w:val="00B964CD"/>
    <w:rsid w:val="00B966DD"/>
    <w:rsid w:val="00B96732"/>
    <w:rsid w:val="00B96A6A"/>
    <w:rsid w:val="00B96AE8"/>
    <w:rsid w:val="00B97691"/>
    <w:rsid w:val="00B97923"/>
    <w:rsid w:val="00BA07A7"/>
    <w:rsid w:val="00BA08DB"/>
    <w:rsid w:val="00BA09C8"/>
    <w:rsid w:val="00BA0B9F"/>
    <w:rsid w:val="00BA0DAA"/>
    <w:rsid w:val="00BA0DCC"/>
    <w:rsid w:val="00BA1BB2"/>
    <w:rsid w:val="00BA21BD"/>
    <w:rsid w:val="00BA2904"/>
    <w:rsid w:val="00BA2A45"/>
    <w:rsid w:val="00BA2EEE"/>
    <w:rsid w:val="00BA4713"/>
    <w:rsid w:val="00BA49A5"/>
    <w:rsid w:val="00BA4F64"/>
    <w:rsid w:val="00BA4FE6"/>
    <w:rsid w:val="00BA571A"/>
    <w:rsid w:val="00BA5F3F"/>
    <w:rsid w:val="00BA6011"/>
    <w:rsid w:val="00BA6027"/>
    <w:rsid w:val="00BA6A0D"/>
    <w:rsid w:val="00BA6EA2"/>
    <w:rsid w:val="00BA78C9"/>
    <w:rsid w:val="00BA7DDA"/>
    <w:rsid w:val="00BA7EA6"/>
    <w:rsid w:val="00BB015E"/>
    <w:rsid w:val="00BB02E1"/>
    <w:rsid w:val="00BB07A5"/>
    <w:rsid w:val="00BB0BC6"/>
    <w:rsid w:val="00BB1206"/>
    <w:rsid w:val="00BB1460"/>
    <w:rsid w:val="00BB1F96"/>
    <w:rsid w:val="00BB2271"/>
    <w:rsid w:val="00BB2392"/>
    <w:rsid w:val="00BB2674"/>
    <w:rsid w:val="00BB2986"/>
    <w:rsid w:val="00BB2A30"/>
    <w:rsid w:val="00BB2A79"/>
    <w:rsid w:val="00BB2C86"/>
    <w:rsid w:val="00BB34FC"/>
    <w:rsid w:val="00BB3507"/>
    <w:rsid w:val="00BB36BE"/>
    <w:rsid w:val="00BB38D5"/>
    <w:rsid w:val="00BB3AFA"/>
    <w:rsid w:val="00BB3F15"/>
    <w:rsid w:val="00BB46E4"/>
    <w:rsid w:val="00BB47CE"/>
    <w:rsid w:val="00BB4E00"/>
    <w:rsid w:val="00BB531E"/>
    <w:rsid w:val="00BB5FD3"/>
    <w:rsid w:val="00BB614F"/>
    <w:rsid w:val="00BB6D86"/>
    <w:rsid w:val="00BB7312"/>
    <w:rsid w:val="00BC0E2C"/>
    <w:rsid w:val="00BC12E1"/>
    <w:rsid w:val="00BC1793"/>
    <w:rsid w:val="00BC18D8"/>
    <w:rsid w:val="00BC1D35"/>
    <w:rsid w:val="00BC2830"/>
    <w:rsid w:val="00BC2872"/>
    <w:rsid w:val="00BC2935"/>
    <w:rsid w:val="00BC2AB3"/>
    <w:rsid w:val="00BC3009"/>
    <w:rsid w:val="00BC3432"/>
    <w:rsid w:val="00BC347B"/>
    <w:rsid w:val="00BC3DD2"/>
    <w:rsid w:val="00BC4AF3"/>
    <w:rsid w:val="00BC510B"/>
    <w:rsid w:val="00BC6CBB"/>
    <w:rsid w:val="00BC6DB9"/>
    <w:rsid w:val="00BC6E31"/>
    <w:rsid w:val="00BC6F9B"/>
    <w:rsid w:val="00BC770C"/>
    <w:rsid w:val="00BC798E"/>
    <w:rsid w:val="00BC79B0"/>
    <w:rsid w:val="00BC7AD7"/>
    <w:rsid w:val="00BD0C25"/>
    <w:rsid w:val="00BD124D"/>
    <w:rsid w:val="00BD1450"/>
    <w:rsid w:val="00BD165D"/>
    <w:rsid w:val="00BD170D"/>
    <w:rsid w:val="00BD1899"/>
    <w:rsid w:val="00BD1B78"/>
    <w:rsid w:val="00BD23F2"/>
    <w:rsid w:val="00BD2706"/>
    <w:rsid w:val="00BD2BD6"/>
    <w:rsid w:val="00BD2E67"/>
    <w:rsid w:val="00BD2FB7"/>
    <w:rsid w:val="00BD303D"/>
    <w:rsid w:val="00BD3041"/>
    <w:rsid w:val="00BD32AD"/>
    <w:rsid w:val="00BD41C6"/>
    <w:rsid w:val="00BD4373"/>
    <w:rsid w:val="00BD44FD"/>
    <w:rsid w:val="00BD45E9"/>
    <w:rsid w:val="00BD46CB"/>
    <w:rsid w:val="00BD53CB"/>
    <w:rsid w:val="00BD5511"/>
    <w:rsid w:val="00BD57FD"/>
    <w:rsid w:val="00BD5F5B"/>
    <w:rsid w:val="00BD5F78"/>
    <w:rsid w:val="00BD650E"/>
    <w:rsid w:val="00BD6DC0"/>
    <w:rsid w:val="00BD7002"/>
    <w:rsid w:val="00BD7017"/>
    <w:rsid w:val="00BD780A"/>
    <w:rsid w:val="00BE0E2A"/>
    <w:rsid w:val="00BE0F1C"/>
    <w:rsid w:val="00BE0F1E"/>
    <w:rsid w:val="00BE1230"/>
    <w:rsid w:val="00BE1587"/>
    <w:rsid w:val="00BE16C2"/>
    <w:rsid w:val="00BE16FD"/>
    <w:rsid w:val="00BE1CC7"/>
    <w:rsid w:val="00BE216A"/>
    <w:rsid w:val="00BE2449"/>
    <w:rsid w:val="00BE34EB"/>
    <w:rsid w:val="00BE3A0A"/>
    <w:rsid w:val="00BE3FDA"/>
    <w:rsid w:val="00BE429C"/>
    <w:rsid w:val="00BE42D6"/>
    <w:rsid w:val="00BE573D"/>
    <w:rsid w:val="00BE6008"/>
    <w:rsid w:val="00BE6072"/>
    <w:rsid w:val="00BE704A"/>
    <w:rsid w:val="00BE7075"/>
    <w:rsid w:val="00BE77E5"/>
    <w:rsid w:val="00BE79D2"/>
    <w:rsid w:val="00BE7EC4"/>
    <w:rsid w:val="00BF03BA"/>
    <w:rsid w:val="00BF045F"/>
    <w:rsid w:val="00BF04F7"/>
    <w:rsid w:val="00BF07F8"/>
    <w:rsid w:val="00BF0A64"/>
    <w:rsid w:val="00BF1111"/>
    <w:rsid w:val="00BF11C8"/>
    <w:rsid w:val="00BF196F"/>
    <w:rsid w:val="00BF1AD9"/>
    <w:rsid w:val="00BF1C46"/>
    <w:rsid w:val="00BF228A"/>
    <w:rsid w:val="00BF23F5"/>
    <w:rsid w:val="00BF244D"/>
    <w:rsid w:val="00BF2474"/>
    <w:rsid w:val="00BF25B1"/>
    <w:rsid w:val="00BF2911"/>
    <w:rsid w:val="00BF33FC"/>
    <w:rsid w:val="00BF3732"/>
    <w:rsid w:val="00BF4A6D"/>
    <w:rsid w:val="00BF4B7C"/>
    <w:rsid w:val="00BF4E81"/>
    <w:rsid w:val="00BF54CC"/>
    <w:rsid w:val="00BF5ABF"/>
    <w:rsid w:val="00BF5ACC"/>
    <w:rsid w:val="00BF5E5E"/>
    <w:rsid w:val="00BF6117"/>
    <w:rsid w:val="00BF63C5"/>
    <w:rsid w:val="00BF6597"/>
    <w:rsid w:val="00BF665C"/>
    <w:rsid w:val="00BF6F6D"/>
    <w:rsid w:val="00BF749F"/>
    <w:rsid w:val="00BF7927"/>
    <w:rsid w:val="00BF799F"/>
    <w:rsid w:val="00BF7B3A"/>
    <w:rsid w:val="00BF7C31"/>
    <w:rsid w:val="00BF7DD7"/>
    <w:rsid w:val="00C00584"/>
    <w:rsid w:val="00C00E2C"/>
    <w:rsid w:val="00C01548"/>
    <w:rsid w:val="00C02F87"/>
    <w:rsid w:val="00C032F3"/>
    <w:rsid w:val="00C03696"/>
    <w:rsid w:val="00C03924"/>
    <w:rsid w:val="00C039B0"/>
    <w:rsid w:val="00C03C3C"/>
    <w:rsid w:val="00C03D1A"/>
    <w:rsid w:val="00C042B2"/>
    <w:rsid w:val="00C045AA"/>
    <w:rsid w:val="00C045DD"/>
    <w:rsid w:val="00C048C1"/>
    <w:rsid w:val="00C04989"/>
    <w:rsid w:val="00C052CF"/>
    <w:rsid w:val="00C05617"/>
    <w:rsid w:val="00C05736"/>
    <w:rsid w:val="00C05993"/>
    <w:rsid w:val="00C05A93"/>
    <w:rsid w:val="00C05D58"/>
    <w:rsid w:val="00C06995"/>
    <w:rsid w:val="00C075CE"/>
    <w:rsid w:val="00C07721"/>
    <w:rsid w:val="00C077EC"/>
    <w:rsid w:val="00C108FA"/>
    <w:rsid w:val="00C10AA4"/>
    <w:rsid w:val="00C10D52"/>
    <w:rsid w:val="00C10E3E"/>
    <w:rsid w:val="00C10FBA"/>
    <w:rsid w:val="00C11173"/>
    <w:rsid w:val="00C11373"/>
    <w:rsid w:val="00C11452"/>
    <w:rsid w:val="00C12304"/>
    <w:rsid w:val="00C12554"/>
    <w:rsid w:val="00C12728"/>
    <w:rsid w:val="00C1293A"/>
    <w:rsid w:val="00C12ACF"/>
    <w:rsid w:val="00C130AA"/>
    <w:rsid w:val="00C13355"/>
    <w:rsid w:val="00C1353F"/>
    <w:rsid w:val="00C135A5"/>
    <w:rsid w:val="00C135AA"/>
    <w:rsid w:val="00C13803"/>
    <w:rsid w:val="00C14359"/>
    <w:rsid w:val="00C14CB7"/>
    <w:rsid w:val="00C1573D"/>
    <w:rsid w:val="00C15C0D"/>
    <w:rsid w:val="00C164C7"/>
    <w:rsid w:val="00C165D0"/>
    <w:rsid w:val="00C167D9"/>
    <w:rsid w:val="00C16A81"/>
    <w:rsid w:val="00C16C13"/>
    <w:rsid w:val="00C16C35"/>
    <w:rsid w:val="00C16FEF"/>
    <w:rsid w:val="00C1742F"/>
    <w:rsid w:val="00C1797F"/>
    <w:rsid w:val="00C17A6F"/>
    <w:rsid w:val="00C17C7E"/>
    <w:rsid w:val="00C17E46"/>
    <w:rsid w:val="00C17F17"/>
    <w:rsid w:val="00C202A0"/>
    <w:rsid w:val="00C206E5"/>
    <w:rsid w:val="00C20972"/>
    <w:rsid w:val="00C20AAE"/>
    <w:rsid w:val="00C20AD4"/>
    <w:rsid w:val="00C20D5E"/>
    <w:rsid w:val="00C210E1"/>
    <w:rsid w:val="00C2144A"/>
    <w:rsid w:val="00C217CF"/>
    <w:rsid w:val="00C22096"/>
    <w:rsid w:val="00C222EA"/>
    <w:rsid w:val="00C2236E"/>
    <w:rsid w:val="00C22842"/>
    <w:rsid w:val="00C22E19"/>
    <w:rsid w:val="00C22F40"/>
    <w:rsid w:val="00C22FA2"/>
    <w:rsid w:val="00C23054"/>
    <w:rsid w:val="00C236D1"/>
    <w:rsid w:val="00C236DC"/>
    <w:rsid w:val="00C2373F"/>
    <w:rsid w:val="00C23A41"/>
    <w:rsid w:val="00C23E0D"/>
    <w:rsid w:val="00C24627"/>
    <w:rsid w:val="00C24847"/>
    <w:rsid w:val="00C24FCC"/>
    <w:rsid w:val="00C25729"/>
    <w:rsid w:val="00C257B5"/>
    <w:rsid w:val="00C25CA6"/>
    <w:rsid w:val="00C25D07"/>
    <w:rsid w:val="00C25E83"/>
    <w:rsid w:val="00C26634"/>
    <w:rsid w:val="00C26C3A"/>
    <w:rsid w:val="00C26C9F"/>
    <w:rsid w:val="00C26D49"/>
    <w:rsid w:val="00C27006"/>
    <w:rsid w:val="00C271EF"/>
    <w:rsid w:val="00C2757C"/>
    <w:rsid w:val="00C30C4A"/>
    <w:rsid w:val="00C30F5F"/>
    <w:rsid w:val="00C31025"/>
    <w:rsid w:val="00C31289"/>
    <w:rsid w:val="00C318A5"/>
    <w:rsid w:val="00C320AE"/>
    <w:rsid w:val="00C326A5"/>
    <w:rsid w:val="00C32B6E"/>
    <w:rsid w:val="00C32CC6"/>
    <w:rsid w:val="00C34244"/>
    <w:rsid w:val="00C344CC"/>
    <w:rsid w:val="00C3477C"/>
    <w:rsid w:val="00C34A01"/>
    <w:rsid w:val="00C3567D"/>
    <w:rsid w:val="00C36207"/>
    <w:rsid w:val="00C3695C"/>
    <w:rsid w:val="00C36AAB"/>
    <w:rsid w:val="00C36C30"/>
    <w:rsid w:val="00C36D06"/>
    <w:rsid w:val="00C37036"/>
    <w:rsid w:val="00C3758E"/>
    <w:rsid w:val="00C379CB"/>
    <w:rsid w:val="00C37E56"/>
    <w:rsid w:val="00C4078B"/>
    <w:rsid w:val="00C407E9"/>
    <w:rsid w:val="00C40C25"/>
    <w:rsid w:val="00C40D7D"/>
    <w:rsid w:val="00C41236"/>
    <w:rsid w:val="00C41A16"/>
    <w:rsid w:val="00C423C5"/>
    <w:rsid w:val="00C42712"/>
    <w:rsid w:val="00C4278A"/>
    <w:rsid w:val="00C42A77"/>
    <w:rsid w:val="00C42D7B"/>
    <w:rsid w:val="00C43031"/>
    <w:rsid w:val="00C43061"/>
    <w:rsid w:val="00C432ED"/>
    <w:rsid w:val="00C43434"/>
    <w:rsid w:val="00C43514"/>
    <w:rsid w:val="00C4447B"/>
    <w:rsid w:val="00C4476D"/>
    <w:rsid w:val="00C44B78"/>
    <w:rsid w:val="00C450F5"/>
    <w:rsid w:val="00C46236"/>
    <w:rsid w:val="00C46368"/>
    <w:rsid w:val="00C4674D"/>
    <w:rsid w:val="00C46889"/>
    <w:rsid w:val="00C46F0E"/>
    <w:rsid w:val="00C46FCB"/>
    <w:rsid w:val="00C4704E"/>
    <w:rsid w:val="00C470CF"/>
    <w:rsid w:val="00C4726F"/>
    <w:rsid w:val="00C473E5"/>
    <w:rsid w:val="00C47470"/>
    <w:rsid w:val="00C50272"/>
    <w:rsid w:val="00C50552"/>
    <w:rsid w:val="00C50DF0"/>
    <w:rsid w:val="00C50FA1"/>
    <w:rsid w:val="00C5128B"/>
    <w:rsid w:val="00C51706"/>
    <w:rsid w:val="00C51811"/>
    <w:rsid w:val="00C51DD2"/>
    <w:rsid w:val="00C529FD"/>
    <w:rsid w:val="00C52AB1"/>
    <w:rsid w:val="00C53049"/>
    <w:rsid w:val="00C53242"/>
    <w:rsid w:val="00C532AF"/>
    <w:rsid w:val="00C534D8"/>
    <w:rsid w:val="00C5362A"/>
    <w:rsid w:val="00C53716"/>
    <w:rsid w:val="00C540A6"/>
    <w:rsid w:val="00C542CD"/>
    <w:rsid w:val="00C54A08"/>
    <w:rsid w:val="00C54D70"/>
    <w:rsid w:val="00C54D78"/>
    <w:rsid w:val="00C551BA"/>
    <w:rsid w:val="00C556D7"/>
    <w:rsid w:val="00C55B13"/>
    <w:rsid w:val="00C55E27"/>
    <w:rsid w:val="00C561FC"/>
    <w:rsid w:val="00C562D9"/>
    <w:rsid w:val="00C56C9A"/>
    <w:rsid w:val="00C56CBF"/>
    <w:rsid w:val="00C56D9A"/>
    <w:rsid w:val="00C56DE8"/>
    <w:rsid w:val="00C576D6"/>
    <w:rsid w:val="00C57E33"/>
    <w:rsid w:val="00C6030C"/>
    <w:rsid w:val="00C608AD"/>
    <w:rsid w:val="00C60AF2"/>
    <w:rsid w:val="00C60DC5"/>
    <w:rsid w:val="00C61163"/>
    <w:rsid w:val="00C6182F"/>
    <w:rsid w:val="00C61AA2"/>
    <w:rsid w:val="00C62A49"/>
    <w:rsid w:val="00C62B1D"/>
    <w:rsid w:val="00C62B34"/>
    <w:rsid w:val="00C62CB8"/>
    <w:rsid w:val="00C62E06"/>
    <w:rsid w:val="00C6329A"/>
    <w:rsid w:val="00C6331B"/>
    <w:rsid w:val="00C63340"/>
    <w:rsid w:val="00C63459"/>
    <w:rsid w:val="00C63841"/>
    <w:rsid w:val="00C63DD1"/>
    <w:rsid w:val="00C643BA"/>
    <w:rsid w:val="00C643D7"/>
    <w:rsid w:val="00C6465E"/>
    <w:rsid w:val="00C647FF"/>
    <w:rsid w:val="00C64820"/>
    <w:rsid w:val="00C651BF"/>
    <w:rsid w:val="00C65B18"/>
    <w:rsid w:val="00C65E21"/>
    <w:rsid w:val="00C6636C"/>
    <w:rsid w:val="00C66374"/>
    <w:rsid w:val="00C668CB"/>
    <w:rsid w:val="00C66B78"/>
    <w:rsid w:val="00C66D9F"/>
    <w:rsid w:val="00C67976"/>
    <w:rsid w:val="00C67C3F"/>
    <w:rsid w:val="00C70494"/>
    <w:rsid w:val="00C70759"/>
    <w:rsid w:val="00C70889"/>
    <w:rsid w:val="00C70AB2"/>
    <w:rsid w:val="00C70CE5"/>
    <w:rsid w:val="00C7115B"/>
    <w:rsid w:val="00C7206F"/>
    <w:rsid w:val="00C72309"/>
    <w:rsid w:val="00C72BC3"/>
    <w:rsid w:val="00C72FC5"/>
    <w:rsid w:val="00C73045"/>
    <w:rsid w:val="00C73621"/>
    <w:rsid w:val="00C737DD"/>
    <w:rsid w:val="00C73D64"/>
    <w:rsid w:val="00C73DBC"/>
    <w:rsid w:val="00C73FBF"/>
    <w:rsid w:val="00C741DB"/>
    <w:rsid w:val="00C74753"/>
    <w:rsid w:val="00C74D29"/>
    <w:rsid w:val="00C74DC3"/>
    <w:rsid w:val="00C74FAF"/>
    <w:rsid w:val="00C750B2"/>
    <w:rsid w:val="00C752F7"/>
    <w:rsid w:val="00C75693"/>
    <w:rsid w:val="00C759DC"/>
    <w:rsid w:val="00C75AC4"/>
    <w:rsid w:val="00C75C34"/>
    <w:rsid w:val="00C761EF"/>
    <w:rsid w:val="00C763DB"/>
    <w:rsid w:val="00C76739"/>
    <w:rsid w:val="00C7700F"/>
    <w:rsid w:val="00C7726B"/>
    <w:rsid w:val="00C772B2"/>
    <w:rsid w:val="00C77A64"/>
    <w:rsid w:val="00C77D83"/>
    <w:rsid w:val="00C77FD4"/>
    <w:rsid w:val="00C8010C"/>
    <w:rsid w:val="00C806DE"/>
    <w:rsid w:val="00C80D28"/>
    <w:rsid w:val="00C81E48"/>
    <w:rsid w:val="00C8261D"/>
    <w:rsid w:val="00C82EAD"/>
    <w:rsid w:val="00C830AD"/>
    <w:rsid w:val="00C8402F"/>
    <w:rsid w:val="00C8458A"/>
    <w:rsid w:val="00C8506B"/>
    <w:rsid w:val="00C85A49"/>
    <w:rsid w:val="00C864E3"/>
    <w:rsid w:val="00C8658D"/>
    <w:rsid w:val="00C865B4"/>
    <w:rsid w:val="00C86A0B"/>
    <w:rsid w:val="00C86B9E"/>
    <w:rsid w:val="00C873A2"/>
    <w:rsid w:val="00C87601"/>
    <w:rsid w:val="00C87ED3"/>
    <w:rsid w:val="00C9002A"/>
    <w:rsid w:val="00C90EE0"/>
    <w:rsid w:val="00C916DF"/>
    <w:rsid w:val="00C91833"/>
    <w:rsid w:val="00C9183B"/>
    <w:rsid w:val="00C91979"/>
    <w:rsid w:val="00C91B58"/>
    <w:rsid w:val="00C91CEC"/>
    <w:rsid w:val="00C91D75"/>
    <w:rsid w:val="00C928BB"/>
    <w:rsid w:val="00C92A62"/>
    <w:rsid w:val="00C92CBB"/>
    <w:rsid w:val="00C93112"/>
    <w:rsid w:val="00C94194"/>
    <w:rsid w:val="00C94252"/>
    <w:rsid w:val="00C9445B"/>
    <w:rsid w:val="00C944ED"/>
    <w:rsid w:val="00C94552"/>
    <w:rsid w:val="00C94B04"/>
    <w:rsid w:val="00C95ED7"/>
    <w:rsid w:val="00C968C1"/>
    <w:rsid w:val="00C969BB"/>
    <w:rsid w:val="00C96A31"/>
    <w:rsid w:val="00C96B21"/>
    <w:rsid w:val="00C96BFB"/>
    <w:rsid w:val="00C972A9"/>
    <w:rsid w:val="00C9767F"/>
    <w:rsid w:val="00C97874"/>
    <w:rsid w:val="00C97AFF"/>
    <w:rsid w:val="00C97D97"/>
    <w:rsid w:val="00C97E75"/>
    <w:rsid w:val="00CA07EC"/>
    <w:rsid w:val="00CA0973"/>
    <w:rsid w:val="00CA0AE7"/>
    <w:rsid w:val="00CA0B91"/>
    <w:rsid w:val="00CA0FB3"/>
    <w:rsid w:val="00CA135E"/>
    <w:rsid w:val="00CA142B"/>
    <w:rsid w:val="00CA1599"/>
    <w:rsid w:val="00CA2015"/>
    <w:rsid w:val="00CA2904"/>
    <w:rsid w:val="00CA29D6"/>
    <w:rsid w:val="00CA30AB"/>
    <w:rsid w:val="00CA35E1"/>
    <w:rsid w:val="00CA36BC"/>
    <w:rsid w:val="00CA3A8A"/>
    <w:rsid w:val="00CA3CC7"/>
    <w:rsid w:val="00CA3FD8"/>
    <w:rsid w:val="00CA3FFC"/>
    <w:rsid w:val="00CA4215"/>
    <w:rsid w:val="00CA43FD"/>
    <w:rsid w:val="00CA4CA1"/>
    <w:rsid w:val="00CA52DE"/>
    <w:rsid w:val="00CA57A7"/>
    <w:rsid w:val="00CA6403"/>
    <w:rsid w:val="00CA6A5E"/>
    <w:rsid w:val="00CA75BB"/>
    <w:rsid w:val="00CB094D"/>
    <w:rsid w:val="00CB0A90"/>
    <w:rsid w:val="00CB1245"/>
    <w:rsid w:val="00CB12DB"/>
    <w:rsid w:val="00CB17A3"/>
    <w:rsid w:val="00CB194F"/>
    <w:rsid w:val="00CB1EA5"/>
    <w:rsid w:val="00CB1FAA"/>
    <w:rsid w:val="00CB2069"/>
    <w:rsid w:val="00CB2339"/>
    <w:rsid w:val="00CB249D"/>
    <w:rsid w:val="00CB2589"/>
    <w:rsid w:val="00CB262A"/>
    <w:rsid w:val="00CB2670"/>
    <w:rsid w:val="00CB267D"/>
    <w:rsid w:val="00CB3DD1"/>
    <w:rsid w:val="00CB46C2"/>
    <w:rsid w:val="00CB48DE"/>
    <w:rsid w:val="00CB4A1F"/>
    <w:rsid w:val="00CB4A50"/>
    <w:rsid w:val="00CB4B7C"/>
    <w:rsid w:val="00CB4C10"/>
    <w:rsid w:val="00CB5B53"/>
    <w:rsid w:val="00CB68D3"/>
    <w:rsid w:val="00CB75A5"/>
    <w:rsid w:val="00CB7B67"/>
    <w:rsid w:val="00CB7FCA"/>
    <w:rsid w:val="00CC0103"/>
    <w:rsid w:val="00CC02E9"/>
    <w:rsid w:val="00CC0866"/>
    <w:rsid w:val="00CC0D63"/>
    <w:rsid w:val="00CC0E29"/>
    <w:rsid w:val="00CC0E4C"/>
    <w:rsid w:val="00CC0FF9"/>
    <w:rsid w:val="00CC1186"/>
    <w:rsid w:val="00CC1CCF"/>
    <w:rsid w:val="00CC1D2E"/>
    <w:rsid w:val="00CC1F62"/>
    <w:rsid w:val="00CC1F99"/>
    <w:rsid w:val="00CC201D"/>
    <w:rsid w:val="00CC2094"/>
    <w:rsid w:val="00CC2CC4"/>
    <w:rsid w:val="00CC31D1"/>
    <w:rsid w:val="00CC3E18"/>
    <w:rsid w:val="00CC4065"/>
    <w:rsid w:val="00CC4241"/>
    <w:rsid w:val="00CC4C33"/>
    <w:rsid w:val="00CC5789"/>
    <w:rsid w:val="00CC5BDB"/>
    <w:rsid w:val="00CC64A4"/>
    <w:rsid w:val="00CC6ECA"/>
    <w:rsid w:val="00CC72E1"/>
    <w:rsid w:val="00CC7461"/>
    <w:rsid w:val="00CC755B"/>
    <w:rsid w:val="00CC77E3"/>
    <w:rsid w:val="00CD0341"/>
    <w:rsid w:val="00CD0C49"/>
    <w:rsid w:val="00CD114D"/>
    <w:rsid w:val="00CD1441"/>
    <w:rsid w:val="00CD182D"/>
    <w:rsid w:val="00CD1D17"/>
    <w:rsid w:val="00CD1DCB"/>
    <w:rsid w:val="00CD1E92"/>
    <w:rsid w:val="00CD2491"/>
    <w:rsid w:val="00CD25B4"/>
    <w:rsid w:val="00CD271D"/>
    <w:rsid w:val="00CD2C10"/>
    <w:rsid w:val="00CD3364"/>
    <w:rsid w:val="00CD352D"/>
    <w:rsid w:val="00CD3550"/>
    <w:rsid w:val="00CD35B6"/>
    <w:rsid w:val="00CD35CB"/>
    <w:rsid w:val="00CD411E"/>
    <w:rsid w:val="00CD4F05"/>
    <w:rsid w:val="00CD52D5"/>
    <w:rsid w:val="00CD54D3"/>
    <w:rsid w:val="00CD583D"/>
    <w:rsid w:val="00CD5AA2"/>
    <w:rsid w:val="00CD66F3"/>
    <w:rsid w:val="00CD6710"/>
    <w:rsid w:val="00CD6E29"/>
    <w:rsid w:val="00CD75CF"/>
    <w:rsid w:val="00CD78EA"/>
    <w:rsid w:val="00CD79DA"/>
    <w:rsid w:val="00CD7CC4"/>
    <w:rsid w:val="00CD7E9F"/>
    <w:rsid w:val="00CE0030"/>
    <w:rsid w:val="00CE015D"/>
    <w:rsid w:val="00CE0F59"/>
    <w:rsid w:val="00CE125D"/>
    <w:rsid w:val="00CE12CD"/>
    <w:rsid w:val="00CE142A"/>
    <w:rsid w:val="00CE1568"/>
    <w:rsid w:val="00CE1C0E"/>
    <w:rsid w:val="00CE1D0E"/>
    <w:rsid w:val="00CE2BE9"/>
    <w:rsid w:val="00CE32AF"/>
    <w:rsid w:val="00CE393D"/>
    <w:rsid w:val="00CE3B77"/>
    <w:rsid w:val="00CE45CD"/>
    <w:rsid w:val="00CE4E16"/>
    <w:rsid w:val="00CE5150"/>
    <w:rsid w:val="00CE52C8"/>
    <w:rsid w:val="00CE5A71"/>
    <w:rsid w:val="00CE5F54"/>
    <w:rsid w:val="00CE6381"/>
    <w:rsid w:val="00CE64CA"/>
    <w:rsid w:val="00CE6690"/>
    <w:rsid w:val="00CE6FBC"/>
    <w:rsid w:val="00CE71FD"/>
    <w:rsid w:val="00CE7383"/>
    <w:rsid w:val="00CE743D"/>
    <w:rsid w:val="00CE7FB2"/>
    <w:rsid w:val="00CF009C"/>
    <w:rsid w:val="00CF0A3A"/>
    <w:rsid w:val="00CF0D10"/>
    <w:rsid w:val="00CF0E18"/>
    <w:rsid w:val="00CF0E7F"/>
    <w:rsid w:val="00CF14B7"/>
    <w:rsid w:val="00CF15C6"/>
    <w:rsid w:val="00CF1619"/>
    <w:rsid w:val="00CF1870"/>
    <w:rsid w:val="00CF1AFE"/>
    <w:rsid w:val="00CF1BEE"/>
    <w:rsid w:val="00CF1C94"/>
    <w:rsid w:val="00CF2315"/>
    <w:rsid w:val="00CF2600"/>
    <w:rsid w:val="00CF2733"/>
    <w:rsid w:val="00CF3001"/>
    <w:rsid w:val="00CF31BA"/>
    <w:rsid w:val="00CF3544"/>
    <w:rsid w:val="00CF375D"/>
    <w:rsid w:val="00CF47D6"/>
    <w:rsid w:val="00CF48B6"/>
    <w:rsid w:val="00CF4AAA"/>
    <w:rsid w:val="00CF4E14"/>
    <w:rsid w:val="00CF540C"/>
    <w:rsid w:val="00CF5792"/>
    <w:rsid w:val="00CF5E84"/>
    <w:rsid w:val="00CF6248"/>
    <w:rsid w:val="00CF664D"/>
    <w:rsid w:val="00CF6F51"/>
    <w:rsid w:val="00CF701F"/>
    <w:rsid w:val="00CF7050"/>
    <w:rsid w:val="00CF7B01"/>
    <w:rsid w:val="00CF7C7C"/>
    <w:rsid w:val="00CF7EFC"/>
    <w:rsid w:val="00D005DA"/>
    <w:rsid w:val="00D00822"/>
    <w:rsid w:val="00D00E23"/>
    <w:rsid w:val="00D01167"/>
    <w:rsid w:val="00D01176"/>
    <w:rsid w:val="00D018E5"/>
    <w:rsid w:val="00D02803"/>
    <w:rsid w:val="00D02A7A"/>
    <w:rsid w:val="00D03C34"/>
    <w:rsid w:val="00D042FD"/>
    <w:rsid w:val="00D04E61"/>
    <w:rsid w:val="00D054CD"/>
    <w:rsid w:val="00D05548"/>
    <w:rsid w:val="00D06EC5"/>
    <w:rsid w:val="00D06F2F"/>
    <w:rsid w:val="00D07550"/>
    <w:rsid w:val="00D076B2"/>
    <w:rsid w:val="00D0779B"/>
    <w:rsid w:val="00D07ED9"/>
    <w:rsid w:val="00D1036B"/>
    <w:rsid w:val="00D10882"/>
    <w:rsid w:val="00D10925"/>
    <w:rsid w:val="00D10926"/>
    <w:rsid w:val="00D10A72"/>
    <w:rsid w:val="00D10E49"/>
    <w:rsid w:val="00D11A84"/>
    <w:rsid w:val="00D11C31"/>
    <w:rsid w:val="00D11ED5"/>
    <w:rsid w:val="00D13311"/>
    <w:rsid w:val="00D13CF6"/>
    <w:rsid w:val="00D13F9F"/>
    <w:rsid w:val="00D14547"/>
    <w:rsid w:val="00D14618"/>
    <w:rsid w:val="00D14788"/>
    <w:rsid w:val="00D15091"/>
    <w:rsid w:val="00D1545E"/>
    <w:rsid w:val="00D15FED"/>
    <w:rsid w:val="00D16064"/>
    <w:rsid w:val="00D1634F"/>
    <w:rsid w:val="00D16BCE"/>
    <w:rsid w:val="00D16DF8"/>
    <w:rsid w:val="00D17B66"/>
    <w:rsid w:val="00D20949"/>
    <w:rsid w:val="00D212FB"/>
    <w:rsid w:val="00D21F8E"/>
    <w:rsid w:val="00D22468"/>
    <w:rsid w:val="00D228E9"/>
    <w:rsid w:val="00D229C6"/>
    <w:rsid w:val="00D22F32"/>
    <w:rsid w:val="00D2310C"/>
    <w:rsid w:val="00D23136"/>
    <w:rsid w:val="00D233F3"/>
    <w:rsid w:val="00D234F4"/>
    <w:rsid w:val="00D23820"/>
    <w:rsid w:val="00D23D44"/>
    <w:rsid w:val="00D24766"/>
    <w:rsid w:val="00D248BF"/>
    <w:rsid w:val="00D25653"/>
    <w:rsid w:val="00D2565A"/>
    <w:rsid w:val="00D25929"/>
    <w:rsid w:val="00D25996"/>
    <w:rsid w:val="00D25F29"/>
    <w:rsid w:val="00D26698"/>
    <w:rsid w:val="00D26AE2"/>
    <w:rsid w:val="00D26BB6"/>
    <w:rsid w:val="00D26E03"/>
    <w:rsid w:val="00D2764A"/>
    <w:rsid w:val="00D276C3"/>
    <w:rsid w:val="00D277E0"/>
    <w:rsid w:val="00D27A7C"/>
    <w:rsid w:val="00D27FD8"/>
    <w:rsid w:val="00D30779"/>
    <w:rsid w:val="00D30971"/>
    <w:rsid w:val="00D30E01"/>
    <w:rsid w:val="00D31278"/>
    <w:rsid w:val="00D315DF"/>
    <w:rsid w:val="00D31642"/>
    <w:rsid w:val="00D316CF"/>
    <w:rsid w:val="00D31D23"/>
    <w:rsid w:val="00D3228D"/>
    <w:rsid w:val="00D324F8"/>
    <w:rsid w:val="00D3275A"/>
    <w:rsid w:val="00D3317A"/>
    <w:rsid w:val="00D33372"/>
    <w:rsid w:val="00D33675"/>
    <w:rsid w:val="00D336A2"/>
    <w:rsid w:val="00D336F4"/>
    <w:rsid w:val="00D337D9"/>
    <w:rsid w:val="00D3430E"/>
    <w:rsid w:val="00D3494C"/>
    <w:rsid w:val="00D34DCB"/>
    <w:rsid w:val="00D34E73"/>
    <w:rsid w:val="00D34F32"/>
    <w:rsid w:val="00D355B4"/>
    <w:rsid w:val="00D35EB7"/>
    <w:rsid w:val="00D370D4"/>
    <w:rsid w:val="00D40819"/>
    <w:rsid w:val="00D40A7B"/>
    <w:rsid w:val="00D40CA9"/>
    <w:rsid w:val="00D40FD6"/>
    <w:rsid w:val="00D41013"/>
    <w:rsid w:val="00D414A4"/>
    <w:rsid w:val="00D427A0"/>
    <w:rsid w:val="00D42932"/>
    <w:rsid w:val="00D42B14"/>
    <w:rsid w:val="00D431B1"/>
    <w:rsid w:val="00D434A1"/>
    <w:rsid w:val="00D43E78"/>
    <w:rsid w:val="00D44317"/>
    <w:rsid w:val="00D44722"/>
    <w:rsid w:val="00D44A94"/>
    <w:rsid w:val="00D464CE"/>
    <w:rsid w:val="00D4677A"/>
    <w:rsid w:val="00D4698F"/>
    <w:rsid w:val="00D472D1"/>
    <w:rsid w:val="00D4768F"/>
    <w:rsid w:val="00D4784D"/>
    <w:rsid w:val="00D47954"/>
    <w:rsid w:val="00D50752"/>
    <w:rsid w:val="00D50843"/>
    <w:rsid w:val="00D508CB"/>
    <w:rsid w:val="00D50F15"/>
    <w:rsid w:val="00D50FC3"/>
    <w:rsid w:val="00D512F4"/>
    <w:rsid w:val="00D51365"/>
    <w:rsid w:val="00D5147E"/>
    <w:rsid w:val="00D51995"/>
    <w:rsid w:val="00D52DE3"/>
    <w:rsid w:val="00D53B1A"/>
    <w:rsid w:val="00D53EA1"/>
    <w:rsid w:val="00D5555C"/>
    <w:rsid w:val="00D55D51"/>
    <w:rsid w:val="00D56059"/>
    <w:rsid w:val="00D560FE"/>
    <w:rsid w:val="00D56850"/>
    <w:rsid w:val="00D5698A"/>
    <w:rsid w:val="00D56999"/>
    <w:rsid w:val="00D572A2"/>
    <w:rsid w:val="00D5730F"/>
    <w:rsid w:val="00D57D56"/>
    <w:rsid w:val="00D57EE0"/>
    <w:rsid w:val="00D60D00"/>
    <w:rsid w:val="00D60EBA"/>
    <w:rsid w:val="00D62142"/>
    <w:rsid w:val="00D62495"/>
    <w:rsid w:val="00D62F8C"/>
    <w:rsid w:val="00D632F8"/>
    <w:rsid w:val="00D63D81"/>
    <w:rsid w:val="00D6419F"/>
    <w:rsid w:val="00D652CD"/>
    <w:rsid w:val="00D65448"/>
    <w:rsid w:val="00D65467"/>
    <w:rsid w:val="00D658B9"/>
    <w:rsid w:val="00D65CA9"/>
    <w:rsid w:val="00D660E9"/>
    <w:rsid w:val="00D6632A"/>
    <w:rsid w:val="00D66499"/>
    <w:rsid w:val="00D665A4"/>
    <w:rsid w:val="00D66BA4"/>
    <w:rsid w:val="00D66C00"/>
    <w:rsid w:val="00D66CE9"/>
    <w:rsid w:val="00D66DEB"/>
    <w:rsid w:val="00D66FA2"/>
    <w:rsid w:val="00D66FEB"/>
    <w:rsid w:val="00D67115"/>
    <w:rsid w:val="00D679F0"/>
    <w:rsid w:val="00D67BE0"/>
    <w:rsid w:val="00D7017D"/>
    <w:rsid w:val="00D70652"/>
    <w:rsid w:val="00D70BF0"/>
    <w:rsid w:val="00D7151B"/>
    <w:rsid w:val="00D71997"/>
    <w:rsid w:val="00D71B62"/>
    <w:rsid w:val="00D72664"/>
    <w:rsid w:val="00D72BA3"/>
    <w:rsid w:val="00D72C45"/>
    <w:rsid w:val="00D731DA"/>
    <w:rsid w:val="00D7341D"/>
    <w:rsid w:val="00D73775"/>
    <w:rsid w:val="00D73F73"/>
    <w:rsid w:val="00D7407E"/>
    <w:rsid w:val="00D74116"/>
    <w:rsid w:val="00D74585"/>
    <w:rsid w:val="00D748EC"/>
    <w:rsid w:val="00D74BDC"/>
    <w:rsid w:val="00D74BE4"/>
    <w:rsid w:val="00D74F91"/>
    <w:rsid w:val="00D754B9"/>
    <w:rsid w:val="00D75940"/>
    <w:rsid w:val="00D75DC7"/>
    <w:rsid w:val="00D7607E"/>
    <w:rsid w:val="00D764DB"/>
    <w:rsid w:val="00D7660E"/>
    <w:rsid w:val="00D7669B"/>
    <w:rsid w:val="00D76C29"/>
    <w:rsid w:val="00D77987"/>
    <w:rsid w:val="00D77FE3"/>
    <w:rsid w:val="00D800BB"/>
    <w:rsid w:val="00D80B9C"/>
    <w:rsid w:val="00D80E45"/>
    <w:rsid w:val="00D8120C"/>
    <w:rsid w:val="00D816DF"/>
    <w:rsid w:val="00D818CA"/>
    <w:rsid w:val="00D81A8E"/>
    <w:rsid w:val="00D81D80"/>
    <w:rsid w:val="00D81F56"/>
    <w:rsid w:val="00D82179"/>
    <w:rsid w:val="00D82853"/>
    <w:rsid w:val="00D82906"/>
    <w:rsid w:val="00D82EA4"/>
    <w:rsid w:val="00D82F49"/>
    <w:rsid w:val="00D8332F"/>
    <w:rsid w:val="00D8365E"/>
    <w:rsid w:val="00D839D1"/>
    <w:rsid w:val="00D84004"/>
    <w:rsid w:val="00D841E0"/>
    <w:rsid w:val="00D84207"/>
    <w:rsid w:val="00D8460D"/>
    <w:rsid w:val="00D8479D"/>
    <w:rsid w:val="00D84B50"/>
    <w:rsid w:val="00D85D2D"/>
    <w:rsid w:val="00D85FE2"/>
    <w:rsid w:val="00D86A25"/>
    <w:rsid w:val="00D87275"/>
    <w:rsid w:val="00D8738B"/>
    <w:rsid w:val="00D87413"/>
    <w:rsid w:val="00D877C6"/>
    <w:rsid w:val="00D9094C"/>
    <w:rsid w:val="00D90D3E"/>
    <w:rsid w:val="00D913DB"/>
    <w:rsid w:val="00D91FB8"/>
    <w:rsid w:val="00D9254A"/>
    <w:rsid w:val="00D92978"/>
    <w:rsid w:val="00D92997"/>
    <w:rsid w:val="00D92F03"/>
    <w:rsid w:val="00D930D3"/>
    <w:rsid w:val="00D9319D"/>
    <w:rsid w:val="00D932AE"/>
    <w:rsid w:val="00D93A10"/>
    <w:rsid w:val="00D9425B"/>
    <w:rsid w:val="00D94553"/>
    <w:rsid w:val="00D96073"/>
    <w:rsid w:val="00D96489"/>
    <w:rsid w:val="00D96638"/>
    <w:rsid w:val="00D97280"/>
    <w:rsid w:val="00D972CE"/>
    <w:rsid w:val="00DA011A"/>
    <w:rsid w:val="00DA01E2"/>
    <w:rsid w:val="00DA1009"/>
    <w:rsid w:val="00DA12E7"/>
    <w:rsid w:val="00DA2358"/>
    <w:rsid w:val="00DA2418"/>
    <w:rsid w:val="00DA2510"/>
    <w:rsid w:val="00DA2972"/>
    <w:rsid w:val="00DA3AE6"/>
    <w:rsid w:val="00DA3DE7"/>
    <w:rsid w:val="00DA3EE6"/>
    <w:rsid w:val="00DA3F96"/>
    <w:rsid w:val="00DA4411"/>
    <w:rsid w:val="00DA4617"/>
    <w:rsid w:val="00DA4A1F"/>
    <w:rsid w:val="00DA5088"/>
    <w:rsid w:val="00DA5AA1"/>
    <w:rsid w:val="00DA5B62"/>
    <w:rsid w:val="00DA5F6D"/>
    <w:rsid w:val="00DA623C"/>
    <w:rsid w:val="00DA6AB6"/>
    <w:rsid w:val="00DA6B98"/>
    <w:rsid w:val="00DA70D4"/>
    <w:rsid w:val="00DA7639"/>
    <w:rsid w:val="00DA792D"/>
    <w:rsid w:val="00DA7B63"/>
    <w:rsid w:val="00DB05F1"/>
    <w:rsid w:val="00DB0BCE"/>
    <w:rsid w:val="00DB1245"/>
    <w:rsid w:val="00DB13CE"/>
    <w:rsid w:val="00DB1E71"/>
    <w:rsid w:val="00DB2533"/>
    <w:rsid w:val="00DB2892"/>
    <w:rsid w:val="00DB2B76"/>
    <w:rsid w:val="00DB2DFB"/>
    <w:rsid w:val="00DB2EFD"/>
    <w:rsid w:val="00DB35AD"/>
    <w:rsid w:val="00DB3AF6"/>
    <w:rsid w:val="00DB3CB8"/>
    <w:rsid w:val="00DB3F34"/>
    <w:rsid w:val="00DB42B4"/>
    <w:rsid w:val="00DB43F2"/>
    <w:rsid w:val="00DB4468"/>
    <w:rsid w:val="00DB476F"/>
    <w:rsid w:val="00DB4A70"/>
    <w:rsid w:val="00DB4BC1"/>
    <w:rsid w:val="00DB4C72"/>
    <w:rsid w:val="00DB5076"/>
    <w:rsid w:val="00DB536C"/>
    <w:rsid w:val="00DB573C"/>
    <w:rsid w:val="00DB5D1B"/>
    <w:rsid w:val="00DB5F59"/>
    <w:rsid w:val="00DB605F"/>
    <w:rsid w:val="00DB6597"/>
    <w:rsid w:val="00DB6D94"/>
    <w:rsid w:val="00DB7105"/>
    <w:rsid w:val="00DB7146"/>
    <w:rsid w:val="00DB75D8"/>
    <w:rsid w:val="00DB75D9"/>
    <w:rsid w:val="00DB7BC7"/>
    <w:rsid w:val="00DB7C9E"/>
    <w:rsid w:val="00DB7EEF"/>
    <w:rsid w:val="00DB7FEC"/>
    <w:rsid w:val="00DC0032"/>
    <w:rsid w:val="00DC04D6"/>
    <w:rsid w:val="00DC090E"/>
    <w:rsid w:val="00DC0E92"/>
    <w:rsid w:val="00DC0F0E"/>
    <w:rsid w:val="00DC1DB3"/>
    <w:rsid w:val="00DC23E9"/>
    <w:rsid w:val="00DC2615"/>
    <w:rsid w:val="00DC275D"/>
    <w:rsid w:val="00DC2AFE"/>
    <w:rsid w:val="00DC2BCB"/>
    <w:rsid w:val="00DC2C20"/>
    <w:rsid w:val="00DC2C26"/>
    <w:rsid w:val="00DC3087"/>
    <w:rsid w:val="00DC33FB"/>
    <w:rsid w:val="00DC341B"/>
    <w:rsid w:val="00DC351C"/>
    <w:rsid w:val="00DC38CE"/>
    <w:rsid w:val="00DC3FBC"/>
    <w:rsid w:val="00DC5179"/>
    <w:rsid w:val="00DC5970"/>
    <w:rsid w:val="00DC6004"/>
    <w:rsid w:val="00DC64B2"/>
    <w:rsid w:val="00DC64DE"/>
    <w:rsid w:val="00DC667B"/>
    <w:rsid w:val="00DC682C"/>
    <w:rsid w:val="00DC6C7E"/>
    <w:rsid w:val="00DC7427"/>
    <w:rsid w:val="00DC781C"/>
    <w:rsid w:val="00DC786C"/>
    <w:rsid w:val="00DC7A09"/>
    <w:rsid w:val="00DC7DF6"/>
    <w:rsid w:val="00DD03C4"/>
    <w:rsid w:val="00DD0603"/>
    <w:rsid w:val="00DD091A"/>
    <w:rsid w:val="00DD2620"/>
    <w:rsid w:val="00DD27BD"/>
    <w:rsid w:val="00DD28E6"/>
    <w:rsid w:val="00DD2953"/>
    <w:rsid w:val="00DD2BD9"/>
    <w:rsid w:val="00DD2C3C"/>
    <w:rsid w:val="00DD319D"/>
    <w:rsid w:val="00DD380C"/>
    <w:rsid w:val="00DD3E3F"/>
    <w:rsid w:val="00DD4308"/>
    <w:rsid w:val="00DD436A"/>
    <w:rsid w:val="00DD4D2C"/>
    <w:rsid w:val="00DD5E97"/>
    <w:rsid w:val="00DD6356"/>
    <w:rsid w:val="00DD67A8"/>
    <w:rsid w:val="00DD6AB6"/>
    <w:rsid w:val="00DD6B67"/>
    <w:rsid w:val="00DD6D4B"/>
    <w:rsid w:val="00DD73D2"/>
    <w:rsid w:val="00DD7594"/>
    <w:rsid w:val="00DD784E"/>
    <w:rsid w:val="00DD799D"/>
    <w:rsid w:val="00DD7E4D"/>
    <w:rsid w:val="00DE06C8"/>
    <w:rsid w:val="00DE070E"/>
    <w:rsid w:val="00DE088D"/>
    <w:rsid w:val="00DE0D66"/>
    <w:rsid w:val="00DE1094"/>
    <w:rsid w:val="00DE20EB"/>
    <w:rsid w:val="00DE226C"/>
    <w:rsid w:val="00DE2435"/>
    <w:rsid w:val="00DE2B1D"/>
    <w:rsid w:val="00DE3293"/>
    <w:rsid w:val="00DE3A9F"/>
    <w:rsid w:val="00DE3D63"/>
    <w:rsid w:val="00DE48F7"/>
    <w:rsid w:val="00DE4921"/>
    <w:rsid w:val="00DE538D"/>
    <w:rsid w:val="00DE55EF"/>
    <w:rsid w:val="00DE55F6"/>
    <w:rsid w:val="00DE56EC"/>
    <w:rsid w:val="00DE595C"/>
    <w:rsid w:val="00DE64A2"/>
    <w:rsid w:val="00DE64F4"/>
    <w:rsid w:val="00DE6A27"/>
    <w:rsid w:val="00DE6F75"/>
    <w:rsid w:val="00DE7032"/>
    <w:rsid w:val="00DF0410"/>
    <w:rsid w:val="00DF0AE0"/>
    <w:rsid w:val="00DF0C1B"/>
    <w:rsid w:val="00DF1965"/>
    <w:rsid w:val="00DF1E97"/>
    <w:rsid w:val="00DF2203"/>
    <w:rsid w:val="00DF231C"/>
    <w:rsid w:val="00DF26B9"/>
    <w:rsid w:val="00DF2904"/>
    <w:rsid w:val="00DF2BC2"/>
    <w:rsid w:val="00DF2D56"/>
    <w:rsid w:val="00DF2F63"/>
    <w:rsid w:val="00DF2FED"/>
    <w:rsid w:val="00DF31FF"/>
    <w:rsid w:val="00DF3266"/>
    <w:rsid w:val="00DF3BBB"/>
    <w:rsid w:val="00DF446E"/>
    <w:rsid w:val="00DF4B9F"/>
    <w:rsid w:val="00DF4C20"/>
    <w:rsid w:val="00DF4C6F"/>
    <w:rsid w:val="00DF4E4C"/>
    <w:rsid w:val="00DF5946"/>
    <w:rsid w:val="00DF5CB8"/>
    <w:rsid w:val="00DF6289"/>
    <w:rsid w:val="00DF62CF"/>
    <w:rsid w:val="00DF6336"/>
    <w:rsid w:val="00DF6B0F"/>
    <w:rsid w:val="00DF6B5E"/>
    <w:rsid w:val="00DF7A0C"/>
    <w:rsid w:val="00DF7DE1"/>
    <w:rsid w:val="00E000D2"/>
    <w:rsid w:val="00E0041D"/>
    <w:rsid w:val="00E004EA"/>
    <w:rsid w:val="00E00D89"/>
    <w:rsid w:val="00E01061"/>
    <w:rsid w:val="00E0111B"/>
    <w:rsid w:val="00E01164"/>
    <w:rsid w:val="00E01DE9"/>
    <w:rsid w:val="00E01E48"/>
    <w:rsid w:val="00E01F71"/>
    <w:rsid w:val="00E0215F"/>
    <w:rsid w:val="00E02398"/>
    <w:rsid w:val="00E0273C"/>
    <w:rsid w:val="00E02DDA"/>
    <w:rsid w:val="00E035F2"/>
    <w:rsid w:val="00E0384D"/>
    <w:rsid w:val="00E0388C"/>
    <w:rsid w:val="00E04148"/>
    <w:rsid w:val="00E04560"/>
    <w:rsid w:val="00E04602"/>
    <w:rsid w:val="00E0493E"/>
    <w:rsid w:val="00E050DB"/>
    <w:rsid w:val="00E05131"/>
    <w:rsid w:val="00E05427"/>
    <w:rsid w:val="00E0586F"/>
    <w:rsid w:val="00E05C08"/>
    <w:rsid w:val="00E05E10"/>
    <w:rsid w:val="00E067B7"/>
    <w:rsid w:val="00E0688E"/>
    <w:rsid w:val="00E06BD0"/>
    <w:rsid w:val="00E0712A"/>
    <w:rsid w:val="00E07277"/>
    <w:rsid w:val="00E07311"/>
    <w:rsid w:val="00E07663"/>
    <w:rsid w:val="00E10137"/>
    <w:rsid w:val="00E10F8A"/>
    <w:rsid w:val="00E11705"/>
    <w:rsid w:val="00E118CC"/>
    <w:rsid w:val="00E119C9"/>
    <w:rsid w:val="00E1320E"/>
    <w:rsid w:val="00E133A5"/>
    <w:rsid w:val="00E13A71"/>
    <w:rsid w:val="00E13A72"/>
    <w:rsid w:val="00E13C54"/>
    <w:rsid w:val="00E143C5"/>
    <w:rsid w:val="00E148ED"/>
    <w:rsid w:val="00E14A4A"/>
    <w:rsid w:val="00E14AA2"/>
    <w:rsid w:val="00E14C27"/>
    <w:rsid w:val="00E15254"/>
    <w:rsid w:val="00E15AD3"/>
    <w:rsid w:val="00E15BAC"/>
    <w:rsid w:val="00E15E84"/>
    <w:rsid w:val="00E17747"/>
    <w:rsid w:val="00E17D5D"/>
    <w:rsid w:val="00E17DB9"/>
    <w:rsid w:val="00E204D9"/>
    <w:rsid w:val="00E21363"/>
    <w:rsid w:val="00E21F6A"/>
    <w:rsid w:val="00E21FAE"/>
    <w:rsid w:val="00E22731"/>
    <w:rsid w:val="00E22952"/>
    <w:rsid w:val="00E22BFC"/>
    <w:rsid w:val="00E22C7F"/>
    <w:rsid w:val="00E22D35"/>
    <w:rsid w:val="00E22FB8"/>
    <w:rsid w:val="00E24DA9"/>
    <w:rsid w:val="00E2519C"/>
    <w:rsid w:val="00E2528D"/>
    <w:rsid w:val="00E25558"/>
    <w:rsid w:val="00E25653"/>
    <w:rsid w:val="00E258F8"/>
    <w:rsid w:val="00E2683E"/>
    <w:rsid w:val="00E268B2"/>
    <w:rsid w:val="00E26A8F"/>
    <w:rsid w:val="00E26CA8"/>
    <w:rsid w:val="00E278A5"/>
    <w:rsid w:val="00E27990"/>
    <w:rsid w:val="00E27AF4"/>
    <w:rsid w:val="00E302FF"/>
    <w:rsid w:val="00E306C4"/>
    <w:rsid w:val="00E30D65"/>
    <w:rsid w:val="00E318A6"/>
    <w:rsid w:val="00E31C3F"/>
    <w:rsid w:val="00E31F5F"/>
    <w:rsid w:val="00E329E3"/>
    <w:rsid w:val="00E3362E"/>
    <w:rsid w:val="00E33AF9"/>
    <w:rsid w:val="00E34B94"/>
    <w:rsid w:val="00E35885"/>
    <w:rsid w:val="00E35C9B"/>
    <w:rsid w:val="00E35ED8"/>
    <w:rsid w:val="00E36410"/>
    <w:rsid w:val="00E366CC"/>
    <w:rsid w:val="00E368EF"/>
    <w:rsid w:val="00E36A40"/>
    <w:rsid w:val="00E37310"/>
    <w:rsid w:val="00E377C1"/>
    <w:rsid w:val="00E37C35"/>
    <w:rsid w:val="00E40AC8"/>
    <w:rsid w:val="00E40BB2"/>
    <w:rsid w:val="00E417F5"/>
    <w:rsid w:val="00E41D61"/>
    <w:rsid w:val="00E4228E"/>
    <w:rsid w:val="00E4283C"/>
    <w:rsid w:val="00E42B18"/>
    <w:rsid w:val="00E42BFF"/>
    <w:rsid w:val="00E42C17"/>
    <w:rsid w:val="00E42E5F"/>
    <w:rsid w:val="00E43C57"/>
    <w:rsid w:val="00E440F1"/>
    <w:rsid w:val="00E44184"/>
    <w:rsid w:val="00E44BF6"/>
    <w:rsid w:val="00E44CE1"/>
    <w:rsid w:val="00E452A3"/>
    <w:rsid w:val="00E455F6"/>
    <w:rsid w:val="00E45CAA"/>
    <w:rsid w:val="00E45ED3"/>
    <w:rsid w:val="00E4601F"/>
    <w:rsid w:val="00E466B8"/>
    <w:rsid w:val="00E471F3"/>
    <w:rsid w:val="00E5073D"/>
    <w:rsid w:val="00E5085D"/>
    <w:rsid w:val="00E509DB"/>
    <w:rsid w:val="00E51E57"/>
    <w:rsid w:val="00E51F86"/>
    <w:rsid w:val="00E524F7"/>
    <w:rsid w:val="00E533A6"/>
    <w:rsid w:val="00E543BC"/>
    <w:rsid w:val="00E54A2E"/>
    <w:rsid w:val="00E54D5F"/>
    <w:rsid w:val="00E5522C"/>
    <w:rsid w:val="00E5571F"/>
    <w:rsid w:val="00E5572B"/>
    <w:rsid w:val="00E56083"/>
    <w:rsid w:val="00E5611C"/>
    <w:rsid w:val="00E563C2"/>
    <w:rsid w:val="00E564E2"/>
    <w:rsid w:val="00E56590"/>
    <w:rsid w:val="00E56DFA"/>
    <w:rsid w:val="00E57655"/>
    <w:rsid w:val="00E578AF"/>
    <w:rsid w:val="00E57EF2"/>
    <w:rsid w:val="00E60065"/>
    <w:rsid w:val="00E60182"/>
    <w:rsid w:val="00E604FE"/>
    <w:rsid w:val="00E60E61"/>
    <w:rsid w:val="00E6100B"/>
    <w:rsid w:val="00E61341"/>
    <w:rsid w:val="00E61685"/>
    <w:rsid w:val="00E6182F"/>
    <w:rsid w:val="00E61BBD"/>
    <w:rsid w:val="00E61C74"/>
    <w:rsid w:val="00E62069"/>
    <w:rsid w:val="00E62307"/>
    <w:rsid w:val="00E625D8"/>
    <w:rsid w:val="00E625E3"/>
    <w:rsid w:val="00E63300"/>
    <w:rsid w:val="00E63AA5"/>
    <w:rsid w:val="00E63B2F"/>
    <w:rsid w:val="00E63DDD"/>
    <w:rsid w:val="00E64699"/>
    <w:rsid w:val="00E64A80"/>
    <w:rsid w:val="00E65A60"/>
    <w:rsid w:val="00E6621A"/>
    <w:rsid w:val="00E6624B"/>
    <w:rsid w:val="00E663C0"/>
    <w:rsid w:val="00E66824"/>
    <w:rsid w:val="00E66DA0"/>
    <w:rsid w:val="00E66F58"/>
    <w:rsid w:val="00E679CB"/>
    <w:rsid w:val="00E67CDB"/>
    <w:rsid w:val="00E704B5"/>
    <w:rsid w:val="00E709BB"/>
    <w:rsid w:val="00E70A2C"/>
    <w:rsid w:val="00E70AB6"/>
    <w:rsid w:val="00E70BF3"/>
    <w:rsid w:val="00E717AC"/>
    <w:rsid w:val="00E71F5B"/>
    <w:rsid w:val="00E71F65"/>
    <w:rsid w:val="00E72774"/>
    <w:rsid w:val="00E72C68"/>
    <w:rsid w:val="00E72CEE"/>
    <w:rsid w:val="00E72DEB"/>
    <w:rsid w:val="00E72E42"/>
    <w:rsid w:val="00E72E4B"/>
    <w:rsid w:val="00E734E0"/>
    <w:rsid w:val="00E73929"/>
    <w:rsid w:val="00E73A0B"/>
    <w:rsid w:val="00E73E9B"/>
    <w:rsid w:val="00E74ED4"/>
    <w:rsid w:val="00E75774"/>
    <w:rsid w:val="00E760C2"/>
    <w:rsid w:val="00E766F7"/>
    <w:rsid w:val="00E7673F"/>
    <w:rsid w:val="00E768E7"/>
    <w:rsid w:val="00E76E34"/>
    <w:rsid w:val="00E76E73"/>
    <w:rsid w:val="00E77316"/>
    <w:rsid w:val="00E77578"/>
    <w:rsid w:val="00E8007F"/>
    <w:rsid w:val="00E80B53"/>
    <w:rsid w:val="00E811B2"/>
    <w:rsid w:val="00E81726"/>
    <w:rsid w:val="00E8236F"/>
    <w:rsid w:val="00E82922"/>
    <w:rsid w:val="00E83770"/>
    <w:rsid w:val="00E83B69"/>
    <w:rsid w:val="00E83C5A"/>
    <w:rsid w:val="00E83F9F"/>
    <w:rsid w:val="00E84644"/>
    <w:rsid w:val="00E84792"/>
    <w:rsid w:val="00E84FFD"/>
    <w:rsid w:val="00E851C1"/>
    <w:rsid w:val="00E8544C"/>
    <w:rsid w:val="00E85995"/>
    <w:rsid w:val="00E8599D"/>
    <w:rsid w:val="00E8625E"/>
    <w:rsid w:val="00E8629F"/>
    <w:rsid w:val="00E86561"/>
    <w:rsid w:val="00E86601"/>
    <w:rsid w:val="00E87263"/>
    <w:rsid w:val="00E87A33"/>
    <w:rsid w:val="00E9086C"/>
    <w:rsid w:val="00E908AC"/>
    <w:rsid w:val="00E90C78"/>
    <w:rsid w:val="00E91047"/>
    <w:rsid w:val="00E91BBC"/>
    <w:rsid w:val="00E91D5C"/>
    <w:rsid w:val="00E92424"/>
    <w:rsid w:val="00E927ED"/>
    <w:rsid w:val="00E92CE5"/>
    <w:rsid w:val="00E92E04"/>
    <w:rsid w:val="00E93268"/>
    <w:rsid w:val="00E9352B"/>
    <w:rsid w:val="00E93C07"/>
    <w:rsid w:val="00E94832"/>
    <w:rsid w:val="00E9483D"/>
    <w:rsid w:val="00E94BBA"/>
    <w:rsid w:val="00E95055"/>
    <w:rsid w:val="00E9527A"/>
    <w:rsid w:val="00E95419"/>
    <w:rsid w:val="00E95A76"/>
    <w:rsid w:val="00E95C25"/>
    <w:rsid w:val="00E95E07"/>
    <w:rsid w:val="00E964B1"/>
    <w:rsid w:val="00E969EB"/>
    <w:rsid w:val="00E96A43"/>
    <w:rsid w:val="00E96C7F"/>
    <w:rsid w:val="00E96D55"/>
    <w:rsid w:val="00E96D99"/>
    <w:rsid w:val="00E97824"/>
    <w:rsid w:val="00E97CC1"/>
    <w:rsid w:val="00EA0147"/>
    <w:rsid w:val="00EA09AB"/>
    <w:rsid w:val="00EA09DB"/>
    <w:rsid w:val="00EA0E3F"/>
    <w:rsid w:val="00EA0F9D"/>
    <w:rsid w:val="00EA1B91"/>
    <w:rsid w:val="00EA246E"/>
    <w:rsid w:val="00EA47F5"/>
    <w:rsid w:val="00EA5BB6"/>
    <w:rsid w:val="00EA5FA4"/>
    <w:rsid w:val="00EA5FE8"/>
    <w:rsid w:val="00EA6404"/>
    <w:rsid w:val="00EA69EE"/>
    <w:rsid w:val="00EA6A2C"/>
    <w:rsid w:val="00EA6B5F"/>
    <w:rsid w:val="00EA6DDF"/>
    <w:rsid w:val="00EA7349"/>
    <w:rsid w:val="00EA7AE6"/>
    <w:rsid w:val="00EA7B76"/>
    <w:rsid w:val="00EB062B"/>
    <w:rsid w:val="00EB111A"/>
    <w:rsid w:val="00EB1344"/>
    <w:rsid w:val="00EB199D"/>
    <w:rsid w:val="00EB1EB1"/>
    <w:rsid w:val="00EB3071"/>
    <w:rsid w:val="00EB3416"/>
    <w:rsid w:val="00EB3A9F"/>
    <w:rsid w:val="00EB451E"/>
    <w:rsid w:val="00EB4E12"/>
    <w:rsid w:val="00EB5053"/>
    <w:rsid w:val="00EB5596"/>
    <w:rsid w:val="00EB5885"/>
    <w:rsid w:val="00EB5B7E"/>
    <w:rsid w:val="00EB63AA"/>
    <w:rsid w:val="00EB6928"/>
    <w:rsid w:val="00EB6A68"/>
    <w:rsid w:val="00EB6B7D"/>
    <w:rsid w:val="00EB6BE3"/>
    <w:rsid w:val="00EB7140"/>
    <w:rsid w:val="00EB7263"/>
    <w:rsid w:val="00EB797F"/>
    <w:rsid w:val="00EC05E3"/>
    <w:rsid w:val="00EC06D7"/>
    <w:rsid w:val="00EC1137"/>
    <w:rsid w:val="00EC14F6"/>
    <w:rsid w:val="00EC1A40"/>
    <w:rsid w:val="00EC1A9D"/>
    <w:rsid w:val="00EC1FE3"/>
    <w:rsid w:val="00EC26C2"/>
    <w:rsid w:val="00EC2959"/>
    <w:rsid w:val="00EC2C34"/>
    <w:rsid w:val="00EC3678"/>
    <w:rsid w:val="00EC3AC6"/>
    <w:rsid w:val="00EC3AD5"/>
    <w:rsid w:val="00EC3D7C"/>
    <w:rsid w:val="00EC3DE5"/>
    <w:rsid w:val="00EC4BEC"/>
    <w:rsid w:val="00EC4C5C"/>
    <w:rsid w:val="00EC5757"/>
    <w:rsid w:val="00EC579A"/>
    <w:rsid w:val="00EC5A85"/>
    <w:rsid w:val="00EC5AEB"/>
    <w:rsid w:val="00EC6374"/>
    <w:rsid w:val="00EC63AB"/>
    <w:rsid w:val="00EC6A15"/>
    <w:rsid w:val="00EC70ED"/>
    <w:rsid w:val="00EC78B0"/>
    <w:rsid w:val="00EC793E"/>
    <w:rsid w:val="00EC7AC6"/>
    <w:rsid w:val="00EC7BA5"/>
    <w:rsid w:val="00EC7C50"/>
    <w:rsid w:val="00ED020F"/>
    <w:rsid w:val="00ED0F6B"/>
    <w:rsid w:val="00ED1296"/>
    <w:rsid w:val="00ED135C"/>
    <w:rsid w:val="00ED14DB"/>
    <w:rsid w:val="00ED1A88"/>
    <w:rsid w:val="00ED242F"/>
    <w:rsid w:val="00ED2AEB"/>
    <w:rsid w:val="00ED3066"/>
    <w:rsid w:val="00ED3114"/>
    <w:rsid w:val="00ED3128"/>
    <w:rsid w:val="00ED338F"/>
    <w:rsid w:val="00ED434C"/>
    <w:rsid w:val="00ED44CB"/>
    <w:rsid w:val="00ED4A10"/>
    <w:rsid w:val="00ED4E8B"/>
    <w:rsid w:val="00ED518E"/>
    <w:rsid w:val="00ED54A0"/>
    <w:rsid w:val="00ED54C8"/>
    <w:rsid w:val="00ED58DF"/>
    <w:rsid w:val="00ED5A27"/>
    <w:rsid w:val="00ED5D20"/>
    <w:rsid w:val="00ED6208"/>
    <w:rsid w:val="00ED6362"/>
    <w:rsid w:val="00ED739C"/>
    <w:rsid w:val="00ED73A2"/>
    <w:rsid w:val="00ED74AF"/>
    <w:rsid w:val="00ED7DB1"/>
    <w:rsid w:val="00ED7ED6"/>
    <w:rsid w:val="00EE0227"/>
    <w:rsid w:val="00EE0608"/>
    <w:rsid w:val="00EE0ECB"/>
    <w:rsid w:val="00EE12FF"/>
    <w:rsid w:val="00EE15F8"/>
    <w:rsid w:val="00EE1E32"/>
    <w:rsid w:val="00EE2D7D"/>
    <w:rsid w:val="00EE4947"/>
    <w:rsid w:val="00EE4F3A"/>
    <w:rsid w:val="00EE5BDB"/>
    <w:rsid w:val="00EE5F06"/>
    <w:rsid w:val="00EE5F68"/>
    <w:rsid w:val="00EE61FA"/>
    <w:rsid w:val="00EE68E4"/>
    <w:rsid w:val="00EE68EB"/>
    <w:rsid w:val="00EE6970"/>
    <w:rsid w:val="00EE6C70"/>
    <w:rsid w:val="00EE73C3"/>
    <w:rsid w:val="00EE7611"/>
    <w:rsid w:val="00EE7AF4"/>
    <w:rsid w:val="00EE7F13"/>
    <w:rsid w:val="00EF002A"/>
    <w:rsid w:val="00EF0548"/>
    <w:rsid w:val="00EF0577"/>
    <w:rsid w:val="00EF0796"/>
    <w:rsid w:val="00EF14FD"/>
    <w:rsid w:val="00EF175A"/>
    <w:rsid w:val="00EF241F"/>
    <w:rsid w:val="00EF35EB"/>
    <w:rsid w:val="00EF36F3"/>
    <w:rsid w:val="00EF3B00"/>
    <w:rsid w:val="00EF3F0F"/>
    <w:rsid w:val="00EF420E"/>
    <w:rsid w:val="00EF491D"/>
    <w:rsid w:val="00EF4A7D"/>
    <w:rsid w:val="00EF5F51"/>
    <w:rsid w:val="00EF6004"/>
    <w:rsid w:val="00EF6B61"/>
    <w:rsid w:val="00EF7026"/>
    <w:rsid w:val="00EF7C8D"/>
    <w:rsid w:val="00F004D2"/>
    <w:rsid w:val="00F00AE7"/>
    <w:rsid w:val="00F01171"/>
    <w:rsid w:val="00F01193"/>
    <w:rsid w:val="00F01C35"/>
    <w:rsid w:val="00F021A6"/>
    <w:rsid w:val="00F0238B"/>
    <w:rsid w:val="00F02F7A"/>
    <w:rsid w:val="00F031D3"/>
    <w:rsid w:val="00F0325F"/>
    <w:rsid w:val="00F03338"/>
    <w:rsid w:val="00F040EE"/>
    <w:rsid w:val="00F043CD"/>
    <w:rsid w:val="00F04BEA"/>
    <w:rsid w:val="00F04CF7"/>
    <w:rsid w:val="00F04FBE"/>
    <w:rsid w:val="00F04FF6"/>
    <w:rsid w:val="00F0519F"/>
    <w:rsid w:val="00F057B3"/>
    <w:rsid w:val="00F059B7"/>
    <w:rsid w:val="00F05B4B"/>
    <w:rsid w:val="00F05EBB"/>
    <w:rsid w:val="00F066BE"/>
    <w:rsid w:val="00F06794"/>
    <w:rsid w:val="00F069F2"/>
    <w:rsid w:val="00F06E91"/>
    <w:rsid w:val="00F070A0"/>
    <w:rsid w:val="00F07446"/>
    <w:rsid w:val="00F1014B"/>
    <w:rsid w:val="00F1082B"/>
    <w:rsid w:val="00F112AC"/>
    <w:rsid w:val="00F1197C"/>
    <w:rsid w:val="00F12FC2"/>
    <w:rsid w:val="00F13608"/>
    <w:rsid w:val="00F137CD"/>
    <w:rsid w:val="00F13CB7"/>
    <w:rsid w:val="00F13E69"/>
    <w:rsid w:val="00F14046"/>
    <w:rsid w:val="00F143FC"/>
    <w:rsid w:val="00F147D9"/>
    <w:rsid w:val="00F14CF7"/>
    <w:rsid w:val="00F14DCB"/>
    <w:rsid w:val="00F15309"/>
    <w:rsid w:val="00F153EB"/>
    <w:rsid w:val="00F15AFC"/>
    <w:rsid w:val="00F1609A"/>
    <w:rsid w:val="00F16101"/>
    <w:rsid w:val="00F1780C"/>
    <w:rsid w:val="00F17CCD"/>
    <w:rsid w:val="00F2005B"/>
    <w:rsid w:val="00F203DF"/>
    <w:rsid w:val="00F2040A"/>
    <w:rsid w:val="00F2064D"/>
    <w:rsid w:val="00F20917"/>
    <w:rsid w:val="00F209D2"/>
    <w:rsid w:val="00F20E0B"/>
    <w:rsid w:val="00F20E5F"/>
    <w:rsid w:val="00F2102E"/>
    <w:rsid w:val="00F2123D"/>
    <w:rsid w:val="00F21335"/>
    <w:rsid w:val="00F21467"/>
    <w:rsid w:val="00F2152B"/>
    <w:rsid w:val="00F215A3"/>
    <w:rsid w:val="00F21991"/>
    <w:rsid w:val="00F23084"/>
    <w:rsid w:val="00F2315F"/>
    <w:rsid w:val="00F233EF"/>
    <w:rsid w:val="00F23479"/>
    <w:rsid w:val="00F23C8D"/>
    <w:rsid w:val="00F241DD"/>
    <w:rsid w:val="00F244BA"/>
    <w:rsid w:val="00F24F71"/>
    <w:rsid w:val="00F25B5D"/>
    <w:rsid w:val="00F25B74"/>
    <w:rsid w:val="00F26559"/>
    <w:rsid w:val="00F2718B"/>
    <w:rsid w:val="00F30F53"/>
    <w:rsid w:val="00F31054"/>
    <w:rsid w:val="00F3138A"/>
    <w:rsid w:val="00F31A7A"/>
    <w:rsid w:val="00F31EF9"/>
    <w:rsid w:val="00F32302"/>
    <w:rsid w:val="00F32392"/>
    <w:rsid w:val="00F32796"/>
    <w:rsid w:val="00F33D94"/>
    <w:rsid w:val="00F33FC6"/>
    <w:rsid w:val="00F3437A"/>
    <w:rsid w:val="00F346C8"/>
    <w:rsid w:val="00F34BD0"/>
    <w:rsid w:val="00F3615F"/>
    <w:rsid w:val="00F36349"/>
    <w:rsid w:val="00F36440"/>
    <w:rsid w:val="00F37ED2"/>
    <w:rsid w:val="00F40195"/>
    <w:rsid w:val="00F401B0"/>
    <w:rsid w:val="00F40329"/>
    <w:rsid w:val="00F40D5D"/>
    <w:rsid w:val="00F41359"/>
    <w:rsid w:val="00F41AEC"/>
    <w:rsid w:val="00F4251F"/>
    <w:rsid w:val="00F434EA"/>
    <w:rsid w:val="00F4359F"/>
    <w:rsid w:val="00F43CA9"/>
    <w:rsid w:val="00F43CEC"/>
    <w:rsid w:val="00F440CA"/>
    <w:rsid w:val="00F441F8"/>
    <w:rsid w:val="00F4434E"/>
    <w:rsid w:val="00F44624"/>
    <w:rsid w:val="00F44930"/>
    <w:rsid w:val="00F449CC"/>
    <w:rsid w:val="00F44DDB"/>
    <w:rsid w:val="00F45419"/>
    <w:rsid w:val="00F45522"/>
    <w:rsid w:val="00F4614E"/>
    <w:rsid w:val="00F46EF2"/>
    <w:rsid w:val="00F472F0"/>
    <w:rsid w:val="00F473B2"/>
    <w:rsid w:val="00F4752B"/>
    <w:rsid w:val="00F4771C"/>
    <w:rsid w:val="00F50025"/>
    <w:rsid w:val="00F50896"/>
    <w:rsid w:val="00F50DA8"/>
    <w:rsid w:val="00F51003"/>
    <w:rsid w:val="00F5106D"/>
    <w:rsid w:val="00F5169D"/>
    <w:rsid w:val="00F51828"/>
    <w:rsid w:val="00F51934"/>
    <w:rsid w:val="00F522DA"/>
    <w:rsid w:val="00F524B0"/>
    <w:rsid w:val="00F53072"/>
    <w:rsid w:val="00F531CD"/>
    <w:rsid w:val="00F5369E"/>
    <w:rsid w:val="00F53A2D"/>
    <w:rsid w:val="00F53C16"/>
    <w:rsid w:val="00F53D9D"/>
    <w:rsid w:val="00F542BF"/>
    <w:rsid w:val="00F545D7"/>
    <w:rsid w:val="00F5471C"/>
    <w:rsid w:val="00F54A95"/>
    <w:rsid w:val="00F54AA5"/>
    <w:rsid w:val="00F54DBD"/>
    <w:rsid w:val="00F550DF"/>
    <w:rsid w:val="00F553F9"/>
    <w:rsid w:val="00F5555C"/>
    <w:rsid w:val="00F5568B"/>
    <w:rsid w:val="00F55720"/>
    <w:rsid w:val="00F55CEB"/>
    <w:rsid w:val="00F55FEA"/>
    <w:rsid w:val="00F56DA4"/>
    <w:rsid w:val="00F5781C"/>
    <w:rsid w:val="00F57EC7"/>
    <w:rsid w:val="00F60390"/>
    <w:rsid w:val="00F60BB2"/>
    <w:rsid w:val="00F615BD"/>
    <w:rsid w:val="00F63994"/>
    <w:rsid w:val="00F63D5D"/>
    <w:rsid w:val="00F63DE8"/>
    <w:rsid w:val="00F63FEE"/>
    <w:rsid w:val="00F6406F"/>
    <w:rsid w:val="00F64669"/>
    <w:rsid w:val="00F6480E"/>
    <w:rsid w:val="00F649F2"/>
    <w:rsid w:val="00F64EE5"/>
    <w:rsid w:val="00F65A92"/>
    <w:rsid w:val="00F65FDF"/>
    <w:rsid w:val="00F6600F"/>
    <w:rsid w:val="00F66763"/>
    <w:rsid w:val="00F676BA"/>
    <w:rsid w:val="00F70341"/>
    <w:rsid w:val="00F7059C"/>
    <w:rsid w:val="00F706FD"/>
    <w:rsid w:val="00F7092B"/>
    <w:rsid w:val="00F70CA3"/>
    <w:rsid w:val="00F71512"/>
    <w:rsid w:val="00F7197A"/>
    <w:rsid w:val="00F7198D"/>
    <w:rsid w:val="00F7246C"/>
    <w:rsid w:val="00F72801"/>
    <w:rsid w:val="00F74261"/>
    <w:rsid w:val="00F74734"/>
    <w:rsid w:val="00F74F6A"/>
    <w:rsid w:val="00F751F2"/>
    <w:rsid w:val="00F76022"/>
    <w:rsid w:val="00F7636F"/>
    <w:rsid w:val="00F7692E"/>
    <w:rsid w:val="00F76A78"/>
    <w:rsid w:val="00F76E04"/>
    <w:rsid w:val="00F76F2E"/>
    <w:rsid w:val="00F771B0"/>
    <w:rsid w:val="00F77B5D"/>
    <w:rsid w:val="00F77BDA"/>
    <w:rsid w:val="00F802B5"/>
    <w:rsid w:val="00F803E4"/>
    <w:rsid w:val="00F803FD"/>
    <w:rsid w:val="00F808C8"/>
    <w:rsid w:val="00F809D2"/>
    <w:rsid w:val="00F816C6"/>
    <w:rsid w:val="00F819C7"/>
    <w:rsid w:val="00F820EC"/>
    <w:rsid w:val="00F824E7"/>
    <w:rsid w:val="00F8252D"/>
    <w:rsid w:val="00F82567"/>
    <w:rsid w:val="00F82834"/>
    <w:rsid w:val="00F8289B"/>
    <w:rsid w:val="00F828C3"/>
    <w:rsid w:val="00F83006"/>
    <w:rsid w:val="00F8464C"/>
    <w:rsid w:val="00F84754"/>
    <w:rsid w:val="00F84DDD"/>
    <w:rsid w:val="00F84F3E"/>
    <w:rsid w:val="00F857D7"/>
    <w:rsid w:val="00F859C5"/>
    <w:rsid w:val="00F85B15"/>
    <w:rsid w:val="00F86D9B"/>
    <w:rsid w:val="00F86EA0"/>
    <w:rsid w:val="00F871B8"/>
    <w:rsid w:val="00F8735F"/>
    <w:rsid w:val="00F90053"/>
    <w:rsid w:val="00F90399"/>
    <w:rsid w:val="00F905C0"/>
    <w:rsid w:val="00F91269"/>
    <w:rsid w:val="00F91301"/>
    <w:rsid w:val="00F91370"/>
    <w:rsid w:val="00F915F1"/>
    <w:rsid w:val="00F91D79"/>
    <w:rsid w:val="00F91DFE"/>
    <w:rsid w:val="00F91FAD"/>
    <w:rsid w:val="00F9211C"/>
    <w:rsid w:val="00F921AE"/>
    <w:rsid w:val="00F92636"/>
    <w:rsid w:val="00F92833"/>
    <w:rsid w:val="00F9359D"/>
    <w:rsid w:val="00F9386A"/>
    <w:rsid w:val="00F9430D"/>
    <w:rsid w:val="00F9468C"/>
    <w:rsid w:val="00F94776"/>
    <w:rsid w:val="00F94C51"/>
    <w:rsid w:val="00F94C90"/>
    <w:rsid w:val="00F9599E"/>
    <w:rsid w:val="00F95A24"/>
    <w:rsid w:val="00F95C96"/>
    <w:rsid w:val="00F95D38"/>
    <w:rsid w:val="00F96111"/>
    <w:rsid w:val="00F9624B"/>
    <w:rsid w:val="00F9691B"/>
    <w:rsid w:val="00F973E0"/>
    <w:rsid w:val="00F97850"/>
    <w:rsid w:val="00F97A45"/>
    <w:rsid w:val="00FA043D"/>
    <w:rsid w:val="00FA0544"/>
    <w:rsid w:val="00FA07F4"/>
    <w:rsid w:val="00FA13C9"/>
    <w:rsid w:val="00FA152E"/>
    <w:rsid w:val="00FA16F6"/>
    <w:rsid w:val="00FA2277"/>
    <w:rsid w:val="00FA2AA0"/>
    <w:rsid w:val="00FA304B"/>
    <w:rsid w:val="00FA30B5"/>
    <w:rsid w:val="00FA32D8"/>
    <w:rsid w:val="00FA3359"/>
    <w:rsid w:val="00FA35D6"/>
    <w:rsid w:val="00FA35F2"/>
    <w:rsid w:val="00FA4093"/>
    <w:rsid w:val="00FA4774"/>
    <w:rsid w:val="00FA4C20"/>
    <w:rsid w:val="00FA5410"/>
    <w:rsid w:val="00FA5B28"/>
    <w:rsid w:val="00FA6342"/>
    <w:rsid w:val="00FA66E4"/>
    <w:rsid w:val="00FA6EC4"/>
    <w:rsid w:val="00FA74BE"/>
    <w:rsid w:val="00FA77AC"/>
    <w:rsid w:val="00FA7A7F"/>
    <w:rsid w:val="00FB0716"/>
    <w:rsid w:val="00FB075E"/>
    <w:rsid w:val="00FB0A2C"/>
    <w:rsid w:val="00FB0ADA"/>
    <w:rsid w:val="00FB0B28"/>
    <w:rsid w:val="00FB0D8F"/>
    <w:rsid w:val="00FB0DF3"/>
    <w:rsid w:val="00FB0EF8"/>
    <w:rsid w:val="00FB170A"/>
    <w:rsid w:val="00FB1DB9"/>
    <w:rsid w:val="00FB2181"/>
    <w:rsid w:val="00FB2AE2"/>
    <w:rsid w:val="00FB2EF6"/>
    <w:rsid w:val="00FB4213"/>
    <w:rsid w:val="00FB42EF"/>
    <w:rsid w:val="00FB46C8"/>
    <w:rsid w:val="00FB56D4"/>
    <w:rsid w:val="00FB571C"/>
    <w:rsid w:val="00FB58BD"/>
    <w:rsid w:val="00FB5A43"/>
    <w:rsid w:val="00FB5C37"/>
    <w:rsid w:val="00FB5CA7"/>
    <w:rsid w:val="00FB5DC8"/>
    <w:rsid w:val="00FB5FD1"/>
    <w:rsid w:val="00FB7004"/>
    <w:rsid w:val="00FB700B"/>
    <w:rsid w:val="00FB783C"/>
    <w:rsid w:val="00FC027D"/>
    <w:rsid w:val="00FC04F6"/>
    <w:rsid w:val="00FC0DFA"/>
    <w:rsid w:val="00FC13B5"/>
    <w:rsid w:val="00FC1CF2"/>
    <w:rsid w:val="00FC1E63"/>
    <w:rsid w:val="00FC23BE"/>
    <w:rsid w:val="00FC2C2A"/>
    <w:rsid w:val="00FC2FC2"/>
    <w:rsid w:val="00FC34A2"/>
    <w:rsid w:val="00FC3906"/>
    <w:rsid w:val="00FC3BDC"/>
    <w:rsid w:val="00FC41DC"/>
    <w:rsid w:val="00FC4202"/>
    <w:rsid w:val="00FC44B8"/>
    <w:rsid w:val="00FC4564"/>
    <w:rsid w:val="00FC4AB8"/>
    <w:rsid w:val="00FC5423"/>
    <w:rsid w:val="00FC5CBF"/>
    <w:rsid w:val="00FC5E72"/>
    <w:rsid w:val="00FC616D"/>
    <w:rsid w:val="00FC6293"/>
    <w:rsid w:val="00FC67F9"/>
    <w:rsid w:val="00FC73CC"/>
    <w:rsid w:val="00FC7A09"/>
    <w:rsid w:val="00FC7ADF"/>
    <w:rsid w:val="00FC7AEA"/>
    <w:rsid w:val="00FC7C68"/>
    <w:rsid w:val="00FD0021"/>
    <w:rsid w:val="00FD0225"/>
    <w:rsid w:val="00FD0C5C"/>
    <w:rsid w:val="00FD203C"/>
    <w:rsid w:val="00FD206B"/>
    <w:rsid w:val="00FD218E"/>
    <w:rsid w:val="00FD2315"/>
    <w:rsid w:val="00FD2881"/>
    <w:rsid w:val="00FD2FC1"/>
    <w:rsid w:val="00FD3360"/>
    <w:rsid w:val="00FD3505"/>
    <w:rsid w:val="00FD38C6"/>
    <w:rsid w:val="00FD4708"/>
    <w:rsid w:val="00FD4B85"/>
    <w:rsid w:val="00FD4D23"/>
    <w:rsid w:val="00FD5089"/>
    <w:rsid w:val="00FD50F2"/>
    <w:rsid w:val="00FD5231"/>
    <w:rsid w:val="00FD5652"/>
    <w:rsid w:val="00FD5CD4"/>
    <w:rsid w:val="00FD6CF8"/>
    <w:rsid w:val="00FD775F"/>
    <w:rsid w:val="00FD77E1"/>
    <w:rsid w:val="00FD7B08"/>
    <w:rsid w:val="00FD7CAA"/>
    <w:rsid w:val="00FE04B7"/>
    <w:rsid w:val="00FE06EC"/>
    <w:rsid w:val="00FE1D55"/>
    <w:rsid w:val="00FE1D69"/>
    <w:rsid w:val="00FE1EB0"/>
    <w:rsid w:val="00FE26F3"/>
    <w:rsid w:val="00FE299D"/>
    <w:rsid w:val="00FE36E2"/>
    <w:rsid w:val="00FE4082"/>
    <w:rsid w:val="00FE42C2"/>
    <w:rsid w:val="00FE5235"/>
    <w:rsid w:val="00FE56A9"/>
    <w:rsid w:val="00FE5F7E"/>
    <w:rsid w:val="00FE6518"/>
    <w:rsid w:val="00FE6B0C"/>
    <w:rsid w:val="00FE6F06"/>
    <w:rsid w:val="00FE715F"/>
    <w:rsid w:val="00FE73D0"/>
    <w:rsid w:val="00FE7601"/>
    <w:rsid w:val="00FE7BAB"/>
    <w:rsid w:val="00FE7FA8"/>
    <w:rsid w:val="00FF050E"/>
    <w:rsid w:val="00FF0694"/>
    <w:rsid w:val="00FF0E83"/>
    <w:rsid w:val="00FF10E2"/>
    <w:rsid w:val="00FF1488"/>
    <w:rsid w:val="00FF14B5"/>
    <w:rsid w:val="00FF152B"/>
    <w:rsid w:val="00FF15B9"/>
    <w:rsid w:val="00FF1746"/>
    <w:rsid w:val="00FF1A15"/>
    <w:rsid w:val="00FF1AE0"/>
    <w:rsid w:val="00FF1B36"/>
    <w:rsid w:val="00FF1FD5"/>
    <w:rsid w:val="00FF219C"/>
    <w:rsid w:val="00FF21E6"/>
    <w:rsid w:val="00FF21FD"/>
    <w:rsid w:val="00FF2663"/>
    <w:rsid w:val="00FF270E"/>
    <w:rsid w:val="00FF2FAF"/>
    <w:rsid w:val="00FF3495"/>
    <w:rsid w:val="00FF3DE4"/>
    <w:rsid w:val="00FF4487"/>
    <w:rsid w:val="00FF4FBA"/>
    <w:rsid w:val="00FF5178"/>
    <w:rsid w:val="00FF5B6C"/>
    <w:rsid w:val="00FF5BA7"/>
    <w:rsid w:val="00FF5FF4"/>
    <w:rsid w:val="00FF6007"/>
    <w:rsid w:val="00FF6010"/>
    <w:rsid w:val="00FF6343"/>
    <w:rsid w:val="00FF63E4"/>
    <w:rsid w:val="00FF6989"/>
    <w:rsid w:val="00FF6B71"/>
    <w:rsid w:val="00FF6CF1"/>
    <w:rsid w:val="00FF7508"/>
    <w:rsid w:val="00FF75FA"/>
    <w:rsid w:val="00FF7617"/>
    <w:rsid w:val="00FF770F"/>
    <w:rsid w:val="00FF7CA5"/>
    <w:rsid w:val="0134228D"/>
    <w:rsid w:val="016D3329"/>
    <w:rsid w:val="01700DB5"/>
    <w:rsid w:val="01890DEC"/>
    <w:rsid w:val="01AC6C80"/>
    <w:rsid w:val="01C359E0"/>
    <w:rsid w:val="01D04B45"/>
    <w:rsid w:val="01D45093"/>
    <w:rsid w:val="01D867AF"/>
    <w:rsid w:val="01E51D28"/>
    <w:rsid w:val="01FA0C29"/>
    <w:rsid w:val="02100E12"/>
    <w:rsid w:val="021F7DC1"/>
    <w:rsid w:val="022B38DD"/>
    <w:rsid w:val="022F5F9A"/>
    <w:rsid w:val="02421D02"/>
    <w:rsid w:val="02B3053E"/>
    <w:rsid w:val="02D358B6"/>
    <w:rsid w:val="02E50A66"/>
    <w:rsid w:val="02E87294"/>
    <w:rsid w:val="02EA3D4F"/>
    <w:rsid w:val="03195680"/>
    <w:rsid w:val="032F66E9"/>
    <w:rsid w:val="03360276"/>
    <w:rsid w:val="033A6860"/>
    <w:rsid w:val="033C0E47"/>
    <w:rsid w:val="036E182B"/>
    <w:rsid w:val="03764CB3"/>
    <w:rsid w:val="038A0A36"/>
    <w:rsid w:val="03A530EE"/>
    <w:rsid w:val="03AB0E87"/>
    <w:rsid w:val="03C51274"/>
    <w:rsid w:val="03D30786"/>
    <w:rsid w:val="03D30C30"/>
    <w:rsid w:val="03F337FC"/>
    <w:rsid w:val="04057262"/>
    <w:rsid w:val="043D2FE0"/>
    <w:rsid w:val="043D31F3"/>
    <w:rsid w:val="04454D61"/>
    <w:rsid w:val="044E6290"/>
    <w:rsid w:val="044E6464"/>
    <w:rsid w:val="04633518"/>
    <w:rsid w:val="04975E6F"/>
    <w:rsid w:val="04B661D1"/>
    <w:rsid w:val="04C95EC8"/>
    <w:rsid w:val="04D53A1E"/>
    <w:rsid w:val="050D2A9B"/>
    <w:rsid w:val="051060E7"/>
    <w:rsid w:val="051214CD"/>
    <w:rsid w:val="051E426E"/>
    <w:rsid w:val="05226002"/>
    <w:rsid w:val="052A18B5"/>
    <w:rsid w:val="052F6128"/>
    <w:rsid w:val="0530678A"/>
    <w:rsid w:val="056C2F6B"/>
    <w:rsid w:val="05780245"/>
    <w:rsid w:val="057D3FDA"/>
    <w:rsid w:val="05A47CE2"/>
    <w:rsid w:val="05B36D03"/>
    <w:rsid w:val="05B46917"/>
    <w:rsid w:val="05C52E2E"/>
    <w:rsid w:val="05D11DD1"/>
    <w:rsid w:val="05D12069"/>
    <w:rsid w:val="05D843C4"/>
    <w:rsid w:val="05F17AD2"/>
    <w:rsid w:val="05F50713"/>
    <w:rsid w:val="05F7184A"/>
    <w:rsid w:val="05FF330F"/>
    <w:rsid w:val="06055537"/>
    <w:rsid w:val="06146BE2"/>
    <w:rsid w:val="064F2805"/>
    <w:rsid w:val="06607C0F"/>
    <w:rsid w:val="068C5C42"/>
    <w:rsid w:val="06935D11"/>
    <w:rsid w:val="06AE5E70"/>
    <w:rsid w:val="06BB3F60"/>
    <w:rsid w:val="06BD7F19"/>
    <w:rsid w:val="06D73364"/>
    <w:rsid w:val="06E0388A"/>
    <w:rsid w:val="077D762E"/>
    <w:rsid w:val="0784238D"/>
    <w:rsid w:val="078D1E52"/>
    <w:rsid w:val="07AC1AA3"/>
    <w:rsid w:val="07C808C8"/>
    <w:rsid w:val="07CC4C58"/>
    <w:rsid w:val="07E24397"/>
    <w:rsid w:val="07FF3FE1"/>
    <w:rsid w:val="08007B64"/>
    <w:rsid w:val="08031F33"/>
    <w:rsid w:val="08093D31"/>
    <w:rsid w:val="0816261C"/>
    <w:rsid w:val="086F06C6"/>
    <w:rsid w:val="087679C6"/>
    <w:rsid w:val="089D7C92"/>
    <w:rsid w:val="08CB697C"/>
    <w:rsid w:val="08E67B94"/>
    <w:rsid w:val="08EB5F92"/>
    <w:rsid w:val="08FD3864"/>
    <w:rsid w:val="090715AF"/>
    <w:rsid w:val="090F0736"/>
    <w:rsid w:val="09101063"/>
    <w:rsid w:val="092A203F"/>
    <w:rsid w:val="092C3DD0"/>
    <w:rsid w:val="09345980"/>
    <w:rsid w:val="093B3D23"/>
    <w:rsid w:val="09476E41"/>
    <w:rsid w:val="094F5AEA"/>
    <w:rsid w:val="098C2D40"/>
    <w:rsid w:val="099965B6"/>
    <w:rsid w:val="09BE6273"/>
    <w:rsid w:val="09DE3EF3"/>
    <w:rsid w:val="09E42D1F"/>
    <w:rsid w:val="09FA094E"/>
    <w:rsid w:val="0A0455D7"/>
    <w:rsid w:val="0A155AE0"/>
    <w:rsid w:val="0A1C03B9"/>
    <w:rsid w:val="0A1D5803"/>
    <w:rsid w:val="0A23066B"/>
    <w:rsid w:val="0A6D0068"/>
    <w:rsid w:val="0A7E138F"/>
    <w:rsid w:val="0A862810"/>
    <w:rsid w:val="0A967038"/>
    <w:rsid w:val="0AAD12F9"/>
    <w:rsid w:val="0ACB4992"/>
    <w:rsid w:val="0AD11383"/>
    <w:rsid w:val="0AD610C1"/>
    <w:rsid w:val="0AE72ED3"/>
    <w:rsid w:val="0AE85C74"/>
    <w:rsid w:val="0AFD4060"/>
    <w:rsid w:val="0B100BEF"/>
    <w:rsid w:val="0B3722EB"/>
    <w:rsid w:val="0B4130E5"/>
    <w:rsid w:val="0B435C0D"/>
    <w:rsid w:val="0B4E1B4B"/>
    <w:rsid w:val="0B536C61"/>
    <w:rsid w:val="0B5A2550"/>
    <w:rsid w:val="0B5E59BF"/>
    <w:rsid w:val="0B6B276D"/>
    <w:rsid w:val="0B884A7E"/>
    <w:rsid w:val="0B9628E2"/>
    <w:rsid w:val="0B9A4CCF"/>
    <w:rsid w:val="0BB4329D"/>
    <w:rsid w:val="0BBC0D77"/>
    <w:rsid w:val="0BD8492C"/>
    <w:rsid w:val="0C116A04"/>
    <w:rsid w:val="0C163DE3"/>
    <w:rsid w:val="0C3F2AAA"/>
    <w:rsid w:val="0C480C6B"/>
    <w:rsid w:val="0C4851C9"/>
    <w:rsid w:val="0C5A1ABC"/>
    <w:rsid w:val="0C733348"/>
    <w:rsid w:val="0C7A5F19"/>
    <w:rsid w:val="0C8F572B"/>
    <w:rsid w:val="0C992000"/>
    <w:rsid w:val="0CB570E1"/>
    <w:rsid w:val="0CB90BFD"/>
    <w:rsid w:val="0CBB2456"/>
    <w:rsid w:val="0CBC0D44"/>
    <w:rsid w:val="0CD53B6E"/>
    <w:rsid w:val="0CDC153A"/>
    <w:rsid w:val="0CDF7504"/>
    <w:rsid w:val="0CE114E8"/>
    <w:rsid w:val="0CE55771"/>
    <w:rsid w:val="0D0A2610"/>
    <w:rsid w:val="0D165B07"/>
    <w:rsid w:val="0D24669F"/>
    <w:rsid w:val="0D351E64"/>
    <w:rsid w:val="0D4B0440"/>
    <w:rsid w:val="0D4F03DA"/>
    <w:rsid w:val="0D6A6DAE"/>
    <w:rsid w:val="0D6D0C3A"/>
    <w:rsid w:val="0D7A7B8E"/>
    <w:rsid w:val="0D985744"/>
    <w:rsid w:val="0D997A8E"/>
    <w:rsid w:val="0D9B555D"/>
    <w:rsid w:val="0DAA3522"/>
    <w:rsid w:val="0DD21C91"/>
    <w:rsid w:val="0E001988"/>
    <w:rsid w:val="0E0A0581"/>
    <w:rsid w:val="0E2A3DC1"/>
    <w:rsid w:val="0E432964"/>
    <w:rsid w:val="0E4E52DE"/>
    <w:rsid w:val="0E6902AD"/>
    <w:rsid w:val="0E7C2AEA"/>
    <w:rsid w:val="0EA97783"/>
    <w:rsid w:val="0EB1019F"/>
    <w:rsid w:val="0EB9159E"/>
    <w:rsid w:val="0EE63683"/>
    <w:rsid w:val="0F0174BB"/>
    <w:rsid w:val="0F050418"/>
    <w:rsid w:val="0F110C78"/>
    <w:rsid w:val="0F275B29"/>
    <w:rsid w:val="0F5349A7"/>
    <w:rsid w:val="0F644451"/>
    <w:rsid w:val="0F8A5245"/>
    <w:rsid w:val="0F9105DC"/>
    <w:rsid w:val="0FA23A3D"/>
    <w:rsid w:val="0FA31218"/>
    <w:rsid w:val="0FBA14F8"/>
    <w:rsid w:val="0FD12D22"/>
    <w:rsid w:val="0FD218A9"/>
    <w:rsid w:val="0FDF75FB"/>
    <w:rsid w:val="0FEE45C3"/>
    <w:rsid w:val="0FFC054C"/>
    <w:rsid w:val="0FFC76CD"/>
    <w:rsid w:val="0FFF56D6"/>
    <w:rsid w:val="100A0165"/>
    <w:rsid w:val="10116E76"/>
    <w:rsid w:val="103403E8"/>
    <w:rsid w:val="103A5C8E"/>
    <w:rsid w:val="104A3065"/>
    <w:rsid w:val="10790AA3"/>
    <w:rsid w:val="108856F4"/>
    <w:rsid w:val="108C69DE"/>
    <w:rsid w:val="1094347E"/>
    <w:rsid w:val="10964EF8"/>
    <w:rsid w:val="10B0393A"/>
    <w:rsid w:val="10C46432"/>
    <w:rsid w:val="10D86C00"/>
    <w:rsid w:val="10DF695A"/>
    <w:rsid w:val="112355EC"/>
    <w:rsid w:val="113147B9"/>
    <w:rsid w:val="1158509E"/>
    <w:rsid w:val="117E4F24"/>
    <w:rsid w:val="1180141F"/>
    <w:rsid w:val="11885720"/>
    <w:rsid w:val="118C46FF"/>
    <w:rsid w:val="119A267F"/>
    <w:rsid w:val="11AD2466"/>
    <w:rsid w:val="11B30F31"/>
    <w:rsid w:val="11B33EF7"/>
    <w:rsid w:val="11BF41A1"/>
    <w:rsid w:val="11C85CC6"/>
    <w:rsid w:val="11E11036"/>
    <w:rsid w:val="11EA2C7E"/>
    <w:rsid w:val="11F70D4B"/>
    <w:rsid w:val="11FD18CD"/>
    <w:rsid w:val="121314BD"/>
    <w:rsid w:val="121C6907"/>
    <w:rsid w:val="123352C9"/>
    <w:rsid w:val="12473BD6"/>
    <w:rsid w:val="12484B4C"/>
    <w:rsid w:val="124A2B01"/>
    <w:rsid w:val="124F564F"/>
    <w:rsid w:val="12697B12"/>
    <w:rsid w:val="12783D31"/>
    <w:rsid w:val="12805C0D"/>
    <w:rsid w:val="129C35A2"/>
    <w:rsid w:val="12AB27B5"/>
    <w:rsid w:val="12AC235B"/>
    <w:rsid w:val="12BA18A3"/>
    <w:rsid w:val="12D95FEC"/>
    <w:rsid w:val="12E82BBB"/>
    <w:rsid w:val="12F4218D"/>
    <w:rsid w:val="12F81A24"/>
    <w:rsid w:val="13374289"/>
    <w:rsid w:val="13413E8C"/>
    <w:rsid w:val="13427B1B"/>
    <w:rsid w:val="134879D8"/>
    <w:rsid w:val="135B3D9F"/>
    <w:rsid w:val="137D070B"/>
    <w:rsid w:val="138B0DA5"/>
    <w:rsid w:val="13990BE8"/>
    <w:rsid w:val="139F1540"/>
    <w:rsid w:val="13A33DCC"/>
    <w:rsid w:val="13AC3F9A"/>
    <w:rsid w:val="13B02513"/>
    <w:rsid w:val="13B94A83"/>
    <w:rsid w:val="13CD1D23"/>
    <w:rsid w:val="13CE5AEB"/>
    <w:rsid w:val="13D369E3"/>
    <w:rsid w:val="13D50411"/>
    <w:rsid w:val="140A1D14"/>
    <w:rsid w:val="142C636E"/>
    <w:rsid w:val="14352108"/>
    <w:rsid w:val="14413A7E"/>
    <w:rsid w:val="146870E8"/>
    <w:rsid w:val="147A7419"/>
    <w:rsid w:val="148D2D4C"/>
    <w:rsid w:val="14955FA2"/>
    <w:rsid w:val="14A64372"/>
    <w:rsid w:val="14C55FF0"/>
    <w:rsid w:val="14D84DBF"/>
    <w:rsid w:val="14F533DE"/>
    <w:rsid w:val="152B60A2"/>
    <w:rsid w:val="152E5EA1"/>
    <w:rsid w:val="15342CB2"/>
    <w:rsid w:val="153704C4"/>
    <w:rsid w:val="15627C44"/>
    <w:rsid w:val="15677C9D"/>
    <w:rsid w:val="157C74D9"/>
    <w:rsid w:val="15A64FE6"/>
    <w:rsid w:val="15B57DDE"/>
    <w:rsid w:val="15FD388C"/>
    <w:rsid w:val="1638282C"/>
    <w:rsid w:val="16393F3A"/>
    <w:rsid w:val="163E3C77"/>
    <w:rsid w:val="166B702A"/>
    <w:rsid w:val="168B3A44"/>
    <w:rsid w:val="16A66DCD"/>
    <w:rsid w:val="16B742C5"/>
    <w:rsid w:val="16BA20C3"/>
    <w:rsid w:val="16C53A03"/>
    <w:rsid w:val="16E46561"/>
    <w:rsid w:val="16E608EA"/>
    <w:rsid w:val="16EF0B60"/>
    <w:rsid w:val="16F52E66"/>
    <w:rsid w:val="16F723A3"/>
    <w:rsid w:val="16F77E06"/>
    <w:rsid w:val="1702140C"/>
    <w:rsid w:val="17175B41"/>
    <w:rsid w:val="173739FB"/>
    <w:rsid w:val="1765171B"/>
    <w:rsid w:val="177C39A7"/>
    <w:rsid w:val="178B0116"/>
    <w:rsid w:val="17977A78"/>
    <w:rsid w:val="17B5323C"/>
    <w:rsid w:val="17B607F9"/>
    <w:rsid w:val="17B76382"/>
    <w:rsid w:val="17B936E1"/>
    <w:rsid w:val="17C67D1F"/>
    <w:rsid w:val="17D45DF7"/>
    <w:rsid w:val="180F0BBA"/>
    <w:rsid w:val="18101849"/>
    <w:rsid w:val="18170A63"/>
    <w:rsid w:val="183414F1"/>
    <w:rsid w:val="18357EE7"/>
    <w:rsid w:val="184C0855"/>
    <w:rsid w:val="186F473B"/>
    <w:rsid w:val="188B5D59"/>
    <w:rsid w:val="18A068B4"/>
    <w:rsid w:val="18A07CAB"/>
    <w:rsid w:val="18D26527"/>
    <w:rsid w:val="18E15979"/>
    <w:rsid w:val="18EC6CA5"/>
    <w:rsid w:val="19036D35"/>
    <w:rsid w:val="19211619"/>
    <w:rsid w:val="19264A04"/>
    <w:rsid w:val="19326A25"/>
    <w:rsid w:val="193A691F"/>
    <w:rsid w:val="19572B4C"/>
    <w:rsid w:val="195D3688"/>
    <w:rsid w:val="19A54FFB"/>
    <w:rsid w:val="19A80A21"/>
    <w:rsid w:val="19AB5A4D"/>
    <w:rsid w:val="19B2076C"/>
    <w:rsid w:val="19C35AB3"/>
    <w:rsid w:val="19E17B48"/>
    <w:rsid w:val="19FF7081"/>
    <w:rsid w:val="1A0E48E2"/>
    <w:rsid w:val="1A163D48"/>
    <w:rsid w:val="1A1A3557"/>
    <w:rsid w:val="1A217672"/>
    <w:rsid w:val="1A292567"/>
    <w:rsid w:val="1A2E248C"/>
    <w:rsid w:val="1A427322"/>
    <w:rsid w:val="1A476C0F"/>
    <w:rsid w:val="1A4964D2"/>
    <w:rsid w:val="1A5F56EF"/>
    <w:rsid w:val="1A72093E"/>
    <w:rsid w:val="1A7672D6"/>
    <w:rsid w:val="1A792CB9"/>
    <w:rsid w:val="1A8E3D87"/>
    <w:rsid w:val="1AA71EAB"/>
    <w:rsid w:val="1ABD556D"/>
    <w:rsid w:val="1ABE4616"/>
    <w:rsid w:val="1AD746F8"/>
    <w:rsid w:val="1AE244B8"/>
    <w:rsid w:val="1AEA0851"/>
    <w:rsid w:val="1AF80442"/>
    <w:rsid w:val="1B081E0B"/>
    <w:rsid w:val="1B0F77D8"/>
    <w:rsid w:val="1B133819"/>
    <w:rsid w:val="1B146B8F"/>
    <w:rsid w:val="1B175D03"/>
    <w:rsid w:val="1B227694"/>
    <w:rsid w:val="1B326C4D"/>
    <w:rsid w:val="1B3D21AB"/>
    <w:rsid w:val="1B4B22F1"/>
    <w:rsid w:val="1B617BD5"/>
    <w:rsid w:val="1B6B159E"/>
    <w:rsid w:val="1B702498"/>
    <w:rsid w:val="1B7244F2"/>
    <w:rsid w:val="1B740D26"/>
    <w:rsid w:val="1B9D12F4"/>
    <w:rsid w:val="1BAE4D2B"/>
    <w:rsid w:val="1BB81C40"/>
    <w:rsid w:val="1BBF7504"/>
    <w:rsid w:val="1BE51CBC"/>
    <w:rsid w:val="1C067040"/>
    <w:rsid w:val="1C0C0181"/>
    <w:rsid w:val="1C0C2CEF"/>
    <w:rsid w:val="1C136539"/>
    <w:rsid w:val="1C5448D1"/>
    <w:rsid w:val="1C635093"/>
    <w:rsid w:val="1C6A626C"/>
    <w:rsid w:val="1C732978"/>
    <w:rsid w:val="1C76198C"/>
    <w:rsid w:val="1C8651B5"/>
    <w:rsid w:val="1C9B2B55"/>
    <w:rsid w:val="1CA02563"/>
    <w:rsid w:val="1CA814B4"/>
    <w:rsid w:val="1CB20882"/>
    <w:rsid w:val="1CC807B3"/>
    <w:rsid w:val="1CD35FB2"/>
    <w:rsid w:val="1CD46261"/>
    <w:rsid w:val="1CD62BAA"/>
    <w:rsid w:val="1CEE56E4"/>
    <w:rsid w:val="1D09129C"/>
    <w:rsid w:val="1D0A51CC"/>
    <w:rsid w:val="1D0D0CC5"/>
    <w:rsid w:val="1D167BBB"/>
    <w:rsid w:val="1D4E76BA"/>
    <w:rsid w:val="1D52159B"/>
    <w:rsid w:val="1D602547"/>
    <w:rsid w:val="1D6F5EAD"/>
    <w:rsid w:val="1D72118C"/>
    <w:rsid w:val="1D8C71A4"/>
    <w:rsid w:val="1D8D25E8"/>
    <w:rsid w:val="1DB04E78"/>
    <w:rsid w:val="1DE5260B"/>
    <w:rsid w:val="1DF84F0F"/>
    <w:rsid w:val="1E156B3F"/>
    <w:rsid w:val="1E426463"/>
    <w:rsid w:val="1E4271AA"/>
    <w:rsid w:val="1E4D738F"/>
    <w:rsid w:val="1E713DF6"/>
    <w:rsid w:val="1E812E67"/>
    <w:rsid w:val="1E835238"/>
    <w:rsid w:val="1E8A1C67"/>
    <w:rsid w:val="1E9A65A4"/>
    <w:rsid w:val="1EBA0BD2"/>
    <w:rsid w:val="1ECA3890"/>
    <w:rsid w:val="1ED17766"/>
    <w:rsid w:val="1EF84EEB"/>
    <w:rsid w:val="1F042DEE"/>
    <w:rsid w:val="1F217946"/>
    <w:rsid w:val="1F4D5A87"/>
    <w:rsid w:val="1F6577E7"/>
    <w:rsid w:val="1F7472AE"/>
    <w:rsid w:val="1FB6082B"/>
    <w:rsid w:val="1FC2099B"/>
    <w:rsid w:val="1FC65F5C"/>
    <w:rsid w:val="1FD026C3"/>
    <w:rsid w:val="1FEC6832"/>
    <w:rsid w:val="1FF03786"/>
    <w:rsid w:val="203C12D0"/>
    <w:rsid w:val="20436B38"/>
    <w:rsid w:val="2066127D"/>
    <w:rsid w:val="20676B1C"/>
    <w:rsid w:val="206C021E"/>
    <w:rsid w:val="20786882"/>
    <w:rsid w:val="20927149"/>
    <w:rsid w:val="20B679DB"/>
    <w:rsid w:val="20BE31A2"/>
    <w:rsid w:val="20EB452E"/>
    <w:rsid w:val="20FC03B3"/>
    <w:rsid w:val="21017637"/>
    <w:rsid w:val="217E4EBE"/>
    <w:rsid w:val="21941472"/>
    <w:rsid w:val="21B70B67"/>
    <w:rsid w:val="21C94DFE"/>
    <w:rsid w:val="22061E72"/>
    <w:rsid w:val="2220223C"/>
    <w:rsid w:val="224C6559"/>
    <w:rsid w:val="22506882"/>
    <w:rsid w:val="225B2FB1"/>
    <w:rsid w:val="22607728"/>
    <w:rsid w:val="2296450F"/>
    <w:rsid w:val="22A376ED"/>
    <w:rsid w:val="22CB0D30"/>
    <w:rsid w:val="22DD1922"/>
    <w:rsid w:val="22E01E12"/>
    <w:rsid w:val="2305498F"/>
    <w:rsid w:val="23124414"/>
    <w:rsid w:val="23235721"/>
    <w:rsid w:val="232B5226"/>
    <w:rsid w:val="237D50F5"/>
    <w:rsid w:val="23830BB0"/>
    <w:rsid w:val="238358C1"/>
    <w:rsid w:val="23C6058D"/>
    <w:rsid w:val="24390D52"/>
    <w:rsid w:val="245C06A9"/>
    <w:rsid w:val="249D393C"/>
    <w:rsid w:val="24AF57DE"/>
    <w:rsid w:val="24B67C80"/>
    <w:rsid w:val="24C26DBE"/>
    <w:rsid w:val="24E664E2"/>
    <w:rsid w:val="24E92140"/>
    <w:rsid w:val="24EA7469"/>
    <w:rsid w:val="24EF7670"/>
    <w:rsid w:val="24F938B3"/>
    <w:rsid w:val="24FB2A96"/>
    <w:rsid w:val="24FF6673"/>
    <w:rsid w:val="25253588"/>
    <w:rsid w:val="25333F20"/>
    <w:rsid w:val="2535316F"/>
    <w:rsid w:val="25430BB1"/>
    <w:rsid w:val="25455AC6"/>
    <w:rsid w:val="25486AFC"/>
    <w:rsid w:val="25836B10"/>
    <w:rsid w:val="25897AC4"/>
    <w:rsid w:val="258A75A4"/>
    <w:rsid w:val="2591501C"/>
    <w:rsid w:val="25A20B86"/>
    <w:rsid w:val="25B05F47"/>
    <w:rsid w:val="25B51205"/>
    <w:rsid w:val="25E02651"/>
    <w:rsid w:val="25E17B67"/>
    <w:rsid w:val="25EC3DE7"/>
    <w:rsid w:val="25FA57B8"/>
    <w:rsid w:val="25FC06FB"/>
    <w:rsid w:val="2642495F"/>
    <w:rsid w:val="26451E64"/>
    <w:rsid w:val="268A3AF4"/>
    <w:rsid w:val="26967BCA"/>
    <w:rsid w:val="269A5503"/>
    <w:rsid w:val="269C55D5"/>
    <w:rsid w:val="26A70543"/>
    <w:rsid w:val="26B422CD"/>
    <w:rsid w:val="26D43F07"/>
    <w:rsid w:val="26ED7CAC"/>
    <w:rsid w:val="271514CB"/>
    <w:rsid w:val="27157B02"/>
    <w:rsid w:val="272D5744"/>
    <w:rsid w:val="272F7A19"/>
    <w:rsid w:val="273E358B"/>
    <w:rsid w:val="27426FB7"/>
    <w:rsid w:val="27593180"/>
    <w:rsid w:val="277631B9"/>
    <w:rsid w:val="279E773F"/>
    <w:rsid w:val="27BD648A"/>
    <w:rsid w:val="27CF7BC1"/>
    <w:rsid w:val="27DD4219"/>
    <w:rsid w:val="27ED2E35"/>
    <w:rsid w:val="27F379B4"/>
    <w:rsid w:val="280855FA"/>
    <w:rsid w:val="280F461B"/>
    <w:rsid w:val="282F0269"/>
    <w:rsid w:val="2837711A"/>
    <w:rsid w:val="28382168"/>
    <w:rsid w:val="284A583E"/>
    <w:rsid w:val="286640ED"/>
    <w:rsid w:val="28733F45"/>
    <w:rsid w:val="28883B3E"/>
    <w:rsid w:val="288D3E4E"/>
    <w:rsid w:val="28B2052F"/>
    <w:rsid w:val="28B655A4"/>
    <w:rsid w:val="28DA31DD"/>
    <w:rsid w:val="290A2815"/>
    <w:rsid w:val="290A2CCA"/>
    <w:rsid w:val="290D6316"/>
    <w:rsid w:val="291D0FC6"/>
    <w:rsid w:val="292444AB"/>
    <w:rsid w:val="29257B04"/>
    <w:rsid w:val="292C0E92"/>
    <w:rsid w:val="292D49D8"/>
    <w:rsid w:val="293E0BFC"/>
    <w:rsid w:val="294164D0"/>
    <w:rsid w:val="297325D4"/>
    <w:rsid w:val="29787A45"/>
    <w:rsid w:val="297A7E50"/>
    <w:rsid w:val="297F3939"/>
    <w:rsid w:val="2988434F"/>
    <w:rsid w:val="298B6D36"/>
    <w:rsid w:val="29B200F9"/>
    <w:rsid w:val="29C3792D"/>
    <w:rsid w:val="29C40E68"/>
    <w:rsid w:val="2A0442B7"/>
    <w:rsid w:val="2A1F0193"/>
    <w:rsid w:val="2A30157C"/>
    <w:rsid w:val="2A3D5428"/>
    <w:rsid w:val="2A3E4665"/>
    <w:rsid w:val="2A421F89"/>
    <w:rsid w:val="2A423BE6"/>
    <w:rsid w:val="2A444FA7"/>
    <w:rsid w:val="2A6957D8"/>
    <w:rsid w:val="2AB148A4"/>
    <w:rsid w:val="2AB87CB7"/>
    <w:rsid w:val="2AD411AD"/>
    <w:rsid w:val="2AEF3F25"/>
    <w:rsid w:val="2B1B4747"/>
    <w:rsid w:val="2B2F74E2"/>
    <w:rsid w:val="2B3A3B82"/>
    <w:rsid w:val="2B4E3A67"/>
    <w:rsid w:val="2B8F346E"/>
    <w:rsid w:val="2B9B1045"/>
    <w:rsid w:val="2B9C18F9"/>
    <w:rsid w:val="2BA26207"/>
    <w:rsid w:val="2BB1567F"/>
    <w:rsid w:val="2BB86B45"/>
    <w:rsid w:val="2BC27E49"/>
    <w:rsid w:val="2BC27FDB"/>
    <w:rsid w:val="2BDA73BA"/>
    <w:rsid w:val="2BDE4F3E"/>
    <w:rsid w:val="2BDE5DDC"/>
    <w:rsid w:val="2BE55FA7"/>
    <w:rsid w:val="2BE87423"/>
    <w:rsid w:val="2BEB30D7"/>
    <w:rsid w:val="2BF104A7"/>
    <w:rsid w:val="2C1125C1"/>
    <w:rsid w:val="2C303803"/>
    <w:rsid w:val="2C423E46"/>
    <w:rsid w:val="2C4B3C01"/>
    <w:rsid w:val="2C523EA6"/>
    <w:rsid w:val="2C6A6BE6"/>
    <w:rsid w:val="2C6C31F6"/>
    <w:rsid w:val="2C6E5C2B"/>
    <w:rsid w:val="2C756248"/>
    <w:rsid w:val="2C8349FD"/>
    <w:rsid w:val="2C8621FE"/>
    <w:rsid w:val="2C9B36E8"/>
    <w:rsid w:val="2CB978D7"/>
    <w:rsid w:val="2CE00396"/>
    <w:rsid w:val="2CEB7740"/>
    <w:rsid w:val="2CF55A62"/>
    <w:rsid w:val="2CFB7713"/>
    <w:rsid w:val="2D102BB9"/>
    <w:rsid w:val="2D113EE6"/>
    <w:rsid w:val="2D265909"/>
    <w:rsid w:val="2D76092E"/>
    <w:rsid w:val="2D9F55ED"/>
    <w:rsid w:val="2DC546BE"/>
    <w:rsid w:val="2DD336EC"/>
    <w:rsid w:val="2DDC305C"/>
    <w:rsid w:val="2DDD2AEF"/>
    <w:rsid w:val="2DDD2F9D"/>
    <w:rsid w:val="2DFF47C9"/>
    <w:rsid w:val="2E087536"/>
    <w:rsid w:val="2E0A19D1"/>
    <w:rsid w:val="2E293517"/>
    <w:rsid w:val="2E374561"/>
    <w:rsid w:val="2E404529"/>
    <w:rsid w:val="2E5262DE"/>
    <w:rsid w:val="2E52759E"/>
    <w:rsid w:val="2E6745DF"/>
    <w:rsid w:val="2E823F34"/>
    <w:rsid w:val="2E8A2E34"/>
    <w:rsid w:val="2E90748E"/>
    <w:rsid w:val="2EA026D0"/>
    <w:rsid w:val="2EA12AD6"/>
    <w:rsid w:val="2EA817F3"/>
    <w:rsid w:val="2EC05711"/>
    <w:rsid w:val="2EDA2698"/>
    <w:rsid w:val="2EE159A6"/>
    <w:rsid w:val="2EF0122A"/>
    <w:rsid w:val="2F016D4D"/>
    <w:rsid w:val="2F0B500D"/>
    <w:rsid w:val="2F150591"/>
    <w:rsid w:val="2F4B4CFE"/>
    <w:rsid w:val="2F7827A0"/>
    <w:rsid w:val="2F8B6AC3"/>
    <w:rsid w:val="2F8D3501"/>
    <w:rsid w:val="2F906ACD"/>
    <w:rsid w:val="2F9F64AB"/>
    <w:rsid w:val="2FDE2016"/>
    <w:rsid w:val="30022B09"/>
    <w:rsid w:val="30071B87"/>
    <w:rsid w:val="302427F1"/>
    <w:rsid w:val="302C3166"/>
    <w:rsid w:val="305D23CE"/>
    <w:rsid w:val="306624CD"/>
    <w:rsid w:val="308264F5"/>
    <w:rsid w:val="3087356E"/>
    <w:rsid w:val="308A506E"/>
    <w:rsid w:val="30DA427D"/>
    <w:rsid w:val="30F13DC6"/>
    <w:rsid w:val="30FB13FB"/>
    <w:rsid w:val="31012BF3"/>
    <w:rsid w:val="310F24B7"/>
    <w:rsid w:val="31107923"/>
    <w:rsid w:val="31260E58"/>
    <w:rsid w:val="313E3AD9"/>
    <w:rsid w:val="314B5A55"/>
    <w:rsid w:val="31601805"/>
    <w:rsid w:val="31687D7E"/>
    <w:rsid w:val="318836DD"/>
    <w:rsid w:val="318855EB"/>
    <w:rsid w:val="31927E60"/>
    <w:rsid w:val="319A3263"/>
    <w:rsid w:val="31A8144E"/>
    <w:rsid w:val="31A94B75"/>
    <w:rsid w:val="31D712B2"/>
    <w:rsid w:val="31DA58A8"/>
    <w:rsid w:val="31EB0DB7"/>
    <w:rsid w:val="31F008FB"/>
    <w:rsid w:val="322768A5"/>
    <w:rsid w:val="322F0E22"/>
    <w:rsid w:val="323158B1"/>
    <w:rsid w:val="324F3411"/>
    <w:rsid w:val="32552F74"/>
    <w:rsid w:val="32747277"/>
    <w:rsid w:val="327A27D0"/>
    <w:rsid w:val="32840341"/>
    <w:rsid w:val="328D125C"/>
    <w:rsid w:val="3297595C"/>
    <w:rsid w:val="329B0615"/>
    <w:rsid w:val="32BD07AC"/>
    <w:rsid w:val="32BD5557"/>
    <w:rsid w:val="32EE3D78"/>
    <w:rsid w:val="32F7250C"/>
    <w:rsid w:val="33004825"/>
    <w:rsid w:val="332F0B57"/>
    <w:rsid w:val="333577A1"/>
    <w:rsid w:val="33474F33"/>
    <w:rsid w:val="33555178"/>
    <w:rsid w:val="335F530A"/>
    <w:rsid w:val="33675E7D"/>
    <w:rsid w:val="336828E9"/>
    <w:rsid w:val="336F0DF4"/>
    <w:rsid w:val="337C47C4"/>
    <w:rsid w:val="339B3875"/>
    <w:rsid w:val="33BC3FE1"/>
    <w:rsid w:val="33DB4B86"/>
    <w:rsid w:val="33DE0DB1"/>
    <w:rsid w:val="33EF30E5"/>
    <w:rsid w:val="340D6CEE"/>
    <w:rsid w:val="34254555"/>
    <w:rsid w:val="34360AC1"/>
    <w:rsid w:val="344F3D37"/>
    <w:rsid w:val="345B56A2"/>
    <w:rsid w:val="346B5D5F"/>
    <w:rsid w:val="34780B7D"/>
    <w:rsid w:val="348107B8"/>
    <w:rsid w:val="348B253B"/>
    <w:rsid w:val="34947545"/>
    <w:rsid w:val="34A90D85"/>
    <w:rsid w:val="34D91F08"/>
    <w:rsid w:val="34D97B1A"/>
    <w:rsid w:val="34FA3790"/>
    <w:rsid w:val="350644E0"/>
    <w:rsid w:val="35110C7B"/>
    <w:rsid w:val="351126C0"/>
    <w:rsid w:val="351548C5"/>
    <w:rsid w:val="35191718"/>
    <w:rsid w:val="35266EC4"/>
    <w:rsid w:val="352A556C"/>
    <w:rsid w:val="35366B03"/>
    <w:rsid w:val="35382B67"/>
    <w:rsid w:val="35413A65"/>
    <w:rsid w:val="35453DC9"/>
    <w:rsid w:val="35502F57"/>
    <w:rsid w:val="355F239F"/>
    <w:rsid w:val="356D4500"/>
    <w:rsid w:val="35942138"/>
    <w:rsid w:val="35B40C1C"/>
    <w:rsid w:val="35C3613B"/>
    <w:rsid w:val="35C65168"/>
    <w:rsid w:val="35E464E9"/>
    <w:rsid w:val="3603489A"/>
    <w:rsid w:val="360D546C"/>
    <w:rsid w:val="36105B3F"/>
    <w:rsid w:val="36282054"/>
    <w:rsid w:val="363300F0"/>
    <w:rsid w:val="3633690D"/>
    <w:rsid w:val="36381C4C"/>
    <w:rsid w:val="366E41AD"/>
    <w:rsid w:val="369A0FD2"/>
    <w:rsid w:val="36B052BF"/>
    <w:rsid w:val="36B93EB7"/>
    <w:rsid w:val="36E1045F"/>
    <w:rsid w:val="36E2640E"/>
    <w:rsid w:val="36E2669F"/>
    <w:rsid w:val="36EC3A0F"/>
    <w:rsid w:val="36EF34FF"/>
    <w:rsid w:val="370D3758"/>
    <w:rsid w:val="37172031"/>
    <w:rsid w:val="372201F5"/>
    <w:rsid w:val="37526FE9"/>
    <w:rsid w:val="376045B0"/>
    <w:rsid w:val="37692311"/>
    <w:rsid w:val="37836330"/>
    <w:rsid w:val="3789014E"/>
    <w:rsid w:val="379310C3"/>
    <w:rsid w:val="37C21647"/>
    <w:rsid w:val="37E55A25"/>
    <w:rsid w:val="37FE466F"/>
    <w:rsid w:val="38413FCA"/>
    <w:rsid w:val="38491B3C"/>
    <w:rsid w:val="387C1BDE"/>
    <w:rsid w:val="3881572F"/>
    <w:rsid w:val="3895306B"/>
    <w:rsid w:val="38C71B6D"/>
    <w:rsid w:val="38EA6549"/>
    <w:rsid w:val="39154E19"/>
    <w:rsid w:val="39433A4F"/>
    <w:rsid w:val="394634C4"/>
    <w:rsid w:val="394B0481"/>
    <w:rsid w:val="39561F96"/>
    <w:rsid w:val="39622DAE"/>
    <w:rsid w:val="397918A6"/>
    <w:rsid w:val="39804D6A"/>
    <w:rsid w:val="3985224C"/>
    <w:rsid w:val="39954604"/>
    <w:rsid w:val="399E5CC2"/>
    <w:rsid w:val="39A52A9C"/>
    <w:rsid w:val="39AB0E34"/>
    <w:rsid w:val="39C866A0"/>
    <w:rsid w:val="39CB0C32"/>
    <w:rsid w:val="3A1B0818"/>
    <w:rsid w:val="3A4F7703"/>
    <w:rsid w:val="3A5D31CE"/>
    <w:rsid w:val="3A963F52"/>
    <w:rsid w:val="3AB431AA"/>
    <w:rsid w:val="3ABB1BB9"/>
    <w:rsid w:val="3AC7454D"/>
    <w:rsid w:val="3B1D0171"/>
    <w:rsid w:val="3B2163D1"/>
    <w:rsid w:val="3B241DA1"/>
    <w:rsid w:val="3B362170"/>
    <w:rsid w:val="3B5C35D4"/>
    <w:rsid w:val="3B5C3A55"/>
    <w:rsid w:val="3B741DA4"/>
    <w:rsid w:val="3B8B3D0E"/>
    <w:rsid w:val="3B8F6A4B"/>
    <w:rsid w:val="3BAC1BCF"/>
    <w:rsid w:val="3BB64A2D"/>
    <w:rsid w:val="3BCC6FCB"/>
    <w:rsid w:val="3BDB3FC9"/>
    <w:rsid w:val="3BE40231"/>
    <w:rsid w:val="3BEE647B"/>
    <w:rsid w:val="3C003463"/>
    <w:rsid w:val="3C153334"/>
    <w:rsid w:val="3C454C24"/>
    <w:rsid w:val="3C4F04BB"/>
    <w:rsid w:val="3C5B0AFA"/>
    <w:rsid w:val="3C6D3CFE"/>
    <w:rsid w:val="3C6D4F97"/>
    <w:rsid w:val="3C76498D"/>
    <w:rsid w:val="3C7D0B51"/>
    <w:rsid w:val="3C98759B"/>
    <w:rsid w:val="3CBE5E4E"/>
    <w:rsid w:val="3CCD1317"/>
    <w:rsid w:val="3CE80C8F"/>
    <w:rsid w:val="3CFD6976"/>
    <w:rsid w:val="3D421A62"/>
    <w:rsid w:val="3D42217E"/>
    <w:rsid w:val="3D48263E"/>
    <w:rsid w:val="3D522F6E"/>
    <w:rsid w:val="3D5355AB"/>
    <w:rsid w:val="3D7A50E8"/>
    <w:rsid w:val="3D7C0FDD"/>
    <w:rsid w:val="3D86169D"/>
    <w:rsid w:val="3D9D7BE1"/>
    <w:rsid w:val="3DA037A5"/>
    <w:rsid w:val="3DA32133"/>
    <w:rsid w:val="3DAB2ECB"/>
    <w:rsid w:val="3DCB445C"/>
    <w:rsid w:val="3DCE1A8F"/>
    <w:rsid w:val="3DE8253A"/>
    <w:rsid w:val="3E091F77"/>
    <w:rsid w:val="3E22016C"/>
    <w:rsid w:val="3E3B3B1B"/>
    <w:rsid w:val="3E463FB8"/>
    <w:rsid w:val="3E4A5376"/>
    <w:rsid w:val="3E5139EB"/>
    <w:rsid w:val="3E5E5F05"/>
    <w:rsid w:val="3E6B48FC"/>
    <w:rsid w:val="3E8037EE"/>
    <w:rsid w:val="3E8F44E4"/>
    <w:rsid w:val="3EBE6B05"/>
    <w:rsid w:val="3ED97F08"/>
    <w:rsid w:val="3EE7560E"/>
    <w:rsid w:val="3EF3621C"/>
    <w:rsid w:val="3EFF24F6"/>
    <w:rsid w:val="3F1A40D3"/>
    <w:rsid w:val="3F3C376F"/>
    <w:rsid w:val="3F4F014D"/>
    <w:rsid w:val="3F5162D0"/>
    <w:rsid w:val="3F6430E7"/>
    <w:rsid w:val="3F7D5B91"/>
    <w:rsid w:val="3FAC2C4B"/>
    <w:rsid w:val="3FC11171"/>
    <w:rsid w:val="3FC6798A"/>
    <w:rsid w:val="3FCF2079"/>
    <w:rsid w:val="3FD51A42"/>
    <w:rsid w:val="3FDD483D"/>
    <w:rsid w:val="3FE82B80"/>
    <w:rsid w:val="3FEA4181"/>
    <w:rsid w:val="3FEB0EF5"/>
    <w:rsid w:val="3FFD0E8E"/>
    <w:rsid w:val="400C40E6"/>
    <w:rsid w:val="40132525"/>
    <w:rsid w:val="4029142E"/>
    <w:rsid w:val="402F4A6E"/>
    <w:rsid w:val="403A3AEF"/>
    <w:rsid w:val="407409AE"/>
    <w:rsid w:val="407B7292"/>
    <w:rsid w:val="40AF3630"/>
    <w:rsid w:val="40BC4452"/>
    <w:rsid w:val="40CD28F9"/>
    <w:rsid w:val="40D1511F"/>
    <w:rsid w:val="40DB3267"/>
    <w:rsid w:val="40E220E1"/>
    <w:rsid w:val="40F044EB"/>
    <w:rsid w:val="41036469"/>
    <w:rsid w:val="41156396"/>
    <w:rsid w:val="412E36B4"/>
    <w:rsid w:val="412F6BF0"/>
    <w:rsid w:val="414A3ABE"/>
    <w:rsid w:val="416030A2"/>
    <w:rsid w:val="416D78B4"/>
    <w:rsid w:val="417117E7"/>
    <w:rsid w:val="41A61CDB"/>
    <w:rsid w:val="41BC0672"/>
    <w:rsid w:val="41C81D6A"/>
    <w:rsid w:val="41F0145A"/>
    <w:rsid w:val="41F23B93"/>
    <w:rsid w:val="41F71F92"/>
    <w:rsid w:val="426A7ED0"/>
    <w:rsid w:val="428423F5"/>
    <w:rsid w:val="4285159C"/>
    <w:rsid w:val="4285755C"/>
    <w:rsid w:val="429217D3"/>
    <w:rsid w:val="42A24789"/>
    <w:rsid w:val="42C30F55"/>
    <w:rsid w:val="42CE286D"/>
    <w:rsid w:val="42E672C9"/>
    <w:rsid w:val="42F35F03"/>
    <w:rsid w:val="430538E7"/>
    <w:rsid w:val="43287DD0"/>
    <w:rsid w:val="432B1C75"/>
    <w:rsid w:val="432F6282"/>
    <w:rsid w:val="4338571D"/>
    <w:rsid w:val="435C6C59"/>
    <w:rsid w:val="437F1B4B"/>
    <w:rsid w:val="43810DB0"/>
    <w:rsid w:val="43CF1632"/>
    <w:rsid w:val="43D14A7A"/>
    <w:rsid w:val="43D456A0"/>
    <w:rsid w:val="43D8251B"/>
    <w:rsid w:val="43DA29B1"/>
    <w:rsid w:val="43DE5675"/>
    <w:rsid w:val="43E013B3"/>
    <w:rsid w:val="43EE213F"/>
    <w:rsid w:val="43F323CE"/>
    <w:rsid w:val="43F34E0F"/>
    <w:rsid w:val="43FD010B"/>
    <w:rsid w:val="440B249A"/>
    <w:rsid w:val="44281D9A"/>
    <w:rsid w:val="44502957"/>
    <w:rsid w:val="445D371E"/>
    <w:rsid w:val="447875A3"/>
    <w:rsid w:val="448F2CD7"/>
    <w:rsid w:val="449D27EC"/>
    <w:rsid w:val="44A668B8"/>
    <w:rsid w:val="44B3389B"/>
    <w:rsid w:val="44B40CCE"/>
    <w:rsid w:val="44B9640E"/>
    <w:rsid w:val="44E51ABD"/>
    <w:rsid w:val="44FB10C8"/>
    <w:rsid w:val="45016504"/>
    <w:rsid w:val="45042613"/>
    <w:rsid w:val="45164373"/>
    <w:rsid w:val="45413196"/>
    <w:rsid w:val="457B63BA"/>
    <w:rsid w:val="459950F8"/>
    <w:rsid w:val="459B0CE9"/>
    <w:rsid w:val="45B55914"/>
    <w:rsid w:val="45BE2A1A"/>
    <w:rsid w:val="45DE6F05"/>
    <w:rsid w:val="45EE0CEB"/>
    <w:rsid w:val="45F64B7F"/>
    <w:rsid w:val="45FF6070"/>
    <w:rsid w:val="462130F8"/>
    <w:rsid w:val="462946BC"/>
    <w:rsid w:val="462C487D"/>
    <w:rsid w:val="463740A9"/>
    <w:rsid w:val="463B22BD"/>
    <w:rsid w:val="46503D2B"/>
    <w:rsid w:val="46644AC6"/>
    <w:rsid w:val="466B5C10"/>
    <w:rsid w:val="466F7676"/>
    <w:rsid w:val="467950D1"/>
    <w:rsid w:val="4689676F"/>
    <w:rsid w:val="46AA555C"/>
    <w:rsid w:val="46F952EF"/>
    <w:rsid w:val="47180DD0"/>
    <w:rsid w:val="471D7B5D"/>
    <w:rsid w:val="471F637D"/>
    <w:rsid w:val="4730080C"/>
    <w:rsid w:val="474833BA"/>
    <w:rsid w:val="475734F9"/>
    <w:rsid w:val="47630C2A"/>
    <w:rsid w:val="47712A1C"/>
    <w:rsid w:val="478248F3"/>
    <w:rsid w:val="47824940"/>
    <w:rsid w:val="4786168D"/>
    <w:rsid w:val="47A602C9"/>
    <w:rsid w:val="47C12A39"/>
    <w:rsid w:val="47C46170"/>
    <w:rsid w:val="47C639AA"/>
    <w:rsid w:val="47E83F78"/>
    <w:rsid w:val="47F20E02"/>
    <w:rsid w:val="480E15E3"/>
    <w:rsid w:val="48244FBC"/>
    <w:rsid w:val="48344057"/>
    <w:rsid w:val="484935B2"/>
    <w:rsid w:val="484A42F6"/>
    <w:rsid w:val="484B0320"/>
    <w:rsid w:val="484E5CBC"/>
    <w:rsid w:val="48523E3F"/>
    <w:rsid w:val="486368FF"/>
    <w:rsid w:val="486D4260"/>
    <w:rsid w:val="48912004"/>
    <w:rsid w:val="489D706D"/>
    <w:rsid w:val="48A2602D"/>
    <w:rsid w:val="48AB73B6"/>
    <w:rsid w:val="48C626B1"/>
    <w:rsid w:val="48D306A1"/>
    <w:rsid w:val="494653E2"/>
    <w:rsid w:val="49647E9E"/>
    <w:rsid w:val="4968395A"/>
    <w:rsid w:val="497A0F95"/>
    <w:rsid w:val="49865916"/>
    <w:rsid w:val="49892DB9"/>
    <w:rsid w:val="498B1443"/>
    <w:rsid w:val="49901C5C"/>
    <w:rsid w:val="4997589C"/>
    <w:rsid w:val="49992AD8"/>
    <w:rsid w:val="49A4186D"/>
    <w:rsid w:val="49B02FC2"/>
    <w:rsid w:val="49BD64AA"/>
    <w:rsid w:val="49BE7660"/>
    <w:rsid w:val="49C10D2B"/>
    <w:rsid w:val="4A08137B"/>
    <w:rsid w:val="4A1445C4"/>
    <w:rsid w:val="4A3B7E6E"/>
    <w:rsid w:val="4A63446D"/>
    <w:rsid w:val="4A742776"/>
    <w:rsid w:val="4A796F1E"/>
    <w:rsid w:val="4A8018B7"/>
    <w:rsid w:val="4A8665BE"/>
    <w:rsid w:val="4A883A0B"/>
    <w:rsid w:val="4A8E78F6"/>
    <w:rsid w:val="4A905261"/>
    <w:rsid w:val="4A932334"/>
    <w:rsid w:val="4AA272E0"/>
    <w:rsid w:val="4AA344D5"/>
    <w:rsid w:val="4AB62248"/>
    <w:rsid w:val="4AD60778"/>
    <w:rsid w:val="4AFE38DE"/>
    <w:rsid w:val="4B293BB2"/>
    <w:rsid w:val="4B3267DC"/>
    <w:rsid w:val="4B333C02"/>
    <w:rsid w:val="4B482E15"/>
    <w:rsid w:val="4B886A9D"/>
    <w:rsid w:val="4BA0548E"/>
    <w:rsid w:val="4BA22EEB"/>
    <w:rsid w:val="4BCA3058"/>
    <w:rsid w:val="4BD059BA"/>
    <w:rsid w:val="4BD300C3"/>
    <w:rsid w:val="4BDF7015"/>
    <w:rsid w:val="4BEA15F4"/>
    <w:rsid w:val="4C08150D"/>
    <w:rsid w:val="4C082C80"/>
    <w:rsid w:val="4C1B025C"/>
    <w:rsid w:val="4C1C4A6D"/>
    <w:rsid w:val="4C252FA3"/>
    <w:rsid w:val="4C29776D"/>
    <w:rsid w:val="4C2E1662"/>
    <w:rsid w:val="4C3752D5"/>
    <w:rsid w:val="4C5E3264"/>
    <w:rsid w:val="4C637FE0"/>
    <w:rsid w:val="4C762BA5"/>
    <w:rsid w:val="4C7E1155"/>
    <w:rsid w:val="4CA27465"/>
    <w:rsid w:val="4CAF130F"/>
    <w:rsid w:val="4CC415B6"/>
    <w:rsid w:val="4CCE366C"/>
    <w:rsid w:val="4CEE666D"/>
    <w:rsid w:val="4CF626C6"/>
    <w:rsid w:val="4D046DD3"/>
    <w:rsid w:val="4D0A29E9"/>
    <w:rsid w:val="4D3B79B5"/>
    <w:rsid w:val="4D4306C8"/>
    <w:rsid w:val="4D477B55"/>
    <w:rsid w:val="4D485C7F"/>
    <w:rsid w:val="4D560DB2"/>
    <w:rsid w:val="4D6146ED"/>
    <w:rsid w:val="4DA712FA"/>
    <w:rsid w:val="4DA77604"/>
    <w:rsid w:val="4DB64C5C"/>
    <w:rsid w:val="4DB86720"/>
    <w:rsid w:val="4DD059E1"/>
    <w:rsid w:val="4DF35CFB"/>
    <w:rsid w:val="4E167C21"/>
    <w:rsid w:val="4E48678A"/>
    <w:rsid w:val="4E660D6D"/>
    <w:rsid w:val="4E6B6980"/>
    <w:rsid w:val="4E712CEB"/>
    <w:rsid w:val="4E7F3F8C"/>
    <w:rsid w:val="4E863C0A"/>
    <w:rsid w:val="4EA3596A"/>
    <w:rsid w:val="4EA61152"/>
    <w:rsid w:val="4EB07136"/>
    <w:rsid w:val="4EB451CD"/>
    <w:rsid w:val="4EC372F3"/>
    <w:rsid w:val="4F2A5C04"/>
    <w:rsid w:val="4F425A9E"/>
    <w:rsid w:val="4F563276"/>
    <w:rsid w:val="4F6F01EF"/>
    <w:rsid w:val="4F82337E"/>
    <w:rsid w:val="4FA94FC5"/>
    <w:rsid w:val="4FC85AA4"/>
    <w:rsid w:val="4FD74C8D"/>
    <w:rsid w:val="4FD8345A"/>
    <w:rsid w:val="4FE94FD4"/>
    <w:rsid w:val="4FEE15B4"/>
    <w:rsid w:val="50037723"/>
    <w:rsid w:val="501A7051"/>
    <w:rsid w:val="504A6F3B"/>
    <w:rsid w:val="505E61FB"/>
    <w:rsid w:val="506C4EAE"/>
    <w:rsid w:val="50744682"/>
    <w:rsid w:val="50753CC1"/>
    <w:rsid w:val="509D5F8C"/>
    <w:rsid w:val="50AA2604"/>
    <w:rsid w:val="50AC2A18"/>
    <w:rsid w:val="50C77B6A"/>
    <w:rsid w:val="50D10993"/>
    <w:rsid w:val="50E1514F"/>
    <w:rsid w:val="510A4025"/>
    <w:rsid w:val="511F7F39"/>
    <w:rsid w:val="51340D87"/>
    <w:rsid w:val="5135665F"/>
    <w:rsid w:val="513A6667"/>
    <w:rsid w:val="5153698B"/>
    <w:rsid w:val="516010A7"/>
    <w:rsid w:val="516109FB"/>
    <w:rsid w:val="516E5DCE"/>
    <w:rsid w:val="517F7FAF"/>
    <w:rsid w:val="51A55368"/>
    <w:rsid w:val="51AB787F"/>
    <w:rsid w:val="51AE28CC"/>
    <w:rsid w:val="51B34E27"/>
    <w:rsid w:val="51BE5771"/>
    <w:rsid w:val="51D27F79"/>
    <w:rsid w:val="51E24436"/>
    <w:rsid w:val="51F9528D"/>
    <w:rsid w:val="52012FFE"/>
    <w:rsid w:val="520D10FD"/>
    <w:rsid w:val="52267B59"/>
    <w:rsid w:val="5229652A"/>
    <w:rsid w:val="524A7DEE"/>
    <w:rsid w:val="52507A4D"/>
    <w:rsid w:val="526409A7"/>
    <w:rsid w:val="526B7B49"/>
    <w:rsid w:val="526D06D2"/>
    <w:rsid w:val="52725A08"/>
    <w:rsid w:val="527A302F"/>
    <w:rsid w:val="527E5FEF"/>
    <w:rsid w:val="528672BE"/>
    <w:rsid w:val="52885C9B"/>
    <w:rsid w:val="528C69AA"/>
    <w:rsid w:val="528D18A0"/>
    <w:rsid w:val="52C55B5C"/>
    <w:rsid w:val="52D23681"/>
    <w:rsid w:val="52D77E26"/>
    <w:rsid w:val="52DA02C1"/>
    <w:rsid w:val="52E05D51"/>
    <w:rsid w:val="52F93B9B"/>
    <w:rsid w:val="530243FB"/>
    <w:rsid w:val="530348EE"/>
    <w:rsid w:val="530D2C13"/>
    <w:rsid w:val="531620E8"/>
    <w:rsid w:val="531B5950"/>
    <w:rsid w:val="53262234"/>
    <w:rsid w:val="53656C55"/>
    <w:rsid w:val="537470CE"/>
    <w:rsid w:val="537C7E04"/>
    <w:rsid w:val="537E2AF3"/>
    <w:rsid w:val="53B73FC1"/>
    <w:rsid w:val="53F342B2"/>
    <w:rsid w:val="54032253"/>
    <w:rsid w:val="540656EF"/>
    <w:rsid w:val="54102C67"/>
    <w:rsid w:val="541F4FCC"/>
    <w:rsid w:val="54231EC5"/>
    <w:rsid w:val="542B552C"/>
    <w:rsid w:val="544E7F31"/>
    <w:rsid w:val="54E12461"/>
    <w:rsid w:val="54E379B9"/>
    <w:rsid w:val="54E63DB5"/>
    <w:rsid w:val="54E87AB4"/>
    <w:rsid w:val="54FA1B14"/>
    <w:rsid w:val="55175CA3"/>
    <w:rsid w:val="55284E03"/>
    <w:rsid w:val="553F0A85"/>
    <w:rsid w:val="554927D3"/>
    <w:rsid w:val="55657192"/>
    <w:rsid w:val="558A5361"/>
    <w:rsid w:val="558D5599"/>
    <w:rsid w:val="55A85294"/>
    <w:rsid w:val="55D51417"/>
    <w:rsid w:val="5610122D"/>
    <w:rsid w:val="56160288"/>
    <w:rsid w:val="562B67B1"/>
    <w:rsid w:val="563C5040"/>
    <w:rsid w:val="5654125A"/>
    <w:rsid w:val="56570CFD"/>
    <w:rsid w:val="56584B55"/>
    <w:rsid w:val="566C5A93"/>
    <w:rsid w:val="566E2566"/>
    <w:rsid w:val="567341AE"/>
    <w:rsid w:val="56822CF4"/>
    <w:rsid w:val="5689497F"/>
    <w:rsid w:val="56A872DD"/>
    <w:rsid w:val="56AF3844"/>
    <w:rsid w:val="56B874D0"/>
    <w:rsid w:val="56C45121"/>
    <w:rsid w:val="56D37217"/>
    <w:rsid w:val="56D92559"/>
    <w:rsid w:val="56E0464E"/>
    <w:rsid w:val="56EA2AD6"/>
    <w:rsid w:val="56EB388B"/>
    <w:rsid w:val="56EF57DA"/>
    <w:rsid w:val="56FE7492"/>
    <w:rsid w:val="5712786F"/>
    <w:rsid w:val="5715646F"/>
    <w:rsid w:val="57225C3A"/>
    <w:rsid w:val="572E2719"/>
    <w:rsid w:val="573869A1"/>
    <w:rsid w:val="574B1FD9"/>
    <w:rsid w:val="57520404"/>
    <w:rsid w:val="57577B43"/>
    <w:rsid w:val="57686B39"/>
    <w:rsid w:val="57926E1F"/>
    <w:rsid w:val="579C4060"/>
    <w:rsid w:val="57A348C8"/>
    <w:rsid w:val="57C27BC3"/>
    <w:rsid w:val="57C63E30"/>
    <w:rsid w:val="57C96C4F"/>
    <w:rsid w:val="57CA617B"/>
    <w:rsid w:val="57D75A81"/>
    <w:rsid w:val="57DF5F9E"/>
    <w:rsid w:val="57E34ECE"/>
    <w:rsid w:val="57F97E5F"/>
    <w:rsid w:val="57FF0A89"/>
    <w:rsid w:val="580764A3"/>
    <w:rsid w:val="58276F3B"/>
    <w:rsid w:val="58356142"/>
    <w:rsid w:val="583B2948"/>
    <w:rsid w:val="583D735C"/>
    <w:rsid w:val="584138AE"/>
    <w:rsid w:val="584938F8"/>
    <w:rsid w:val="584B0036"/>
    <w:rsid w:val="585A655A"/>
    <w:rsid w:val="5876698B"/>
    <w:rsid w:val="58920227"/>
    <w:rsid w:val="58960D98"/>
    <w:rsid w:val="589D6A03"/>
    <w:rsid w:val="58A41922"/>
    <w:rsid w:val="58B60DFB"/>
    <w:rsid w:val="59526646"/>
    <w:rsid w:val="595F0DAA"/>
    <w:rsid w:val="59683016"/>
    <w:rsid w:val="596C04B7"/>
    <w:rsid w:val="59D112FE"/>
    <w:rsid w:val="59E25A87"/>
    <w:rsid w:val="59F13FFE"/>
    <w:rsid w:val="59F6399F"/>
    <w:rsid w:val="5A2D6EF5"/>
    <w:rsid w:val="5A6A6B4B"/>
    <w:rsid w:val="5A6B568E"/>
    <w:rsid w:val="5A934734"/>
    <w:rsid w:val="5AAC1EB7"/>
    <w:rsid w:val="5AB91B43"/>
    <w:rsid w:val="5AC271F7"/>
    <w:rsid w:val="5AC638AA"/>
    <w:rsid w:val="5ACB747D"/>
    <w:rsid w:val="5AD20FEA"/>
    <w:rsid w:val="5B0000F2"/>
    <w:rsid w:val="5B0D0CCA"/>
    <w:rsid w:val="5B2034EA"/>
    <w:rsid w:val="5B434C39"/>
    <w:rsid w:val="5B445318"/>
    <w:rsid w:val="5B5639C9"/>
    <w:rsid w:val="5B7A6F8C"/>
    <w:rsid w:val="5B9779A7"/>
    <w:rsid w:val="5BA83A6D"/>
    <w:rsid w:val="5BB34F83"/>
    <w:rsid w:val="5BB90117"/>
    <w:rsid w:val="5C1A5FEB"/>
    <w:rsid w:val="5C23278C"/>
    <w:rsid w:val="5C384EF5"/>
    <w:rsid w:val="5C4557EC"/>
    <w:rsid w:val="5C73411C"/>
    <w:rsid w:val="5C7A3A50"/>
    <w:rsid w:val="5C986C68"/>
    <w:rsid w:val="5C9C1F8A"/>
    <w:rsid w:val="5CA558E6"/>
    <w:rsid w:val="5CC31912"/>
    <w:rsid w:val="5CD87FCE"/>
    <w:rsid w:val="5CE21CAF"/>
    <w:rsid w:val="5CE450FE"/>
    <w:rsid w:val="5CE8554B"/>
    <w:rsid w:val="5CFE752C"/>
    <w:rsid w:val="5D013535"/>
    <w:rsid w:val="5D34581D"/>
    <w:rsid w:val="5D3503EA"/>
    <w:rsid w:val="5D442CD9"/>
    <w:rsid w:val="5D6F347F"/>
    <w:rsid w:val="5D830B47"/>
    <w:rsid w:val="5D85579C"/>
    <w:rsid w:val="5D97555B"/>
    <w:rsid w:val="5D9B549E"/>
    <w:rsid w:val="5DA07512"/>
    <w:rsid w:val="5DAB44FB"/>
    <w:rsid w:val="5DB93D9B"/>
    <w:rsid w:val="5DC743FC"/>
    <w:rsid w:val="5DDE158C"/>
    <w:rsid w:val="5DE2034D"/>
    <w:rsid w:val="5DE2243A"/>
    <w:rsid w:val="5DEA7115"/>
    <w:rsid w:val="5DF16612"/>
    <w:rsid w:val="5E01163E"/>
    <w:rsid w:val="5E09677C"/>
    <w:rsid w:val="5E0C16C2"/>
    <w:rsid w:val="5E2362AB"/>
    <w:rsid w:val="5E3758E0"/>
    <w:rsid w:val="5E384B59"/>
    <w:rsid w:val="5E460C00"/>
    <w:rsid w:val="5E4E2D66"/>
    <w:rsid w:val="5E6462ED"/>
    <w:rsid w:val="5EA00BC9"/>
    <w:rsid w:val="5EB053AB"/>
    <w:rsid w:val="5EB06DA1"/>
    <w:rsid w:val="5EB77BF4"/>
    <w:rsid w:val="5EBE0ACF"/>
    <w:rsid w:val="5EF70725"/>
    <w:rsid w:val="5EF818BD"/>
    <w:rsid w:val="5F116334"/>
    <w:rsid w:val="5F142B1A"/>
    <w:rsid w:val="5F167628"/>
    <w:rsid w:val="5F187367"/>
    <w:rsid w:val="5F460512"/>
    <w:rsid w:val="5F487ACD"/>
    <w:rsid w:val="5F4D40ED"/>
    <w:rsid w:val="5F5B6097"/>
    <w:rsid w:val="5F616AEA"/>
    <w:rsid w:val="5F672E5B"/>
    <w:rsid w:val="5F684277"/>
    <w:rsid w:val="5F704C52"/>
    <w:rsid w:val="5F7A25BB"/>
    <w:rsid w:val="5F8435C6"/>
    <w:rsid w:val="5FA41B0F"/>
    <w:rsid w:val="5FBB3692"/>
    <w:rsid w:val="5FBD1A76"/>
    <w:rsid w:val="5FCC4A9B"/>
    <w:rsid w:val="5FCF0476"/>
    <w:rsid w:val="5FD95F84"/>
    <w:rsid w:val="5FDD542D"/>
    <w:rsid w:val="5FE343FF"/>
    <w:rsid w:val="60073B5F"/>
    <w:rsid w:val="60335D24"/>
    <w:rsid w:val="603E133A"/>
    <w:rsid w:val="603E2C7E"/>
    <w:rsid w:val="60440EA7"/>
    <w:rsid w:val="609D2B3A"/>
    <w:rsid w:val="60A57373"/>
    <w:rsid w:val="60A63145"/>
    <w:rsid w:val="60B13425"/>
    <w:rsid w:val="60BA7212"/>
    <w:rsid w:val="60BC2AD1"/>
    <w:rsid w:val="60C80A52"/>
    <w:rsid w:val="60E27633"/>
    <w:rsid w:val="60E370E1"/>
    <w:rsid w:val="60E66DAC"/>
    <w:rsid w:val="6115743B"/>
    <w:rsid w:val="6118219C"/>
    <w:rsid w:val="614B11AE"/>
    <w:rsid w:val="615A7643"/>
    <w:rsid w:val="6181590D"/>
    <w:rsid w:val="61882537"/>
    <w:rsid w:val="61A0602B"/>
    <w:rsid w:val="61AB4343"/>
    <w:rsid w:val="61B03707"/>
    <w:rsid w:val="61C10180"/>
    <w:rsid w:val="61DF65A1"/>
    <w:rsid w:val="620879B6"/>
    <w:rsid w:val="62144776"/>
    <w:rsid w:val="62165B70"/>
    <w:rsid w:val="624A6D69"/>
    <w:rsid w:val="62511E62"/>
    <w:rsid w:val="625978FB"/>
    <w:rsid w:val="625D6EB4"/>
    <w:rsid w:val="627C4E07"/>
    <w:rsid w:val="62A60AF3"/>
    <w:rsid w:val="6300329D"/>
    <w:rsid w:val="63035AB9"/>
    <w:rsid w:val="63151526"/>
    <w:rsid w:val="631A0AF4"/>
    <w:rsid w:val="63357CF9"/>
    <w:rsid w:val="633C3E81"/>
    <w:rsid w:val="63417443"/>
    <w:rsid w:val="634718F8"/>
    <w:rsid w:val="634F14DE"/>
    <w:rsid w:val="635271AC"/>
    <w:rsid w:val="639326EA"/>
    <w:rsid w:val="63A0629E"/>
    <w:rsid w:val="63A177AC"/>
    <w:rsid w:val="63CA5038"/>
    <w:rsid w:val="63DF412E"/>
    <w:rsid w:val="63F57AF7"/>
    <w:rsid w:val="63F611BE"/>
    <w:rsid w:val="6411441D"/>
    <w:rsid w:val="643E4803"/>
    <w:rsid w:val="64404CE4"/>
    <w:rsid w:val="644305A9"/>
    <w:rsid w:val="644E3A73"/>
    <w:rsid w:val="646A5C3F"/>
    <w:rsid w:val="64925E0B"/>
    <w:rsid w:val="64A44582"/>
    <w:rsid w:val="64AE177E"/>
    <w:rsid w:val="64D21B54"/>
    <w:rsid w:val="64D60666"/>
    <w:rsid w:val="64E77431"/>
    <w:rsid w:val="64F60F67"/>
    <w:rsid w:val="65036FA9"/>
    <w:rsid w:val="6512148E"/>
    <w:rsid w:val="6532064B"/>
    <w:rsid w:val="65400C77"/>
    <w:rsid w:val="654D1D47"/>
    <w:rsid w:val="6567489F"/>
    <w:rsid w:val="657D6AE7"/>
    <w:rsid w:val="65935C2B"/>
    <w:rsid w:val="65A643DB"/>
    <w:rsid w:val="65AB0FF3"/>
    <w:rsid w:val="65B64924"/>
    <w:rsid w:val="65C125F4"/>
    <w:rsid w:val="65CD72D9"/>
    <w:rsid w:val="65E240AB"/>
    <w:rsid w:val="660123E7"/>
    <w:rsid w:val="66107A47"/>
    <w:rsid w:val="66154489"/>
    <w:rsid w:val="66234A68"/>
    <w:rsid w:val="662519FA"/>
    <w:rsid w:val="662B4B5B"/>
    <w:rsid w:val="662E3C5A"/>
    <w:rsid w:val="66524C20"/>
    <w:rsid w:val="666B40AB"/>
    <w:rsid w:val="6679299F"/>
    <w:rsid w:val="66AF05D0"/>
    <w:rsid w:val="66CC4B63"/>
    <w:rsid w:val="66DA762F"/>
    <w:rsid w:val="66DD782D"/>
    <w:rsid w:val="66E16EBB"/>
    <w:rsid w:val="66E71594"/>
    <w:rsid w:val="66EB350E"/>
    <w:rsid w:val="66F320D7"/>
    <w:rsid w:val="66F96AC7"/>
    <w:rsid w:val="671C19A2"/>
    <w:rsid w:val="67361909"/>
    <w:rsid w:val="673D11D9"/>
    <w:rsid w:val="6761151E"/>
    <w:rsid w:val="67777A7E"/>
    <w:rsid w:val="6779514F"/>
    <w:rsid w:val="67937A78"/>
    <w:rsid w:val="67AC67D9"/>
    <w:rsid w:val="67B505D6"/>
    <w:rsid w:val="67C646E4"/>
    <w:rsid w:val="67CE19EE"/>
    <w:rsid w:val="67CF78E2"/>
    <w:rsid w:val="67D65FBA"/>
    <w:rsid w:val="67D87514"/>
    <w:rsid w:val="67E96CA1"/>
    <w:rsid w:val="67F22F85"/>
    <w:rsid w:val="67FF38D2"/>
    <w:rsid w:val="68025E22"/>
    <w:rsid w:val="68061691"/>
    <w:rsid w:val="68100949"/>
    <w:rsid w:val="68203D10"/>
    <w:rsid w:val="683728A9"/>
    <w:rsid w:val="68407CCF"/>
    <w:rsid w:val="68454692"/>
    <w:rsid w:val="685F0607"/>
    <w:rsid w:val="68C046B7"/>
    <w:rsid w:val="68D13D5F"/>
    <w:rsid w:val="68E424F2"/>
    <w:rsid w:val="68EA39A3"/>
    <w:rsid w:val="68EB0259"/>
    <w:rsid w:val="68F51868"/>
    <w:rsid w:val="69013165"/>
    <w:rsid w:val="691E73F0"/>
    <w:rsid w:val="69283B12"/>
    <w:rsid w:val="693C0577"/>
    <w:rsid w:val="693E3CEF"/>
    <w:rsid w:val="694170DA"/>
    <w:rsid w:val="69451A1A"/>
    <w:rsid w:val="694D5CE0"/>
    <w:rsid w:val="695D5EF8"/>
    <w:rsid w:val="696E5C82"/>
    <w:rsid w:val="69766FE4"/>
    <w:rsid w:val="699E6089"/>
    <w:rsid w:val="69AA6ED8"/>
    <w:rsid w:val="69B66B69"/>
    <w:rsid w:val="69D5604B"/>
    <w:rsid w:val="69DC6FD1"/>
    <w:rsid w:val="69E16A28"/>
    <w:rsid w:val="69FE44F1"/>
    <w:rsid w:val="69FF65C7"/>
    <w:rsid w:val="6A26310F"/>
    <w:rsid w:val="6A400F60"/>
    <w:rsid w:val="6A5150DF"/>
    <w:rsid w:val="6A576D32"/>
    <w:rsid w:val="6A7248D0"/>
    <w:rsid w:val="6AB37558"/>
    <w:rsid w:val="6AB8557D"/>
    <w:rsid w:val="6ABC0951"/>
    <w:rsid w:val="6ABD2874"/>
    <w:rsid w:val="6AD631B3"/>
    <w:rsid w:val="6ADF3C04"/>
    <w:rsid w:val="6AF13EB3"/>
    <w:rsid w:val="6AF9354E"/>
    <w:rsid w:val="6B161C09"/>
    <w:rsid w:val="6B1718A3"/>
    <w:rsid w:val="6B2527AA"/>
    <w:rsid w:val="6B3E0AFB"/>
    <w:rsid w:val="6B5E68AE"/>
    <w:rsid w:val="6B6B6E49"/>
    <w:rsid w:val="6B88227B"/>
    <w:rsid w:val="6B8F3DAE"/>
    <w:rsid w:val="6B9F3DD3"/>
    <w:rsid w:val="6BA84702"/>
    <w:rsid w:val="6BB9397F"/>
    <w:rsid w:val="6BB97F4C"/>
    <w:rsid w:val="6BC77FCB"/>
    <w:rsid w:val="6BCD0996"/>
    <w:rsid w:val="6BD024B0"/>
    <w:rsid w:val="6BE17EC5"/>
    <w:rsid w:val="6BEC17E0"/>
    <w:rsid w:val="6C022EF5"/>
    <w:rsid w:val="6C095FFD"/>
    <w:rsid w:val="6C3C26F7"/>
    <w:rsid w:val="6C3D2304"/>
    <w:rsid w:val="6C3E1496"/>
    <w:rsid w:val="6C4F292A"/>
    <w:rsid w:val="6C784968"/>
    <w:rsid w:val="6C934A49"/>
    <w:rsid w:val="6C990CC3"/>
    <w:rsid w:val="6C9F70F4"/>
    <w:rsid w:val="6CC36FD4"/>
    <w:rsid w:val="6CD67939"/>
    <w:rsid w:val="6CE16A99"/>
    <w:rsid w:val="6D132BAE"/>
    <w:rsid w:val="6D1B154C"/>
    <w:rsid w:val="6D4C39E0"/>
    <w:rsid w:val="6DBA30A2"/>
    <w:rsid w:val="6DD03DDD"/>
    <w:rsid w:val="6DE541BE"/>
    <w:rsid w:val="6E0765D6"/>
    <w:rsid w:val="6E186368"/>
    <w:rsid w:val="6E1D7EFA"/>
    <w:rsid w:val="6E686CFA"/>
    <w:rsid w:val="6E912F62"/>
    <w:rsid w:val="6EA47B25"/>
    <w:rsid w:val="6EAD7D17"/>
    <w:rsid w:val="6ED529FF"/>
    <w:rsid w:val="6F277243"/>
    <w:rsid w:val="6F490B4C"/>
    <w:rsid w:val="6F4E7B0E"/>
    <w:rsid w:val="6F6A133A"/>
    <w:rsid w:val="6F7C2AB0"/>
    <w:rsid w:val="6F7F6D96"/>
    <w:rsid w:val="6F9417E0"/>
    <w:rsid w:val="6FC4081A"/>
    <w:rsid w:val="6FCA3605"/>
    <w:rsid w:val="6FD1766A"/>
    <w:rsid w:val="70066C14"/>
    <w:rsid w:val="701279FC"/>
    <w:rsid w:val="701A6BE9"/>
    <w:rsid w:val="70232CE3"/>
    <w:rsid w:val="703C239F"/>
    <w:rsid w:val="704A0E9A"/>
    <w:rsid w:val="706D1456"/>
    <w:rsid w:val="70777DE6"/>
    <w:rsid w:val="707E6971"/>
    <w:rsid w:val="70875CA3"/>
    <w:rsid w:val="708C2304"/>
    <w:rsid w:val="70985285"/>
    <w:rsid w:val="70A53478"/>
    <w:rsid w:val="70B22275"/>
    <w:rsid w:val="70B23373"/>
    <w:rsid w:val="70BF5715"/>
    <w:rsid w:val="70DB1BC1"/>
    <w:rsid w:val="70DD1926"/>
    <w:rsid w:val="70E41B98"/>
    <w:rsid w:val="71043FAD"/>
    <w:rsid w:val="71184E25"/>
    <w:rsid w:val="713F2AFD"/>
    <w:rsid w:val="71775EC4"/>
    <w:rsid w:val="71952910"/>
    <w:rsid w:val="71981217"/>
    <w:rsid w:val="71A05546"/>
    <w:rsid w:val="71B84ACA"/>
    <w:rsid w:val="71BC32BD"/>
    <w:rsid w:val="71D17C92"/>
    <w:rsid w:val="71D6769C"/>
    <w:rsid w:val="71D679F7"/>
    <w:rsid w:val="71DC6DEC"/>
    <w:rsid w:val="720D62FA"/>
    <w:rsid w:val="722B7F7E"/>
    <w:rsid w:val="72326B0E"/>
    <w:rsid w:val="72472E01"/>
    <w:rsid w:val="726679D0"/>
    <w:rsid w:val="7268775B"/>
    <w:rsid w:val="727541CF"/>
    <w:rsid w:val="72B35F16"/>
    <w:rsid w:val="72CD2376"/>
    <w:rsid w:val="72D93FE7"/>
    <w:rsid w:val="72DB5B48"/>
    <w:rsid w:val="72EE22E1"/>
    <w:rsid w:val="73093CE5"/>
    <w:rsid w:val="730E7F44"/>
    <w:rsid w:val="732832DD"/>
    <w:rsid w:val="73410FF4"/>
    <w:rsid w:val="735A1499"/>
    <w:rsid w:val="73666ABD"/>
    <w:rsid w:val="738810BD"/>
    <w:rsid w:val="738A5D60"/>
    <w:rsid w:val="738B3F56"/>
    <w:rsid w:val="738C741C"/>
    <w:rsid w:val="73916994"/>
    <w:rsid w:val="73AD6F38"/>
    <w:rsid w:val="73B1192F"/>
    <w:rsid w:val="73CE2E29"/>
    <w:rsid w:val="73DA0609"/>
    <w:rsid w:val="74063A0F"/>
    <w:rsid w:val="74085DBE"/>
    <w:rsid w:val="740C668D"/>
    <w:rsid w:val="7419604D"/>
    <w:rsid w:val="741B029F"/>
    <w:rsid w:val="741D3F96"/>
    <w:rsid w:val="7422753E"/>
    <w:rsid w:val="74275EEF"/>
    <w:rsid w:val="74311C74"/>
    <w:rsid w:val="743A3238"/>
    <w:rsid w:val="74417D9A"/>
    <w:rsid w:val="7442265A"/>
    <w:rsid w:val="747A6B56"/>
    <w:rsid w:val="74936C9D"/>
    <w:rsid w:val="74955EF0"/>
    <w:rsid w:val="74A130CB"/>
    <w:rsid w:val="74A847D8"/>
    <w:rsid w:val="74BC2EAC"/>
    <w:rsid w:val="74BF79E8"/>
    <w:rsid w:val="74CD7D3E"/>
    <w:rsid w:val="74E46DE7"/>
    <w:rsid w:val="74FF1F41"/>
    <w:rsid w:val="750556C0"/>
    <w:rsid w:val="75186034"/>
    <w:rsid w:val="7546513A"/>
    <w:rsid w:val="75642786"/>
    <w:rsid w:val="756E76CB"/>
    <w:rsid w:val="75C625B2"/>
    <w:rsid w:val="75F760D0"/>
    <w:rsid w:val="75FF1C9D"/>
    <w:rsid w:val="761651E1"/>
    <w:rsid w:val="76193CFE"/>
    <w:rsid w:val="7625601A"/>
    <w:rsid w:val="762761CC"/>
    <w:rsid w:val="764B5B94"/>
    <w:rsid w:val="765D278B"/>
    <w:rsid w:val="765D642D"/>
    <w:rsid w:val="76796A38"/>
    <w:rsid w:val="76814719"/>
    <w:rsid w:val="76A6131D"/>
    <w:rsid w:val="76C43B6A"/>
    <w:rsid w:val="76C84BB4"/>
    <w:rsid w:val="76DC70E2"/>
    <w:rsid w:val="770F655C"/>
    <w:rsid w:val="77256260"/>
    <w:rsid w:val="77387F4E"/>
    <w:rsid w:val="774775C9"/>
    <w:rsid w:val="77572A37"/>
    <w:rsid w:val="77944A0C"/>
    <w:rsid w:val="77B97663"/>
    <w:rsid w:val="77DC410A"/>
    <w:rsid w:val="77E802DD"/>
    <w:rsid w:val="77EF1EFC"/>
    <w:rsid w:val="78082EA5"/>
    <w:rsid w:val="78154312"/>
    <w:rsid w:val="78191973"/>
    <w:rsid w:val="78246762"/>
    <w:rsid w:val="78361F68"/>
    <w:rsid w:val="783A2570"/>
    <w:rsid w:val="785D0C51"/>
    <w:rsid w:val="789F729D"/>
    <w:rsid w:val="78A332F6"/>
    <w:rsid w:val="78AC2C1A"/>
    <w:rsid w:val="78BA77AD"/>
    <w:rsid w:val="78D14237"/>
    <w:rsid w:val="78D76289"/>
    <w:rsid w:val="78DC1555"/>
    <w:rsid w:val="78F31EFD"/>
    <w:rsid w:val="78FA6091"/>
    <w:rsid w:val="78FE02F9"/>
    <w:rsid w:val="791378D9"/>
    <w:rsid w:val="7918120A"/>
    <w:rsid w:val="791D484E"/>
    <w:rsid w:val="792173F7"/>
    <w:rsid w:val="792B7ADB"/>
    <w:rsid w:val="794C71C1"/>
    <w:rsid w:val="795A5FDB"/>
    <w:rsid w:val="79673907"/>
    <w:rsid w:val="7972455A"/>
    <w:rsid w:val="79843AB5"/>
    <w:rsid w:val="79E16677"/>
    <w:rsid w:val="79F206CA"/>
    <w:rsid w:val="79F556E7"/>
    <w:rsid w:val="79FA5EC6"/>
    <w:rsid w:val="79FD3647"/>
    <w:rsid w:val="7A1B6439"/>
    <w:rsid w:val="7A1B7E60"/>
    <w:rsid w:val="7A205476"/>
    <w:rsid w:val="7A2B4BB9"/>
    <w:rsid w:val="7A3D4FF8"/>
    <w:rsid w:val="7A600B8F"/>
    <w:rsid w:val="7A62009D"/>
    <w:rsid w:val="7A6E3192"/>
    <w:rsid w:val="7A707A0C"/>
    <w:rsid w:val="7A7F1012"/>
    <w:rsid w:val="7A991F5F"/>
    <w:rsid w:val="7A9F31FC"/>
    <w:rsid w:val="7AA722B0"/>
    <w:rsid w:val="7AA95331"/>
    <w:rsid w:val="7AD41BFE"/>
    <w:rsid w:val="7AE101C7"/>
    <w:rsid w:val="7AE57976"/>
    <w:rsid w:val="7AF93647"/>
    <w:rsid w:val="7B244E36"/>
    <w:rsid w:val="7B274214"/>
    <w:rsid w:val="7B290CCA"/>
    <w:rsid w:val="7B2E7FDF"/>
    <w:rsid w:val="7B333296"/>
    <w:rsid w:val="7B5529ED"/>
    <w:rsid w:val="7B716015"/>
    <w:rsid w:val="7B83131D"/>
    <w:rsid w:val="7BA25D1D"/>
    <w:rsid w:val="7BA557B9"/>
    <w:rsid w:val="7BA7367B"/>
    <w:rsid w:val="7BB10658"/>
    <w:rsid w:val="7BDD4B02"/>
    <w:rsid w:val="7BE05E58"/>
    <w:rsid w:val="7C1E1019"/>
    <w:rsid w:val="7C5B1B71"/>
    <w:rsid w:val="7C916D05"/>
    <w:rsid w:val="7CA9518B"/>
    <w:rsid w:val="7CC952AA"/>
    <w:rsid w:val="7CD62495"/>
    <w:rsid w:val="7CF02947"/>
    <w:rsid w:val="7D032647"/>
    <w:rsid w:val="7D312C84"/>
    <w:rsid w:val="7D553317"/>
    <w:rsid w:val="7D5D566D"/>
    <w:rsid w:val="7D85522B"/>
    <w:rsid w:val="7D8870C8"/>
    <w:rsid w:val="7D8A7BB3"/>
    <w:rsid w:val="7DA22646"/>
    <w:rsid w:val="7DBD1C4E"/>
    <w:rsid w:val="7DC21B31"/>
    <w:rsid w:val="7DDA1DE0"/>
    <w:rsid w:val="7DE33872"/>
    <w:rsid w:val="7E025E1B"/>
    <w:rsid w:val="7E064983"/>
    <w:rsid w:val="7E1E5C06"/>
    <w:rsid w:val="7E283A5C"/>
    <w:rsid w:val="7E351709"/>
    <w:rsid w:val="7E4A2CB2"/>
    <w:rsid w:val="7E4F22EE"/>
    <w:rsid w:val="7E653615"/>
    <w:rsid w:val="7E696CC0"/>
    <w:rsid w:val="7E7D50EC"/>
    <w:rsid w:val="7E8B43F6"/>
    <w:rsid w:val="7EA6356B"/>
    <w:rsid w:val="7EB77ECD"/>
    <w:rsid w:val="7EBC7738"/>
    <w:rsid w:val="7EC00FD6"/>
    <w:rsid w:val="7EC64112"/>
    <w:rsid w:val="7EDC3C5E"/>
    <w:rsid w:val="7EF50B34"/>
    <w:rsid w:val="7EF742CC"/>
    <w:rsid w:val="7F271E86"/>
    <w:rsid w:val="7F5434CC"/>
    <w:rsid w:val="7F745F2F"/>
    <w:rsid w:val="7F7B15F0"/>
    <w:rsid w:val="7FA919BF"/>
    <w:rsid w:val="7FB606F2"/>
    <w:rsid w:val="7FB851A4"/>
    <w:rsid w:val="7FCA13CF"/>
    <w:rsid w:val="7FD33338"/>
    <w:rsid w:val="7FDD34C2"/>
    <w:rsid w:val="7FDE06A5"/>
    <w:rsid w:val="7FE809C3"/>
    <w:rsid w:val="7FF74D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iPriority="99" w:name="footnote text" w:locked="1"/>
    <w:lsdException w:qFormat="1" w:unhideWhenUsed="0" w:uiPriority="0" w:name="annotation text" w:locked="1"/>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0" w:name="annotation reference" w:locked="1"/>
    <w:lsdException w:qFormat="1" w:unhideWhenUsed="0" w:uiPriority="99" w:name="line number"/>
    <w:lsdException w:qFormat="1" w:unhideWhenUsed="0" w:uiPriority="0" w:semiHidden="0" w:name="page number" w:locked="1"/>
    <w:lsdException w:uiPriority="99" w:name="endnote reference" w:locked="1"/>
    <w:lsdException w:uiPriority="99" w:name="endnote text" w:locked="1"/>
    <w:lsdException w:uiPriority="99" w:name="table of authorities" w:locked="1"/>
    <w:lsdException w:uiPriority="99" w:name="macro" w:locked="1"/>
    <w:lsdException w:qFormat="1" w:uiPriority="0" w:semiHidden="0" w:name="toa heading" w:locked="1"/>
    <w:lsdException w:qFormat="1" w:unhideWhenUsed="0" w:uiPriority="99" w:name="List"/>
    <w:lsdException w:uiPriority="99" w:name="List Bullet" w:locked="1"/>
    <w:lsdException w:qFormat="1" w:unhideWhenUsed="0" w:uiPriority="99" w:name="List Number"/>
    <w:lsdException w:qFormat="1" w:unhideWhenUsed="0" w:uiPriority="99" w:name="List 2"/>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qFormat="1" w:unhideWhenUsed="0" w:uiPriority="99" w:name="List Number 3"/>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0" w:semiHidden="0" w:name="Body Text First Indent" w:locked="1"/>
    <w:lsdException w:qFormat="1" w:uiPriority="99" w:semiHidden="0" w:name="Body Text First Indent 2" w:locked="1"/>
    <w:lsdException w:uiPriority="99" w:name="Note Heading" w:locked="1"/>
    <w:lsdException w:qFormat="1" w:unhideWhenUsed="0" w:uiPriority="99" w:name="Body Text 2"/>
    <w:lsdException w:qFormat="1" w:unhideWhenUsed="0" w:uiPriority="99" w:name="Body Text 3"/>
    <w:lsdException w:qFormat="1" w:unhideWhenUsed="0" w:uiPriority="99" w:name="Body Text Indent 2"/>
    <w:lsdException w:qFormat="1" w:unhideWhenUsed="0" w:uiPriority="99" w:semiHidden="0" w:name="Body Text Indent 3"/>
    <w:lsdException w:uiPriority="99" w:name="Block Text" w:locked="1"/>
    <w:lsdException w:qFormat="1" w:unhideWhenUsed="0" w:uiPriority="99" w:semiHidden="0" w:name="Hyperlink"/>
    <w:lsdException w:uiPriority="99" w:name="FollowedHyperlink" w:locked="1"/>
    <w:lsdException w:qFormat="1" w:unhideWhenUsed="0" w:uiPriority="0" w:semiHidden="0" w:name="Strong"/>
    <w:lsdException w:qFormat="1" w:unhideWhenUsed="0" w:uiPriority="0" w:semiHidden="0" w:name="Emphasis"/>
    <w:lsdException w:qFormat="1" w:unhideWhenUsed="0" w:uiPriority="99" w:name="Document Map"/>
    <w:lsdException w:qFormat="1" w:unhideWhenUsed="0" w:uiPriority="0" w:semiHidden="0" w:name="Plain Text"/>
    <w:lsdException w:uiPriority="99" w:name="E-mail Signature" w:locked="1"/>
    <w:lsdException w:qFormat="1" w:uiPriority="0"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0"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3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Times New Roman" w:hAnsi="Times New Roman" w:eastAsia="宋体" w:cs="Times New Roman"/>
      <w:kern w:val="2"/>
      <w:sz w:val="24"/>
      <w:szCs w:val="28"/>
      <w:lang w:val="en-US" w:eastAsia="zh-CN" w:bidi="ar-SA"/>
    </w:rPr>
  </w:style>
  <w:style w:type="paragraph" w:styleId="3">
    <w:name w:val="heading 1"/>
    <w:basedOn w:val="1"/>
    <w:next w:val="1"/>
    <w:link w:val="77"/>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74"/>
    <w:qFormat/>
    <w:uiPriority w:val="99"/>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link w:val="56"/>
    <w:qFormat/>
    <w:uiPriority w:val="99"/>
    <w:pPr>
      <w:keepNext/>
      <w:keepLines/>
      <w:spacing w:before="260" w:after="260" w:line="416" w:lineRule="auto"/>
      <w:outlineLvl w:val="2"/>
    </w:pPr>
    <w:rPr>
      <w:b/>
      <w:bCs/>
      <w:sz w:val="32"/>
      <w:szCs w:val="32"/>
    </w:rPr>
  </w:style>
  <w:style w:type="paragraph" w:styleId="6">
    <w:name w:val="heading 4"/>
    <w:basedOn w:val="1"/>
    <w:next w:val="1"/>
    <w:link w:val="69"/>
    <w:qFormat/>
    <w:uiPriority w:val="0"/>
    <w:pPr>
      <w:keepNext/>
      <w:keepLines/>
      <w:spacing w:before="280" w:after="290" w:line="376" w:lineRule="auto"/>
      <w:outlineLvl w:val="3"/>
    </w:pPr>
    <w:rPr>
      <w:rFonts w:ascii="Cambria" w:hAnsi="Cambria"/>
      <w:b/>
      <w:bCs/>
      <w:sz w:val="28"/>
    </w:rPr>
  </w:style>
  <w:style w:type="paragraph" w:styleId="7">
    <w:name w:val="heading 5"/>
    <w:basedOn w:val="1"/>
    <w:next w:val="1"/>
    <w:qFormat/>
    <w:uiPriority w:val="0"/>
    <w:pPr>
      <w:keepNext/>
      <w:autoSpaceDE w:val="0"/>
      <w:autoSpaceDN w:val="0"/>
      <w:adjustRightInd w:val="0"/>
      <w:snapToGrid w:val="0"/>
      <w:spacing w:before="280" w:after="290" w:line="376" w:lineRule="auto"/>
      <w:outlineLvl w:val="4"/>
    </w:pPr>
    <w:rPr>
      <w:rFonts w:ascii="宋体"/>
      <w:b/>
      <w:color w:val="000000"/>
      <w:kern w:val="0"/>
      <w:sz w:val="28"/>
      <w:szCs w:val="20"/>
    </w:rPr>
  </w:style>
  <w:style w:type="character" w:default="1" w:styleId="41">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styleId="2">
    <w:name w:val="toa heading"/>
    <w:basedOn w:val="1"/>
    <w:next w:val="1"/>
    <w:unhideWhenUsed/>
    <w:qFormat/>
    <w:locked/>
    <w:uiPriority w:val="0"/>
    <w:pPr>
      <w:spacing w:before="120"/>
    </w:pPr>
    <w:rPr>
      <w:rFonts w:ascii="Arial" w:hAnsi="Arial" w:cs="Arial"/>
    </w:rPr>
  </w:style>
  <w:style w:type="paragraph" w:styleId="8">
    <w:name w:val="List Number"/>
    <w:basedOn w:val="1"/>
    <w:semiHidden/>
    <w:qFormat/>
    <w:uiPriority w:val="99"/>
    <w:pPr>
      <w:widowControl/>
      <w:tabs>
        <w:tab w:val="left" w:pos="900"/>
      </w:tabs>
      <w:spacing w:afterLines="50"/>
      <w:ind w:left="900" w:hanging="720"/>
      <w:jc w:val="left"/>
    </w:pPr>
    <w:rPr>
      <w:kern w:val="0"/>
      <w:szCs w:val="24"/>
    </w:rPr>
  </w:style>
  <w:style w:type="paragraph" w:styleId="9">
    <w:name w:val="Normal Indent"/>
    <w:basedOn w:val="1"/>
    <w:link w:val="59"/>
    <w:qFormat/>
    <w:uiPriority w:val="0"/>
    <w:pPr>
      <w:ind w:firstLine="420"/>
    </w:pPr>
    <w:rPr>
      <w:sz w:val="21"/>
      <w:szCs w:val="21"/>
    </w:rPr>
  </w:style>
  <w:style w:type="paragraph" w:styleId="10">
    <w:name w:val="caption"/>
    <w:basedOn w:val="1"/>
    <w:next w:val="1"/>
    <w:qFormat/>
    <w:uiPriority w:val="99"/>
    <w:pPr>
      <w:spacing w:before="152" w:after="160"/>
    </w:pPr>
    <w:rPr>
      <w:rFonts w:ascii="Arial" w:hAnsi="Arial" w:eastAsia="黑体" w:cs="Arial"/>
      <w:sz w:val="20"/>
      <w:szCs w:val="20"/>
    </w:rPr>
  </w:style>
  <w:style w:type="paragraph" w:styleId="11">
    <w:name w:val="Document Map"/>
    <w:basedOn w:val="1"/>
    <w:link w:val="78"/>
    <w:semiHidden/>
    <w:qFormat/>
    <w:uiPriority w:val="99"/>
    <w:rPr>
      <w:rFonts w:ascii="宋体"/>
      <w:sz w:val="18"/>
      <w:szCs w:val="18"/>
    </w:rPr>
  </w:style>
  <w:style w:type="paragraph" w:styleId="12">
    <w:name w:val="annotation text"/>
    <w:basedOn w:val="1"/>
    <w:link w:val="51"/>
    <w:semiHidden/>
    <w:qFormat/>
    <w:locked/>
    <w:uiPriority w:val="0"/>
    <w:pPr>
      <w:jc w:val="left"/>
    </w:pPr>
    <w:rPr>
      <w:sz w:val="21"/>
      <w:szCs w:val="22"/>
    </w:rPr>
  </w:style>
  <w:style w:type="paragraph" w:styleId="13">
    <w:name w:val="Body Text 3"/>
    <w:basedOn w:val="1"/>
    <w:link w:val="58"/>
    <w:semiHidden/>
    <w:qFormat/>
    <w:uiPriority w:val="99"/>
    <w:pPr>
      <w:snapToGrid w:val="0"/>
      <w:spacing w:before="50" w:after="50"/>
    </w:pPr>
    <w:rPr>
      <w:kern w:val="0"/>
      <w:sz w:val="16"/>
      <w:szCs w:val="16"/>
    </w:rPr>
  </w:style>
  <w:style w:type="paragraph" w:styleId="14">
    <w:name w:val="Body Text"/>
    <w:basedOn w:val="1"/>
    <w:next w:val="1"/>
    <w:link w:val="86"/>
    <w:semiHidden/>
    <w:qFormat/>
    <w:uiPriority w:val="99"/>
    <w:pPr>
      <w:spacing w:after="120"/>
    </w:pPr>
    <w:rPr>
      <w:kern w:val="0"/>
      <w:szCs w:val="24"/>
    </w:rPr>
  </w:style>
  <w:style w:type="paragraph" w:styleId="15">
    <w:name w:val="Body Text Indent"/>
    <w:basedOn w:val="1"/>
    <w:next w:val="1"/>
    <w:link w:val="76"/>
    <w:qFormat/>
    <w:uiPriority w:val="99"/>
    <w:pPr>
      <w:spacing w:line="200" w:lineRule="atLeast"/>
      <w:ind w:firstLine="301"/>
    </w:pPr>
    <w:rPr>
      <w:kern w:val="0"/>
      <w:szCs w:val="24"/>
    </w:rPr>
  </w:style>
  <w:style w:type="paragraph" w:styleId="16">
    <w:name w:val="List Number 3"/>
    <w:basedOn w:val="1"/>
    <w:semiHidden/>
    <w:qFormat/>
    <w:uiPriority w:val="99"/>
    <w:pPr>
      <w:tabs>
        <w:tab w:val="left" w:pos="1480"/>
      </w:tabs>
      <w:ind w:left="720" w:leftChars="400" w:hanging="200" w:hangingChars="200"/>
    </w:pPr>
    <w:rPr>
      <w:sz w:val="21"/>
      <w:szCs w:val="21"/>
    </w:rPr>
  </w:style>
  <w:style w:type="paragraph" w:styleId="17">
    <w:name w:val="List 2"/>
    <w:basedOn w:val="1"/>
    <w:semiHidden/>
    <w:qFormat/>
    <w:uiPriority w:val="99"/>
    <w:pPr>
      <w:ind w:left="200" w:leftChars="200" w:hanging="200" w:hangingChars="200"/>
    </w:pPr>
  </w:style>
  <w:style w:type="paragraph" w:styleId="18">
    <w:name w:val="toc 3"/>
    <w:basedOn w:val="1"/>
    <w:next w:val="1"/>
    <w:qFormat/>
    <w:uiPriority w:val="39"/>
    <w:pPr>
      <w:ind w:left="840" w:leftChars="400"/>
    </w:pPr>
  </w:style>
  <w:style w:type="paragraph" w:styleId="19">
    <w:name w:val="Plain Text"/>
    <w:basedOn w:val="1"/>
    <w:next w:val="1"/>
    <w:link w:val="52"/>
    <w:qFormat/>
    <w:uiPriority w:val="0"/>
    <w:pPr>
      <w:spacing w:beforeLines="50" w:afterLines="50" w:line="400" w:lineRule="atLeast"/>
    </w:pPr>
    <w:rPr>
      <w:rFonts w:ascii="宋体" w:hAnsi="Courier New"/>
      <w:kern w:val="0"/>
      <w:sz w:val="21"/>
      <w:szCs w:val="21"/>
    </w:rPr>
  </w:style>
  <w:style w:type="paragraph" w:styleId="20">
    <w:name w:val="Date"/>
    <w:basedOn w:val="1"/>
    <w:next w:val="1"/>
    <w:link w:val="61"/>
    <w:qFormat/>
    <w:uiPriority w:val="99"/>
    <w:pPr>
      <w:ind w:left="2500" w:leftChars="2500"/>
    </w:pPr>
    <w:rPr>
      <w:kern w:val="0"/>
      <w:szCs w:val="24"/>
    </w:rPr>
  </w:style>
  <w:style w:type="paragraph" w:styleId="21">
    <w:name w:val="Body Text Indent 2"/>
    <w:basedOn w:val="1"/>
    <w:next w:val="22"/>
    <w:link w:val="65"/>
    <w:semiHidden/>
    <w:qFormat/>
    <w:uiPriority w:val="99"/>
    <w:pPr>
      <w:snapToGrid w:val="0"/>
      <w:ind w:firstLine="542" w:firstLineChars="225"/>
    </w:pPr>
    <w:rPr>
      <w:rFonts w:ascii="仿宋_GB2312" w:hAnsi="宋体"/>
      <w:b/>
      <w:bCs/>
      <w:color w:val="000000"/>
      <w:szCs w:val="24"/>
    </w:rPr>
  </w:style>
  <w:style w:type="paragraph" w:styleId="22">
    <w:name w:val="Body Text First Indent 2"/>
    <w:basedOn w:val="15"/>
    <w:next w:val="23"/>
    <w:link w:val="84"/>
    <w:unhideWhenUsed/>
    <w:qFormat/>
    <w:locked/>
    <w:uiPriority w:val="99"/>
    <w:pPr>
      <w:spacing w:after="120"/>
      <w:ind w:left="420" w:leftChars="200" w:firstLine="420"/>
    </w:pPr>
  </w:style>
  <w:style w:type="paragraph" w:customStyle="1" w:styleId="23">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b/>
      <w:bCs/>
      <w:kern w:val="0"/>
      <w:sz w:val="20"/>
      <w:szCs w:val="20"/>
    </w:rPr>
  </w:style>
  <w:style w:type="paragraph" w:styleId="24">
    <w:name w:val="Balloon Text"/>
    <w:basedOn w:val="1"/>
    <w:link w:val="60"/>
    <w:qFormat/>
    <w:uiPriority w:val="0"/>
    <w:rPr>
      <w:sz w:val="18"/>
      <w:szCs w:val="18"/>
    </w:rPr>
  </w:style>
  <w:style w:type="paragraph" w:styleId="25">
    <w:name w:val="footer"/>
    <w:basedOn w:val="1"/>
    <w:next w:val="26"/>
    <w:link w:val="66"/>
    <w:qFormat/>
    <w:uiPriority w:val="99"/>
    <w:pPr>
      <w:tabs>
        <w:tab w:val="center" w:pos="4153"/>
        <w:tab w:val="right" w:pos="8306"/>
      </w:tabs>
      <w:snapToGrid w:val="0"/>
      <w:jc w:val="left"/>
    </w:pPr>
    <w:rPr>
      <w:sz w:val="18"/>
      <w:szCs w:val="18"/>
    </w:rPr>
  </w:style>
  <w:style w:type="paragraph" w:styleId="26">
    <w:name w:val="toc 2"/>
    <w:basedOn w:val="1"/>
    <w:next w:val="1"/>
    <w:qFormat/>
    <w:uiPriority w:val="39"/>
    <w:pPr>
      <w:ind w:left="420" w:leftChars="200"/>
    </w:pPr>
  </w:style>
  <w:style w:type="paragraph" w:styleId="27">
    <w:name w:val="header"/>
    <w:basedOn w:val="1"/>
    <w:link w:val="68"/>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qFormat/>
    <w:uiPriority w:val="39"/>
    <w:rPr>
      <w:sz w:val="21"/>
      <w:szCs w:val="21"/>
    </w:rPr>
  </w:style>
  <w:style w:type="paragraph" w:styleId="29">
    <w:name w:val="Subtitle"/>
    <w:basedOn w:val="1"/>
    <w:next w:val="1"/>
    <w:link w:val="73"/>
    <w:qFormat/>
    <w:uiPriority w:val="0"/>
    <w:pPr>
      <w:spacing w:before="240" w:after="60" w:line="312" w:lineRule="auto"/>
      <w:jc w:val="center"/>
      <w:outlineLvl w:val="1"/>
    </w:pPr>
    <w:rPr>
      <w:rFonts w:ascii="Cambria" w:hAnsi="Cambria"/>
      <w:b/>
      <w:bCs/>
      <w:kern w:val="28"/>
      <w:sz w:val="32"/>
      <w:szCs w:val="32"/>
    </w:rPr>
  </w:style>
  <w:style w:type="paragraph" w:styleId="30">
    <w:name w:val="List"/>
    <w:basedOn w:val="1"/>
    <w:semiHidden/>
    <w:qFormat/>
    <w:uiPriority w:val="99"/>
    <w:pPr>
      <w:ind w:left="200" w:hanging="200" w:hangingChars="200"/>
    </w:pPr>
  </w:style>
  <w:style w:type="paragraph" w:styleId="31">
    <w:name w:val="toc 6"/>
    <w:basedOn w:val="1"/>
    <w:next w:val="1"/>
    <w:qFormat/>
    <w:uiPriority w:val="0"/>
    <w:pPr>
      <w:autoSpaceDE w:val="0"/>
      <w:autoSpaceDN w:val="0"/>
      <w:adjustRightInd w:val="0"/>
      <w:ind w:left="2100" w:leftChars="1000"/>
      <w:jc w:val="left"/>
    </w:pPr>
    <w:rPr>
      <w:kern w:val="0"/>
      <w:sz w:val="20"/>
      <w:szCs w:val="20"/>
    </w:rPr>
  </w:style>
  <w:style w:type="paragraph" w:styleId="32">
    <w:name w:val="Body Text Indent 3"/>
    <w:basedOn w:val="1"/>
    <w:link w:val="53"/>
    <w:qFormat/>
    <w:uiPriority w:val="99"/>
    <w:pPr>
      <w:spacing w:after="120"/>
      <w:ind w:left="420" w:leftChars="200"/>
    </w:pPr>
    <w:rPr>
      <w:sz w:val="16"/>
      <w:szCs w:val="16"/>
    </w:rPr>
  </w:style>
  <w:style w:type="paragraph" w:styleId="33">
    <w:name w:val="Body Text 2"/>
    <w:basedOn w:val="1"/>
    <w:link w:val="67"/>
    <w:semiHidden/>
    <w:qFormat/>
    <w:uiPriority w:val="99"/>
    <w:pPr>
      <w:widowControl/>
      <w:snapToGrid w:val="0"/>
      <w:spacing w:before="50" w:afterLines="50" w:line="400" w:lineRule="atLeast"/>
      <w:jc w:val="left"/>
    </w:pPr>
    <w:rPr>
      <w:kern w:val="0"/>
      <w:szCs w:val="24"/>
    </w:rPr>
  </w:style>
  <w:style w:type="paragraph" w:styleId="34">
    <w:name w:val="HTML Preformatted"/>
    <w:basedOn w:val="1"/>
    <w:qFormat/>
    <w:locked/>
    <w:uiPriority w:val="99"/>
    <w:rPr>
      <w:rFonts w:ascii="Arial Unicode MS" w:hAnsi="Arial Unicode MS" w:eastAsia="Arial Unicode MS"/>
      <w:szCs w:val="22"/>
    </w:rPr>
  </w:style>
  <w:style w:type="paragraph" w:styleId="35">
    <w:name w:val="Normal (Web)"/>
    <w:basedOn w:val="1"/>
    <w:unhideWhenUsed/>
    <w:qFormat/>
    <w:locked/>
    <w:uiPriority w:val="0"/>
  </w:style>
  <w:style w:type="paragraph" w:styleId="36">
    <w:name w:val="Title"/>
    <w:basedOn w:val="1"/>
    <w:next w:val="1"/>
    <w:link w:val="82"/>
    <w:qFormat/>
    <w:uiPriority w:val="0"/>
    <w:pPr>
      <w:spacing w:before="240" w:after="60"/>
      <w:jc w:val="center"/>
      <w:outlineLvl w:val="0"/>
    </w:pPr>
    <w:rPr>
      <w:rFonts w:ascii="Cambria" w:hAnsi="Cambria"/>
      <w:b/>
      <w:bCs/>
      <w:sz w:val="32"/>
      <w:szCs w:val="32"/>
    </w:rPr>
  </w:style>
  <w:style w:type="paragraph" w:styleId="37">
    <w:name w:val="annotation subject"/>
    <w:basedOn w:val="12"/>
    <w:next w:val="12"/>
    <w:semiHidden/>
    <w:qFormat/>
    <w:locked/>
    <w:uiPriority w:val="0"/>
    <w:rPr>
      <w:b/>
      <w:bCs/>
      <w:sz w:val="28"/>
      <w:szCs w:val="28"/>
    </w:rPr>
  </w:style>
  <w:style w:type="paragraph" w:styleId="38">
    <w:name w:val="Body Text First Indent"/>
    <w:basedOn w:val="14"/>
    <w:next w:val="1"/>
    <w:qFormat/>
    <w:locked/>
    <w:uiPriority w:val="0"/>
    <w:pPr>
      <w:ind w:firstLine="420"/>
    </w:pPr>
    <w:rPr>
      <w:rFonts w:eastAsia="楷体_GB2312"/>
      <w:b/>
      <w:bCs/>
      <w:sz w:val="32"/>
      <w:szCs w:val="20"/>
    </w:rPr>
  </w:style>
  <w:style w:type="table" w:styleId="40">
    <w:name w:val="Table Grid"/>
    <w:basedOn w:val="39"/>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2">
    <w:name w:val="Strong"/>
    <w:qFormat/>
    <w:uiPriority w:val="0"/>
    <w:rPr>
      <w:b/>
    </w:rPr>
  </w:style>
  <w:style w:type="character" w:styleId="43">
    <w:name w:val="page number"/>
    <w:qFormat/>
    <w:locked/>
    <w:uiPriority w:val="0"/>
  </w:style>
  <w:style w:type="character" w:styleId="44">
    <w:name w:val="line number"/>
    <w:semiHidden/>
    <w:qFormat/>
    <w:uiPriority w:val="99"/>
    <w:rPr>
      <w:rFonts w:cs="Times New Roman"/>
    </w:rPr>
  </w:style>
  <w:style w:type="character" w:styleId="45">
    <w:name w:val="Hyperlink"/>
    <w:qFormat/>
    <w:uiPriority w:val="99"/>
    <w:rPr>
      <w:rFonts w:cs="Times New Roman"/>
      <w:color w:val="0000FF"/>
      <w:u w:val="single"/>
    </w:rPr>
  </w:style>
  <w:style w:type="character" w:styleId="46">
    <w:name w:val="annotation reference"/>
    <w:semiHidden/>
    <w:qFormat/>
    <w:locked/>
    <w:uiPriority w:val="0"/>
    <w:rPr>
      <w:sz w:val="21"/>
      <w:szCs w:val="21"/>
    </w:rPr>
  </w:style>
  <w:style w:type="paragraph" w:customStyle="1" w:styleId="47">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48">
    <w:name w:val="Default"/>
    <w:next w:val="25"/>
    <w:qFormat/>
    <w:uiPriority w:val="0"/>
    <w:pPr>
      <w:widowControl w:val="0"/>
      <w:autoSpaceDE w:val="0"/>
      <w:autoSpaceDN w:val="0"/>
      <w:adjustRightInd w:val="0"/>
      <w:spacing w:before="120" w:after="120"/>
    </w:pPr>
    <w:rPr>
      <w:rFonts w:ascii="宋体" w:hAnsi="Times New Roman" w:eastAsia="宋体" w:cs="宋体"/>
      <w:color w:val="000000"/>
      <w:sz w:val="24"/>
      <w:szCs w:val="24"/>
      <w:lang w:val="en-US" w:eastAsia="zh-CN" w:bidi="ar-SA"/>
    </w:rPr>
  </w:style>
  <w:style w:type="paragraph" w:customStyle="1" w:styleId="49">
    <w:name w:val="[Normal]"/>
    <w:qFormat/>
    <w:uiPriority w:val="0"/>
    <w:rPr>
      <w:rFonts w:ascii="宋体" w:hAnsi="宋体" w:eastAsia="宋体" w:cs="Times New Roman"/>
      <w:sz w:val="24"/>
      <w:lang w:val="en-US" w:eastAsia="en-US" w:bidi="ar-SA"/>
    </w:rPr>
  </w:style>
  <w:style w:type="paragraph" w:customStyle="1" w:styleId="50">
    <w:name w:val="正文缩进1"/>
    <w:basedOn w:val="1"/>
    <w:next w:val="15"/>
    <w:qFormat/>
    <w:uiPriority w:val="0"/>
    <w:pPr>
      <w:autoSpaceDE w:val="0"/>
      <w:autoSpaceDN w:val="0"/>
      <w:snapToGrid w:val="0"/>
      <w:spacing w:after="120"/>
      <w:ind w:left="420" w:leftChars="200" w:firstLine="480"/>
    </w:pPr>
    <w:rPr>
      <w:szCs w:val="21"/>
    </w:rPr>
  </w:style>
  <w:style w:type="character" w:customStyle="1" w:styleId="51">
    <w:name w:val="批注文字 字符"/>
    <w:link w:val="12"/>
    <w:semiHidden/>
    <w:qFormat/>
    <w:uiPriority w:val="0"/>
    <w:rPr>
      <w:kern w:val="2"/>
      <w:sz w:val="21"/>
      <w:szCs w:val="22"/>
    </w:rPr>
  </w:style>
  <w:style w:type="character" w:customStyle="1" w:styleId="52">
    <w:name w:val="纯文本 字符"/>
    <w:link w:val="19"/>
    <w:qFormat/>
    <w:locked/>
    <w:uiPriority w:val="0"/>
    <w:rPr>
      <w:rFonts w:ascii="宋体" w:hAnsi="Courier New" w:cs="宋体"/>
      <w:sz w:val="21"/>
      <w:szCs w:val="21"/>
    </w:rPr>
  </w:style>
  <w:style w:type="character" w:customStyle="1" w:styleId="53">
    <w:name w:val="正文文本缩进 3 字符"/>
    <w:link w:val="32"/>
    <w:qFormat/>
    <w:locked/>
    <w:uiPriority w:val="99"/>
    <w:rPr>
      <w:rFonts w:cs="Times New Roman"/>
      <w:kern w:val="2"/>
      <w:sz w:val="16"/>
      <w:szCs w:val="16"/>
    </w:rPr>
  </w:style>
  <w:style w:type="character" w:customStyle="1" w:styleId="54">
    <w:name w:val="UserStyle_6"/>
    <w:link w:val="55"/>
    <w:qFormat/>
    <w:uiPriority w:val="0"/>
    <w:rPr>
      <w:rFonts w:ascii="宋体" w:hAnsi="Courier New"/>
      <w:kern w:val="2"/>
      <w:sz w:val="24"/>
      <w:szCs w:val="24"/>
    </w:rPr>
  </w:style>
  <w:style w:type="paragraph" w:customStyle="1" w:styleId="55">
    <w:name w:val="PlainText"/>
    <w:basedOn w:val="1"/>
    <w:next w:val="1"/>
    <w:link w:val="54"/>
    <w:qFormat/>
    <w:uiPriority w:val="0"/>
    <w:pPr>
      <w:widowControl/>
      <w:spacing w:before="156" w:after="156" w:line="400" w:lineRule="exact"/>
      <w:ind w:firstLine="0" w:firstLineChars="0"/>
      <w:textAlignment w:val="baseline"/>
    </w:pPr>
    <w:rPr>
      <w:rFonts w:ascii="宋体" w:hAnsi="Courier New"/>
      <w:szCs w:val="24"/>
    </w:rPr>
  </w:style>
  <w:style w:type="character" w:customStyle="1" w:styleId="56">
    <w:name w:val="标题 3 字符"/>
    <w:link w:val="5"/>
    <w:semiHidden/>
    <w:qFormat/>
    <w:locked/>
    <w:uiPriority w:val="99"/>
    <w:rPr>
      <w:rFonts w:cs="Times New Roman"/>
      <w:b/>
      <w:bCs/>
      <w:kern w:val="2"/>
      <w:sz w:val="32"/>
      <w:szCs w:val="32"/>
    </w:rPr>
  </w:style>
  <w:style w:type="character" w:customStyle="1" w:styleId="57">
    <w:name w:val="font01"/>
    <w:basedOn w:val="41"/>
    <w:qFormat/>
    <w:uiPriority w:val="0"/>
    <w:rPr>
      <w:rFonts w:hint="eastAsia" w:ascii="宋体" w:hAnsi="宋体" w:eastAsia="宋体" w:cs="宋体"/>
      <w:color w:val="000000"/>
      <w:sz w:val="24"/>
      <w:szCs w:val="24"/>
      <w:u w:val="none"/>
    </w:rPr>
  </w:style>
  <w:style w:type="character" w:customStyle="1" w:styleId="58">
    <w:name w:val="正文文本 3 字符"/>
    <w:link w:val="13"/>
    <w:semiHidden/>
    <w:qFormat/>
    <w:locked/>
    <w:uiPriority w:val="99"/>
    <w:rPr>
      <w:rFonts w:cs="Times New Roman"/>
      <w:sz w:val="16"/>
      <w:szCs w:val="16"/>
    </w:rPr>
  </w:style>
  <w:style w:type="character" w:customStyle="1" w:styleId="59">
    <w:name w:val="正文缩进 字符"/>
    <w:link w:val="9"/>
    <w:qFormat/>
    <w:uiPriority w:val="0"/>
    <w:rPr>
      <w:kern w:val="2"/>
      <w:sz w:val="21"/>
      <w:szCs w:val="21"/>
    </w:rPr>
  </w:style>
  <w:style w:type="character" w:customStyle="1" w:styleId="60">
    <w:name w:val="批注框文本 字符"/>
    <w:link w:val="24"/>
    <w:qFormat/>
    <w:locked/>
    <w:uiPriority w:val="0"/>
    <w:rPr>
      <w:rFonts w:cs="Times New Roman"/>
      <w:kern w:val="2"/>
      <w:sz w:val="18"/>
      <w:szCs w:val="18"/>
    </w:rPr>
  </w:style>
  <w:style w:type="character" w:customStyle="1" w:styleId="61">
    <w:name w:val="日期 字符"/>
    <w:link w:val="20"/>
    <w:semiHidden/>
    <w:qFormat/>
    <w:locked/>
    <w:uiPriority w:val="99"/>
    <w:rPr>
      <w:rFonts w:cs="Times New Roman"/>
      <w:sz w:val="24"/>
      <w:szCs w:val="24"/>
    </w:rPr>
  </w:style>
  <w:style w:type="character" w:customStyle="1" w:styleId="62">
    <w:name w:val="纯文本 Char2"/>
    <w:qFormat/>
    <w:uiPriority w:val="0"/>
    <w:rPr>
      <w:rFonts w:ascii="宋体" w:hAnsi="Courier New"/>
      <w:kern w:val="2"/>
      <w:sz w:val="24"/>
      <w:szCs w:val="24"/>
    </w:rPr>
  </w:style>
  <w:style w:type="character" w:customStyle="1" w:styleId="63">
    <w:name w:val="UserStyle_0"/>
    <w:link w:val="64"/>
    <w:qFormat/>
    <w:uiPriority w:val="0"/>
    <w:rPr>
      <w:kern w:val="44"/>
      <w:sz w:val="44"/>
      <w:szCs w:val="44"/>
    </w:rPr>
  </w:style>
  <w:style w:type="paragraph" w:customStyle="1" w:styleId="64">
    <w:name w:val="Heading1"/>
    <w:basedOn w:val="1"/>
    <w:next w:val="1"/>
    <w:link w:val="63"/>
    <w:qFormat/>
    <w:uiPriority w:val="0"/>
    <w:pPr>
      <w:keepNext/>
      <w:keepLines/>
      <w:widowControl/>
      <w:spacing w:before="340" w:after="330" w:line="578" w:lineRule="auto"/>
      <w:ind w:firstLine="0" w:firstLineChars="0"/>
      <w:textAlignment w:val="baseline"/>
    </w:pPr>
    <w:rPr>
      <w:kern w:val="44"/>
      <w:sz w:val="44"/>
      <w:szCs w:val="44"/>
    </w:rPr>
  </w:style>
  <w:style w:type="character" w:customStyle="1" w:styleId="65">
    <w:name w:val="正文文本缩进 2 字符"/>
    <w:link w:val="21"/>
    <w:semiHidden/>
    <w:qFormat/>
    <w:locked/>
    <w:uiPriority w:val="99"/>
    <w:rPr>
      <w:rFonts w:ascii="仿宋_GB2312" w:hAnsi="宋体" w:cs="仿宋_GB2312"/>
      <w:b/>
      <w:bCs/>
      <w:color w:val="000000"/>
      <w:kern w:val="2"/>
      <w:sz w:val="24"/>
      <w:szCs w:val="24"/>
    </w:rPr>
  </w:style>
  <w:style w:type="character" w:customStyle="1" w:styleId="66">
    <w:name w:val="页脚 字符"/>
    <w:link w:val="25"/>
    <w:qFormat/>
    <w:locked/>
    <w:uiPriority w:val="99"/>
    <w:rPr>
      <w:rFonts w:cs="Times New Roman"/>
      <w:kern w:val="2"/>
      <w:sz w:val="18"/>
      <w:szCs w:val="18"/>
    </w:rPr>
  </w:style>
  <w:style w:type="character" w:customStyle="1" w:styleId="67">
    <w:name w:val="正文文本 2 字符"/>
    <w:link w:val="33"/>
    <w:semiHidden/>
    <w:qFormat/>
    <w:locked/>
    <w:uiPriority w:val="99"/>
    <w:rPr>
      <w:rFonts w:cs="Times New Roman"/>
      <w:sz w:val="24"/>
      <w:szCs w:val="24"/>
    </w:rPr>
  </w:style>
  <w:style w:type="character" w:customStyle="1" w:styleId="68">
    <w:name w:val="页眉 字符"/>
    <w:link w:val="27"/>
    <w:qFormat/>
    <w:locked/>
    <w:uiPriority w:val="99"/>
    <w:rPr>
      <w:rFonts w:cs="Times New Roman"/>
      <w:kern w:val="2"/>
      <w:sz w:val="18"/>
      <w:szCs w:val="18"/>
    </w:rPr>
  </w:style>
  <w:style w:type="character" w:customStyle="1" w:styleId="69">
    <w:name w:val="标题 4 字符"/>
    <w:link w:val="6"/>
    <w:semiHidden/>
    <w:qFormat/>
    <w:uiPriority w:val="0"/>
    <w:rPr>
      <w:rFonts w:ascii="Cambria" w:hAnsi="Cambria" w:eastAsia="宋体" w:cs="Times New Roman"/>
      <w:b/>
      <w:bCs/>
      <w:kern w:val="2"/>
      <w:sz w:val="28"/>
      <w:szCs w:val="28"/>
    </w:rPr>
  </w:style>
  <w:style w:type="character" w:customStyle="1" w:styleId="70">
    <w:name w:val="正文2 Char Char"/>
    <w:link w:val="71"/>
    <w:qFormat/>
    <w:uiPriority w:val="0"/>
    <w:rPr>
      <w:kern w:val="2"/>
      <w:sz w:val="24"/>
    </w:rPr>
  </w:style>
  <w:style w:type="paragraph" w:customStyle="1" w:styleId="71">
    <w:name w:val="正文2"/>
    <w:basedOn w:val="1"/>
    <w:link w:val="70"/>
    <w:qFormat/>
    <w:uiPriority w:val="0"/>
    <w:pPr>
      <w:spacing w:before="156"/>
      <w:ind w:firstLine="510"/>
    </w:pPr>
    <w:rPr>
      <w:szCs w:val="20"/>
    </w:rPr>
  </w:style>
  <w:style w:type="character" w:customStyle="1" w:styleId="72">
    <w:name w:val="op-map-singlepoint-info-right1"/>
    <w:qFormat/>
    <w:uiPriority w:val="0"/>
  </w:style>
  <w:style w:type="character" w:customStyle="1" w:styleId="73">
    <w:name w:val="副标题 字符"/>
    <w:link w:val="29"/>
    <w:qFormat/>
    <w:uiPriority w:val="0"/>
    <w:rPr>
      <w:rFonts w:ascii="Cambria" w:hAnsi="Cambria" w:cs="Times New Roman"/>
      <w:b/>
      <w:bCs/>
      <w:kern w:val="28"/>
      <w:sz w:val="32"/>
      <w:szCs w:val="32"/>
    </w:rPr>
  </w:style>
  <w:style w:type="character" w:customStyle="1" w:styleId="74">
    <w:name w:val="标题 2 字符"/>
    <w:link w:val="4"/>
    <w:qFormat/>
    <w:locked/>
    <w:uiPriority w:val="99"/>
    <w:rPr>
      <w:rFonts w:ascii="Arial" w:hAnsi="Arial" w:eastAsia="黑体" w:cs="Arial"/>
      <w:b/>
      <w:bCs/>
      <w:kern w:val="2"/>
      <w:sz w:val="32"/>
      <w:szCs w:val="32"/>
    </w:rPr>
  </w:style>
  <w:style w:type="character" w:customStyle="1" w:styleId="75">
    <w:name w:val="font21"/>
    <w:qFormat/>
    <w:uiPriority w:val="0"/>
    <w:rPr>
      <w:rFonts w:hint="eastAsia" w:ascii="宋体" w:hAnsi="宋体" w:eastAsia="宋体" w:cs="宋体"/>
      <w:color w:val="FF0000"/>
      <w:sz w:val="24"/>
      <w:szCs w:val="24"/>
      <w:u w:val="none"/>
    </w:rPr>
  </w:style>
  <w:style w:type="character" w:customStyle="1" w:styleId="76">
    <w:name w:val="正文文本缩进 字符"/>
    <w:link w:val="15"/>
    <w:semiHidden/>
    <w:qFormat/>
    <w:locked/>
    <w:uiPriority w:val="99"/>
    <w:rPr>
      <w:rFonts w:cs="Times New Roman"/>
      <w:sz w:val="24"/>
      <w:szCs w:val="24"/>
    </w:rPr>
  </w:style>
  <w:style w:type="character" w:customStyle="1" w:styleId="77">
    <w:name w:val="标题 1 字符"/>
    <w:link w:val="3"/>
    <w:qFormat/>
    <w:locked/>
    <w:uiPriority w:val="9"/>
    <w:rPr>
      <w:rFonts w:cs="Times New Roman"/>
      <w:b/>
      <w:bCs/>
      <w:kern w:val="44"/>
      <w:sz w:val="44"/>
      <w:szCs w:val="44"/>
    </w:rPr>
  </w:style>
  <w:style w:type="character" w:customStyle="1" w:styleId="78">
    <w:name w:val="文档结构图 字符"/>
    <w:link w:val="11"/>
    <w:semiHidden/>
    <w:qFormat/>
    <w:locked/>
    <w:uiPriority w:val="99"/>
    <w:rPr>
      <w:rFonts w:ascii="宋体" w:cs="宋体"/>
      <w:kern w:val="2"/>
      <w:sz w:val="18"/>
      <w:szCs w:val="18"/>
    </w:rPr>
  </w:style>
  <w:style w:type="character" w:customStyle="1" w:styleId="79">
    <w:name w:val="BZ_正文 Char"/>
    <w:link w:val="80"/>
    <w:qFormat/>
    <w:uiPriority w:val="0"/>
    <w:rPr>
      <w:kern w:val="2"/>
      <w:sz w:val="24"/>
      <w:szCs w:val="24"/>
    </w:rPr>
  </w:style>
  <w:style w:type="paragraph" w:customStyle="1" w:styleId="80">
    <w:name w:val="BZ_正文"/>
    <w:basedOn w:val="1"/>
    <w:link w:val="79"/>
    <w:qFormat/>
    <w:uiPriority w:val="0"/>
    <w:rPr>
      <w:szCs w:val="24"/>
    </w:rPr>
  </w:style>
  <w:style w:type="character" w:customStyle="1" w:styleId="81">
    <w:name w:val="so-ask-best"/>
    <w:qFormat/>
    <w:uiPriority w:val="0"/>
  </w:style>
  <w:style w:type="character" w:customStyle="1" w:styleId="82">
    <w:name w:val="标题 字符"/>
    <w:link w:val="36"/>
    <w:qFormat/>
    <w:uiPriority w:val="0"/>
    <w:rPr>
      <w:rFonts w:ascii="Cambria" w:hAnsi="Cambria" w:cs="Times New Roman"/>
      <w:b/>
      <w:bCs/>
      <w:kern w:val="2"/>
      <w:sz w:val="32"/>
      <w:szCs w:val="32"/>
    </w:rPr>
  </w:style>
  <w:style w:type="character" w:customStyle="1" w:styleId="83">
    <w:name w:val="NormalCharacter"/>
    <w:qFormat/>
    <w:uiPriority w:val="0"/>
    <w:rPr>
      <w:rFonts w:ascii="Calibri" w:hAnsi="Calibri" w:eastAsia="宋体"/>
    </w:rPr>
  </w:style>
  <w:style w:type="character" w:customStyle="1" w:styleId="84">
    <w:name w:val="正文首行缩进 2 字符"/>
    <w:link w:val="22"/>
    <w:qFormat/>
    <w:uiPriority w:val="99"/>
    <w:rPr>
      <w:rFonts w:cs="Times New Roman"/>
      <w:kern w:val="2"/>
      <w:sz w:val="24"/>
      <w:szCs w:val="28"/>
    </w:rPr>
  </w:style>
  <w:style w:type="character" w:customStyle="1" w:styleId="85">
    <w:name w:val="纯文本 Char1"/>
    <w:qFormat/>
    <w:uiPriority w:val="0"/>
    <w:rPr>
      <w:rFonts w:ascii="宋体" w:hAnsi="Courier New"/>
      <w:sz w:val="24"/>
      <w:szCs w:val="24"/>
    </w:rPr>
  </w:style>
  <w:style w:type="character" w:customStyle="1" w:styleId="86">
    <w:name w:val="正文文本 字符"/>
    <w:link w:val="14"/>
    <w:semiHidden/>
    <w:qFormat/>
    <w:locked/>
    <w:uiPriority w:val="99"/>
    <w:rPr>
      <w:rFonts w:cs="Times New Roman"/>
      <w:sz w:val="24"/>
      <w:szCs w:val="24"/>
    </w:rPr>
  </w:style>
  <w:style w:type="paragraph" w:customStyle="1" w:styleId="87">
    <w:name w:val="列出段落1"/>
    <w:basedOn w:val="1"/>
    <w:qFormat/>
    <w:uiPriority w:val="34"/>
    <w:pPr>
      <w:ind w:firstLine="420"/>
    </w:pPr>
    <w:rPr>
      <w:sz w:val="21"/>
      <w:szCs w:val="21"/>
    </w:rPr>
  </w:style>
  <w:style w:type="paragraph" w:customStyle="1" w:styleId="88">
    <w:name w:val="正文3"/>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customStyle="1" w:styleId="89">
    <w:name w:val="Char2"/>
    <w:basedOn w:val="1"/>
    <w:qFormat/>
    <w:uiPriority w:val="99"/>
    <w:rPr>
      <w:rFonts w:ascii="仿宋_GB2312" w:eastAsia="仿宋_GB2312" w:cs="仿宋_GB2312"/>
      <w:b/>
      <w:bCs/>
      <w:sz w:val="32"/>
      <w:szCs w:val="32"/>
    </w:rPr>
  </w:style>
  <w:style w:type="paragraph" w:customStyle="1" w:styleId="90">
    <w:name w:val="Char Char Char Char Char Char Char1 Char"/>
    <w:basedOn w:val="1"/>
    <w:qFormat/>
    <w:uiPriority w:val="0"/>
    <w:rPr>
      <w:rFonts w:ascii="Tahoma" w:hAnsi="Tahoma"/>
      <w:szCs w:val="20"/>
    </w:rPr>
  </w:style>
  <w:style w:type="paragraph" w:customStyle="1" w:styleId="91">
    <w:name w:val="正文文本缩进1"/>
    <w:basedOn w:val="1"/>
    <w:next w:val="1"/>
    <w:qFormat/>
    <w:uiPriority w:val="0"/>
    <w:pPr>
      <w:spacing w:after="120"/>
      <w:ind w:left="420" w:leftChars="200"/>
    </w:pPr>
  </w:style>
  <w:style w:type="paragraph" w:customStyle="1" w:styleId="92">
    <w:name w:val="正文段"/>
    <w:basedOn w:val="1"/>
    <w:qFormat/>
    <w:uiPriority w:val="99"/>
    <w:pPr>
      <w:widowControl/>
      <w:snapToGrid w:val="0"/>
      <w:spacing w:afterLines="50"/>
    </w:pPr>
    <w:rPr>
      <w:kern w:val="0"/>
      <w:szCs w:val="24"/>
    </w:rPr>
  </w:style>
  <w:style w:type="paragraph" w:customStyle="1" w:styleId="93">
    <w:name w:val="179"/>
    <w:basedOn w:val="1"/>
    <w:qFormat/>
    <w:uiPriority w:val="0"/>
    <w:pPr>
      <w:widowControl/>
      <w:spacing w:line="240" w:lineRule="auto"/>
      <w:ind w:firstLine="420"/>
      <w:textAlignment w:val="baseline"/>
    </w:pPr>
    <w:rPr>
      <w:rFonts w:ascii="Wingdings" w:hAnsi="Wingdings"/>
      <w:kern w:val="0"/>
      <w:sz w:val="20"/>
      <w:szCs w:val="20"/>
    </w:rPr>
  </w:style>
  <w:style w:type="paragraph" w:customStyle="1" w:styleId="94">
    <w:name w:val="Char Char Char Char Char Char Char Char Char Char Char Char Char Char Char Char"/>
    <w:basedOn w:val="1"/>
    <w:qFormat/>
    <w:uiPriority w:val="99"/>
    <w:rPr>
      <w:sz w:val="21"/>
      <w:szCs w:val="21"/>
    </w:rPr>
  </w:style>
  <w:style w:type="paragraph" w:customStyle="1" w:styleId="95">
    <w:name w:val="默认段落字体 Para Char Char Char Char Char Char Char Char Char1 Char Char Char Char"/>
    <w:basedOn w:val="1"/>
    <w:qFormat/>
    <w:uiPriority w:val="0"/>
    <w:rPr>
      <w:rFonts w:ascii="Tahoma" w:hAnsi="Tahoma" w:cs="Tahoma"/>
      <w:szCs w:val="24"/>
    </w:rPr>
  </w:style>
  <w:style w:type="paragraph" w:customStyle="1" w:styleId="96">
    <w:name w:val="正文文本首行缩进 21"/>
    <w:basedOn w:val="91"/>
    <w:qFormat/>
    <w:uiPriority w:val="0"/>
    <w:pPr>
      <w:ind w:firstLine="420"/>
    </w:pPr>
    <w:rPr>
      <w:rFonts w:cs="宋体"/>
    </w:rPr>
  </w:style>
  <w:style w:type="paragraph" w:customStyle="1" w:styleId="97">
    <w:name w:val="Char Char Char Char Char Char"/>
    <w:basedOn w:val="1"/>
    <w:qFormat/>
    <w:uiPriority w:val="99"/>
    <w:rPr>
      <w:rFonts w:ascii="Tahoma" w:hAnsi="Tahoma" w:cs="Tahoma"/>
      <w:szCs w:val="24"/>
    </w:rPr>
  </w:style>
  <w:style w:type="paragraph" w:customStyle="1" w:styleId="98">
    <w:name w:val="acxspmiddle"/>
    <w:basedOn w:val="1"/>
    <w:qFormat/>
    <w:uiPriority w:val="0"/>
    <w:pPr>
      <w:widowControl/>
      <w:spacing w:before="100" w:beforeAutospacing="1" w:after="100" w:afterAutospacing="1"/>
      <w:jc w:val="left"/>
    </w:pPr>
    <w:rPr>
      <w:rFonts w:ascii="宋体" w:hAnsi="宋体" w:cs="宋体"/>
      <w:kern w:val="0"/>
      <w:szCs w:val="24"/>
    </w:rPr>
  </w:style>
  <w:style w:type="paragraph" w:customStyle="1" w:styleId="99">
    <w:name w:val="TOC 标题1"/>
    <w:basedOn w:val="3"/>
    <w:next w:val="1"/>
    <w:qFormat/>
    <w:uiPriority w:val="39"/>
    <w:pPr>
      <w:widowControl/>
      <w:spacing w:before="480" w:after="0" w:line="276" w:lineRule="auto"/>
      <w:jc w:val="left"/>
      <w:outlineLvl w:val="9"/>
    </w:pPr>
    <w:rPr>
      <w:rFonts w:ascii="Cambria" w:hAnsi="Cambria" w:cs="Cambria"/>
      <w:color w:val="365F91"/>
      <w:kern w:val="0"/>
      <w:sz w:val="28"/>
      <w:szCs w:val="28"/>
    </w:rPr>
  </w:style>
  <w:style w:type="paragraph" w:customStyle="1" w:styleId="100">
    <w:name w:val="p0"/>
    <w:basedOn w:val="1"/>
    <w:qFormat/>
    <w:uiPriority w:val="99"/>
    <w:pPr>
      <w:widowControl/>
    </w:pPr>
    <w:rPr>
      <w:kern w:val="0"/>
      <w:sz w:val="21"/>
      <w:szCs w:val="21"/>
    </w:rPr>
  </w:style>
  <w:style w:type="paragraph" w:customStyle="1" w:styleId="101">
    <w:name w:val="纯文本1"/>
    <w:basedOn w:val="88"/>
    <w:qFormat/>
    <w:uiPriority w:val="0"/>
    <w:pPr>
      <w:tabs>
        <w:tab w:val="left" w:pos="0"/>
      </w:tabs>
      <w:adjustRightInd w:val="0"/>
      <w:textAlignment w:val="baseline"/>
    </w:pPr>
    <w:rPr>
      <w:rFonts w:ascii="宋体" w:hAnsi="Courier New" w:eastAsia="楷体_GB2312"/>
      <w:sz w:val="26"/>
      <w:szCs w:val="20"/>
    </w:rPr>
  </w:style>
  <w:style w:type="paragraph" w:customStyle="1" w:styleId="102">
    <w:name w:val="_Style 2"/>
    <w:basedOn w:val="1"/>
    <w:qFormat/>
    <w:uiPriority w:val="0"/>
    <w:pPr>
      <w:ind w:firstLine="420"/>
    </w:pPr>
    <w:rPr>
      <w:rFonts w:ascii="Calibri" w:hAnsi="Calibri"/>
      <w:szCs w:val="22"/>
    </w:rPr>
  </w:style>
  <w:style w:type="paragraph" w:customStyle="1" w:styleId="103">
    <w:name w:val="UserStyle_158"/>
    <w:basedOn w:val="1"/>
    <w:qFormat/>
    <w:uiPriority w:val="0"/>
    <w:pPr>
      <w:jc w:val="center"/>
      <w:textAlignment w:val="baseline"/>
    </w:pPr>
    <w:rPr>
      <w:sz w:val="21"/>
      <w:szCs w:val="21"/>
    </w:rPr>
  </w:style>
  <w:style w:type="paragraph" w:customStyle="1" w:styleId="104">
    <w:name w:val="Char"/>
    <w:basedOn w:val="1"/>
    <w:qFormat/>
    <w:uiPriority w:val="99"/>
    <w:rPr>
      <w:rFonts w:ascii="仿宋_GB2312" w:eastAsia="仿宋_GB2312" w:cs="仿宋_GB2312"/>
      <w:b/>
      <w:bCs/>
      <w:sz w:val="32"/>
      <w:szCs w:val="32"/>
    </w:rPr>
  </w:style>
  <w:style w:type="paragraph" w:customStyle="1" w:styleId="105">
    <w:name w:val="列出段落111"/>
    <w:basedOn w:val="1"/>
    <w:qFormat/>
    <w:uiPriority w:val="99"/>
    <w:pPr>
      <w:ind w:firstLine="420"/>
    </w:pPr>
  </w:style>
  <w:style w:type="paragraph" w:customStyle="1" w:styleId="106">
    <w:name w:val="修订1"/>
    <w:unhideWhenUsed/>
    <w:qFormat/>
    <w:uiPriority w:val="99"/>
    <w:rPr>
      <w:rFonts w:ascii="Times New Roman" w:hAnsi="Times New Roman" w:eastAsia="宋体" w:cs="Times New Roman"/>
      <w:kern w:val="2"/>
      <w:sz w:val="28"/>
      <w:szCs w:val="28"/>
      <w:lang w:val="en-US" w:eastAsia="zh-CN" w:bidi="ar-SA"/>
    </w:rPr>
  </w:style>
  <w:style w:type="paragraph" w:customStyle="1" w:styleId="107">
    <w:name w:val="Char Char Char Char"/>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108">
    <w:name w:val="Char Char Char Char Char Char Char Char Char"/>
    <w:basedOn w:val="1"/>
    <w:qFormat/>
    <w:uiPriority w:val="0"/>
    <w:pPr>
      <w:widowControl/>
      <w:spacing w:after="160" w:line="240" w:lineRule="exact"/>
      <w:jc w:val="left"/>
    </w:pPr>
    <w:rPr>
      <w:sz w:val="21"/>
      <w:szCs w:val="20"/>
    </w:rPr>
  </w:style>
  <w:style w:type="paragraph" w:customStyle="1" w:styleId="109">
    <w:name w:val="表格正文"/>
    <w:basedOn w:val="1"/>
    <w:qFormat/>
    <w:uiPriority w:val="0"/>
    <w:rPr>
      <w:rFonts w:ascii="宋体" w:hAnsi="宋体"/>
      <w:kern w:val="0"/>
      <w:sz w:val="21"/>
      <w:szCs w:val="20"/>
    </w:rPr>
  </w:style>
  <w:style w:type="paragraph" w:customStyle="1" w:styleId="110">
    <w:name w:val="UserStyle_26"/>
    <w:basedOn w:val="1"/>
    <w:qFormat/>
    <w:uiPriority w:val="0"/>
    <w:pPr>
      <w:widowControl/>
      <w:tabs>
        <w:tab w:val="left" w:pos="1418"/>
      </w:tabs>
      <w:ind w:firstLine="0" w:firstLineChars="0"/>
      <w:jc w:val="center"/>
      <w:textAlignment w:val="baseline"/>
    </w:pPr>
    <w:rPr>
      <w:rFonts w:ascii="仿宋_GB2312" w:hAnsi="Calibri" w:eastAsia="仿宋_GB2312"/>
      <w:spacing w:val="-20"/>
      <w:kern w:val="0"/>
      <w:szCs w:val="24"/>
    </w:rPr>
  </w:style>
  <w:style w:type="paragraph" w:customStyle="1" w:styleId="111">
    <w:name w:val="标书正文"/>
    <w:basedOn w:val="1"/>
    <w:qFormat/>
    <w:uiPriority w:val="0"/>
    <w:pPr>
      <w:widowControl/>
    </w:pPr>
    <w:rPr>
      <w:rFonts w:ascii="宋体" w:hAnsi="宋体"/>
      <w:color w:val="000000"/>
      <w:kern w:val="0"/>
      <w:szCs w:val="24"/>
    </w:rPr>
  </w:style>
  <w:style w:type="paragraph" w:customStyle="1" w:styleId="112">
    <w:name w:val="Char Char4 Char Char Char Char Char Char Char Char"/>
    <w:basedOn w:val="1"/>
    <w:qFormat/>
    <w:uiPriority w:val="0"/>
    <w:rPr>
      <w:sz w:val="21"/>
      <w:szCs w:val="20"/>
    </w:rPr>
  </w:style>
  <w:style w:type="paragraph" w:customStyle="1" w:styleId="113">
    <w:name w:val="Char1"/>
    <w:basedOn w:val="1"/>
    <w:qFormat/>
    <w:uiPriority w:val="0"/>
    <w:pPr>
      <w:spacing w:line="380" w:lineRule="exact"/>
      <w:jc w:val="center"/>
      <w:outlineLvl w:val="1"/>
    </w:pPr>
    <w:rPr>
      <w:rFonts w:ascii="宋体" w:hAnsi="宋体"/>
      <w:b/>
      <w:bCs/>
      <w:sz w:val="30"/>
      <w:szCs w:val="30"/>
    </w:rPr>
  </w:style>
  <w:style w:type="paragraph" w:customStyle="1" w:styleId="114">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115">
    <w:name w:val="msoplaintextcxsplast"/>
    <w:basedOn w:val="1"/>
    <w:qFormat/>
    <w:uiPriority w:val="0"/>
    <w:pPr>
      <w:widowControl/>
      <w:spacing w:before="100" w:beforeAutospacing="1" w:after="100" w:afterAutospacing="1"/>
      <w:jc w:val="left"/>
    </w:pPr>
    <w:rPr>
      <w:rFonts w:ascii="宋体" w:hAnsi="宋体" w:cs="宋体"/>
      <w:kern w:val="0"/>
      <w:szCs w:val="24"/>
    </w:rPr>
  </w:style>
  <w:style w:type="paragraph" w:customStyle="1" w:styleId="116">
    <w:name w:val="纯文本2"/>
    <w:basedOn w:val="117"/>
    <w:qFormat/>
    <w:uiPriority w:val="0"/>
    <w:pPr>
      <w:adjustRightInd w:val="0"/>
      <w:textAlignment w:val="baseline"/>
    </w:pPr>
    <w:rPr>
      <w:rFonts w:ascii="宋体" w:hAnsi="Courier New" w:eastAsia="楷体_GB2312"/>
      <w:sz w:val="26"/>
      <w:szCs w:val="20"/>
    </w:rPr>
  </w:style>
  <w:style w:type="paragraph" w:customStyle="1" w:styleId="117">
    <w:name w:val="正文1"/>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customStyle="1" w:styleId="118">
    <w:name w:val="Char Char3 Char Char"/>
    <w:basedOn w:val="1"/>
    <w:qFormat/>
    <w:uiPriority w:val="0"/>
    <w:rPr>
      <w:sz w:val="21"/>
      <w:szCs w:val="22"/>
    </w:rPr>
  </w:style>
  <w:style w:type="paragraph" w:customStyle="1" w:styleId="119">
    <w:name w:val="列出段落11"/>
    <w:basedOn w:val="1"/>
    <w:qFormat/>
    <w:uiPriority w:val="34"/>
    <w:pPr>
      <w:ind w:firstLine="420"/>
    </w:pPr>
    <w:rPr>
      <w:rFonts w:ascii="Calibri" w:hAnsi="Calibri"/>
      <w:sz w:val="21"/>
      <w:szCs w:val="22"/>
    </w:rPr>
  </w:style>
  <w:style w:type="paragraph" w:customStyle="1" w:styleId="120">
    <w:name w:val="表内文字"/>
    <w:basedOn w:val="1"/>
    <w:qFormat/>
    <w:uiPriority w:val="0"/>
    <w:pPr>
      <w:tabs>
        <w:tab w:val="left" w:pos="1418"/>
      </w:tabs>
      <w:spacing w:before="100" w:beforeAutospacing="1" w:after="100" w:afterAutospacing="1"/>
      <w:ind w:firstLine="400"/>
    </w:pPr>
    <w:rPr>
      <w:rFonts w:ascii="宋体" w:hAnsi="宋体" w:cs="仿宋_GB2312"/>
      <w:spacing w:val="-20"/>
      <w:kern w:val="0"/>
      <w:szCs w:val="24"/>
    </w:rPr>
  </w:style>
  <w:style w:type="paragraph" w:customStyle="1" w:styleId="121">
    <w:name w:val="正文11"/>
    <w:basedOn w:val="1"/>
    <w:qFormat/>
    <w:uiPriority w:val="0"/>
    <w:pPr>
      <w:tabs>
        <w:tab w:val="left" w:pos="0"/>
      </w:tabs>
    </w:pPr>
    <w:rPr>
      <w:rFonts w:ascii="Arial" w:hAnsi="Arial" w:eastAsia="仿宋_GB2312" w:cs="Arial"/>
      <w:b/>
      <w:szCs w:val="24"/>
    </w:rPr>
  </w:style>
  <w:style w:type="paragraph" w:styleId="122">
    <w:name w:val="List Paragraph"/>
    <w:basedOn w:val="1"/>
    <w:qFormat/>
    <w:uiPriority w:val="34"/>
    <w:pPr>
      <w:ind w:firstLine="420"/>
    </w:pPr>
  </w:style>
  <w:style w:type="character" w:customStyle="1" w:styleId="123">
    <w:name w:val="font11"/>
    <w:basedOn w:val="41"/>
    <w:qFormat/>
    <w:uiPriority w:val="0"/>
    <w:rPr>
      <w:rFonts w:hint="eastAsia" w:ascii="宋体" w:hAnsi="宋体" w:eastAsia="宋体" w:cs="宋体"/>
      <w:color w:val="000000"/>
      <w:sz w:val="20"/>
      <w:szCs w:val="20"/>
      <w:u w:val="none"/>
    </w:rPr>
  </w:style>
  <w:style w:type="paragraph" w:customStyle="1" w:styleId="124">
    <w:name w:val="正文首行缩进1"/>
    <w:basedOn w:val="14"/>
    <w:qFormat/>
    <w:uiPriority w:val="0"/>
    <w:pPr>
      <w:ind w:firstLine="420" w:firstLineChars="100"/>
    </w:pPr>
    <w:rPr>
      <w:sz w:val="21"/>
    </w:rPr>
  </w:style>
  <w:style w:type="paragraph" w:customStyle="1" w:styleId="125">
    <w:name w:val="列出段落2"/>
    <w:basedOn w:val="1"/>
    <w:qFormat/>
    <w:uiPriority w:val="34"/>
    <w:pPr>
      <w:ind w:firstLine="420"/>
    </w:pPr>
  </w:style>
  <w:style w:type="paragraph" w:customStyle="1" w:styleId="126">
    <w:name w:val="正文缩进2格"/>
    <w:basedOn w:val="1"/>
    <w:qFormat/>
    <w:uiPriority w:val="0"/>
    <w:pPr>
      <w:spacing w:line="600" w:lineRule="exact"/>
      <w:ind w:firstLine="639" w:firstLineChars="206"/>
    </w:pPr>
    <w:rPr>
      <w:rFonts w:ascii="仿宋_GB2312" w:hAnsi="宋体" w:eastAsia="仿宋_GB2312"/>
      <w:sz w:val="31"/>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423EE1-1D3F-465E-8E6D-D9263C7290D3}">
  <ds:schemaRefs/>
</ds:datastoreItem>
</file>

<file path=docProps/app.xml><?xml version="1.0" encoding="utf-8"?>
<Properties xmlns="http://schemas.openxmlformats.org/officeDocument/2006/extended-properties" xmlns:vt="http://schemas.openxmlformats.org/officeDocument/2006/docPropsVTypes">
  <Template>Normal</Template>
  <Pages>45</Pages>
  <Words>4076</Words>
  <Characters>4737</Characters>
  <Lines>225</Lines>
  <Paragraphs>63</Paragraphs>
  <TotalTime>89</TotalTime>
  <ScaleCrop>false</ScaleCrop>
  <LinksUpToDate>false</LinksUpToDate>
  <CharactersWithSpaces>4801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2023-03-02T14:59:00Z</dcterms:created>
  <dc:creator>陆</dc:creator>
  <cp:lastModifiedBy>招标代理</cp:lastModifiedBy>
  <cp:lastPrinted>2025-03-31T07:08:38Z</cp:lastPrinted>
  <dcterms:modified xsi:type="dcterms:W3CDTF">2025-03-31T07:24:42Z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3960BE96859E4B46B75A515075784F0C</vt:lpwstr>
  </property>
  <property fmtid="{D5CDD505-2E9C-101B-9397-08002B2CF9AE}" pid="4" name="KSOTemplateDocerSaveRecord">
    <vt:lpwstr>eyJoZGlkIjoiOGYyOTZjOTczOGRlZTIyZjkwYWRjMzhiMmI5YjdmZjgiLCJ1c2VySWQiOiI2NDg1MzgwNDcifQ==</vt:lpwstr>
  </property>
</Properties>
</file>