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71FA">
      <w:pPr>
        <w:ind w:firstLine="0" w:firstLineChars="0"/>
        <w:jc w:val="center"/>
        <w:rPr>
          <w:rFonts w:ascii="楷体" w:hAnsi="楷体" w:eastAsia="楷体" w:cs="楷体"/>
          <w:b/>
          <w:bCs/>
          <w:color w:val="000000"/>
          <w:sz w:val="18"/>
          <w:szCs w:val="18"/>
        </w:rPr>
      </w:pPr>
    </w:p>
    <w:p w14:paraId="6C2C085E">
      <w:pPr>
        <w:pStyle w:val="16"/>
      </w:pPr>
    </w:p>
    <w:p w14:paraId="0F48327C">
      <w:pPr>
        <w:spacing w:before="100" w:beforeAutospacing="1" w:after="100" w:afterAutospacing="1" w:line="276" w:lineRule="auto"/>
        <w:ind w:firstLine="0" w:firstLineChars="0"/>
        <w:jc w:val="center"/>
        <w:rPr>
          <w:rFonts w:hint="eastAsia" w:ascii="楷体" w:hAnsi="楷体" w:eastAsia="楷体" w:cs="楷体"/>
          <w:color w:val="000000"/>
          <w:sz w:val="36"/>
          <w:szCs w:val="36"/>
          <w:lang w:eastAsia="zh-CN"/>
        </w:rPr>
      </w:pPr>
      <w:r>
        <w:rPr>
          <w:rFonts w:hint="eastAsia" w:ascii="楷体" w:hAnsi="楷体" w:eastAsia="楷体" w:cs="楷体"/>
          <w:b/>
          <w:bCs/>
          <w:color w:val="000000"/>
          <w:sz w:val="52"/>
          <w:szCs w:val="52"/>
          <w:lang w:eastAsia="zh-CN"/>
        </w:rPr>
        <w:t>罗星七星国土空间协同规划</w:t>
      </w:r>
    </w:p>
    <w:p w14:paraId="4FF0BC64">
      <w:pPr>
        <w:pStyle w:val="39"/>
        <w:ind w:firstLine="643"/>
      </w:pPr>
    </w:p>
    <w:p w14:paraId="64BDBD75">
      <w:pPr>
        <w:pStyle w:val="9"/>
        <w:ind w:firstLine="720"/>
        <w:rPr>
          <w:rFonts w:ascii="楷体" w:hAnsi="楷体" w:eastAsia="楷体" w:cs="楷体"/>
          <w:color w:val="000000"/>
          <w:sz w:val="36"/>
          <w:szCs w:val="36"/>
        </w:rPr>
      </w:pPr>
    </w:p>
    <w:p w14:paraId="2EA2F442">
      <w:pPr>
        <w:pStyle w:val="9"/>
        <w:ind w:firstLine="720"/>
        <w:rPr>
          <w:rFonts w:ascii="楷体" w:hAnsi="楷体" w:eastAsia="楷体" w:cs="楷体"/>
          <w:color w:val="000000"/>
          <w:sz w:val="36"/>
          <w:szCs w:val="36"/>
        </w:rPr>
      </w:pPr>
    </w:p>
    <w:p w14:paraId="648AB163">
      <w:pPr>
        <w:pStyle w:val="9"/>
        <w:ind w:firstLine="720"/>
        <w:rPr>
          <w:rFonts w:ascii="楷体" w:hAnsi="楷体" w:eastAsia="楷体" w:cs="楷体"/>
          <w:color w:val="000000"/>
          <w:sz w:val="36"/>
          <w:szCs w:val="36"/>
        </w:rPr>
      </w:pPr>
    </w:p>
    <w:p w14:paraId="72C26B85">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14:paraId="24D58D9F">
      <w:pPr>
        <w:snapToGrid w:val="0"/>
        <w:spacing w:before="100" w:beforeAutospacing="1" w:after="100" w:afterAutospacing="1" w:line="276" w:lineRule="auto"/>
        <w:ind w:firstLine="640"/>
        <w:rPr>
          <w:rFonts w:ascii="楷体" w:hAnsi="楷体" w:eastAsia="楷体" w:cs="楷体"/>
          <w:color w:val="000000"/>
          <w:sz w:val="32"/>
          <w:szCs w:val="32"/>
        </w:rPr>
      </w:pPr>
    </w:p>
    <w:p w14:paraId="58AD1560">
      <w:pPr>
        <w:snapToGrid w:val="0"/>
        <w:spacing w:before="100" w:beforeAutospacing="1" w:after="100" w:afterAutospacing="1" w:line="276" w:lineRule="auto"/>
        <w:ind w:firstLine="640"/>
        <w:rPr>
          <w:rFonts w:ascii="楷体" w:hAnsi="楷体" w:eastAsia="楷体" w:cs="楷体"/>
          <w:color w:val="000000"/>
          <w:sz w:val="32"/>
          <w:szCs w:val="32"/>
        </w:rPr>
      </w:pPr>
    </w:p>
    <w:p w14:paraId="46C0A892">
      <w:pPr>
        <w:snapToGrid w:val="0"/>
        <w:spacing w:before="100" w:beforeAutospacing="1" w:after="100" w:afterAutospacing="1" w:line="276" w:lineRule="auto"/>
        <w:ind w:firstLine="480"/>
      </w:pPr>
    </w:p>
    <w:p w14:paraId="3E50480B">
      <w:pPr>
        <w:snapToGrid w:val="0"/>
        <w:spacing w:before="100" w:beforeAutospacing="1" w:after="100" w:afterAutospacing="1" w:line="276" w:lineRule="auto"/>
        <w:ind w:firstLine="0" w:firstLineChars="0"/>
        <w:rPr>
          <w:rFonts w:ascii="楷体" w:hAnsi="楷体" w:eastAsia="楷体" w:cs="楷体"/>
          <w:color w:val="000000"/>
          <w:sz w:val="32"/>
          <w:szCs w:val="32"/>
        </w:rPr>
      </w:pPr>
    </w:p>
    <w:p w14:paraId="25AA993F">
      <w:pPr>
        <w:pStyle w:val="21"/>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w:t>
      </w:r>
      <w:r>
        <w:rPr>
          <w:rFonts w:hint="eastAsia" w:ascii="楷体" w:hAnsi="楷体" w:eastAsia="楷体" w:cs="楷体"/>
          <w:b/>
          <w:bCs/>
          <w:color w:val="000000"/>
          <w:sz w:val="30"/>
          <w:szCs w:val="30"/>
          <w:lang w:eastAsia="zh-CN"/>
        </w:rPr>
        <w:t>HZZX-2024-G79</w:t>
      </w:r>
    </w:p>
    <w:p w14:paraId="71EE037A">
      <w:pPr>
        <w:pStyle w:val="21"/>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罗星七星国土空间协同规划</w:t>
      </w:r>
    </w:p>
    <w:p w14:paraId="1C30508E">
      <w:pPr>
        <w:pStyle w:val="21"/>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嘉善县自然资源和规划局</w:t>
      </w:r>
    </w:p>
    <w:p w14:paraId="353748BB">
      <w:pPr>
        <w:pStyle w:val="21"/>
        <w:snapToGrid w:val="0"/>
        <w:spacing w:beforeLines="0" w:afterLines="0" w:line="276" w:lineRule="auto"/>
        <w:ind w:firstLine="904" w:firstLineChars="3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代理机构：</w:t>
      </w:r>
      <w:r>
        <w:rPr>
          <w:rFonts w:hint="eastAsia" w:ascii="楷体" w:hAnsi="楷体" w:eastAsia="楷体" w:cs="楷体"/>
          <w:b/>
          <w:bCs/>
          <w:color w:val="000000"/>
          <w:sz w:val="30"/>
          <w:szCs w:val="30"/>
          <w:lang w:eastAsia="zh-CN"/>
        </w:rPr>
        <w:t>嘉兴市宏泽招标咨询有限公司</w:t>
      </w:r>
    </w:p>
    <w:p w14:paraId="52AB8AA1">
      <w:pPr>
        <w:snapToGrid w:val="0"/>
        <w:spacing w:line="240" w:lineRule="auto"/>
        <w:ind w:firstLine="3531" w:firstLineChars="1234"/>
        <w:rPr>
          <w:rFonts w:ascii="楷体" w:hAnsi="楷体" w:eastAsia="楷体" w:cs="楷体"/>
          <w:b/>
          <w:bCs/>
          <w:w w:val="95"/>
          <w:sz w:val="30"/>
          <w:szCs w:val="30"/>
        </w:rPr>
      </w:pPr>
    </w:p>
    <w:p w14:paraId="1AE7AC3E">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2024年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14:paraId="147C527C">
      <w:pPr>
        <w:pStyle w:val="21"/>
        <w:tabs>
          <w:tab w:val="left" w:pos="9072"/>
        </w:tabs>
        <w:spacing w:beforeLines="0" w:beforeAutospacing="1" w:afterLines="0" w:afterAutospacing="1" w:line="276" w:lineRule="auto"/>
        <w:ind w:firstLine="420"/>
        <w:rPr>
          <w:rFonts w:hAnsi="宋体" w:cs="宋体"/>
          <w:color w:val="00000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361" w:right="1134" w:bottom="1361" w:left="1134" w:header="851" w:footer="850" w:gutter="340"/>
          <w:cols w:space="720" w:num="1"/>
          <w:docGrid w:linePitch="381" w:charSpace="0"/>
        </w:sectPr>
      </w:pPr>
    </w:p>
    <w:p w14:paraId="72B8110C">
      <w:pPr>
        <w:pStyle w:val="100"/>
        <w:ind w:firstLine="723"/>
        <w:jc w:val="center"/>
        <w:rPr>
          <w:color w:val="000000"/>
          <w:sz w:val="36"/>
          <w:lang w:val="zh-CN"/>
        </w:rPr>
      </w:pPr>
      <w:bookmarkStart w:id="0" w:name="_Toc27687"/>
      <w:bookmarkStart w:id="1" w:name="_Toc18407"/>
    </w:p>
    <w:p w14:paraId="24E75539">
      <w:pPr>
        <w:pStyle w:val="100"/>
        <w:ind w:firstLine="723"/>
        <w:jc w:val="center"/>
        <w:rPr>
          <w:color w:val="000000"/>
          <w:sz w:val="36"/>
          <w:lang w:val="zh-CN"/>
        </w:rPr>
      </w:pPr>
    </w:p>
    <w:p w14:paraId="71EE70F3">
      <w:pPr>
        <w:pStyle w:val="100"/>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14:paraId="0596DEB3">
      <w:pPr>
        <w:ind w:firstLine="480"/>
      </w:pPr>
    </w:p>
    <w:p w14:paraId="781C0CEB">
      <w:pPr>
        <w:pStyle w:val="29"/>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6C7294F5">
      <w:pPr>
        <w:pStyle w:val="29"/>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08D0B13">
      <w:pPr>
        <w:pStyle w:val="29"/>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60203CD6">
      <w:pPr>
        <w:pStyle w:val="20"/>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6</w:t>
      </w:r>
      <w:r>
        <w:rPr>
          <w:rFonts w:hint="eastAsia" w:ascii="宋体" w:hAnsi="宋体" w:cs="宋体"/>
          <w:szCs w:val="24"/>
        </w:rPr>
        <w:fldChar w:fldCharType="end"/>
      </w:r>
      <w:r>
        <w:rPr>
          <w:rFonts w:hint="eastAsia" w:ascii="宋体" w:hAnsi="宋体" w:cs="宋体"/>
          <w:szCs w:val="24"/>
        </w:rPr>
        <w:fldChar w:fldCharType="end"/>
      </w:r>
    </w:p>
    <w:p w14:paraId="5F3F9228">
      <w:pPr>
        <w:pStyle w:val="20"/>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14:paraId="41E6934A">
      <w:pPr>
        <w:pStyle w:val="20"/>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14:paraId="1C14AC8A">
      <w:pPr>
        <w:pStyle w:val="20"/>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14:paraId="7C813F0F">
      <w:pPr>
        <w:pStyle w:val="20"/>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14:paraId="0E9153B9">
      <w:pPr>
        <w:pStyle w:val="20"/>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14:paraId="3FA10B3E">
      <w:pPr>
        <w:pStyle w:val="20"/>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14:paraId="47A5570A">
      <w:pPr>
        <w:pStyle w:val="20"/>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14:paraId="6F2AF8CD">
      <w:pPr>
        <w:pStyle w:val="29"/>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291F15C3">
      <w:pPr>
        <w:pStyle w:val="29"/>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14:paraId="63952514">
      <w:pPr>
        <w:pStyle w:val="29"/>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520D4F73">
      <w:pPr>
        <w:ind w:firstLine="480"/>
        <w:rPr>
          <w:rFonts w:ascii="宋体" w:hAnsi="宋体" w:cs="宋体"/>
          <w:szCs w:val="24"/>
        </w:rPr>
      </w:pPr>
      <w:r>
        <w:rPr>
          <w:rFonts w:hint="eastAsia" w:ascii="宋体" w:hAnsi="宋体" w:cs="宋体"/>
          <w:szCs w:val="24"/>
        </w:rPr>
        <w:fldChar w:fldCharType="end"/>
      </w:r>
    </w:p>
    <w:p w14:paraId="4ACDCC68">
      <w:pPr>
        <w:ind w:firstLine="480"/>
        <w:rPr>
          <w:rFonts w:ascii="宋体" w:hAnsi="宋体" w:cs="宋体"/>
          <w:color w:val="000000"/>
        </w:rPr>
      </w:pPr>
    </w:p>
    <w:p w14:paraId="76418EA9">
      <w:pPr>
        <w:ind w:firstLine="480"/>
      </w:pPr>
    </w:p>
    <w:p w14:paraId="4DD280D8">
      <w:pPr>
        <w:ind w:firstLine="480"/>
        <w:rPr>
          <w:rFonts w:ascii="宋体" w:hAnsi="宋体" w:cs="宋体"/>
          <w:color w:val="000000"/>
        </w:rPr>
        <w:sectPr>
          <w:headerReference r:id="rId11" w:type="default"/>
          <w:footerReference r:id="rId12" w:type="default"/>
          <w:type w:val="continuous"/>
          <w:pgSz w:w="11906" w:h="16838"/>
          <w:pgMar w:top="1418" w:right="1134" w:bottom="1418" w:left="1134" w:header="851" w:footer="851" w:gutter="340"/>
          <w:cols w:space="720" w:num="1"/>
          <w:docGrid w:linePitch="381" w:charSpace="0"/>
        </w:sectPr>
      </w:pPr>
    </w:p>
    <w:p w14:paraId="5227471E">
      <w:pPr>
        <w:pStyle w:val="37"/>
        <w:spacing w:line="300" w:lineRule="auto"/>
        <w:ind w:firstLine="643"/>
      </w:pPr>
      <w:bookmarkStart w:id="2" w:name="_Toc23337"/>
      <w:r>
        <w:rPr>
          <w:rFonts w:hint="eastAsia"/>
        </w:rPr>
        <w:t>第一章  公开招标采购公告</w:t>
      </w:r>
      <w:bookmarkEnd w:id="2"/>
    </w:p>
    <w:p w14:paraId="00D6C9A7">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14:paraId="1C4527D0">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14:paraId="1C7C59CE">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罗星七星国土空间协同规划</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"https://www.zcygov.cn/）获取（下载）招标文件，并于2024年10月" </w:instrText>
      </w:r>
      <w:r>
        <w:fldChar w:fldCharType="separate"/>
      </w:r>
      <w:r>
        <w:rPr>
          <w:rStyle w:val="46"/>
          <w:rFonts w:hint="eastAsia" w:ascii="宋体" w:hAnsi="宋体" w:cs="宋体"/>
          <w:color w:val="000000" w:themeColor="text1"/>
          <w:szCs w:val="24"/>
          <w14:textFill>
            <w14:solidFill>
              <w14:schemeClr w14:val="tx1"/>
            </w14:solidFill>
          </w14:textFill>
        </w:rPr>
        <w:t>https://www.zcygov.cn/）获取（下载）招标文件，并于2024</w:t>
      </w:r>
      <w:r>
        <w:rPr>
          <w:rStyle w:val="46"/>
          <w:rFonts w:hint="eastAsia" w:ascii="宋体" w:hAnsi="宋体" w:cs="宋体"/>
          <w:bCs/>
          <w:color w:val="000000" w:themeColor="text1"/>
          <w:szCs w:val="24"/>
          <w14:textFill>
            <w14:solidFill>
              <w14:schemeClr w14:val="tx1"/>
            </w14:solidFill>
          </w14:textFill>
        </w:rPr>
        <w:t>年</w:t>
      </w:r>
      <w:r>
        <w:rPr>
          <w:rStyle w:val="46"/>
          <w:rFonts w:hint="eastAsia" w:ascii="宋体" w:hAnsi="宋体" w:cs="宋体"/>
          <w:bCs/>
          <w:color w:val="000000" w:themeColor="text1"/>
          <w:szCs w:val="24"/>
          <w:lang w:val="en-US" w:eastAsia="zh-CN"/>
          <w14:textFill>
            <w14:solidFill>
              <w14:schemeClr w14:val="tx1"/>
            </w14:solidFill>
          </w14:textFill>
        </w:rPr>
        <w:t>11</w:t>
      </w:r>
      <w:r>
        <w:rPr>
          <w:rStyle w:val="46"/>
          <w:rFonts w:hint="eastAsia" w:ascii="宋体" w:hAnsi="宋体" w:cs="宋体"/>
          <w:bCs/>
          <w:color w:val="000000" w:themeColor="text1"/>
          <w:szCs w:val="24"/>
          <w14:textFill>
            <w14:solidFill>
              <w14:schemeClr w14:val="tx1"/>
            </w14:solidFill>
          </w14:textFill>
        </w:rPr>
        <w:t>月</w:t>
      </w:r>
      <w:r>
        <w:rPr>
          <w:rStyle w:val="46"/>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26</w:t>
      </w:r>
      <w:r>
        <w:rPr>
          <w:rFonts w:hint="eastAsia" w:ascii="宋体" w:hAnsi="宋体" w:cs="宋体"/>
          <w:bCs/>
          <w:color w:val="000000" w:themeColor="text1"/>
          <w:szCs w:val="24"/>
          <w:u w:val="single"/>
          <w14:textFill>
            <w14:solidFill>
              <w14:schemeClr w14:val="tx1"/>
            </w14:solidFill>
          </w14:textFill>
        </w:rPr>
        <w:t>日</w:t>
      </w:r>
      <w:r>
        <w:rPr>
          <w:rFonts w:ascii="宋体" w:hAnsi="宋体" w:cs="宋体"/>
          <w:bCs/>
          <w:szCs w:val="24"/>
          <w:u w:val="single"/>
        </w:rPr>
        <w:t>14</w:t>
      </w:r>
      <w:r>
        <w:rPr>
          <w:rFonts w:hint="eastAsia" w:ascii="宋体" w:hAnsi="宋体" w:cs="宋体"/>
          <w:bCs/>
          <w:szCs w:val="24"/>
          <w:u w:val="single"/>
        </w:rPr>
        <w:t>点</w:t>
      </w:r>
      <w:r>
        <w:rPr>
          <w:rFonts w:hint="eastAsia" w:ascii="宋体" w:hAnsi="宋体" w:cs="宋体"/>
          <w:bCs/>
          <w:szCs w:val="24"/>
          <w:u w:val="single"/>
          <w:lang w:val="en-US" w:eastAsia="zh-CN"/>
        </w:rPr>
        <w:t>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14:paraId="352C4C22">
      <w:pPr>
        <w:spacing w:line="300" w:lineRule="auto"/>
        <w:ind w:firstLine="482"/>
        <w:rPr>
          <w:b/>
          <w:bCs/>
          <w:szCs w:val="24"/>
        </w:rPr>
      </w:pPr>
      <w:bookmarkStart w:id="3" w:name="_Toc35393621"/>
      <w:bookmarkStart w:id="4" w:name="_Toc28359002"/>
      <w:bookmarkStart w:id="5" w:name="_Toc28359079"/>
      <w:bookmarkStart w:id="6" w:name="_Toc35393790"/>
      <w:bookmarkStart w:id="7" w:name="_Hlk24379207"/>
      <w:r>
        <w:rPr>
          <w:rFonts w:hint="eastAsia"/>
          <w:b/>
          <w:bCs/>
          <w:szCs w:val="24"/>
        </w:rPr>
        <w:t>一、项目基本情况</w:t>
      </w:r>
      <w:bookmarkEnd w:id="3"/>
      <w:bookmarkEnd w:id="4"/>
      <w:bookmarkEnd w:id="5"/>
      <w:bookmarkEnd w:id="6"/>
    </w:p>
    <w:p w14:paraId="5C56B5D5">
      <w:pPr>
        <w:spacing w:line="300" w:lineRule="auto"/>
        <w:ind w:left="1680" w:leftChars="200" w:hanging="1200" w:hangingChars="500"/>
        <w:rPr>
          <w:rFonts w:hint="eastAsia" w:ascii="宋体" w:hAnsi="宋体" w:eastAsia="宋体" w:cs="宋体"/>
          <w:szCs w:val="24"/>
          <w:lang w:eastAsia="zh-CN"/>
        </w:rPr>
      </w:pPr>
      <w:r>
        <w:rPr>
          <w:rFonts w:hint="eastAsia" w:ascii="宋体" w:hAnsi="宋体" w:cs="宋体"/>
          <w:szCs w:val="24"/>
        </w:rPr>
        <w:t>项目编号：</w:t>
      </w:r>
      <w:r>
        <w:rPr>
          <w:rFonts w:hint="eastAsia" w:ascii="宋体" w:hAnsi="宋体" w:cs="宋体"/>
          <w:szCs w:val="24"/>
          <w:lang w:eastAsia="zh-CN"/>
        </w:rPr>
        <w:t>HZZX-2024-G79</w:t>
      </w:r>
    </w:p>
    <w:p w14:paraId="61275E55">
      <w:pPr>
        <w:spacing w:line="300" w:lineRule="auto"/>
        <w:ind w:left="1680" w:leftChars="200" w:hanging="1200" w:hangingChars="500"/>
        <w:rPr>
          <w:rFonts w:hint="eastAsia" w:ascii="宋体" w:hAnsi="宋体" w:eastAsia="宋体" w:cs="宋体"/>
          <w:color w:val="auto"/>
          <w:szCs w:val="24"/>
          <w:lang w:eastAsia="zh-CN"/>
        </w:rPr>
      </w:pPr>
      <w:r>
        <w:rPr>
          <w:rFonts w:hint="eastAsia" w:ascii="宋体" w:hAnsi="宋体" w:cs="宋体"/>
          <w:color w:val="000000" w:themeColor="text1"/>
          <w:szCs w:val="24"/>
          <w14:textFill>
            <w14:solidFill>
              <w14:schemeClr w14:val="tx1"/>
            </w14:solidFill>
          </w14:textFill>
        </w:rPr>
        <w:t>项目名</w:t>
      </w:r>
      <w:r>
        <w:rPr>
          <w:rFonts w:hint="eastAsia" w:ascii="宋体" w:hAnsi="宋体" w:cs="宋体"/>
          <w:color w:val="auto"/>
          <w:szCs w:val="24"/>
        </w:rPr>
        <w:t>称：</w:t>
      </w:r>
      <w:bookmarkEnd w:id="7"/>
      <w:r>
        <w:rPr>
          <w:rFonts w:hint="eastAsia" w:ascii="宋体" w:hAnsi="宋体" w:cs="宋体"/>
          <w:color w:val="auto"/>
          <w:szCs w:val="24"/>
          <w:lang w:eastAsia="zh-CN"/>
        </w:rPr>
        <w:t>罗星七星国土空间协同规划</w:t>
      </w:r>
    </w:p>
    <w:p w14:paraId="75D8AAB5">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30</w:t>
      </w:r>
      <w:r>
        <w:rPr>
          <w:rFonts w:ascii="宋体" w:hAnsi="宋体" w:cs="宋体"/>
          <w:color w:val="auto"/>
          <w:szCs w:val="24"/>
        </w:rPr>
        <w:t>.00</w:t>
      </w:r>
      <w:r>
        <w:rPr>
          <w:rFonts w:hint="eastAsia" w:ascii="宋体" w:hAnsi="宋体" w:cs="宋体"/>
          <w:color w:val="auto"/>
          <w:szCs w:val="24"/>
        </w:rPr>
        <w:t>万元</w:t>
      </w:r>
    </w:p>
    <w:p w14:paraId="43382A9B">
      <w:pPr>
        <w:spacing w:line="300" w:lineRule="auto"/>
        <w:ind w:firstLine="480"/>
        <w:rPr>
          <w:color w:val="auto"/>
        </w:rPr>
      </w:pPr>
      <w:r>
        <w:rPr>
          <w:rFonts w:hint="eastAsia" w:ascii="宋体" w:hAnsi="宋体" w:cs="宋体"/>
          <w:color w:val="auto"/>
          <w:szCs w:val="24"/>
        </w:rPr>
        <w:t>最高限价（如有）：</w:t>
      </w:r>
      <w:r>
        <w:rPr>
          <w:rFonts w:hint="eastAsia" w:ascii="宋体" w:hAnsi="宋体" w:cs="宋体"/>
          <w:color w:val="auto"/>
          <w:szCs w:val="24"/>
          <w:lang w:val="en-US" w:eastAsia="zh-CN"/>
        </w:rPr>
        <w:t>30</w:t>
      </w:r>
      <w:r>
        <w:rPr>
          <w:rFonts w:ascii="宋体" w:hAnsi="宋体" w:cs="宋体"/>
          <w:color w:val="auto"/>
          <w:szCs w:val="24"/>
        </w:rPr>
        <w:t>.00</w:t>
      </w:r>
      <w:r>
        <w:rPr>
          <w:rFonts w:hint="eastAsia" w:ascii="宋体" w:hAnsi="宋体" w:cs="宋体"/>
          <w:color w:val="auto"/>
          <w:szCs w:val="24"/>
        </w:rPr>
        <w:t xml:space="preserve"> 万元</w:t>
      </w:r>
    </w:p>
    <w:p w14:paraId="7426AEB8">
      <w:pPr>
        <w:spacing w:line="300" w:lineRule="auto"/>
        <w:ind w:firstLine="482"/>
        <w:contextualSpacing/>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采购需求（概述）：</w:t>
      </w:r>
    </w:p>
    <w:p w14:paraId="29AB265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根据嘉兴市委九届二次全会提出“推进</w:t>
      </w:r>
      <w:r>
        <w:rPr>
          <w:rFonts w:hint="eastAsia" w:ascii="宋体" w:hAnsi="宋体" w:cs="宋体"/>
          <w:sz w:val="24"/>
          <w:lang w:eastAsia="zh-CN"/>
        </w:rPr>
        <w:t>‘</w:t>
      </w:r>
      <w:r>
        <w:rPr>
          <w:rFonts w:hint="eastAsia" w:ascii="宋体" w:hAnsi="宋体" w:eastAsia="宋体" w:cs="宋体"/>
          <w:sz w:val="24"/>
        </w:rPr>
        <w:t>两湖一嘉’(南湖、平湖和嘉善)一体化发展”的构想，市委政研室和市自然资源和规划局联合开展了专题研究，提出了《关于加快推进“两湖一嘉”一体化发展的对策建议》，要求对毗邻区域进行研究。</w:t>
      </w:r>
    </w:p>
    <w:p w14:paraId="3952C14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根据市资规局《关于开展市域毗邻地区空间协同规划研究的通知》要求，进一步加强市域毗邻地区空间协同，着力破解毗邻地区空间矛盾，为“聚合大嘉兴”探索有效的空间协同路径，需在全市范围内开展毗邻地区空间协同规划研究工作，充分保障“两湖一嘉”空间协同，故开展七星-罗星空间协同专题研究工作。</w:t>
      </w:r>
    </w:p>
    <w:p w14:paraId="08D42B1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sz w:val="24"/>
        </w:rPr>
        <w:t>该工作需重点考虑市域轨道、第三通道等重要发展轴线片区开发模式，化城镇发展和农业保护关系；共建产业创新园区、科创服务平台、互联互通道路和基础设施等。</w:t>
      </w:r>
    </w:p>
    <w:p w14:paraId="4D996A22">
      <w:pPr>
        <w:keepNext w:val="0"/>
        <w:keepLines w:val="0"/>
        <w:pageBreakBefore w:val="0"/>
        <w:widowControl w:val="0"/>
        <w:kinsoku/>
        <w:wordWrap/>
        <w:overflowPunct/>
        <w:topLinePunct w:val="0"/>
        <w:autoSpaceDE/>
        <w:autoSpaceDN/>
        <w:bidi w:val="0"/>
        <w:adjustRightInd/>
        <w:snapToGrid w:val="0"/>
        <w:spacing w:line="300" w:lineRule="auto"/>
        <w:ind w:firstLine="482" w:firstLineChars="200"/>
        <w:contextualSpacing/>
        <w:textAlignment w:val="auto"/>
        <w:rPr>
          <w:rFonts w:hint="eastAsia" w:ascii="宋体" w:hAnsi="宋体" w:eastAsia="宋体" w:cs="宋体"/>
          <w:sz w:val="24"/>
          <w:highlight w:val="yellow"/>
          <w:lang w:val="zh-CN"/>
        </w:rPr>
      </w:pPr>
      <w:r>
        <w:rPr>
          <w:rFonts w:hint="eastAsia" w:ascii="宋体" w:hAnsi="宋体" w:eastAsia="宋体" w:cs="宋体"/>
          <w:b/>
          <w:bCs/>
          <w:sz w:val="24"/>
          <w:lang w:val="zh-CN"/>
        </w:rPr>
        <w:t>备注：</w:t>
      </w:r>
      <w:r>
        <w:rPr>
          <w:rFonts w:hint="eastAsia" w:ascii="宋体" w:hAnsi="宋体" w:eastAsia="宋体" w:cs="宋体"/>
          <w:sz w:val="24"/>
        </w:rPr>
        <w:t>政府采购计划编号</w:t>
      </w:r>
      <w:r>
        <w:rPr>
          <w:rFonts w:hint="eastAsia" w:ascii="宋体" w:hAnsi="宋体" w:eastAsia="宋体" w:cs="宋体"/>
          <w:sz w:val="24"/>
          <w:highlight w:val="none"/>
        </w:rPr>
        <w:t>：善财采确临[2024]</w:t>
      </w:r>
      <w:r>
        <w:rPr>
          <w:rFonts w:hint="eastAsia" w:ascii="宋体" w:hAnsi="宋体" w:cs="宋体"/>
          <w:sz w:val="24"/>
          <w:highlight w:val="none"/>
          <w:lang w:val="en-US" w:eastAsia="zh-CN"/>
        </w:rPr>
        <w:t>2865</w:t>
      </w:r>
      <w:r>
        <w:rPr>
          <w:rFonts w:hint="eastAsia" w:ascii="宋体" w:hAnsi="宋体" w:eastAsia="宋体" w:cs="宋体"/>
          <w:sz w:val="24"/>
          <w:highlight w:val="none"/>
        </w:rPr>
        <w:t>号</w:t>
      </w:r>
    </w:p>
    <w:p w14:paraId="3FD1B4EA">
      <w:pPr>
        <w:keepNext w:val="0"/>
        <w:keepLines w:val="0"/>
        <w:pageBreakBefore w:val="0"/>
        <w:widowControl w:val="0"/>
        <w:kinsoku/>
        <w:wordWrap/>
        <w:overflowPunct/>
        <w:topLinePunct w:val="0"/>
        <w:autoSpaceDE/>
        <w:autoSpaceDN/>
        <w:bidi w:val="0"/>
        <w:adjustRightInd/>
        <w:snapToGrid w:val="0"/>
        <w:spacing w:line="300" w:lineRule="auto"/>
        <w:ind w:firstLine="482" w:firstLineChars="200"/>
        <w:contextualSpacing/>
        <w:textAlignment w:val="auto"/>
        <w:rPr>
          <w:rFonts w:hint="eastAsia" w:ascii="宋体" w:hAnsi="宋体" w:eastAsia="宋体" w:cs="宋体"/>
          <w:sz w:val="24"/>
          <w:lang w:val="zh-CN"/>
        </w:rPr>
      </w:pPr>
      <w:r>
        <w:rPr>
          <w:rFonts w:hint="eastAsia" w:ascii="宋体" w:hAnsi="宋体" w:cs="宋体"/>
          <w:b/>
          <w:bCs/>
          <w:sz w:val="24"/>
          <w:lang w:val="en-US" w:eastAsia="zh-CN"/>
        </w:rPr>
        <w:t>工期</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rPr>
        <w:t>2024年12月</w:t>
      </w:r>
      <w:r>
        <w:rPr>
          <w:rFonts w:hint="eastAsia" w:ascii="宋体" w:hAnsi="宋体" w:eastAsia="宋体" w:cs="宋体"/>
          <w:strike w:val="0"/>
          <w:dstrike w:val="0"/>
          <w:color w:val="auto"/>
          <w:sz w:val="24"/>
          <w:highlight w:val="none"/>
        </w:rPr>
        <w:t>底</w:t>
      </w:r>
      <w:r>
        <w:rPr>
          <w:rFonts w:hint="eastAsia" w:ascii="宋体" w:hAnsi="宋体" w:eastAsia="宋体" w:cs="宋体"/>
          <w:color w:val="auto"/>
          <w:sz w:val="24"/>
          <w:highlight w:val="none"/>
        </w:rPr>
        <w:t>之前完成专家评审并提交最终成果。</w:t>
      </w:r>
      <w:r>
        <w:rPr>
          <w:rFonts w:hint="eastAsia" w:ascii="宋体" w:hAnsi="宋体" w:eastAsia="宋体" w:cs="宋体"/>
          <w:sz w:val="24"/>
        </w:rPr>
        <w:t>相关工作成果符合甲方要求。</w:t>
      </w:r>
    </w:p>
    <w:p w14:paraId="35A30DDC">
      <w:pPr>
        <w:keepNext w:val="0"/>
        <w:keepLines w:val="0"/>
        <w:pageBreakBefore w:val="0"/>
        <w:widowControl w:val="0"/>
        <w:kinsoku/>
        <w:wordWrap/>
        <w:overflowPunct/>
        <w:topLinePunct w:val="0"/>
        <w:autoSpaceDE/>
        <w:autoSpaceDN/>
        <w:bidi w:val="0"/>
        <w:adjustRightInd/>
        <w:spacing w:line="300" w:lineRule="auto"/>
        <w:ind w:firstLine="482"/>
        <w:textAlignment w:val="auto"/>
        <w:rPr>
          <w:rFonts w:hint="eastAsia" w:ascii="宋体" w:hAnsi="宋体" w:cs="宋体"/>
          <w:b/>
          <w:bCs/>
          <w:color w:val="auto"/>
          <w:szCs w:val="24"/>
        </w:rPr>
      </w:pPr>
      <w:bookmarkStart w:id="8" w:name="_Toc35393622"/>
      <w:bookmarkStart w:id="9" w:name="_Toc35393791"/>
      <w:bookmarkStart w:id="10" w:name="_Toc28359080"/>
      <w:bookmarkStart w:id="11" w:name="_Toc28359003"/>
      <w:r>
        <w:rPr>
          <w:rFonts w:hint="eastAsia" w:ascii="宋体" w:hAnsi="宋体" w:cs="宋体"/>
          <w:b/>
          <w:bCs/>
          <w:color w:val="auto"/>
          <w:szCs w:val="24"/>
          <w:highlight w:val="none"/>
        </w:rPr>
        <w:t>本项目接受联合体投标</w:t>
      </w:r>
      <w:r>
        <w:rPr>
          <w:rFonts w:hint="eastAsia" w:ascii="宋体" w:hAnsi="宋体" w:cs="宋体"/>
          <w:b/>
          <w:bCs/>
          <w:color w:val="auto"/>
          <w:szCs w:val="24"/>
        </w:rPr>
        <w:t>，若为联合体投标的，组成联合体的供应商均须满足申请人的资格要求第（一）项及第（三）项，组成联合体的供应商具有相同资质不同等级时，按就低不就高的原则认定。</w:t>
      </w:r>
    </w:p>
    <w:p w14:paraId="7932D230">
      <w:pPr>
        <w:keepNext w:val="0"/>
        <w:keepLines w:val="0"/>
        <w:pageBreakBefore w:val="0"/>
        <w:widowControl w:val="0"/>
        <w:kinsoku/>
        <w:wordWrap/>
        <w:overflowPunct/>
        <w:topLinePunct w:val="0"/>
        <w:autoSpaceDE/>
        <w:autoSpaceDN/>
        <w:bidi w:val="0"/>
        <w:adjustRightInd/>
        <w:spacing w:line="300" w:lineRule="auto"/>
        <w:ind w:firstLine="482"/>
        <w:textAlignment w:val="auto"/>
        <w:rPr>
          <w:rFonts w:hint="eastAsia" w:ascii="宋体" w:hAnsi="宋体" w:eastAsia="宋体" w:cs="宋体"/>
          <w:b w:val="0"/>
          <w:bCs w:val="0"/>
          <w:color w:val="auto"/>
          <w:szCs w:val="24"/>
        </w:rPr>
      </w:pPr>
      <w:r>
        <w:rPr>
          <w:rFonts w:hint="eastAsia" w:ascii="宋体" w:hAnsi="宋体" w:eastAsia="宋体" w:cs="宋体"/>
          <w:b w:val="0"/>
          <w:bCs w:val="0"/>
          <w:color w:val="auto"/>
          <w:szCs w:val="24"/>
        </w:rPr>
        <w:t>二、申请人的资格要求：</w:t>
      </w:r>
      <w:bookmarkEnd w:id="8"/>
      <w:bookmarkEnd w:id="9"/>
      <w:bookmarkEnd w:id="10"/>
      <w:bookmarkEnd w:id="11"/>
    </w:p>
    <w:p w14:paraId="48B461EA">
      <w:pPr>
        <w:keepNext w:val="0"/>
        <w:keepLines w:val="0"/>
        <w:pageBreakBefore w:val="0"/>
        <w:widowControl w:val="0"/>
        <w:kinsoku/>
        <w:wordWrap/>
        <w:overflowPunct/>
        <w:topLinePunct w:val="0"/>
        <w:autoSpaceDE/>
        <w:autoSpaceDN/>
        <w:bidi w:val="0"/>
        <w:adjustRightInd/>
        <w:snapToGrid w:val="0"/>
        <w:spacing w:line="300" w:lineRule="auto"/>
        <w:ind w:firstLine="480"/>
        <w:contextualSpacing/>
        <w:textAlignment w:val="auto"/>
        <w:rPr>
          <w:rFonts w:ascii="宋体" w:hAnsi="宋体" w:cs="宋体"/>
          <w:color w:val="auto"/>
          <w:szCs w:val="24"/>
        </w:rPr>
      </w:pPr>
      <w:bookmarkStart w:id="12" w:name="_Toc28359081"/>
      <w:bookmarkStart w:id="13" w:name="_Toc28359004"/>
      <w:r>
        <w:rPr>
          <w:rFonts w:hint="eastAsia" w:ascii="宋体" w:hAnsi="宋体" w:eastAsia="宋体" w:cs="宋体"/>
          <w:szCs w:val="24"/>
        </w:rPr>
        <w:t>（一）满足《中华人民共和国政府采购法》第二十二条规定；未被“信用中国”（www.creditchina.gov.cn</w:t>
      </w:r>
      <w:r>
        <w:rPr>
          <w:rFonts w:hint="eastAsia" w:ascii="宋体" w:hAnsi="宋体" w:cs="宋体"/>
          <w:szCs w:val="24"/>
        </w:rPr>
        <w:t>）、中国政府采购网（www.ccgp.gov.cn）列入失信被执行人、重大税收违法案件当事人名单、</w:t>
      </w:r>
      <w:r>
        <w:rPr>
          <w:rFonts w:hint="eastAsia" w:ascii="宋体" w:hAnsi="宋体" w:cs="宋体"/>
          <w:color w:val="auto"/>
          <w:szCs w:val="24"/>
        </w:rPr>
        <w:t>政府采购严重违法失信行为记录名单。</w:t>
      </w:r>
    </w:p>
    <w:p w14:paraId="6FBFBF6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b w:val="0"/>
          <w:bCs w:val="0"/>
          <w:color w:val="auto"/>
          <w:szCs w:val="24"/>
          <w:lang w:eastAsia="zh-CN"/>
        </w:rPr>
      </w:pPr>
      <w:r>
        <w:rPr>
          <w:rFonts w:hint="eastAsia" w:ascii="宋体" w:hAnsi="宋体" w:cs="宋体"/>
          <w:color w:val="auto"/>
          <w:szCs w:val="24"/>
        </w:rPr>
        <w:t>（二）落实政府采购政策需满足的资格要求：</w:t>
      </w:r>
      <w:r>
        <w:rPr>
          <w:rFonts w:hint="eastAsia" w:ascii="宋体" w:hAnsi="宋体" w:cs="宋体"/>
          <w:b/>
          <w:bCs/>
          <w:color w:val="auto"/>
          <w:szCs w:val="24"/>
          <w:lang w:val="en-US" w:eastAsia="zh-CN"/>
        </w:rPr>
        <w:t>无</w:t>
      </w:r>
      <w:r>
        <w:rPr>
          <w:rFonts w:hint="eastAsia"/>
          <w:b/>
          <w:bCs/>
          <w:color w:val="auto"/>
          <w:highlight w:val="none"/>
          <w:lang w:eastAsia="zh-CN"/>
        </w:rPr>
        <w:t>。</w:t>
      </w:r>
    </w:p>
    <w:p w14:paraId="7E124243">
      <w:pPr>
        <w:snapToGrid w:val="0"/>
        <w:spacing w:line="300" w:lineRule="auto"/>
        <w:ind w:firstLine="480"/>
        <w:contextualSpacing/>
        <w:rPr>
          <w:rFonts w:hint="eastAsia" w:ascii="宋体" w:hAnsi="宋体" w:cs="宋体"/>
          <w:b/>
          <w:bCs/>
          <w:color w:val="auto"/>
          <w:szCs w:val="24"/>
          <w:lang w:val="en-US" w:eastAsia="zh-CN"/>
        </w:rPr>
      </w:pPr>
      <w:r>
        <w:rPr>
          <w:rFonts w:hint="eastAsia" w:ascii="宋体" w:hAnsi="宋体" w:cs="宋体"/>
          <w:color w:val="auto"/>
          <w:szCs w:val="24"/>
        </w:rPr>
        <w:t>（三）本项目的特定资格要求：</w:t>
      </w:r>
      <w:bookmarkEnd w:id="12"/>
      <w:bookmarkEnd w:id="13"/>
      <w:r>
        <w:rPr>
          <w:rFonts w:hint="eastAsia" w:ascii="宋体" w:hAnsi="宋体" w:cs="Arial"/>
          <w:b/>
          <w:bCs/>
          <w:color w:val="auto"/>
          <w:sz w:val="24"/>
        </w:rPr>
        <w:t>具有城乡规划编制乙级及以上资质</w:t>
      </w:r>
      <w:r>
        <w:rPr>
          <w:rFonts w:hint="eastAsia" w:ascii="宋体" w:hAnsi="宋体" w:cs="宋体"/>
          <w:b/>
          <w:bCs/>
          <w:color w:val="auto"/>
          <w:szCs w:val="24"/>
        </w:rPr>
        <w:t>。</w:t>
      </w:r>
    </w:p>
    <w:p w14:paraId="67BACDB2">
      <w:pPr>
        <w:spacing w:line="300" w:lineRule="auto"/>
        <w:ind w:firstLine="482"/>
        <w:rPr>
          <w:b/>
          <w:bCs/>
          <w:szCs w:val="24"/>
        </w:rPr>
      </w:pPr>
      <w:r>
        <w:rPr>
          <w:rFonts w:hint="eastAsia"/>
          <w:b/>
          <w:bCs/>
          <w:szCs w:val="24"/>
        </w:rPr>
        <w:t>三、获取招标文件</w:t>
      </w:r>
    </w:p>
    <w:p w14:paraId="47849D79">
      <w:pPr>
        <w:spacing w:line="300" w:lineRule="auto"/>
        <w:ind w:firstLine="480"/>
        <w:jc w:val="left"/>
        <w:rPr>
          <w:rFonts w:ascii="宋体" w:hAnsi="宋体" w:cs="宋体"/>
        </w:rPr>
      </w:pPr>
      <w:r>
        <w:rPr>
          <w:rFonts w:hint="eastAsia" w:ascii="宋体" w:hAnsi="宋体" w:cs="宋体"/>
        </w:rPr>
        <w:t>时间：/至2024年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26</w:t>
      </w:r>
      <w:r>
        <w:rPr>
          <w:rFonts w:hint="eastAsia" w:ascii="宋体" w:hAnsi="宋体" w:cs="宋体"/>
        </w:rPr>
        <w:t>日，每天上午00:00至12:00，下午12:00至23:59（北京时间，线上获取法定节假日均可，线下获取文件法定节假日除外）</w:t>
      </w:r>
    </w:p>
    <w:p w14:paraId="61B1420A">
      <w:pPr>
        <w:spacing w:line="300" w:lineRule="auto"/>
        <w:ind w:firstLine="480"/>
        <w:jc w:val="left"/>
        <w:rPr>
          <w:rFonts w:ascii="宋体" w:hAnsi="宋体" w:cs="宋体"/>
        </w:rPr>
      </w:pPr>
      <w:r>
        <w:rPr>
          <w:rFonts w:hint="eastAsia" w:ascii="宋体" w:hAnsi="宋体" w:cs="宋体"/>
        </w:rPr>
        <w:t>地点（网址）：政采云平台https://www.zcygov.cn/ </w:t>
      </w:r>
    </w:p>
    <w:p w14:paraId="23D7790E">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14:paraId="77D82027">
      <w:pPr>
        <w:spacing w:line="300" w:lineRule="auto"/>
        <w:ind w:firstLine="480"/>
        <w:jc w:val="left"/>
        <w:rPr>
          <w:rFonts w:ascii="宋体" w:hAnsi="宋体" w:cs="宋体"/>
        </w:rPr>
      </w:pPr>
      <w:r>
        <w:rPr>
          <w:rFonts w:hint="eastAsia" w:ascii="宋体" w:hAnsi="宋体" w:cs="宋体"/>
        </w:rPr>
        <w:t>售价（元）：0 </w:t>
      </w:r>
    </w:p>
    <w:p w14:paraId="57EADF5F">
      <w:pPr>
        <w:spacing w:line="300" w:lineRule="auto"/>
        <w:ind w:firstLine="482"/>
        <w:rPr>
          <w:b/>
          <w:bCs/>
          <w:szCs w:val="24"/>
        </w:rPr>
      </w:pPr>
      <w:r>
        <w:rPr>
          <w:rFonts w:hint="eastAsia"/>
          <w:b/>
          <w:bCs/>
          <w:szCs w:val="24"/>
        </w:rPr>
        <w:t>四、提交投标文件截止时间、开标时间和地点</w:t>
      </w:r>
    </w:p>
    <w:p w14:paraId="6F12BC10">
      <w:pPr>
        <w:spacing w:line="300" w:lineRule="auto"/>
        <w:ind w:firstLine="480"/>
        <w:jc w:val="left"/>
        <w:rPr>
          <w:rFonts w:ascii="宋体" w:hAnsi="宋体" w:cs="宋体"/>
          <w:szCs w:val="24"/>
        </w:rPr>
      </w:pPr>
      <w:r>
        <w:rPr>
          <w:rFonts w:hint="eastAsia" w:ascii="宋体" w:hAnsi="宋体" w:cs="宋体"/>
          <w:szCs w:val="24"/>
        </w:rPr>
        <w:t>提交投标文件截止时间：2024年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日14:</w:t>
      </w:r>
      <w:r>
        <w:rPr>
          <w:rFonts w:hint="eastAsia" w:ascii="宋体" w:hAnsi="宋体" w:cs="宋体"/>
          <w:szCs w:val="24"/>
          <w:lang w:val="en-US" w:eastAsia="zh-CN"/>
        </w:rPr>
        <w:t>0</w:t>
      </w:r>
      <w:r>
        <w:rPr>
          <w:rFonts w:hint="eastAsia" w:ascii="宋体" w:hAnsi="宋体" w:cs="宋体"/>
          <w:szCs w:val="24"/>
        </w:rPr>
        <w:t>0（北京时间）</w:t>
      </w:r>
    </w:p>
    <w:p w14:paraId="0EB31ED9">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14:paraId="03F88046">
      <w:pPr>
        <w:spacing w:line="300" w:lineRule="auto"/>
        <w:ind w:firstLine="480"/>
        <w:jc w:val="left"/>
        <w:rPr>
          <w:rFonts w:ascii="宋体" w:hAnsi="宋体" w:cs="宋体"/>
          <w:szCs w:val="24"/>
        </w:rPr>
      </w:pPr>
      <w:r>
        <w:rPr>
          <w:rFonts w:hint="eastAsia" w:ascii="宋体" w:hAnsi="宋体" w:cs="宋体"/>
          <w:szCs w:val="24"/>
        </w:rPr>
        <w:t>开标时间：2024年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日14:</w:t>
      </w:r>
      <w:r>
        <w:rPr>
          <w:rFonts w:hint="eastAsia" w:ascii="宋体" w:hAnsi="宋体" w:cs="宋体"/>
          <w:szCs w:val="24"/>
          <w:lang w:val="en-US" w:eastAsia="zh-CN"/>
        </w:rPr>
        <w:t>0</w:t>
      </w:r>
      <w:r>
        <w:rPr>
          <w:rFonts w:hint="eastAsia" w:ascii="宋体" w:hAnsi="宋体" w:cs="宋体"/>
          <w:szCs w:val="24"/>
        </w:rPr>
        <w:t>0 </w:t>
      </w:r>
    </w:p>
    <w:p w14:paraId="6571A2D4">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14:paraId="41B4293A">
      <w:pPr>
        <w:spacing w:line="300" w:lineRule="auto"/>
        <w:ind w:firstLine="482"/>
        <w:rPr>
          <w:b/>
          <w:bCs/>
          <w:szCs w:val="24"/>
        </w:rPr>
      </w:pPr>
      <w:r>
        <w:rPr>
          <w:rFonts w:hint="eastAsia"/>
          <w:b/>
          <w:bCs/>
          <w:szCs w:val="24"/>
        </w:rPr>
        <w:t>五、公告期限</w:t>
      </w:r>
    </w:p>
    <w:p w14:paraId="3E81FDB5">
      <w:pPr>
        <w:ind w:firstLine="480"/>
        <w:rPr>
          <w:rFonts w:ascii="宋体" w:hAnsi="宋体" w:cs="宋体"/>
          <w:kern w:val="0"/>
          <w:szCs w:val="24"/>
        </w:rPr>
      </w:pPr>
      <w:r>
        <w:rPr>
          <w:rFonts w:hint="eastAsia" w:ascii="宋体" w:hAnsi="宋体" w:cs="宋体"/>
          <w:kern w:val="0"/>
          <w:szCs w:val="24"/>
        </w:rPr>
        <w:t>自本公告发布之日起5个工作日。</w:t>
      </w:r>
    </w:p>
    <w:p w14:paraId="261B1219">
      <w:pPr>
        <w:ind w:firstLine="482"/>
        <w:rPr>
          <w:rFonts w:ascii="宋体" w:hAnsi="宋体" w:cs="宋体"/>
          <w:b/>
          <w:bCs/>
        </w:rPr>
      </w:pPr>
      <w:r>
        <w:rPr>
          <w:rFonts w:hint="eastAsia" w:ascii="宋体" w:hAnsi="宋体" w:cs="宋体"/>
          <w:b/>
          <w:bCs/>
        </w:rPr>
        <w:t>六、其他补充事宜：</w:t>
      </w:r>
    </w:p>
    <w:p w14:paraId="7C9E3CC1">
      <w:pPr>
        <w:keepNext w:val="0"/>
        <w:keepLines w:val="0"/>
        <w:pageBreakBefore w:val="0"/>
        <w:widowControl w:val="0"/>
        <w:kinsoku/>
        <w:wordWrap/>
        <w:overflowPunct/>
        <w:topLinePunct w:val="0"/>
        <w:autoSpaceDE/>
        <w:autoSpaceDN/>
        <w:bidi w:val="0"/>
        <w:adjustRightInd/>
        <w:spacing w:line="300" w:lineRule="auto"/>
        <w:ind w:firstLine="480"/>
        <w:textAlignment w:val="auto"/>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250E6F">
      <w:pPr>
        <w:keepNext w:val="0"/>
        <w:keepLines w:val="0"/>
        <w:pageBreakBefore w:val="0"/>
        <w:widowControl w:val="0"/>
        <w:kinsoku/>
        <w:wordWrap/>
        <w:overflowPunct/>
        <w:topLinePunct w:val="0"/>
        <w:autoSpaceDE/>
        <w:autoSpaceDN/>
        <w:bidi w:val="0"/>
        <w:adjustRightInd/>
        <w:spacing w:line="300" w:lineRule="auto"/>
        <w:ind w:firstLine="480"/>
        <w:textAlignment w:val="auto"/>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9340FC">
      <w:pPr>
        <w:keepNext w:val="0"/>
        <w:keepLines w:val="0"/>
        <w:pageBreakBefore w:val="0"/>
        <w:widowControl w:val="0"/>
        <w:kinsoku/>
        <w:wordWrap/>
        <w:overflowPunct/>
        <w:topLinePunct w:val="0"/>
        <w:autoSpaceDE/>
        <w:autoSpaceDN/>
        <w:bidi w:val="0"/>
        <w:adjustRightInd/>
        <w:spacing w:line="300" w:lineRule="auto"/>
        <w:ind w:firstLine="480"/>
        <w:textAlignment w:val="auto"/>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9A6EE3">
      <w:pPr>
        <w:keepNext w:val="0"/>
        <w:keepLines w:val="0"/>
        <w:pageBreakBefore w:val="0"/>
        <w:widowControl w:val="0"/>
        <w:kinsoku/>
        <w:wordWrap/>
        <w:overflowPunct/>
        <w:topLinePunct w:val="0"/>
        <w:autoSpaceDE/>
        <w:autoSpaceDN/>
        <w:bidi w:val="0"/>
        <w:adjustRightInd/>
        <w:snapToGrid w:val="0"/>
        <w:spacing w:line="300" w:lineRule="auto"/>
        <w:ind w:firstLine="480"/>
        <w:contextualSpacing/>
        <w:textAlignment w:val="auto"/>
        <w:rPr>
          <w:rFonts w:ascii="宋体" w:hAnsi="宋体" w:cs="宋体"/>
          <w:u w:val="single"/>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w:t>
      </w:r>
      <w:r>
        <w:rPr>
          <w:rFonts w:hint="eastAsia" w:ascii="宋体" w:hAnsi="宋体" w:cs="宋体"/>
          <w:lang w:eastAsia="zh-CN"/>
        </w:rPr>
        <w:t>嘉兴市宏泽招标咨询有限公司</w:t>
      </w:r>
      <w:r>
        <w:rPr>
          <w:rFonts w:hint="eastAsia" w:ascii="宋体" w:hAnsi="宋体" w:cs="宋体"/>
        </w:rPr>
        <w:t>【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14:paraId="43593EE5">
      <w:pPr>
        <w:spacing w:line="300" w:lineRule="auto"/>
        <w:ind w:firstLine="482"/>
        <w:rPr>
          <w:b/>
          <w:bCs/>
          <w:szCs w:val="24"/>
        </w:rPr>
      </w:pPr>
      <w:bookmarkStart w:id="14" w:name="_Toc28359085"/>
      <w:bookmarkStart w:id="15" w:name="_Toc35393796"/>
      <w:bookmarkStart w:id="16" w:name="_Toc35393627"/>
      <w:bookmarkStart w:id="17" w:name="_Toc28359008"/>
      <w:r>
        <w:rPr>
          <w:rFonts w:hint="eastAsia"/>
          <w:b/>
          <w:bCs/>
          <w:szCs w:val="24"/>
        </w:rPr>
        <w:t>七、对本次招标提出询问，请按以下方式联系。</w:t>
      </w:r>
      <w:bookmarkEnd w:id="14"/>
      <w:bookmarkEnd w:id="15"/>
      <w:bookmarkEnd w:id="16"/>
      <w:bookmarkEnd w:id="17"/>
    </w:p>
    <w:p w14:paraId="7C59D07B">
      <w:pPr>
        <w:widowControl/>
        <w:shd w:val="clear" w:color="auto" w:fill="FFFFFF"/>
        <w:spacing w:line="300" w:lineRule="auto"/>
        <w:ind w:firstLine="480"/>
        <w:jc w:val="left"/>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嘉善县自然资源和规划局</w:t>
      </w:r>
    </w:p>
    <w:p w14:paraId="28102F3F">
      <w:pPr>
        <w:widowControl/>
        <w:shd w:val="clear" w:color="auto" w:fill="FFFFFF"/>
        <w:spacing w:line="300" w:lineRule="auto"/>
        <w:ind w:firstLine="480"/>
        <w:contextualSpacing/>
        <w:jc w:val="left"/>
        <w:rPr>
          <w:rFonts w:hint="eastAsia" w:ascii="宋体" w:hAnsi="宋体" w:eastAsia="宋体" w:cs="宋体"/>
          <w:highlight w:val="none"/>
          <w:lang w:eastAsia="zh-CN"/>
        </w:rPr>
      </w:pPr>
      <w:r>
        <w:rPr>
          <w:rFonts w:hint="eastAsia" w:ascii="宋体" w:hAnsi="宋体" w:cs="宋体"/>
          <w:highlight w:val="none"/>
        </w:rPr>
        <w:t>联系人：沈磊</w:t>
      </w:r>
    </w:p>
    <w:p w14:paraId="3F3A98B6">
      <w:pPr>
        <w:widowControl/>
        <w:shd w:val="clear" w:color="auto" w:fill="FFFFFF"/>
        <w:spacing w:line="300" w:lineRule="auto"/>
        <w:ind w:firstLine="480"/>
        <w:contextualSpacing/>
        <w:jc w:val="left"/>
        <w:rPr>
          <w:rFonts w:hint="eastAsia" w:ascii="宋体" w:hAnsi="宋体" w:eastAsia="宋体" w:cs="宋体"/>
          <w:highlight w:val="none"/>
          <w:lang w:eastAsia="zh-CN"/>
        </w:rPr>
      </w:pPr>
      <w:r>
        <w:rPr>
          <w:rFonts w:hint="eastAsia" w:ascii="宋体" w:hAnsi="宋体" w:cs="宋体"/>
          <w:highlight w:val="none"/>
        </w:rPr>
        <w:t>联系电话：0573-84233305</w:t>
      </w:r>
    </w:p>
    <w:p w14:paraId="3F7F87F9">
      <w:pPr>
        <w:widowControl/>
        <w:shd w:val="clear" w:color="auto" w:fill="FFFFFF"/>
        <w:spacing w:line="300" w:lineRule="auto"/>
        <w:ind w:firstLine="480"/>
        <w:contextualSpacing/>
        <w:jc w:val="left"/>
        <w:rPr>
          <w:rFonts w:ascii="宋体" w:hAnsi="宋体" w:cs="宋体"/>
          <w:highlight w:val="none"/>
        </w:rPr>
      </w:pPr>
      <w:r>
        <w:rPr>
          <w:rFonts w:hint="eastAsia" w:ascii="宋体" w:hAnsi="宋体" w:cs="宋体"/>
          <w:highlight w:val="none"/>
        </w:rPr>
        <w:t>地址：</w:t>
      </w:r>
      <w:r>
        <w:rPr>
          <w:rFonts w:hint="eastAsia" w:ascii="宋体" w:hAnsi="宋体" w:cs="宋体"/>
        </w:rPr>
        <w:t>嘉善县罗星街道人民大道777号</w:t>
      </w:r>
    </w:p>
    <w:p w14:paraId="7B9ABF1F">
      <w:pPr>
        <w:widowControl/>
        <w:shd w:val="clear" w:color="auto" w:fill="FFFFFF"/>
        <w:spacing w:line="300" w:lineRule="auto"/>
        <w:ind w:firstLine="480"/>
        <w:jc w:val="left"/>
        <w:rPr>
          <w:rFonts w:hint="eastAsia" w:ascii="宋体" w:hAnsi="宋体" w:eastAsia="宋体" w:cs="宋体"/>
          <w:szCs w:val="24"/>
          <w:highlight w:val="none"/>
          <w:lang w:eastAsia="zh-CN"/>
        </w:rPr>
      </w:pPr>
      <w:r>
        <w:rPr>
          <w:rFonts w:hint="eastAsia" w:ascii="宋体" w:hAnsi="宋体" w:cs="宋体"/>
          <w:szCs w:val="24"/>
          <w:highlight w:val="none"/>
        </w:rPr>
        <w:t>质疑答复联系人：袁</w:t>
      </w:r>
      <w:r>
        <w:rPr>
          <w:rFonts w:hint="eastAsia" w:ascii="宋体" w:hAnsi="宋体" w:cs="宋体"/>
          <w:color w:val="000000"/>
          <w:szCs w:val="24"/>
          <w:highlight w:val="none"/>
        </w:rPr>
        <w:t>女士</w:t>
      </w:r>
      <w:r>
        <w:rPr>
          <w:rFonts w:hint="eastAsia" w:ascii="宋体" w:hAnsi="宋体" w:cs="宋体"/>
          <w:szCs w:val="24"/>
          <w:highlight w:val="none"/>
          <w:lang w:val="en-US" w:eastAsia="zh-CN"/>
        </w:rPr>
        <w:t xml:space="preserve"> </w:t>
      </w:r>
    </w:p>
    <w:p w14:paraId="2CDE2CB6">
      <w:pPr>
        <w:widowControl/>
        <w:shd w:val="clear" w:color="auto" w:fill="FFFFFF"/>
        <w:spacing w:line="300" w:lineRule="auto"/>
        <w:ind w:firstLine="480"/>
        <w:jc w:val="left"/>
        <w:rPr>
          <w:rFonts w:hint="eastAsia" w:ascii="宋体" w:hAnsi="宋体" w:eastAsia="宋体" w:cs="宋体"/>
          <w:szCs w:val="24"/>
          <w:highlight w:val="none"/>
          <w:lang w:eastAsia="zh-CN"/>
        </w:rPr>
      </w:pPr>
      <w:r>
        <w:rPr>
          <w:rFonts w:hint="eastAsia" w:ascii="宋体" w:hAnsi="宋体" w:cs="宋体"/>
          <w:szCs w:val="24"/>
          <w:highlight w:val="none"/>
        </w:rPr>
        <w:t>联系电话</w:t>
      </w:r>
      <w:r>
        <w:rPr>
          <w:rFonts w:hint="eastAsia" w:ascii="宋体" w:hAnsi="宋体" w:cs="宋体"/>
          <w:szCs w:val="24"/>
          <w:highlight w:val="none"/>
          <w:lang w:eastAsia="zh-CN"/>
        </w:rPr>
        <w:t>：</w:t>
      </w:r>
      <w:r>
        <w:rPr>
          <w:rFonts w:ascii="宋体" w:hAnsi="宋体" w:cs="宋体"/>
          <w:color w:val="000000" w:themeColor="text1"/>
          <w:szCs w:val="24"/>
          <w:highlight w:val="none"/>
          <w14:textFill>
            <w14:solidFill>
              <w14:schemeClr w14:val="tx1"/>
            </w14:solidFill>
          </w14:textFill>
        </w:rPr>
        <w:t>0573-842333</w:t>
      </w:r>
      <w:r>
        <w:rPr>
          <w:rFonts w:hint="eastAsia" w:ascii="宋体" w:hAnsi="宋体" w:cs="宋体"/>
          <w:color w:val="000000" w:themeColor="text1"/>
          <w:szCs w:val="24"/>
          <w:highlight w:val="none"/>
          <w14:textFill>
            <w14:solidFill>
              <w14:schemeClr w14:val="tx1"/>
            </w14:solidFill>
          </w14:textFill>
        </w:rPr>
        <w:t>81</w:t>
      </w:r>
    </w:p>
    <w:p w14:paraId="58CE8A1A">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szCs w:val="24"/>
          <w:highlight w:val="none"/>
        </w:rPr>
        <w:t>2.采购代理机</w:t>
      </w:r>
      <w:r>
        <w:rPr>
          <w:rFonts w:hint="eastAsia" w:ascii="宋体" w:hAnsi="宋体" w:cs="宋体"/>
          <w:color w:val="000000"/>
          <w:szCs w:val="24"/>
          <w:highlight w:val="none"/>
        </w:rPr>
        <w:t>构名称：嘉兴市宏泽招标咨询</w:t>
      </w:r>
      <w:r>
        <w:rPr>
          <w:rFonts w:hint="eastAsia" w:ascii="宋体" w:hAnsi="宋体" w:cs="宋体"/>
          <w:color w:val="000000"/>
          <w:szCs w:val="24"/>
        </w:rPr>
        <w:t>有限公司</w:t>
      </w:r>
    </w:p>
    <w:p w14:paraId="3E74FB6B">
      <w:pPr>
        <w:widowControl/>
        <w:shd w:val="clear" w:color="auto" w:fill="FFFFFF"/>
        <w:spacing w:line="300" w:lineRule="auto"/>
        <w:ind w:firstLine="480"/>
        <w:rPr>
          <w:rFonts w:hint="eastAsia"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14:paraId="4A0FFCE6">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联系电话：15726929685</w:t>
      </w:r>
    </w:p>
    <w:p w14:paraId="238B9CEB">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地址：嘉善县罗星街道乔克国贸中心2-1407室</w:t>
      </w:r>
    </w:p>
    <w:p w14:paraId="1960BEB1">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质疑答复联系人：张燕萍</w:t>
      </w:r>
    </w:p>
    <w:p w14:paraId="3F53AF9A">
      <w:pPr>
        <w:widowControl/>
        <w:shd w:val="clear" w:color="auto" w:fill="FFFFFF"/>
        <w:spacing w:line="300" w:lineRule="auto"/>
        <w:ind w:firstLine="480"/>
        <w:rPr>
          <w:rFonts w:hint="eastAsia" w:ascii="宋体" w:hAnsi="宋体" w:cs="宋体"/>
          <w:color w:val="000000"/>
          <w:szCs w:val="24"/>
        </w:rPr>
      </w:pPr>
      <w:r>
        <w:rPr>
          <w:rFonts w:hint="eastAsia" w:ascii="宋体" w:hAnsi="宋体" w:cs="宋体"/>
          <w:color w:val="000000"/>
          <w:szCs w:val="24"/>
        </w:rPr>
        <w:t>联系电话：0573-84738956</w:t>
      </w:r>
    </w:p>
    <w:p w14:paraId="382E38A7">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rPr>
        <w:t>地址：嘉善县罗星街道乔克国贸中心2-1407室</w:t>
      </w:r>
    </w:p>
    <w:p w14:paraId="29359D2B">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14:paraId="282F33A2">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14:paraId="694DF8F1">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14:paraId="19038033">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14:paraId="3752661D">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14:paraId="232995E2">
      <w:pPr>
        <w:widowControl/>
        <w:shd w:val="clear" w:color="auto" w:fill="FFFFFF"/>
        <w:spacing w:line="300" w:lineRule="auto"/>
        <w:ind w:firstLine="480"/>
        <w:jc w:val="left"/>
        <w:rPr>
          <w:rFonts w:ascii="宋体" w:hAnsi="宋体" w:cs="宋体"/>
          <w:color w:val="000000"/>
          <w:szCs w:val="24"/>
        </w:rPr>
      </w:pPr>
    </w:p>
    <w:p w14:paraId="41B9B071">
      <w:pPr>
        <w:widowControl/>
        <w:shd w:val="clear" w:color="auto" w:fill="FFFFFF"/>
        <w:spacing w:line="300" w:lineRule="auto"/>
        <w:ind w:firstLine="480"/>
        <w:jc w:val="left"/>
        <w:rPr>
          <w:rFonts w:ascii="宋体" w:hAnsi="宋体" w:cs="宋体"/>
          <w:color w:val="000000"/>
          <w:szCs w:val="24"/>
        </w:rPr>
      </w:pPr>
    </w:p>
    <w:p w14:paraId="6385B0A8">
      <w:pPr>
        <w:widowControl/>
        <w:shd w:val="clear" w:color="auto" w:fill="FFFFFF"/>
        <w:spacing w:line="300" w:lineRule="auto"/>
        <w:ind w:firstLine="480"/>
        <w:jc w:val="left"/>
        <w:rPr>
          <w:rFonts w:ascii="宋体" w:hAnsi="宋体" w:cs="宋体"/>
          <w:color w:val="000000"/>
          <w:szCs w:val="24"/>
        </w:rPr>
      </w:pPr>
    </w:p>
    <w:p w14:paraId="79EE0E6C">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14:paraId="29C30A18">
      <w:pPr>
        <w:widowControl/>
        <w:shd w:val="clear" w:color="auto" w:fill="FFFFFF"/>
        <w:spacing w:line="300" w:lineRule="auto"/>
        <w:ind w:firstLine="480"/>
        <w:jc w:val="left"/>
      </w:pPr>
      <w:r>
        <w:rPr>
          <w:rFonts w:hint="eastAsia" w:ascii="宋体" w:hAnsi="宋体" w:cs="宋体"/>
          <w:color w:val="000000"/>
          <w:szCs w:val="24"/>
        </w:rPr>
        <w:t>CA问题联系电话（人工）：汇信CA 400-888-4636；天谷CA 400-087-8198。</w:t>
      </w:r>
    </w:p>
    <w:p w14:paraId="589AFB7D">
      <w:pPr>
        <w:pStyle w:val="39"/>
        <w:ind w:firstLine="643"/>
        <w:sectPr>
          <w:footerReference r:id="rId13" w:type="default"/>
          <w:pgSz w:w="11906" w:h="16838"/>
          <w:pgMar w:top="1418" w:right="1134" w:bottom="1418" w:left="1134" w:header="851" w:footer="851" w:gutter="340"/>
          <w:pgNumType w:start="1"/>
          <w:cols w:space="720" w:num="1"/>
          <w:docGrid w:linePitch="381" w:charSpace="0"/>
        </w:sectPr>
      </w:pPr>
    </w:p>
    <w:p w14:paraId="3C30BD45">
      <w:pPr>
        <w:pStyle w:val="37"/>
        <w:spacing w:before="0" w:after="0"/>
        <w:ind w:firstLine="643"/>
      </w:pPr>
      <w:bookmarkStart w:id="18" w:name="_Toc13127"/>
      <w:r>
        <w:rPr>
          <w:rFonts w:hint="eastAsia"/>
        </w:rPr>
        <w:t>第二章  采购需求</w:t>
      </w:r>
      <w:bookmarkEnd w:id="18"/>
    </w:p>
    <w:p w14:paraId="3DB8A3A8">
      <w:pPr>
        <w:pStyle w:val="21"/>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项目编号：</w:t>
      </w:r>
      <w:r>
        <w:rPr>
          <w:rFonts w:hint="eastAsia" w:hAnsi="宋体" w:cs="宋体"/>
          <w:sz w:val="24"/>
          <w:szCs w:val="24"/>
          <w:lang w:eastAsia="zh-CN"/>
        </w:rPr>
        <w:t>HZZX-2024-G79</w:t>
      </w:r>
    </w:p>
    <w:p w14:paraId="48572EDF">
      <w:pPr>
        <w:pStyle w:val="21"/>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采购单位名称：</w:t>
      </w:r>
      <w:r>
        <w:rPr>
          <w:rFonts w:hint="eastAsia" w:hAnsi="宋体" w:cs="宋体"/>
          <w:sz w:val="24"/>
          <w:szCs w:val="24"/>
          <w:lang w:eastAsia="zh-CN"/>
        </w:rPr>
        <w:t>嘉善县自然资源和规划局</w:t>
      </w:r>
    </w:p>
    <w:p w14:paraId="02AE262E">
      <w:pPr>
        <w:pStyle w:val="21"/>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项目名称：</w:t>
      </w:r>
      <w:r>
        <w:rPr>
          <w:rFonts w:hint="eastAsia" w:hAnsi="宋体" w:cs="宋体"/>
          <w:sz w:val="24"/>
          <w:szCs w:val="24"/>
          <w:lang w:eastAsia="zh-CN"/>
        </w:rPr>
        <w:t>罗星七星国土空间协同规划</w:t>
      </w:r>
    </w:p>
    <w:p w14:paraId="0FDC0E17">
      <w:pPr>
        <w:tabs>
          <w:tab w:val="left" w:pos="3060"/>
        </w:tabs>
        <w:spacing w:line="300" w:lineRule="auto"/>
        <w:ind w:firstLine="480"/>
        <w:contextualSpacing/>
      </w:pPr>
      <w:bookmarkStart w:id="19" w:name="_Toc21356"/>
    </w:p>
    <w:p w14:paraId="270DFFC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bookmarkStart w:id="20" w:name="_Toc16091"/>
      <w:r>
        <w:rPr>
          <w:rFonts w:hint="eastAsia" w:ascii="宋体" w:hAnsi="宋体" w:eastAsia="宋体" w:cs="宋体"/>
          <w:b/>
          <w:color w:val="000000"/>
          <w:kern w:val="0"/>
          <w:sz w:val="24"/>
          <w:szCs w:val="24"/>
        </w:rPr>
        <w:t>一、工作内容</w:t>
      </w:r>
      <w:bookmarkEnd w:id="20"/>
    </w:p>
    <w:p w14:paraId="7BB25685">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bookmarkStart w:id="21" w:name="_Toc30954"/>
      <w:r>
        <w:rPr>
          <w:rFonts w:hint="eastAsia" w:ascii="宋体" w:hAnsi="宋体" w:eastAsia="宋体" w:cs="宋体"/>
          <w:sz w:val="24"/>
          <w:szCs w:val="24"/>
        </w:rPr>
        <w:t>根据嘉兴市委九届二次全会提出“推进</w:t>
      </w:r>
      <w:r>
        <w:rPr>
          <w:rFonts w:hint="eastAsia" w:ascii="宋体" w:hAnsi="宋体" w:cs="宋体"/>
          <w:sz w:val="24"/>
          <w:szCs w:val="24"/>
          <w:lang w:eastAsia="zh-CN"/>
        </w:rPr>
        <w:t>‘</w:t>
      </w:r>
      <w:r>
        <w:rPr>
          <w:rFonts w:hint="eastAsia" w:ascii="宋体" w:hAnsi="宋体" w:eastAsia="宋体" w:cs="宋体"/>
          <w:sz w:val="24"/>
          <w:szCs w:val="24"/>
        </w:rPr>
        <w:t>两湖一嘉’(南湖、平湖和嘉善)一体化发展”的构想，市委政研室和市自然资源和规划局联合开展了专题研究，提出了《关于加快推进“两湖一嘉”一体化发展的对策建议》，要求对毗邻区域进行研究。</w:t>
      </w:r>
    </w:p>
    <w:p w14:paraId="629DFD3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市资规局《关于开展市域毗邻地区空间协同规划研究的通知》要求，进一步加强市域毗邻地区空间协同，着力破解毗邻地区空间矛盾，为“聚合大嘉兴”探索有效的空间协同路径，需在全市范围内开展毗邻地区空间协同规划研究工作，充分保障“两湖一嘉”空间协同，故开展七星-罗星空间协同专题研究工作。</w:t>
      </w:r>
    </w:p>
    <w:p w14:paraId="6171216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该工作需重点考虑市域轨道、第三通道等重要发展轴线片区开发模式，化城镇发展和农业保护关系；共建产业创新园区、科创服务平台、互联互通道路和基础设施等。</w:t>
      </w:r>
    </w:p>
    <w:p w14:paraId="576670F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二、工作范围</w:t>
      </w:r>
      <w:bookmarkEnd w:id="21"/>
    </w:p>
    <w:p w14:paraId="59A6B2C3">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bookmarkStart w:id="22" w:name="_Toc8231"/>
      <w:r>
        <w:rPr>
          <w:rFonts w:hint="eastAsia" w:ascii="宋体" w:hAnsi="宋体" w:eastAsia="宋体" w:cs="宋体"/>
          <w:sz w:val="24"/>
          <w:szCs w:val="24"/>
        </w:rPr>
        <w:t>规划范围：本次规划范围为罗星街道、七星街道管辖范围内的全部国土空间，总用地面积约84.4平方公里。其中重点协调区范围东至城西大道、南至南湖、嘉善区/县界，西至星桥路，北至长纤塘、嘉善塘，用地面积约28.7平方公里。魏塘街道为规划协调区。</w:t>
      </w:r>
    </w:p>
    <w:p w14:paraId="18139B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三、成果要求</w:t>
      </w:r>
      <w:bookmarkEnd w:id="22"/>
    </w:p>
    <w:p w14:paraId="4FB6379C">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bookmarkStart w:id="23" w:name="_Toc8996"/>
      <w:r>
        <w:rPr>
          <w:rFonts w:hint="eastAsia" w:ascii="宋体" w:hAnsi="宋体" w:eastAsia="宋体" w:cs="宋体"/>
          <w:sz w:val="24"/>
          <w:szCs w:val="24"/>
        </w:rPr>
        <w:t>在“两湖一嘉”空间协同背景下，开展空间协同专题研究，充分考虑市域轨道、第三通道等重要发展轴线，优化城镇发展和农业保护关系，重点考虑共建产业创新园区、共建科创服务平台、共建互联互通道路和基础设施等内容，形成研究成果。</w:t>
      </w:r>
    </w:p>
    <w:p w14:paraId="67D44A4A">
      <w:pPr>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工期要求</w:t>
      </w:r>
      <w:bookmarkEnd w:id="23"/>
    </w:p>
    <w:p w14:paraId="5F0578E4">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highlight w:val="none"/>
        </w:rPr>
        <w:t>2024年12月</w:t>
      </w:r>
      <w:r>
        <w:rPr>
          <w:rFonts w:hint="eastAsia" w:ascii="宋体" w:hAnsi="宋体" w:eastAsia="宋体" w:cs="宋体"/>
          <w:strike w:val="0"/>
          <w:dstrike w:val="0"/>
          <w:color w:val="auto"/>
          <w:sz w:val="24"/>
          <w:highlight w:val="none"/>
        </w:rPr>
        <w:t>底</w:t>
      </w:r>
      <w:r>
        <w:rPr>
          <w:rFonts w:hint="eastAsia" w:ascii="宋体" w:hAnsi="宋体" w:eastAsia="宋体" w:cs="宋体"/>
          <w:sz w:val="24"/>
          <w:szCs w:val="24"/>
        </w:rPr>
        <w:t>之前完成专家评审并提交最终成果。相关工作成果符合甲方要求。</w:t>
      </w:r>
    </w:p>
    <w:p w14:paraId="1A479CB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bookmarkStart w:id="24" w:name="_Toc1345"/>
      <w:bookmarkStart w:id="25" w:name="_Toc6795"/>
      <w:bookmarkStart w:id="26" w:name="_Toc388866631"/>
      <w:r>
        <w:rPr>
          <w:rFonts w:hint="eastAsia" w:ascii="宋体" w:hAnsi="宋体" w:eastAsia="宋体" w:cs="宋体"/>
          <w:b/>
          <w:color w:val="000000"/>
          <w:kern w:val="0"/>
          <w:sz w:val="24"/>
          <w:szCs w:val="24"/>
        </w:rPr>
        <w:t>五、付款方式及要求</w:t>
      </w:r>
      <w:bookmarkEnd w:id="24"/>
      <w:bookmarkEnd w:id="25"/>
      <w:bookmarkEnd w:id="26"/>
    </w:p>
    <w:p w14:paraId="5A212E34">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1.合同生效以及具备实施条件后7个工作日内（根据财政经费下达情况），甲方支付合同金额的40%</w:t>
      </w:r>
      <w:r>
        <w:rPr>
          <w:rFonts w:hint="eastAsia" w:ascii="宋体" w:hAnsi="宋体" w:cs="宋体"/>
          <w:sz w:val="24"/>
          <w:szCs w:val="24"/>
          <w:lang w:eastAsia="zh-CN"/>
        </w:rPr>
        <w:t>；</w:t>
      </w:r>
    </w:p>
    <w:p w14:paraId="69BBF212">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2.完成初稿后 7 个工作日内支付合同金额的40%</w:t>
      </w:r>
      <w:r>
        <w:rPr>
          <w:rFonts w:hint="eastAsia" w:ascii="宋体" w:hAnsi="宋体" w:cs="宋体"/>
          <w:color w:val="auto"/>
          <w:sz w:val="24"/>
          <w:szCs w:val="24"/>
          <w:lang w:eastAsia="zh-CN"/>
        </w:rPr>
        <w:t>；</w:t>
      </w:r>
    </w:p>
    <w:p w14:paraId="1D5AC5F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3.完成专家评审稿后7个工作日内支付合同金额的20%</w:t>
      </w:r>
      <w:r>
        <w:rPr>
          <w:rFonts w:hint="eastAsia" w:ascii="宋体" w:hAnsi="宋体" w:eastAsia="宋体" w:cs="宋体"/>
          <w:color w:val="auto"/>
          <w:sz w:val="24"/>
          <w:szCs w:val="24"/>
          <w:lang w:eastAsia="zh-CN"/>
        </w:rPr>
        <w:t>。</w:t>
      </w:r>
    </w:p>
    <w:p w14:paraId="4EA11DD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olor w:val="FF0000"/>
          <w:sz w:val="24"/>
        </w:rPr>
      </w:pPr>
      <w:r>
        <w:rPr>
          <w:rFonts w:hint="eastAsia" w:ascii="宋体" w:hAnsi="宋体"/>
          <w:color w:val="auto"/>
          <w:kern w:val="0"/>
        </w:rPr>
        <w:t>注：付款前中标单位应按规定向采购人开具正规发票。</w:t>
      </w:r>
      <w:r>
        <w:rPr>
          <w:rFonts w:hint="eastAsia" w:ascii="宋体" w:hAnsi="宋体"/>
          <w:color w:val="FF0000"/>
          <w:sz w:val="24"/>
        </w:rPr>
        <w:br w:type="page"/>
      </w:r>
    </w:p>
    <w:p w14:paraId="4E0C62BE">
      <w:pPr>
        <w:pStyle w:val="5"/>
        <w:spacing w:before="0" w:after="0" w:line="240" w:lineRule="auto"/>
        <w:ind w:firstLine="755" w:firstLineChars="235"/>
        <w:jc w:val="center"/>
        <w:rPr>
          <w:rFonts w:ascii="宋体" w:hAnsi="宋体" w:cs="宋体"/>
        </w:rPr>
      </w:pPr>
      <w:r>
        <w:rPr>
          <w:rFonts w:hint="eastAsia" w:ascii="宋体" w:hAnsi="宋体" w:cs="宋体"/>
        </w:rPr>
        <w:t>第三章  投标人须知</w:t>
      </w:r>
      <w:bookmarkEnd w:id="19"/>
    </w:p>
    <w:p w14:paraId="67C2BB3D">
      <w:pPr>
        <w:pStyle w:val="5"/>
        <w:spacing w:before="0" w:after="0" w:line="240" w:lineRule="auto"/>
        <w:ind w:firstLine="755" w:firstLineChars="235"/>
        <w:jc w:val="center"/>
        <w:rPr>
          <w:rFonts w:ascii="宋体" w:hAnsi="宋体" w:cs="宋体"/>
        </w:rPr>
      </w:pPr>
      <w:bookmarkStart w:id="27" w:name="_Toc29102"/>
      <w:r>
        <w:rPr>
          <w:rFonts w:hint="eastAsia" w:ascii="宋体" w:hAnsi="宋体" w:cs="宋体"/>
        </w:rPr>
        <w:t>一、前附表</w:t>
      </w:r>
      <w:bookmarkEnd w:id="27"/>
    </w:p>
    <w:tbl>
      <w:tblPr>
        <w:tblStyle w:val="40"/>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14:paraId="5C138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14:paraId="2FC5BE3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31205A2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14:paraId="2B19BD2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14:paraId="672C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3F4895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14:paraId="3768A515">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14:paraId="64DD831D">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罗星七星国土空间协同规划</w:t>
            </w:r>
          </w:p>
        </w:tc>
      </w:tr>
      <w:tr w14:paraId="3D95B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23B91C7">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14:paraId="79B9B29A">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14:paraId="19C693F2">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14:paraId="2A1AE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20D605D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14:paraId="333013B2">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14:paraId="5CB534B8">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14:paraId="749C080B">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14:paraId="122A7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31B8C03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14:paraId="1153E753">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14:paraId="4B3B4677">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14:paraId="6F23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A32627C">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14:paraId="326A272B">
            <w:pPr>
              <w:autoSpaceDE w:val="0"/>
              <w:autoSpaceDN w:val="0"/>
              <w:snapToGrid w:val="0"/>
              <w:spacing w:line="300" w:lineRule="auto"/>
              <w:ind w:firstLine="0" w:firstLineChars="0"/>
              <w:textAlignment w:val="bottom"/>
              <w:rPr>
                <w:rFonts w:ascii="宋体" w:hAnsi="宋体" w:cs="宋体"/>
                <w:szCs w:val="24"/>
              </w:rPr>
            </w:pPr>
            <w:r>
              <w:rPr>
                <w:rFonts w:ascii="宋体" w:hAnsi="宋体" w:cs="宋体"/>
                <w:szCs w:val="21"/>
              </w:rPr>
              <w:t>投标文件形式、制作及组成</w:t>
            </w:r>
          </w:p>
        </w:tc>
        <w:tc>
          <w:tcPr>
            <w:tcW w:w="7143" w:type="dxa"/>
            <w:tcBorders>
              <w:top w:val="single" w:color="auto" w:sz="4" w:space="0"/>
              <w:left w:val="single" w:color="auto" w:sz="4" w:space="0"/>
              <w:bottom w:val="single" w:color="auto" w:sz="4" w:space="0"/>
            </w:tcBorders>
            <w:vAlign w:val="center"/>
          </w:tcPr>
          <w:p w14:paraId="187DE932">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14:paraId="3FDFF70D">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14:paraId="063AD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45AF069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14:paraId="64893199">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14:paraId="7D31CC44">
            <w:pPr>
              <w:snapToGrid w:val="0"/>
              <w:spacing w:line="300" w:lineRule="auto"/>
              <w:ind w:firstLine="0" w:firstLineChars="0"/>
              <w:rPr>
                <w:rFonts w:ascii="宋体" w:hAnsi="宋体" w:cs="宋体"/>
                <w:szCs w:val="24"/>
              </w:rPr>
            </w:pPr>
            <w:r>
              <w:rPr>
                <w:rFonts w:hint="eastAsia" w:ascii="宋体" w:hAnsi="宋体" w:cs="宋体"/>
                <w:szCs w:val="24"/>
              </w:rPr>
              <w:t>2024年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hint="eastAsia" w:ascii="宋体" w:hAnsi="宋体" w:cs="宋体"/>
                <w:szCs w:val="24"/>
                <w:lang w:val="en-US" w:eastAsia="zh-CN"/>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14:paraId="546D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1F67F778">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14:paraId="150566DE">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14:paraId="1E2A7018">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14:paraId="5DC08050">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投标人无需到开标现场，只需准时在线参加。开标时间后半小时内（2024年</w:t>
            </w:r>
            <w:r>
              <w:rPr>
                <w:rFonts w:hint="eastAsia" w:ascii="宋体" w:hAnsi="宋体" w:cs="宋体"/>
                <w:b/>
                <w:szCs w:val="24"/>
                <w:lang w:val="en-US" w:eastAsia="zh-CN"/>
              </w:rPr>
              <w:t>11</w:t>
            </w:r>
            <w:r>
              <w:rPr>
                <w:rFonts w:hint="eastAsia" w:ascii="宋体" w:hAnsi="宋体" w:cs="宋体"/>
                <w:b/>
                <w:szCs w:val="24"/>
              </w:rPr>
              <w:t>月</w:t>
            </w:r>
            <w:r>
              <w:rPr>
                <w:rFonts w:hint="eastAsia" w:ascii="宋体" w:hAnsi="宋体" w:cs="宋体"/>
                <w:b/>
                <w:szCs w:val="24"/>
                <w:lang w:val="en-US" w:eastAsia="zh-CN"/>
              </w:rPr>
              <w:t>26</w:t>
            </w:r>
            <w:r>
              <w:rPr>
                <w:rFonts w:hint="eastAsia" w:ascii="宋体" w:hAnsi="宋体" w:cs="宋体"/>
                <w:b/>
                <w:szCs w:val="24"/>
              </w:rPr>
              <w:t>日</w:t>
            </w:r>
            <w:r>
              <w:rPr>
                <w:rFonts w:ascii="宋体" w:hAnsi="宋体" w:cs="宋体"/>
                <w:b/>
                <w:szCs w:val="24"/>
              </w:rPr>
              <w:t>1</w:t>
            </w:r>
            <w:r>
              <w:rPr>
                <w:rFonts w:hint="eastAsia" w:ascii="宋体" w:hAnsi="宋体" w:cs="宋体"/>
                <w:b/>
                <w:szCs w:val="24"/>
                <w:lang w:val="en-US" w:eastAsia="zh-CN"/>
              </w:rPr>
              <w:t>4</w:t>
            </w:r>
            <w:r>
              <w:rPr>
                <w:rFonts w:hint="eastAsia" w:ascii="宋体" w:hAnsi="宋体" w:cs="宋体"/>
                <w:b/>
                <w:szCs w:val="24"/>
              </w:rPr>
              <w:t>：</w:t>
            </w:r>
            <w:r>
              <w:rPr>
                <w:rFonts w:hint="eastAsia" w:ascii="宋体" w:hAnsi="宋体" w:cs="宋体"/>
                <w:b/>
                <w:szCs w:val="24"/>
                <w:lang w:val="en-US" w:eastAsia="zh-CN"/>
              </w:rPr>
              <w:t>3</w:t>
            </w:r>
            <w:r>
              <w:rPr>
                <w:rFonts w:ascii="宋体" w:hAnsi="宋体" w:cs="宋体"/>
                <w:b/>
                <w:szCs w:val="24"/>
              </w:rPr>
              <w:t>0</w:t>
            </w:r>
            <w:r>
              <w:rPr>
                <w:rFonts w:hint="eastAsia" w:ascii="宋体" w:hAnsi="宋体" w:cs="宋体"/>
                <w:b/>
                <w:szCs w:val="24"/>
              </w:rPr>
              <w:t>前）投标</w:t>
            </w:r>
            <w:r>
              <w:rPr>
                <w:rFonts w:hint="eastAsia" w:ascii="宋体" w:hAnsi="宋体" w:cs="宋体"/>
                <w:b/>
                <w:szCs w:val="24"/>
                <w:lang w:val="en-US" w:eastAsia="zh-CN"/>
              </w:rPr>
              <w:t>人</w:t>
            </w:r>
            <w:r>
              <w:rPr>
                <w:rFonts w:hint="eastAsia" w:ascii="宋体" w:hAnsi="宋体" w:cs="宋体"/>
                <w:b/>
                <w:szCs w:val="24"/>
              </w:rPr>
              <w:t>可以登录“政采云”平台，用“项目采购-开标评标”功能进行解密投标文件。若投标人在规定时间内无法解密或解密失败，将导致投标无效或失败。</w:t>
            </w:r>
          </w:p>
        </w:tc>
      </w:tr>
      <w:tr w14:paraId="64F5B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35D31780">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14:paraId="4F497737">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14:paraId="5CCB5A8D">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14:paraId="78BC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14:paraId="2A396F4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14:paraId="009132B1">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14:paraId="7243EA19">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14:paraId="437D4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0319A09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14:paraId="30E7DAC7">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14:paraId="406599AE">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14:paraId="68812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14:paraId="67AB6BA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14:paraId="3A093A45">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14:paraId="1056400C">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14:paraId="09506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780CE080">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14:paraId="0284F116">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14:paraId="16B7AAC5">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30</w:t>
            </w:r>
            <w:r>
              <w:rPr>
                <w:rFonts w:ascii="宋体" w:hAnsi="宋体" w:cs="宋体"/>
                <w:color w:val="auto"/>
                <w:szCs w:val="24"/>
              </w:rPr>
              <w:t>.00</w:t>
            </w:r>
            <w:r>
              <w:rPr>
                <w:rFonts w:hint="eastAsia" w:ascii="宋体" w:hAnsi="宋体" w:cs="宋体"/>
                <w:color w:val="auto"/>
                <w:szCs w:val="24"/>
              </w:rPr>
              <w:t>万元，采购上限价为人民币</w:t>
            </w:r>
            <w:r>
              <w:rPr>
                <w:rFonts w:hint="eastAsia" w:ascii="宋体" w:hAnsi="宋体" w:cs="宋体"/>
                <w:color w:val="auto"/>
                <w:szCs w:val="24"/>
                <w:lang w:val="en-US" w:eastAsia="zh-CN"/>
              </w:rPr>
              <w:t>30</w:t>
            </w:r>
            <w:r>
              <w:rPr>
                <w:rFonts w:ascii="宋体" w:hAnsi="宋体" w:cs="宋体"/>
                <w:color w:val="auto"/>
                <w:szCs w:val="24"/>
              </w:rPr>
              <w:t>.00</w:t>
            </w:r>
            <w:r>
              <w:rPr>
                <w:rFonts w:hint="eastAsia" w:ascii="宋体" w:hAnsi="宋体" w:cs="宋体"/>
                <w:color w:val="auto"/>
                <w:szCs w:val="24"/>
              </w:rPr>
              <w:t>万元，超采购上限价的投标文件无效。</w:t>
            </w:r>
          </w:p>
        </w:tc>
      </w:tr>
      <w:tr w14:paraId="1EE0B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14:paraId="3693951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14:paraId="33A0767C">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14:paraId="305F090E">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本项目不设置履约保证金。</w:t>
            </w:r>
          </w:p>
        </w:tc>
      </w:tr>
      <w:tr w14:paraId="30D3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797FD1B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14:paraId="6D34A2FB">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14:paraId="08F9F825">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14:paraId="0F8C2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14:paraId="18CF3659">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14:paraId="105912FA">
            <w:pPr>
              <w:autoSpaceDE w:val="0"/>
              <w:autoSpaceDN w:val="0"/>
              <w:snapToGrid w:val="0"/>
              <w:spacing w:line="300" w:lineRule="auto"/>
              <w:ind w:firstLine="0" w:firstLineChars="0"/>
              <w:textAlignment w:val="bottom"/>
              <w:rPr>
                <w:rFonts w:ascii="宋体" w:hAnsi="宋体" w:cs="宋体"/>
                <w:color w:val="FF0000"/>
                <w:szCs w:val="24"/>
              </w:rPr>
            </w:pPr>
            <w:r>
              <w:rPr>
                <w:rFonts w:hint="eastAsia" w:ascii="宋体" w:hAnsi="宋体" w:cs="宋体"/>
                <w:color w:val="auto"/>
                <w:szCs w:val="24"/>
              </w:rPr>
              <w:t>付款方式</w:t>
            </w:r>
          </w:p>
        </w:tc>
        <w:tc>
          <w:tcPr>
            <w:tcW w:w="7143" w:type="dxa"/>
            <w:tcBorders>
              <w:top w:val="single" w:color="auto" w:sz="4" w:space="0"/>
              <w:left w:val="single" w:color="auto" w:sz="4" w:space="0"/>
              <w:bottom w:val="single" w:color="auto" w:sz="4" w:space="0"/>
            </w:tcBorders>
            <w:vAlign w:val="center"/>
          </w:tcPr>
          <w:p w14:paraId="7EE7DB60">
            <w:pPr>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1.合同生效以及具备实施条件后7个工作日内（根据财政经费下达情况），甲方支付合同金额的40%</w:t>
            </w:r>
            <w:r>
              <w:rPr>
                <w:rFonts w:hint="eastAsia" w:ascii="宋体" w:hAnsi="宋体" w:eastAsia="宋体" w:cs="宋体"/>
                <w:color w:val="auto"/>
                <w:sz w:val="24"/>
                <w:szCs w:val="24"/>
                <w:lang w:eastAsia="zh-CN"/>
              </w:rPr>
              <w:t>；</w:t>
            </w:r>
          </w:p>
          <w:p w14:paraId="315D59A6">
            <w:pPr>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2.完成初稿后 7 个工作日内支付合同金额的40%</w:t>
            </w:r>
            <w:r>
              <w:rPr>
                <w:rFonts w:hint="eastAsia" w:ascii="宋体" w:hAnsi="宋体" w:eastAsia="宋体" w:cs="宋体"/>
                <w:color w:val="auto"/>
                <w:sz w:val="24"/>
                <w:szCs w:val="24"/>
                <w:lang w:eastAsia="zh-CN"/>
              </w:rPr>
              <w:t>；</w:t>
            </w:r>
          </w:p>
          <w:p w14:paraId="665140A0">
            <w:pPr>
              <w:keepNext w:val="0"/>
              <w:keepLines w:val="0"/>
              <w:pageBreakBefore w:val="0"/>
              <w:widowControl w:val="0"/>
              <w:kinsoku/>
              <w:wordWrap/>
              <w:overflowPunct/>
              <w:topLinePunct w:val="0"/>
              <w:autoSpaceDE/>
              <w:autoSpaceDN/>
              <w:bidi w:val="0"/>
              <w:adjustRightInd/>
              <w:spacing w:line="30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3.完成专家评审稿后7个工作日内支付合同金额的20%</w:t>
            </w:r>
            <w:r>
              <w:rPr>
                <w:rFonts w:hint="eastAsia" w:ascii="宋体" w:hAnsi="宋体" w:cs="宋体"/>
                <w:color w:val="auto"/>
                <w:sz w:val="24"/>
                <w:szCs w:val="24"/>
                <w:lang w:eastAsia="zh-CN"/>
              </w:rPr>
              <w:t>。</w:t>
            </w:r>
          </w:p>
          <w:p w14:paraId="093CE6FB">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contextualSpacing/>
              <w:textAlignment w:val="auto"/>
              <w:rPr>
                <w:rFonts w:ascii="宋体" w:hAnsi="宋体" w:cs="宋体"/>
                <w:color w:val="auto"/>
              </w:rPr>
            </w:pPr>
            <w:r>
              <w:rPr>
                <w:rFonts w:hint="eastAsia" w:ascii="宋体" w:hAnsi="宋体"/>
                <w:color w:val="auto"/>
                <w:kern w:val="0"/>
              </w:rPr>
              <w:t>注：付款前中标单位应按规定向采购人开具正规发票。</w:t>
            </w:r>
          </w:p>
        </w:tc>
      </w:tr>
      <w:tr w14:paraId="12529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14:paraId="3093A1CD">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14:paraId="2E3A1520">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14:paraId="58DD7902">
            <w:pPr>
              <w:snapToGrid w:val="0"/>
              <w:spacing w:line="300" w:lineRule="auto"/>
              <w:ind w:firstLine="0" w:firstLineChars="0"/>
              <w:contextualSpacing/>
              <w:rPr>
                <w:rFonts w:ascii="宋体" w:hAnsi="宋体" w:cs="宋体"/>
                <w:color w:val="auto"/>
              </w:rPr>
            </w:pPr>
            <w:r>
              <w:rPr>
                <w:rFonts w:hint="eastAsia" w:ascii="宋体" w:hAnsi="宋体" w:cs="宋体"/>
                <w:color w:val="auto"/>
              </w:rPr>
              <w:t>本项目招标代理服务费由中标单位支付。</w:t>
            </w:r>
          </w:p>
          <w:p w14:paraId="0A7FC332">
            <w:pPr>
              <w:snapToGrid w:val="0"/>
              <w:spacing w:line="300" w:lineRule="auto"/>
              <w:ind w:firstLine="0" w:firstLineChars="0"/>
              <w:contextualSpacing/>
              <w:rPr>
                <w:rFonts w:ascii="宋体" w:hAnsi="宋体" w:cs="宋体"/>
                <w:color w:val="auto"/>
              </w:rPr>
            </w:pPr>
            <w:r>
              <w:rPr>
                <w:rFonts w:hint="eastAsia" w:ascii="宋体" w:hAnsi="宋体" w:cs="宋体"/>
                <w:b/>
                <w:color w:val="auto"/>
              </w:rPr>
              <w:t>本项目为服务招标，招标代理服务费按国家收费标准下浮25%收取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14:paraId="5C3D81D5">
            <w:pPr>
              <w:snapToGrid w:val="0"/>
              <w:spacing w:line="300" w:lineRule="auto"/>
              <w:ind w:firstLine="0" w:firstLineChars="0"/>
              <w:contextualSpacing/>
              <w:rPr>
                <w:rFonts w:ascii="宋体" w:hAnsi="宋体" w:cs="宋体"/>
                <w:color w:val="auto"/>
              </w:rPr>
            </w:pPr>
            <w:r>
              <w:rPr>
                <w:rFonts w:hint="eastAsia" w:ascii="宋体" w:hAnsi="宋体" w:cs="宋体"/>
                <w:color w:val="auto"/>
              </w:rPr>
              <w:t>招标代理服务费收费标准参照《关于降低部分建设项目收费标准规范收费行为等有关问题的通知》（发改价格[2011]534号），服务类型为服务招标，具体如下：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3238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26075A25">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14:paraId="25292948">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费率</w:t>
                  </w:r>
                </w:p>
              </w:tc>
            </w:tr>
            <w:tr w14:paraId="305D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521CDCE0">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100以下</w:t>
                  </w:r>
                </w:p>
              </w:tc>
              <w:tc>
                <w:tcPr>
                  <w:tcW w:w="2293" w:type="dxa"/>
                </w:tcPr>
                <w:p w14:paraId="11304C83">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1.5%</w:t>
                  </w:r>
                </w:p>
              </w:tc>
            </w:tr>
            <w:tr w14:paraId="79BF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3FF0F4A5">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100-500</w:t>
                  </w:r>
                </w:p>
              </w:tc>
              <w:tc>
                <w:tcPr>
                  <w:tcW w:w="2293" w:type="dxa"/>
                </w:tcPr>
                <w:p w14:paraId="2FD22DB1">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0.8%</w:t>
                  </w:r>
                </w:p>
              </w:tc>
            </w:tr>
            <w:tr w14:paraId="35250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04DBA3FA">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500-1000</w:t>
                  </w:r>
                </w:p>
              </w:tc>
              <w:tc>
                <w:tcPr>
                  <w:tcW w:w="2293" w:type="dxa"/>
                </w:tcPr>
                <w:p w14:paraId="3BBC3DA8">
                  <w:pPr>
                    <w:snapToGrid w:val="0"/>
                    <w:spacing w:before="100" w:beforeAutospacing="1" w:after="100" w:afterAutospacing="1" w:line="276" w:lineRule="auto"/>
                    <w:ind w:firstLine="480"/>
                    <w:jc w:val="center"/>
                    <w:rPr>
                      <w:rFonts w:ascii="宋体" w:hAnsi="宋体" w:cs="宋体"/>
                      <w:color w:val="auto"/>
                    </w:rPr>
                  </w:pPr>
                  <w:r>
                    <w:rPr>
                      <w:rFonts w:hint="eastAsia" w:ascii="宋体" w:hAnsi="宋体" w:cs="宋体"/>
                      <w:color w:val="auto"/>
                    </w:rPr>
                    <w:t>0.45%</w:t>
                  </w:r>
                </w:p>
              </w:tc>
            </w:tr>
          </w:tbl>
          <w:p w14:paraId="2D2C368E">
            <w:pPr>
              <w:snapToGrid w:val="0"/>
              <w:spacing w:line="300" w:lineRule="auto"/>
              <w:ind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14:paraId="1972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14:paraId="317D6AF3">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14:paraId="2773FC46">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14:paraId="734AEDB8">
            <w:pPr>
              <w:keepNext w:val="0"/>
              <w:keepLines w:val="0"/>
              <w:pageBreakBefore w:val="0"/>
              <w:widowControl w:val="0"/>
              <w:kinsoku/>
              <w:wordWrap/>
              <w:overflowPunct/>
              <w:topLinePunct w:val="0"/>
              <w:autoSpaceDE/>
              <w:autoSpaceDN/>
              <w:bidi w:val="0"/>
              <w:adjustRightInd/>
              <w:spacing w:line="300" w:lineRule="auto"/>
              <w:ind w:left="0" w:leftChars="0" w:firstLine="0" w:firstLineChars="0"/>
              <w:contextualSpacing/>
              <w:textAlignment w:val="auto"/>
              <w:rPr>
                <w:rFonts w:hint="eastAsia" w:ascii="宋体" w:hAnsi="宋体" w:eastAsia="宋体" w:cs="宋体"/>
                <w:sz w:val="24"/>
              </w:rPr>
            </w:pPr>
            <w:r>
              <w:rPr>
                <w:rFonts w:hint="eastAsia" w:ascii="宋体" w:hAnsi="宋体" w:eastAsia="宋体" w:cs="宋体"/>
                <w:sz w:val="24"/>
              </w:rPr>
              <w:t>代理费交纳方式：可以是汇款或转账形式；</w:t>
            </w:r>
          </w:p>
          <w:p w14:paraId="1F123277">
            <w:pPr>
              <w:keepNext w:val="0"/>
              <w:keepLines w:val="0"/>
              <w:pageBreakBefore w:val="0"/>
              <w:widowControl w:val="0"/>
              <w:kinsoku/>
              <w:wordWrap/>
              <w:overflowPunct/>
              <w:topLinePunct w:val="0"/>
              <w:autoSpaceDE/>
              <w:autoSpaceDN/>
              <w:bidi w:val="0"/>
              <w:adjustRightInd/>
              <w:spacing w:line="300" w:lineRule="auto"/>
              <w:ind w:left="0" w:leftChars="0" w:firstLine="0" w:firstLineChars="0"/>
              <w:contextualSpacing/>
              <w:textAlignment w:val="auto"/>
              <w:rPr>
                <w:rFonts w:hint="eastAsia" w:ascii="宋体" w:hAnsi="宋体" w:eastAsia="宋体" w:cs="宋体"/>
                <w:sz w:val="24"/>
              </w:rPr>
            </w:pPr>
            <w:r>
              <w:rPr>
                <w:rFonts w:hint="eastAsia" w:ascii="宋体" w:hAnsi="宋体" w:eastAsia="宋体" w:cs="宋体"/>
                <w:sz w:val="24"/>
              </w:rPr>
              <w:t>收款人名称：</w:t>
            </w:r>
            <w:r>
              <w:rPr>
                <w:rFonts w:hint="eastAsia" w:ascii="宋体" w:hAnsi="宋体" w:eastAsia="宋体" w:cs="宋体"/>
                <w:sz w:val="24"/>
                <w:lang w:eastAsia="zh-CN"/>
              </w:rPr>
              <w:t>嘉兴市宏泽招标咨询有限公司</w:t>
            </w:r>
            <w:r>
              <w:rPr>
                <w:rFonts w:hint="eastAsia" w:ascii="宋体" w:hAnsi="宋体" w:eastAsia="宋体" w:cs="宋体"/>
                <w:sz w:val="24"/>
              </w:rPr>
              <w:t>；</w:t>
            </w:r>
          </w:p>
          <w:p w14:paraId="5F4694FF">
            <w:pPr>
              <w:keepNext w:val="0"/>
              <w:keepLines w:val="0"/>
              <w:pageBreakBefore w:val="0"/>
              <w:widowControl w:val="0"/>
              <w:kinsoku/>
              <w:wordWrap/>
              <w:overflowPunct/>
              <w:topLinePunct w:val="0"/>
              <w:autoSpaceDE/>
              <w:autoSpaceDN/>
              <w:bidi w:val="0"/>
              <w:adjustRightInd/>
              <w:spacing w:line="300" w:lineRule="auto"/>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rPr>
              <w:t>开户银</w:t>
            </w:r>
            <w:r>
              <w:rPr>
                <w:rFonts w:hint="eastAsia" w:ascii="宋体" w:hAnsi="宋体" w:eastAsia="宋体" w:cs="宋体"/>
                <w:sz w:val="24"/>
                <w:szCs w:val="24"/>
              </w:rPr>
              <w:t>行：农业银行嘉善魏塘支行；</w:t>
            </w:r>
          </w:p>
          <w:p w14:paraId="5DA01453">
            <w:pPr>
              <w:keepNext w:val="0"/>
              <w:keepLines w:val="0"/>
              <w:pageBreakBefore w:val="0"/>
              <w:widowControl w:val="0"/>
              <w:kinsoku/>
              <w:wordWrap/>
              <w:overflowPunct/>
              <w:topLinePunct w:val="0"/>
              <w:autoSpaceDE/>
              <w:autoSpaceDN/>
              <w:bidi w:val="0"/>
              <w:adjustRightInd/>
              <w:spacing w:line="300" w:lineRule="auto"/>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银行账号：19331101040012250。</w:t>
            </w:r>
          </w:p>
          <w:p w14:paraId="27699EBB">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ascii="宋体" w:hAnsi="宋体" w:cs="宋体"/>
              </w:rPr>
            </w:pPr>
            <w:r>
              <w:rPr>
                <w:rFonts w:hint="eastAsia" w:ascii="宋体" w:hAnsi="宋体" w:eastAsia="宋体" w:cs="宋体"/>
                <w:sz w:val="24"/>
              </w:rPr>
              <w:t>注：请注明款项用途及项目名称，以便收款人确认。</w:t>
            </w:r>
          </w:p>
        </w:tc>
      </w:tr>
      <w:tr w14:paraId="338AA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14:paraId="58FC8FC7">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14:paraId="66396CBF">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14:paraId="2B470250">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14:paraId="22D96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701D344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14:paraId="675148AB">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14:paraId="2926E284">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14:paraId="39717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14:paraId="2AD9D8E7">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14:paraId="488F9A52">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14:paraId="1546FE94">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B491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324F7BE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14:paraId="34E592D2">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14:paraId="04F6F45F">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14:paraId="6DC2B842">
      <w:pPr>
        <w:pStyle w:val="5"/>
        <w:spacing w:before="0" w:after="0" w:line="300" w:lineRule="auto"/>
        <w:ind w:firstLine="643"/>
        <w:jc w:val="center"/>
        <w:rPr>
          <w:rFonts w:ascii="宋体" w:hAnsi="宋体" w:cs="宋体"/>
        </w:rPr>
      </w:pPr>
      <w:bookmarkStart w:id="40" w:name="_GoBack"/>
      <w:bookmarkEnd w:id="40"/>
      <w:r>
        <w:rPr>
          <w:rFonts w:hint="eastAsia" w:ascii="宋体" w:hAnsi="宋体" w:cs="宋体"/>
          <w:color w:val="000000"/>
        </w:rPr>
        <w:br w:type="page"/>
      </w:r>
      <w:r>
        <w:rPr>
          <w:rFonts w:hint="eastAsia" w:ascii="宋体" w:hAnsi="宋体" w:cs="宋体"/>
          <w:color w:val="000000"/>
        </w:rPr>
        <w:t xml:space="preserve"> </w:t>
      </w:r>
      <w:bookmarkStart w:id="28" w:name="_Toc29258"/>
      <w:r>
        <w:rPr>
          <w:rFonts w:hint="eastAsia" w:ascii="宋体" w:hAnsi="宋体" w:cs="宋体"/>
        </w:rPr>
        <w:t>二、总  则</w:t>
      </w:r>
      <w:bookmarkEnd w:id="28"/>
    </w:p>
    <w:p w14:paraId="2ED68D1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14:paraId="63ED653E">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罗星七星国土空间协同规划</w:t>
      </w:r>
      <w:r>
        <w:rPr>
          <w:rFonts w:hint="eastAsia" w:ascii="宋体" w:hAnsi="宋体" w:cs="宋体"/>
          <w:color w:val="000000"/>
          <w:szCs w:val="24"/>
        </w:rPr>
        <w:t>的招标、投标、评标、定标、验收、合同履约、付款等（法律、法规另有规定的，从其规定）。</w:t>
      </w:r>
    </w:p>
    <w:p w14:paraId="74D88450">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14:paraId="68B418AD">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lang w:eastAsia="zh-CN"/>
        </w:rPr>
        <w:t>嘉善县自然资源和规划局</w:t>
      </w:r>
      <w:r>
        <w:rPr>
          <w:rFonts w:hint="eastAsia" w:ascii="宋体" w:hAnsi="宋体" w:cs="宋体"/>
          <w:color w:val="000000"/>
          <w:szCs w:val="24"/>
        </w:rPr>
        <w:t>。</w:t>
      </w:r>
    </w:p>
    <w:p w14:paraId="12CF0D4D">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w:t>
      </w:r>
      <w:r>
        <w:rPr>
          <w:rFonts w:hint="eastAsia" w:ascii="宋体" w:hAnsi="宋体" w:cs="宋体"/>
          <w:color w:val="000000"/>
          <w:szCs w:val="24"/>
          <w:lang w:eastAsia="zh-CN"/>
        </w:rPr>
        <w:t>嘉兴市宏泽招标咨询有限公司</w:t>
      </w:r>
      <w:r>
        <w:rPr>
          <w:rFonts w:hint="eastAsia" w:ascii="宋体" w:hAnsi="宋体" w:cs="宋体"/>
          <w:color w:val="000000"/>
          <w:szCs w:val="24"/>
        </w:rPr>
        <w:t>。</w:t>
      </w:r>
    </w:p>
    <w:p w14:paraId="76B4032F">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14:paraId="09A4D1CF">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14:paraId="3D709022">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14:paraId="17E9F6C7">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14:paraId="2294EA9F">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14:paraId="3F73FA54">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14:paraId="26C8CDDD">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14:paraId="4816CD05">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14:paraId="0C7B524C">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14:paraId="18B5C575">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w:t>
      </w:r>
      <w:r>
        <w:rPr>
          <w:rFonts w:hint="eastAsia" w:ascii="宋体" w:hAnsi="宋体"/>
          <w:sz w:val="24"/>
          <w:lang w:val="en-US" w:eastAsia="zh-CN"/>
        </w:rPr>
        <w:t xml:space="preserve"> </w:t>
      </w:r>
      <w:r>
        <w:rPr>
          <w:rFonts w:hint="eastAsia" w:ascii="宋体" w:hAnsi="宋体" w:cs="宋体"/>
          <w:color w:val="000000"/>
          <w:szCs w:val="24"/>
        </w:rPr>
        <w:t>，须有法定代表人</w:t>
      </w:r>
      <w:r>
        <w:rPr>
          <w:rFonts w:hint="eastAsia" w:ascii="宋体" w:hAnsi="宋体"/>
          <w:sz w:val="24"/>
          <w:lang w:val="en-US" w:eastAsia="zh-CN"/>
        </w:rPr>
        <w:t xml:space="preserve"> </w:t>
      </w:r>
      <w:r>
        <w:rPr>
          <w:rFonts w:hint="eastAsia" w:ascii="宋体" w:hAnsi="宋体" w:cs="宋体"/>
          <w:color w:val="000000"/>
          <w:szCs w:val="24"/>
        </w:rPr>
        <w:t>出具的授权委托书。（格式见第六章）。</w:t>
      </w:r>
    </w:p>
    <w:p w14:paraId="111D9CE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14:paraId="58AABA5D">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14:paraId="6178EBFD">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14:paraId="0FAA6362">
      <w:pPr>
        <w:snapToGrid w:val="0"/>
        <w:spacing w:line="300" w:lineRule="auto"/>
        <w:ind w:firstLine="480"/>
        <w:rPr>
          <w:rFonts w:ascii="宋体" w:hAnsi="宋体" w:cs="宋体"/>
          <w:color w:val="000000"/>
          <w:szCs w:val="24"/>
        </w:rPr>
      </w:pPr>
      <w:r>
        <w:rPr>
          <w:rFonts w:hint="eastAsia" w:ascii="宋体" w:hAnsi="宋体" w:cs="宋体"/>
          <w:color w:val="000000"/>
          <w:szCs w:val="24"/>
        </w:rPr>
        <w:t>▲本项目接受联合体投标。</w:t>
      </w:r>
    </w:p>
    <w:p w14:paraId="322673A3">
      <w:pPr>
        <w:snapToGrid w:val="0"/>
        <w:spacing w:line="300" w:lineRule="auto"/>
        <w:ind w:firstLine="472" w:firstLineChars="196"/>
        <w:rPr>
          <w:rFonts w:ascii="宋体" w:hAnsi="宋体" w:cs="宋体"/>
          <w:b/>
          <w:color w:val="auto"/>
          <w:kern w:val="0"/>
          <w:szCs w:val="24"/>
        </w:rPr>
      </w:pPr>
      <w:r>
        <w:rPr>
          <w:rFonts w:hint="eastAsia" w:ascii="宋体" w:hAnsi="宋体" w:cs="宋体"/>
          <w:b/>
          <w:bCs/>
          <w:szCs w:val="24"/>
        </w:rPr>
        <w:t>（七）</w:t>
      </w:r>
      <w:r>
        <w:rPr>
          <w:rFonts w:hint="eastAsia" w:ascii="宋体" w:hAnsi="宋体" w:cs="宋体"/>
          <w:b/>
          <w:kern w:val="0"/>
          <w:szCs w:val="24"/>
        </w:rPr>
        <w:t>转包与</w:t>
      </w:r>
      <w:r>
        <w:rPr>
          <w:rFonts w:hint="eastAsia" w:ascii="宋体" w:hAnsi="宋体" w:cs="宋体"/>
          <w:b/>
          <w:color w:val="auto"/>
          <w:kern w:val="0"/>
          <w:szCs w:val="24"/>
        </w:rPr>
        <w:t>分包</w:t>
      </w:r>
    </w:p>
    <w:p w14:paraId="0F3DE30E">
      <w:pPr>
        <w:adjustRightInd w:val="0"/>
        <w:snapToGrid w:val="0"/>
        <w:spacing w:line="300" w:lineRule="auto"/>
        <w:ind w:firstLine="480"/>
        <w:rPr>
          <w:rFonts w:ascii="宋体" w:hAnsi="宋体" w:cs="宋体"/>
          <w:color w:val="auto"/>
          <w:kern w:val="0"/>
          <w:szCs w:val="24"/>
        </w:rPr>
      </w:pPr>
      <w:r>
        <w:rPr>
          <w:rFonts w:ascii="宋体" w:hAnsi="宋体" w:cs="宋体"/>
          <w:color w:val="auto"/>
          <w:kern w:val="0"/>
          <w:szCs w:val="24"/>
        </w:rPr>
        <w:t>1</w:t>
      </w:r>
      <w:r>
        <w:rPr>
          <w:rFonts w:hint="eastAsia" w:ascii="宋体" w:hAnsi="宋体" w:cs="宋体"/>
          <w:color w:val="auto"/>
          <w:kern w:val="0"/>
          <w:szCs w:val="24"/>
        </w:rPr>
        <w:t>.</w:t>
      </w:r>
      <w:r>
        <w:rPr>
          <w:rFonts w:ascii="宋体" w:hAnsi="宋体" w:cs="宋体"/>
          <w:color w:val="auto"/>
          <w:kern w:val="0"/>
          <w:szCs w:val="24"/>
        </w:rPr>
        <w:t>本项目不允许转包。</w:t>
      </w:r>
    </w:p>
    <w:p w14:paraId="4969BED0">
      <w:pPr>
        <w:snapToGrid w:val="0"/>
        <w:spacing w:line="300" w:lineRule="auto"/>
        <w:ind w:firstLine="482"/>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2.本项目可以将非主体、非关键性的工作分包</w:t>
      </w:r>
      <w:r>
        <w:rPr>
          <w:rFonts w:hint="eastAsia" w:ascii="宋体" w:hAnsi="宋体" w:cs="宋体"/>
          <w:color w:val="auto"/>
          <w:kern w:val="0"/>
          <w:sz w:val="24"/>
          <w:highlight w:val="none"/>
          <w:lang w:eastAsia="zh-CN"/>
        </w:rPr>
        <w:t>。</w:t>
      </w:r>
    </w:p>
    <w:p w14:paraId="6E356F9F">
      <w:pPr>
        <w:snapToGrid w:val="0"/>
        <w:spacing w:line="300" w:lineRule="auto"/>
        <w:ind w:firstLine="482"/>
        <w:rPr>
          <w:rFonts w:ascii="宋体" w:hAnsi="宋体" w:cs="宋体"/>
          <w:b/>
          <w:bCs/>
          <w:color w:val="auto"/>
          <w:szCs w:val="24"/>
        </w:rPr>
      </w:pPr>
      <w:r>
        <w:rPr>
          <w:rFonts w:hint="eastAsia" w:ascii="宋体" w:hAnsi="宋体" w:cs="宋体"/>
          <w:b/>
          <w:bCs/>
          <w:color w:val="auto"/>
          <w:szCs w:val="24"/>
        </w:rPr>
        <w:t>（八）特别说明：</w:t>
      </w:r>
    </w:p>
    <w:p w14:paraId="40520E08">
      <w:pPr>
        <w:pStyle w:val="21"/>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A28221">
      <w:pPr>
        <w:pStyle w:val="21"/>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3DAE30">
      <w:pPr>
        <w:pStyle w:val="21"/>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14:paraId="0926EEAC">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14:paraId="45AF31C8">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14:paraId="0917D6F6">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14:paraId="7D12EB1A">
      <w:pPr>
        <w:pStyle w:val="21"/>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14:paraId="07632903">
      <w:pPr>
        <w:pStyle w:val="21"/>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14:paraId="7CAFC4A2">
      <w:pPr>
        <w:pStyle w:val="21"/>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14:paraId="3A1C9A05">
      <w:pPr>
        <w:pStyle w:val="21"/>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14:paraId="542C3EE0">
      <w:pPr>
        <w:pStyle w:val="21"/>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14:paraId="737034F1">
      <w:pPr>
        <w:pStyle w:val="21"/>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14:paraId="3AD46ED3">
      <w:pPr>
        <w:pStyle w:val="21"/>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14:paraId="29FE4817">
      <w:pPr>
        <w:pStyle w:val="21"/>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14:paraId="60756A12">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14:paraId="65EAE6E8">
      <w:pPr>
        <w:pStyle w:val="5"/>
        <w:spacing w:before="0" w:after="0" w:line="300" w:lineRule="auto"/>
        <w:ind w:firstLine="643"/>
        <w:jc w:val="center"/>
        <w:rPr>
          <w:rFonts w:ascii="宋体" w:hAnsi="宋体" w:cs="宋体"/>
        </w:rPr>
      </w:pPr>
      <w:bookmarkStart w:id="29" w:name="_Toc6142"/>
      <w:r>
        <w:rPr>
          <w:rFonts w:hint="eastAsia" w:ascii="宋体" w:hAnsi="宋体" w:cs="宋体"/>
        </w:rPr>
        <w:t>三、采购文件</w:t>
      </w:r>
      <w:bookmarkEnd w:id="29"/>
    </w:p>
    <w:p w14:paraId="73709E4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14:paraId="005961D3">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14:paraId="4B60F019">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14:paraId="3FD9C501">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14:paraId="17678F14">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14:paraId="69563E6C">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14:paraId="23A54CAE">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14:paraId="596DA3A5">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6"/>
          <w:rFonts w:hint="eastAsia" w:ascii="宋体" w:hAnsi="宋体" w:cs="宋体"/>
          <w:szCs w:val="24"/>
        </w:rPr>
        <w:t>http://zfcg.czt.zj.gov.cn/</w:t>
      </w:r>
      <w:r>
        <w:rPr>
          <w:rStyle w:val="46"/>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14:paraId="6E7BDC6C">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14:paraId="0CFFDC5B">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14:paraId="60606FDD">
      <w:pPr>
        <w:pStyle w:val="8"/>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14:paraId="105A7E21">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08561B7B">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14:paraId="10EF136D">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14:paraId="147E6593">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14:paraId="79C26118">
      <w:pPr>
        <w:pStyle w:val="5"/>
        <w:spacing w:before="0" w:after="0" w:line="300" w:lineRule="auto"/>
        <w:ind w:firstLine="643"/>
        <w:jc w:val="center"/>
        <w:rPr>
          <w:rFonts w:ascii="宋体" w:hAnsi="宋体" w:cs="宋体"/>
        </w:rPr>
      </w:pPr>
    </w:p>
    <w:p w14:paraId="7B21B490">
      <w:pPr>
        <w:pStyle w:val="5"/>
        <w:spacing w:before="0" w:after="0" w:line="300" w:lineRule="auto"/>
        <w:ind w:firstLine="643"/>
        <w:jc w:val="center"/>
        <w:rPr>
          <w:rFonts w:ascii="宋体" w:hAnsi="宋体" w:cs="宋体"/>
        </w:rPr>
      </w:pPr>
      <w:r>
        <w:rPr>
          <w:rFonts w:hint="eastAsia" w:ascii="宋体" w:hAnsi="宋体" w:cs="宋体"/>
        </w:rPr>
        <w:t xml:space="preserve"> </w:t>
      </w:r>
      <w:bookmarkStart w:id="30" w:name="_Toc17209"/>
      <w:r>
        <w:rPr>
          <w:rFonts w:hint="eastAsia" w:ascii="宋体" w:hAnsi="宋体" w:cs="宋体"/>
        </w:rPr>
        <w:t>四、投标文件的编制</w:t>
      </w:r>
      <w:bookmarkEnd w:id="30"/>
    </w:p>
    <w:p w14:paraId="6825C4BE">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14:paraId="0D7A390E">
      <w:pPr>
        <w:snapToGrid w:val="0"/>
        <w:spacing w:line="300" w:lineRule="auto"/>
        <w:ind w:firstLine="482"/>
        <w:rPr>
          <w:b/>
          <w:szCs w:val="24"/>
        </w:rPr>
      </w:pPr>
      <w:r>
        <w:rPr>
          <w:rFonts w:hint="eastAsia"/>
          <w:b/>
          <w:szCs w:val="24"/>
        </w:rPr>
        <w:t>在电子投标文件中所有需要加盖公章的均采用CA签章。</w:t>
      </w:r>
    </w:p>
    <w:p w14:paraId="7C862D95">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14:paraId="5683A6AB">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14:paraId="1A5902A0">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14:paraId="72C8D57D">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（若为联合体投标的，组成联合体双方均需提供）；</w:t>
      </w:r>
    </w:p>
    <w:p w14:paraId="64D5FB2F">
      <w:pPr>
        <w:spacing w:line="300" w:lineRule="auto"/>
        <w:ind w:firstLine="48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（2）符合参加政府采购活动应当具备的一般条件的承诺函（若为联合体投标的，组成联合体双方均需提供，格式见第六章）；</w:t>
      </w:r>
    </w:p>
    <w:p w14:paraId="5DC89983">
      <w:pPr>
        <w:spacing w:line="300" w:lineRule="auto"/>
        <w:ind w:firstLine="480"/>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Arial"/>
          <w:sz w:val="24"/>
        </w:rPr>
        <w:t>城乡规划编制</w:t>
      </w:r>
      <w:r>
        <w:rPr>
          <w:rFonts w:hint="eastAsia" w:ascii="宋体" w:hAnsi="宋体" w:cs="宋体"/>
          <w:color w:val="000000" w:themeColor="text1"/>
          <w:szCs w:val="24"/>
          <w14:textFill>
            <w14:solidFill>
              <w14:schemeClr w14:val="tx1"/>
            </w14:solidFill>
          </w14:textFill>
        </w:rPr>
        <w:t>资质证书（若为联合体投标的，组成联合体双方均需提供）；</w:t>
      </w:r>
    </w:p>
    <w:p w14:paraId="7E92B2A7">
      <w:pPr>
        <w:snapToGrid w:val="0"/>
        <w:spacing w:line="307" w:lineRule="auto"/>
        <w:ind w:left="482" w:firstLine="0" w:firstLineChars="0"/>
        <w:contextualSpacing/>
        <w:jc w:val="left"/>
        <w:rPr>
          <w:rFonts w:ascii="宋体" w:hAnsi="宋体" w:cs="宋体"/>
          <w:b/>
          <w:bCs/>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4</w:t>
      </w:r>
      <w:r>
        <w:rPr>
          <w:rFonts w:hint="eastAsia" w:ascii="宋体" w:hAnsi="宋体" w:cs="宋体"/>
          <w:color w:val="000000" w:themeColor="text1"/>
          <w:szCs w:val="24"/>
          <w14:textFill>
            <w14:solidFill>
              <w14:schemeClr w14:val="tx1"/>
            </w14:solidFill>
          </w14:textFill>
        </w:rPr>
        <w:t>）联合投标协议书（格式见第六章，联合体投标需提供）。</w:t>
      </w:r>
    </w:p>
    <w:p w14:paraId="2DE8CAFE">
      <w:pPr>
        <w:snapToGrid w:val="0"/>
        <w:spacing w:line="307" w:lineRule="auto"/>
        <w:ind w:left="482" w:firstLine="0" w:firstLineChars="0"/>
        <w:contextualSpacing/>
        <w:jc w:val="left"/>
        <w:rPr>
          <w:rFonts w:ascii="宋体" w:hAnsi="宋体" w:cs="宋体"/>
          <w:b/>
          <w:bCs/>
          <w:color w:val="000000" w:themeColor="text1"/>
          <w:szCs w:val="24"/>
          <w14:textFill>
            <w14:solidFill>
              <w14:schemeClr w14:val="tx1"/>
            </w14:solidFill>
          </w14:textFill>
        </w:rPr>
      </w:pPr>
      <w:r>
        <w:rPr>
          <w:rFonts w:ascii="宋体" w:hAnsi="宋体" w:cs="宋体"/>
          <w:b/>
          <w:bCs/>
          <w:color w:val="000000" w:themeColor="text1"/>
          <w:szCs w:val="24"/>
          <w14:textFill>
            <w14:solidFill>
              <w14:schemeClr w14:val="tx1"/>
            </w14:solidFill>
          </w14:textFill>
        </w:rPr>
        <w:t>2.</w:t>
      </w:r>
      <w:r>
        <w:rPr>
          <w:rFonts w:hint="eastAsia" w:ascii="宋体" w:hAnsi="宋体" w:cs="宋体"/>
          <w:b/>
          <w:bCs/>
          <w:color w:val="000000" w:themeColor="text1"/>
          <w:szCs w:val="24"/>
          <w14:textFill>
            <w14:solidFill>
              <w14:schemeClr w14:val="tx1"/>
            </w14:solidFill>
          </w14:textFill>
        </w:rPr>
        <w:t>商务技术文件：</w:t>
      </w:r>
    </w:p>
    <w:p w14:paraId="087357F3">
      <w:pPr>
        <w:snapToGrid w:val="0"/>
        <w:spacing w:line="307" w:lineRule="auto"/>
        <w:ind w:firstLine="480"/>
        <w:contextualSpacing/>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ascii="宋体" w:hAnsi="宋体" w:cs="宋体"/>
          <w:color w:val="000000" w:themeColor="text1"/>
          <w:szCs w:val="24"/>
          <w14:textFill>
            <w14:solidFill>
              <w14:schemeClr w14:val="tx1"/>
            </w14:solidFill>
          </w14:textFill>
        </w:rPr>
        <w:t>1</w:t>
      </w:r>
      <w:r>
        <w:rPr>
          <w:rFonts w:hint="eastAsia" w:ascii="宋体" w:hAnsi="宋体" w:cs="宋体"/>
          <w:color w:val="000000" w:themeColor="text1"/>
          <w:szCs w:val="24"/>
          <w14:textFill>
            <w14:solidFill>
              <w14:schemeClr w14:val="tx1"/>
            </w14:solidFill>
          </w14:textFill>
        </w:rPr>
        <w:t>）投标声明书（格式见第六章）；</w:t>
      </w:r>
    </w:p>
    <w:p w14:paraId="5D22CF68">
      <w:pPr>
        <w:snapToGrid w:val="0"/>
        <w:spacing w:line="307" w:lineRule="auto"/>
        <w:ind w:firstLine="480"/>
        <w:contextualSpacing/>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ascii="宋体" w:hAnsi="宋体" w:cs="宋体"/>
          <w:color w:val="000000" w:themeColor="text1"/>
          <w:szCs w:val="24"/>
          <w14:textFill>
            <w14:solidFill>
              <w14:schemeClr w14:val="tx1"/>
            </w14:solidFill>
          </w14:textFill>
        </w:rPr>
        <w:t>2</w:t>
      </w:r>
      <w:r>
        <w:rPr>
          <w:rFonts w:hint="eastAsia" w:ascii="宋体" w:hAnsi="宋体" w:cs="宋体"/>
          <w:color w:val="000000" w:themeColor="text1"/>
          <w:szCs w:val="24"/>
          <w14:textFill>
            <w14:solidFill>
              <w14:schemeClr w14:val="tx1"/>
            </w14:solidFill>
          </w14:textFill>
        </w:rPr>
        <w:t>）诚信承诺书（格式见第六章）；</w:t>
      </w:r>
    </w:p>
    <w:p w14:paraId="0EC64B47">
      <w:pPr>
        <w:snapToGrid w:val="0"/>
        <w:spacing w:line="307" w:lineRule="auto"/>
        <w:ind w:firstLine="480"/>
        <w:contextualSpacing/>
        <w:jc w:val="left"/>
        <w:rPr>
          <w:rFonts w:ascii="宋体" w:hAnsi="宋体" w:cs="宋体"/>
          <w:szCs w:val="24"/>
        </w:rPr>
      </w:pPr>
      <w:r>
        <w:rPr>
          <w:rFonts w:hint="eastAsia" w:ascii="宋体" w:hAnsi="宋体" w:cs="宋体"/>
          <w:color w:val="000000" w:themeColor="text1"/>
          <w:szCs w:val="24"/>
          <w14:textFill>
            <w14:solidFill>
              <w14:schemeClr w14:val="tx1"/>
            </w14:solidFill>
          </w14:textFill>
        </w:rPr>
        <w:t>（</w:t>
      </w:r>
      <w:r>
        <w:rPr>
          <w:rFonts w:ascii="宋体" w:hAnsi="宋体" w:cs="宋体"/>
          <w:color w:val="000000" w:themeColor="text1"/>
          <w:szCs w:val="24"/>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）法定代表人授权委托书或联合投标授权委托书</w:t>
      </w:r>
      <w:r>
        <w:rPr>
          <w:rFonts w:hint="eastAsia" w:ascii="宋体" w:hAnsi="宋体" w:cs="宋体"/>
          <w:szCs w:val="24"/>
        </w:rPr>
        <w:t>（格式见第六章）；</w:t>
      </w:r>
    </w:p>
    <w:p w14:paraId="4F5B481C">
      <w:pPr>
        <w:keepNext w:val="0"/>
        <w:keepLines w:val="0"/>
        <w:pageBreakBefore w:val="0"/>
        <w:kinsoku/>
        <w:wordWrap/>
        <w:overflowPunct/>
        <w:topLinePunct w:val="0"/>
        <w:autoSpaceDE/>
        <w:autoSpaceDN/>
        <w:bidi w:val="0"/>
        <w:adjustRightInd/>
        <w:snapToGrid w:val="0"/>
        <w:spacing w:line="300" w:lineRule="auto"/>
        <w:ind w:firstLine="480"/>
        <w:contextualSpacing/>
        <w:jc w:val="left"/>
        <w:textAlignment w:val="auto"/>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14:paraId="5717E85A">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ascii="宋体" w:hAnsi="宋体" w:cs="宋体"/>
          <w:szCs w:val="24"/>
        </w:rPr>
      </w:pPr>
      <w:r>
        <w:rPr>
          <w:rFonts w:hint="eastAsia" w:ascii="宋体" w:hAnsi="宋体" w:cs="宋体"/>
          <w:szCs w:val="24"/>
        </w:rPr>
        <w:t>（5）</w:t>
      </w:r>
      <w:r>
        <w:rPr>
          <w:rFonts w:hint="eastAsia" w:ascii="宋体" w:hAnsi="宋体" w:eastAsia="宋体" w:cs="宋体"/>
          <w:color w:val="000000" w:themeColor="text1"/>
          <w14:textFill>
            <w14:solidFill>
              <w14:schemeClr w14:val="tx1"/>
            </w14:solidFill>
          </w14:textFill>
        </w:rPr>
        <w:t>规划背景与范围</w:t>
      </w:r>
      <w:r>
        <w:rPr>
          <w:rFonts w:hint="eastAsia" w:ascii="宋体" w:hAnsi="宋体" w:cs="宋体"/>
          <w:szCs w:val="24"/>
        </w:rPr>
        <w:t>；</w:t>
      </w:r>
    </w:p>
    <w:p w14:paraId="53C80BFB">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szCs w:val="24"/>
        </w:rPr>
      </w:pPr>
      <w:r>
        <w:rPr>
          <w:rFonts w:hint="eastAsia" w:ascii="宋体" w:hAnsi="宋体" w:cs="宋体"/>
          <w:szCs w:val="24"/>
        </w:rPr>
        <w:t>（6）</w:t>
      </w:r>
      <w:r>
        <w:rPr>
          <w:rFonts w:hint="eastAsia" w:ascii="宋体" w:hAnsi="宋体" w:eastAsia="宋体" w:cs="宋体"/>
          <w:color w:val="000000" w:themeColor="text1"/>
          <w14:textFill>
            <w14:solidFill>
              <w14:schemeClr w14:val="tx1"/>
            </w14:solidFill>
          </w14:textFill>
        </w:rPr>
        <w:t>规划总体思路</w:t>
      </w:r>
      <w:r>
        <w:rPr>
          <w:rFonts w:hint="eastAsia" w:cs="宋体" w:asciiTheme="minorEastAsia" w:hAnsiTheme="minorEastAsia" w:eastAsiaTheme="minorEastAsia"/>
        </w:rPr>
        <w:t>；</w:t>
      </w:r>
    </w:p>
    <w:p w14:paraId="24F54E8D">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ascii="宋体" w:hAnsi="宋体" w:cs="宋体"/>
          <w:kern w:val="0"/>
          <w:szCs w:val="24"/>
        </w:rPr>
      </w:pPr>
      <w:r>
        <w:rPr>
          <w:rFonts w:hint="eastAsia" w:ascii="宋体" w:hAnsi="宋体" w:cs="宋体"/>
          <w:szCs w:val="24"/>
        </w:rPr>
        <w:t>（7）</w:t>
      </w:r>
      <w:r>
        <w:rPr>
          <w:rFonts w:hint="eastAsia" w:ascii="宋体" w:hAnsi="宋体" w:eastAsia="宋体" w:cs="宋体"/>
          <w:color w:val="000000" w:themeColor="text1"/>
          <w14:textFill>
            <w14:solidFill>
              <w14:schemeClr w14:val="tx1"/>
            </w14:solidFill>
          </w14:textFill>
        </w:rPr>
        <w:t>规划策略与协同路径</w:t>
      </w:r>
      <w:r>
        <w:rPr>
          <w:rFonts w:hint="eastAsia" w:ascii="宋体" w:hAnsi="宋体" w:cs="宋体"/>
          <w:kern w:val="0"/>
          <w:szCs w:val="24"/>
        </w:rPr>
        <w:t>；</w:t>
      </w:r>
    </w:p>
    <w:p w14:paraId="5201164F">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kern w:val="0"/>
          <w:szCs w:val="24"/>
        </w:rPr>
      </w:pPr>
      <w:r>
        <w:rPr>
          <w:rFonts w:hint="eastAsia" w:ascii="宋体" w:hAnsi="宋体" w:cs="宋体"/>
          <w:szCs w:val="24"/>
        </w:rPr>
        <w:t>（8）</w:t>
      </w:r>
      <w:r>
        <w:rPr>
          <w:rFonts w:hint="eastAsia" w:ascii="宋体" w:hAnsi="宋体" w:eastAsia="宋体" w:cs="宋体"/>
        </w:rPr>
        <w:t>规划实施保障</w:t>
      </w:r>
      <w:r>
        <w:rPr>
          <w:rFonts w:hint="eastAsia" w:cs="宋体" w:asciiTheme="minorEastAsia" w:hAnsiTheme="minorEastAsia" w:eastAsiaTheme="minorEastAsia"/>
        </w:rPr>
        <w:t>；</w:t>
      </w:r>
    </w:p>
    <w:p w14:paraId="09E255B0">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cs="宋体" w:asciiTheme="minorEastAsia" w:hAnsiTheme="minorEastAsia" w:eastAsiaTheme="minorEastAsia"/>
        </w:rPr>
      </w:pPr>
      <w:r>
        <w:rPr>
          <w:rFonts w:hint="eastAsia" w:ascii="宋体" w:hAnsi="宋体" w:cs="宋体"/>
          <w:szCs w:val="24"/>
        </w:rPr>
        <w:t>（9）</w:t>
      </w:r>
      <w:r>
        <w:rPr>
          <w:rFonts w:hint="eastAsia" w:ascii="宋体" w:hAnsi="宋体" w:eastAsia="宋体" w:cs="宋体"/>
        </w:rPr>
        <w:t>工作计划及进度保证措施</w:t>
      </w:r>
      <w:r>
        <w:rPr>
          <w:rFonts w:hint="eastAsia" w:cs="宋体" w:asciiTheme="minorEastAsia" w:hAnsiTheme="minorEastAsia" w:eastAsiaTheme="minorEastAsia"/>
        </w:rPr>
        <w:t>；</w:t>
      </w:r>
    </w:p>
    <w:p w14:paraId="29F3A074">
      <w:pPr>
        <w:keepNext w:val="0"/>
        <w:keepLines w:val="0"/>
        <w:pageBreakBefore w:val="0"/>
        <w:kinsoku/>
        <w:wordWrap/>
        <w:overflowPunct/>
        <w:topLinePunct w:val="0"/>
        <w:autoSpaceDE/>
        <w:autoSpaceDN/>
        <w:bidi w:val="0"/>
        <w:adjustRightInd/>
        <w:spacing w:line="300" w:lineRule="auto"/>
        <w:ind w:firstLine="480" w:firstLineChars="200"/>
        <w:contextualSpacing/>
        <w:jc w:val="both"/>
        <w:textAlignment w:val="auto"/>
        <w:rPr>
          <w:rFonts w:hint="eastAsia" w:ascii="宋体" w:hAnsi="宋体" w:cs="宋体"/>
          <w:szCs w:val="24"/>
        </w:rPr>
      </w:pPr>
      <w:r>
        <w:rPr>
          <w:rFonts w:hint="eastAsia" w:cs="宋体" w:asciiTheme="minorEastAsia" w:hAnsiTheme="minorEastAsia" w:eastAsiaTheme="minorEastAsia"/>
        </w:rPr>
        <w:t>（10）</w:t>
      </w:r>
      <w:r>
        <w:rPr>
          <w:rFonts w:hint="eastAsia" w:ascii="宋体" w:hAnsi="宋体" w:cs="宋体"/>
          <w:highlight w:val="none"/>
        </w:rPr>
        <w:t>质量保证</w:t>
      </w:r>
      <w:r>
        <w:rPr>
          <w:rFonts w:hint="eastAsia" w:ascii="宋体" w:hAnsi="宋体" w:cs="宋体"/>
          <w:szCs w:val="24"/>
        </w:rPr>
        <w:t>；</w:t>
      </w:r>
    </w:p>
    <w:p w14:paraId="6694F334">
      <w:pPr>
        <w:keepNext w:val="0"/>
        <w:keepLines w:val="0"/>
        <w:pageBreakBefore w:val="0"/>
        <w:kinsoku/>
        <w:wordWrap/>
        <w:overflowPunct/>
        <w:topLinePunct w:val="0"/>
        <w:autoSpaceDE/>
        <w:autoSpaceDN/>
        <w:bidi w:val="0"/>
        <w:adjustRightInd/>
        <w:spacing w:line="300" w:lineRule="auto"/>
        <w:ind w:firstLine="480" w:firstLineChars="200"/>
        <w:contextualSpacing/>
        <w:jc w:val="both"/>
        <w:textAlignment w:val="auto"/>
        <w:rPr>
          <w:rFonts w:hint="eastAsia" w:ascii="宋体" w:hAnsi="宋体" w:cs="宋体"/>
          <w:highlight w:val="none"/>
          <w:lang w:eastAsia="zh-CN"/>
        </w:rPr>
      </w:pPr>
      <w:r>
        <w:rPr>
          <w:rFonts w:hint="eastAsia" w:ascii="宋体" w:hAnsi="宋体" w:cs="宋体"/>
          <w:szCs w:val="24"/>
          <w:lang w:eastAsia="zh-CN"/>
        </w:rPr>
        <w:t>（</w:t>
      </w:r>
      <w:r>
        <w:rPr>
          <w:rFonts w:hint="eastAsia" w:ascii="宋体" w:hAnsi="宋体" w:cs="宋体"/>
          <w:szCs w:val="24"/>
          <w:lang w:val="en-US" w:eastAsia="zh-CN"/>
        </w:rPr>
        <w:t>11</w:t>
      </w:r>
      <w:r>
        <w:rPr>
          <w:rFonts w:hint="eastAsia" w:ascii="宋体" w:hAnsi="宋体" w:cs="宋体"/>
          <w:szCs w:val="24"/>
          <w:lang w:eastAsia="zh-CN"/>
        </w:rPr>
        <w:t>）</w:t>
      </w:r>
      <w:r>
        <w:rPr>
          <w:rFonts w:hint="eastAsia" w:ascii="宋体" w:hAnsi="宋体" w:cs="宋体"/>
          <w:highlight w:val="none"/>
        </w:rPr>
        <w:t>后续服务承诺</w:t>
      </w:r>
      <w:r>
        <w:rPr>
          <w:rFonts w:hint="eastAsia" w:ascii="宋体" w:hAnsi="宋体" w:cs="宋体"/>
          <w:highlight w:val="none"/>
          <w:lang w:eastAsia="zh-CN"/>
        </w:rPr>
        <w:t>；</w:t>
      </w:r>
    </w:p>
    <w:p w14:paraId="791868F8">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12</w:t>
      </w:r>
      <w:r>
        <w:rPr>
          <w:rFonts w:hint="eastAsia" w:ascii="宋体" w:hAnsi="宋体" w:cs="宋体"/>
          <w:highlight w:val="none"/>
          <w:lang w:eastAsia="zh-CN"/>
        </w:rPr>
        <w:t>）</w:t>
      </w:r>
      <w:r>
        <w:rPr>
          <w:rFonts w:hint="eastAsia" w:ascii="宋体" w:hAnsi="宋体" w:cs="宋体"/>
          <w:highlight w:val="none"/>
        </w:rPr>
        <w:t>保密措施</w:t>
      </w:r>
      <w:r>
        <w:rPr>
          <w:rFonts w:hint="eastAsia" w:ascii="宋体" w:hAnsi="宋体" w:cs="宋体"/>
          <w:highlight w:val="none"/>
          <w:lang w:eastAsia="zh-CN"/>
        </w:rPr>
        <w:t>；</w:t>
      </w:r>
    </w:p>
    <w:p w14:paraId="14167265">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hint="eastAsia" w:ascii="宋体" w:hAnsi="宋体" w:eastAsia="宋体" w:cs="宋体"/>
          <w:szCs w:val="24"/>
          <w:lang w:eastAsia="zh-CN"/>
        </w:rPr>
      </w:pPr>
      <w:r>
        <w:rPr>
          <w:rFonts w:hint="eastAsia" w:ascii="宋体" w:hAnsi="宋体" w:cs="宋体"/>
          <w:highlight w:val="none"/>
          <w:lang w:eastAsia="zh-CN"/>
        </w:rPr>
        <w:t>（</w:t>
      </w:r>
      <w:r>
        <w:rPr>
          <w:rFonts w:hint="eastAsia" w:ascii="宋体" w:hAnsi="宋体" w:cs="宋体"/>
          <w:highlight w:val="none"/>
          <w:lang w:val="en-US" w:eastAsia="zh-CN"/>
        </w:rPr>
        <w:t>13</w:t>
      </w:r>
      <w:r>
        <w:rPr>
          <w:rFonts w:hint="eastAsia" w:ascii="宋体" w:hAnsi="宋体" w:cs="宋体"/>
          <w:highlight w:val="none"/>
          <w:lang w:eastAsia="zh-CN"/>
        </w:rPr>
        <w:t>）</w:t>
      </w:r>
      <w:r>
        <w:rPr>
          <w:rFonts w:hint="eastAsia" w:ascii="宋体" w:hAnsi="宋体" w:cs="宋体"/>
          <w:kern w:val="0"/>
          <w:szCs w:val="24"/>
        </w:rPr>
        <w:t>项目负责人简历表（格式见第六章）；</w:t>
      </w:r>
    </w:p>
    <w:p w14:paraId="67F71601">
      <w:pPr>
        <w:keepNext w:val="0"/>
        <w:keepLines w:val="0"/>
        <w:pageBreakBefore w:val="0"/>
        <w:widowControl/>
        <w:kinsoku/>
        <w:wordWrap/>
        <w:overflowPunct/>
        <w:topLinePunct w:val="0"/>
        <w:autoSpaceDE/>
        <w:autoSpaceDN/>
        <w:bidi w:val="0"/>
        <w:adjustRightInd/>
        <w:spacing w:line="300" w:lineRule="auto"/>
        <w:ind w:firstLine="480"/>
        <w:contextualSpacing/>
        <w:textAlignment w:val="auto"/>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kern w:val="0"/>
          <w:szCs w:val="24"/>
        </w:rPr>
        <w:t>项目</w:t>
      </w:r>
      <w:r>
        <w:rPr>
          <w:rFonts w:hint="eastAsia" w:ascii="宋体" w:hAnsi="宋体" w:cs="宋体"/>
          <w:kern w:val="0"/>
          <w:szCs w:val="24"/>
          <w:lang w:val="en-US" w:eastAsia="zh-CN"/>
        </w:rPr>
        <w:t>其他</w:t>
      </w:r>
      <w:r>
        <w:rPr>
          <w:rFonts w:hint="eastAsia" w:ascii="宋体" w:hAnsi="宋体" w:cs="宋体"/>
          <w:kern w:val="0"/>
          <w:szCs w:val="24"/>
        </w:rPr>
        <w:t>实施人员一览表（格式见第六章）</w:t>
      </w:r>
      <w:r>
        <w:rPr>
          <w:rFonts w:hint="eastAsia" w:ascii="宋体" w:hAnsi="宋体" w:cs="宋体"/>
          <w:szCs w:val="24"/>
        </w:rPr>
        <w:t>；</w:t>
      </w:r>
    </w:p>
    <w:p w14:paraId="1DA9735E">
      <w:pPr>
        <w:keepNext w:val="0"/>
        <w:keepLines w:val="0"/>
        <w:pageBreakBefore w:val="0"/>
        <w:kinsoku/>
        <w:wordWrap/>
        <w:overflowPunct/>
        <w:topLinePunct w:val="0"/>
        <w:autoSpaceDE/>
        <w:autoSpaceDN/>
        <w:bidi w:val="0"/>
        <w:adjustRightInd/>
        <w:spacing w:line="300" w:lineRule="auto"/>
        <w:ind w:firstLine="480" w:firstLineChars="200"/>
        <w:jc w:val="both"/>
        <w:textAlignment w:val="auto"/>
        <w:rPr>
          <w:rFonts w:hint="eastAsia" w:ascii="宋体" w:hAnsi="宋体" w:eastAsia="宋体" w:cs="宋体"/>
          <w:kern w:val="0"/>
          <w:szCs w:val="24"/>
          <w:lang w:eastAsia="zh-CN"/>
        </w:rPr>
      </w:pPr>
      <w:r>
        <w:rPr>
          <w:rFonts w:hint="eastAsia" w:ascii="宋体" w:hAnsi="宋体" w:cs="宋体"/>
          <w:szCs w:val="24"/>
        </w:rPr>
        <w:t>（1</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rPr>
        <w:t>团队技术力量</w:t>
      </w:r>
      <w:r>
        <w:rPr>
          <w:rFonts w:hint="eastAsia" w:ascii="宋体" w:hAnsi="宋体" w:cs="宋体"/>
          <w:lang w:eastAsia="zh-CN"/>
        </w:rPr>
        <w:t>；</w:t>
      </w:r>
    </w:p>
    <w:p w14:paraId="2F5D7D7D">
      <w:pPr>
        <w:keepNext w:val="0"/>
        <w:keepLines w:val="0"/>
        <w:pageBreakBefore w:val="0"/>
        <w:kinsoku/>
        <w:wordWrap/>
        <w:overflowPunct/>
        <w:topLinePunct w:val="0"/>
        <w:autoSpaceDE/>
        <w:autoSpaceDN/>
        <w:bidi w:val="0"/>
        <w:adjustRightInd/>
        <w:spacing w:line="300" w:lineRule="auto"/>
        <w:ind w:firstLine="480" w:firstLineChars="200"/>
        <w:jc w:val="both"/>
        <w:textAlignment w:val="auto"/>
        <w:rPr>
          <w:rFonts w:ascii="宋体" w:hAnsi="宋体" w:cs="宋体"/>
          <w:kern w:val="0"/>
          <w:szCs w:val="24"/>
        </w:rPr>
      </w:pPr>
      <w:r>
        <w:rPr>
          <w:rFonts w:hint="eastAsia" w:ascii="宋体" w:hAnsi="宋体" w:cs="宋体"/>
          <w:kern w:val="0"/>
          <w:szCs w:val="24"/>
        </w:rPr>
        <w:t>（</w:t>
      </w:r>
      <w:r>
        <w:rPr>
          <w:rFonts w:ascii="宋体" w:hAnsi="宋体" w:cs="宋体"/>
          <w:kern w:val="0"/>
          <w:szCs w:val="24"/>
        </w:rPr>
        <w:t>1</w:t>
      </w:r>
      <w:r>
        <w:rPr>
          <w:rFonts w:hint="eastAsia" w:ascii="宋体" w:hAnsi="宋体" w:cs="宋体"/>
          <w:kern w:val="0"/>
          <w:szCs w:val="24"/>
          <w:lang w:val="en-US" w:eastAsia="zh-CN"/>
        </w:rPr>
        <w:t>6</w:t>
      </w:r>
      <w:r>
        <w:rPr>
          <w:rFonts w:hint="eastAsia" w:ascii="宋体" w:hAnsi="宋体" w:cs="宋体"/>
          <w:kern w:val="0"/>
          <w:szCs w:val="24"/>
        </w:rPr>
        <w:t>）</w:t>
      </w:r>
      <w:r>
        <w:rPr>
          <w:rFonts w:hint="eastAsia" w:ascii="宋体" w:hAnsi="宋体" w:eastAsia="宋体" w:cs="宋体"/>
        </w:rPr>
        <w:t>相关认证</w:t>
      </w:r>
      <w:r>
        <w:rPr>
          <w:rFonts w:hint="eastAsia" w:ascii="宋体" w:hAnsi="宋体" w:cs="宋体"/>
          <w:kern w:val="0"/>
          <w:szCs w:val="24"/>
        </w:rPr>
        <w:t>；</w:t>
      </w:r>
    </w:p>
    <w:p w14:paraId="6A5831B2">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kern w:val="0"/>
          <w:szCs w:val="24"/>
          <w:lang w:eastAsia="zh-CN"/>
        </w:rPr>
      </w:pPr>
      <w:r>
        <w:rPr>
          <w:rFonts w:hint="eastAsia" w:ascii="宋体" w:hAnsi="宋体" w:cs="宋体"/>
          <w:kern w:val="0"/>
          <w:szCs w:val="24"/>
          <w:lang w:eastAsia="zh-CN"/>
        </w:rPr>
        <w:t>（</w:t>
      </w:r>
      <w:r>
        <w:rPr>
          <w:rFonts w:hint="eastAsia" w:ascii="宋体" w:hAnsi="宋体" w:cs="宋体"/>
          <w:kern w:val="0"/>
          <w:szCs w:val="24"/>
          <w:lang w:val="en-US" w:eastAsia="zh-CN"/>
        </w:rPr>
        <w:t>17</w:t>
      </w:r>
      <w:r>
        <w:rPr>
          <w:rFonts w:hint="eastAsia" w:ascii="宋体" w:hAnsi="宋体" w:cs="宋体"/>
          <w:kern w:val="0"/>
          <w:szCs w:val="24"/>
          <w:lang w:eastAsia="zh-CN"/>
        </w:rPr>
        <w:t>）</w:t>
      </w:r>
      <w:r>
        <w:rPr>
          <w:rFonts w:hint="eastAsia" w:ascii="宋体" w:hAnsi="宋体" w:eastAsia="宋体" w:cs="宋体"/>
          <w:color w:val="auto"/>
        </w:rPr>
        <w:t>投标人荣誉</w:t>
      </w:r>
      <w:r>
        <w:rPr>
          <w:rFonts w:hint="eastAsia" w:ascii="宋体" w:hAnsi="宋体" w:cs="宋体"/>
          <w:color w:val="auto"/>
          <w:lang w:eastAsia="zh-CN"/>
        </w:rPr>
        <w:t>；</w:t>
      </w:r>
    </w:p>
    <w:p w14:paraId="6E857D6C">
      <w:pPr>
        <w:keepNext w:val="0"/>
        <w:keepLines w:val="0"/>
        <w:pageBreakBefore w:val="0"/>
        <w:kinsoku/>
        <w:wordWrap/>
        <w:overflowPunct/>
        <w:topLinePunct w:val="0"/>
        <w:autoSpaceDE/>
        <w:autoSpaceDN/>
        <w:bidi w:val="0"/>
        <w:adjustRightInd/>
        <w:snapToGrid w:val="0"/>
        <w:spacing w:line="300" w:lineRule="auto"/>
        <w:ind w:firstLine="480"/>
        <w:contextualSpacing/>
        <w:jc w:val="left"/>
        <w:textAlignment w:val="auto"/>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8</w:t>
      </w:r>
      <w:r>
        <w:rPr>
          <w:rFonts w:hint="eastAsia" w:ascii="宋体" w:hAnsi="宋体" w:cs="宋体"/>
          <w:szCs w:val="24"/>
        </w:rPr>
        <w:t>）同类项目业绩表（格式见第六章）；</w:t>
      </w:r>
    </w:p>
    <w:p w14:paraId="359B7D52">
      <w:pPr>
        <w:keepNext w:val="0"/>
        <w:keepLines w:val="0"/>
        <w:pageBreakBefore w:val="0"/>
        <w:kinsoku/>
        <w:wordWrap/>
        <w:overflowPunct/>
        <w:topLinePunct w:val="0"/>
        <w:autoSpaceDE/>
        <w:autoSpaceDN/>
        <w:bidi w:val="0"/>
        <w:adjustRightInd/>
        <w:snapToGrid w:val="0"/>
        <w:spacing w:line="300" w:lineRule="auto"/>
        <w:ind w:firstLine="480"/>
        <w:contextualSpacing/>
        <w:jc w:val="left"/>
        <w:textAlignment w:val="auto"/>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9</w:t>
      </w:r>
      <w:r>
        <w:rPr>
          <w:rFonts w:hint="eastAsia" w:ascii="宋体" w:hAnsi="宋体" w:cs="宋体"/>
          <w:szCs w:val="24"/>
        </w:rPr>
        <w:t>）业绩证明材料（如有）；</w:t>
      </w:r>
    </w:p>
    <w:p w14:paraId="009FDA24">
      <w:pPr>
        <w:keepNext w:val="0"/>
        <w:keepLines w:val="0"/>
        <w:pageBreakBefore w:val="0"/>
        <w:kinsoku/>
        <w:wordWrap/>
        <w:overflowPunct/>
        <w:topLinePunct w:val="0"/>
        <w:autoSpaceDE/>
        <w:autoSpaceDN/>
        <w:bidi w:val="0"/>
        <w:adjustRightInd/>
        <w:snapToGrid w:val="0"/>
        <w:spacing w:line="300" w:lineRule="auto"/>
        <w:ind w:firstLine="480"/>
        <w:contextualSpacing/>
        <w:jc w:val="left"/>
        <w:textAlignment w:val="auto"/>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20</w:t>
      </w:r>
      <w:r>
        <w:rPr>
          <w:rFonts w:hint="eastAsia" w:ascii="宋体" w:hAnsi="宋体" w:cs="宋体"/>
          <w:szCs w:val="24"/>
        </w:rPr>
        <w:t>）投标人根据评标办法及采购需求需要提供的其他资料。</w:t>
      </w:r>
    </w:p>
    <w:p w14:paraId="27ABAA08">
      <w:pPr>
        <w:keepNext w:val="0"/>
        <w:keepLines w:val="0"/>
        <w:pageBreakBefore w:val="0"/>
        <w:kinsoku/>
        <w:wordWrap/>
        <w:overflowPunct/>
        <w:topLinePunct w:val="0"/>
        <w:autoSpaceDE/>
        <w:autoSpaceDN/>
        <w:bidi w:val="0"/>
        <w:adjustRightInd/>
        <w:snapToGrid w:val="0"/>
        <w:spacing w:line="300" w:lineRule="auto"/>
        <w:ind w:firstLine="482"/>
        <w:contextualSpacing/>
        <w:textAlignment w:val="auto"/>
        <w:rPr>
          <w:rFonts w:ascii="宋体" w:hAnsi="宋体" w:cs="宋体"/>
          <w:b/>
          <w:bCs/>
          <w:szCs w:val="24"/>
        </w:rPr>
      </w:pPr>
      <w:r>
        <w:rPr>
          <w:rFonts w:hint="eastAsia" w:ascii="宋体" w:hAnsi="宋体" w:cs="宋体"/>
          <w:b/>
          <w:bCs/>
          <w:szCs w:val="24"/>
        </w:rPr>
        <w:t>2．投标报价文件：</w:t>
      </w:r>
    </w:p>
    <w:p w14:paraId="71DD2406">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ascii="宋体" w:hAnsi="宋体" w:cs="宋体"/>
          <w:szCs w:val="24"/>
        </w:rPr>
      </w:pPr>
      <w:r>
        <w:rPr>
          <w:rFonts w:hint="eastAsia" w:ascii="宋体" w:hAnsi="宋体" w:cs="宋体"/>
          <w:szCs w:val="24"/>
        </w:rPr>
        <w:t xml:space="preserve">（1）投标函（格式见第六章）； </w:t>
      </w:r>
    </w:p>
    <w:p w14:paraId="083C1C57">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ascii="宋体" w:hAnsi="宋体" w:cs="宋体"/>
          <w:szCs w:val="24"/>
        </w:rPr>
      </w:pPr>
      <w:r>
        <w:rPr>
          <w:rFonts w:hint="eastAsia" w:ascii="宋体" w:hAnsi="宋体" w:cs="宋体"/>
          <w:szCs w:val="24"/>
        </w:rPr>
        <w:t>（2）开标一览表（格式见第六章）；</w:t>
      </w:r>
    </w:p>
    <w:p w14:paraId="0B4A7D3D">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ascii="宋体" w:hAnsi="宋体" w:cs="宋体"/>
          <w:szCs w:val="24"/>
        </w:rPr>
      </w:pPr>
      <w:r>
        <w:rPr>
          <w:rFonts w:hint="eastAsia" w:ascii="宋体" w:hAnsi="宋体" w:cs="宋体"/>
          <w:szCs w:val="24"/>
        </w:rPr>
        <w:t>（3）投标报价明细表（</w:t>
      </w:r>
      <w:r>
        <w:rPr>
          <w:rFonts w:hint="eastAsia" w:ascii="宋体" w:hAnsi="宋体"/>
          <w:sz w:val="24"/>
          <w:lang w:val="en-US" w:eastAsia="zh-CN"/>
        </w:rPr>
        <w:t>如有，</w:t>
      </w:r>
      <w:r>
        <w:rPr>
          <w:rFonts w:hint="eastAsia" w:ascii="宋体" w:hAnsi="宋体" w:cs="宋体"/>
          <w:color w:val="000000"/>
          <w:sz w:val="24"/>
        </w:rPr>
        <w:t>格式</w:t>
      </w:r>
      <w:r>
        <w:rPr>
          <w:rFonts w:hint="eastAsia" w:ascii="宋体" w:hAnsi="宋体" w:cs="宋体"/>
          <w:color w:val="000000"/>
          <w:sz w:val="24"/>
          <w:lang w:val="en-US" w:eastAsia="zh-CN"/>
        </w:rPr>
        <w:t>自拟</w:t>
      </w:r>
      <w:r>
        <w:rPr>
          <w:rFonts w:hint="eastAsia" w:ascii="宋体" w:hAnsi="宋体" w:cs="宋体"/>
          <w:szCs w:val="24"/>
        </w:rPr>
        <w:t>）；</w:t>
      </w:r>
    </w:p>
    <w:p w14:paraId="6BF1DC00">
      <w:pPr>
        <w:keepNext w:val="0"/>
        <w:keepLines w:val="0"/>
        <w:pageBreakBefore w:val="0"/>
        <w:kinsoku/>
        <w:wordWrap/>
        <w:overflowPunct/>
        <w:topLinePunct w:val="0"/>
        <w:autoSpaceDE/>
        <w:autoSpaceDN/>
        <w:bidi w:val="0"/>
        <w:adjustRightInd/>
        <w:snapToGrid w:val="0"/>
        <w:spacing w:line="300" w:lineRule="auto"/>
        <w:ind w:firstLine="480"/>
        <w:contextualSpacing/>
        <w:jc w:val="left"/>
        <w:textAlignment w:val="auto"/>
        <w:rPr>
          <w:rFonts w:ascii="宋体" w:hAnsi="宋体" w:cs="宋体"/>
          <w:szCs w:val="24"/>
        </w:rPr>
      </w:pPr>
      <w:r>
        <w:rPr>
          <w:rFonts w:hint="eastAsia" w:ascii="宋体" w:hAnsi="宋体" w:cs="宋体"/>
          <w:szCs w:val="24"/>
        </w:rPr>
        <w:t>（4）中小企业声明函(格式见第六章)；</w:t>
      </w:r>
    </w:p>
    <w:p w14:paraId="70C29AE4">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hint="eastAsia"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14:paraId="27952299">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6</w:t>
      </w:r>
      <w:r>
        <w:rPr>
          <w:rFonts w:hint="eastAsia" w:ascii="宋体" w:hAnsi="宋体" w:cs="宋体"/>
          <w:color w:val="auto"/>
          <w:szCs w:val="24"/>
          <w:lang w:eastAsia="zh-CN"/>
        </w:rPr>
        <w:t>）</w:t>
      </w:r>
      <w:r>
        <w:rPr>
          <w:rFonts w:hint="eastAsia" w:ascii="宋体" w:hAnsi="宋体" w:cs="宋体"/>
          <w:color w:val="auto"/>
          <w:sz w:val="24"/>
          <w:highlight w:val="none"/>
        </w:rPr>
        <w:t>分包意向协议（如有,格式见第六章）</w:t>
      </w:r>
      <w:r>
        <w:rPr>
          <w:rFonts w:hint="eastAsia" w:ascii="宋体" w:hAnsi="宋体" w:cs="宋体"/>
          <w:color w:val="auto"/>
          <w:sz w:val="24"/>
          <w:highlight w:val="none"/>
          <w:lang w:eastAsia="zh-CN"/>
        </w:rPr>
        <w:t>；</w:t>
      </w:r>
    </w:p>
    <w:p w14:paraId="2A0ECD84">
      <w:pPr>
        <w:keepNext w:val="0"/>
        <w:keepLines w:val="0"/>
        <w:pageBreakBefore w:val="0"/>
        <w:kinsoku/>
        <w:wordWrap/>
        <w:overflowPunct/>
        <w:topLinePunct w:val="0"/>
        <w:autoSpaceDE/>
        <w:autoSpaceDN/>
        <w:bidi w:val="0"/>
        <w:adjustRightInd/>
        <w:snapToGrid w:val="0"/>
        <w:spacing w:line="300" w:lineRule="auto"/>
        <w:ind w:firstLine="480"/>
        <w:contextualSpacing/>
        <w:textAlignment w:val="auto"/>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）投标人需要说明的其他事项。</w:t>
      </w:r>
    </w:p>
    <w:p w14:paraId="1EE089AA">
      <w:pPr>
        <w:pStyle w:val="34"/>
        <w:keepNext w:val="0"/>
        <w:keepLines w:val="0"/>
        <w:pageBreakBefore w:val="0"/>
        <w:widowControl w:val="0"/>
        <w:kinsoku/>
        <w:wordWrap/>
        <w:overflowPunct/>
        <w:topLinePunct w:val="0"/>
        <w:autoSpaceDE/>
        <w:autoSpaceDN/>
        <w:bidi w:val="0"/>
        <w:adjustRightInd/>
        <w:snapToGrid w:val="0"/>
        <w:spacing w:before="0" w:afterLines="0" w:line="300" w:lineRule="auto"/>
        <w:ind w:firstLine="482"/>
        <w:contextualSpacing/>
        <w:jc w:val="both"/>
        <w:textAlignment w:val="auto"/>
        <w:rPr>
          <w:rFonts w:hint="eastAsia" w:ascii="宋体" w:hAnsi="宋体" w:eastAsia="宋体" w:cs="宋体"/>
        </w:rPr>
      </w:pPr>
      <w:r>
        <w:rPr>
          <w:rFonts w:hint="eastAsia" w:ascii="宋体" w:hAnsi="宋体" w:eastAsia="宋体" w:cs="宋体"/>
          <w:b/>
          <w:bCs/>
        </w:rPr>
        <w:t>注：法定代表人授权委托书、投标声明书必须由法定代表人签名（或盖章）并CA签章；诚信承诺书、投标函、开标一览表、投标人基本情况表、同类项目业绩表、</w:t>
      </w:r>
      <w:r>
        <w:rPr>
          <w:rFonts w:hint="eastAsia" w:ascii="宋体" w:hAnsi="宋体" w:cs="宋体"/>
          <w:b/>
          <w:bCs/>
          <w:kern w:val="0"/>
          <w:szCs w:val="24"/>
        </w:rPr>
        <w:t>项目负责人简历表</w:t>
      </w:r>
      <w:r>
        <w:rPr>
          <w:rFonts w:hint="eastAsia" w:ascii="宋体" w:hAnsi="宋体" w:cs="宋体"/>
          <w:b/>
          <w:bCs/>
          <w:kern w:val="0"/>
          <w:szCs w:val="24"/>
          <w:lang w:eastAsia="zh-CN"/>
        </w:rPr>
        <w:t>、</w:t>
      </w:r>
      <w:r>
        <w:rPr>
          <w:rFonts w:hint="eastAsia" w:ascii="宋体" w:hAnsi="宋体" w:eastAsia="宋体" w:cs="宋体"/>
          <w:b/>
          <w:bCs/>
        </w:rPr>
        <w:t>项目</w:t>
      </w:r>
      <w:r>
        <w:rPr>
          <w:rFonts w:hint="eastAsia" w:ascii="宋体" w:hAnsi="宋体" w:cs="宋体"/>
          <w:b/>
          <w:bCs/>
          <w:lang w:val="en-US" w:eastAsia="zh-CN"/>
        </w:rPr>
        <w:t>其他</w:t>
      </w:r>
      <w:r>
        <w:rPr>
          <w:rFonts w:hint="eastAsia" w:ascii="宋体" w:hAnsi="宋体" w:eastAsia="宋体" w:cs="宋体"/>
          <w:b/>
          <w:bCs/>
        </w:rPr>
        <w:t>实施人员一览表、残疾人福利性单位声明函必须由法定代表人或授权代表签名（或盖章）并CA签章；中小企业声明函、符合参加政府采购活动应当具备的一般条件的承诺函须加盖投标人CA公章；联合投标授权委托书必须由主办人法定代表人及被授权人签名（或盖章）并加盖单位公章；联合体协议书必须加盖</w:t>
      </w:r>
      <w:r>
        <w:rPr>
          <w:rFonts w:hint="eastAsia" w:ascii="宋体" w:hAnsi="宋体" w:eastAsia="宋体" w:cs="宋体"/>
          <w:b/>
          <w:bCs/>
          <w:lang w:val="en-US" w:eastAsia="zh-CN"/>
        </w:rPr>
        <w:t>联合体所有成员</w:t>
      </w:r>
      <w:r>
        <w:rPr>
          <w:rFonts w:hint="eastAsia" w:ascii="宋体" w:hAnsi="宋体" w:eastAsia="宋体" w:cs="宋体"/>
          <w:b/>
          <w:bCs/>
        </w:rPr>
        <w:t>单位公章</w:t>
      </w:r>
      <w:r>
        <w:rPr>
          <w:rFonts w:hint="eastAsia" w:ascii="宋体" w:hAnsi="宋体" w:eastAsia="宋体" w:cs="宋体"/>
          <w:b/>
          <w:bCs/>
          <w:lang w:eastAsia="zh-CN"/>
        </w:rPr>
        <w:t>；</w:t>
      </w:r>
      <w:r>
        <w:rPr>
          <w:rFonts w:hint="eastAsia" w:ascii="宋体" w:hAnsi="宋体" w:eastAsia="宋体" w:cs="宋体"/>
          <w:b/>
          <w:bCs/>
          <w:lang w:val="en-US" w:eastAsia="zh-CN"/>
        </w:rPr>
        <w:t>分包意向协议必须加盖</w:t>
      </w:r>
      <w:r>
        <w:rPr>
          <w:rFonts w:hint="eastAsia" w:ascii="宋体" w:hAnsi="宋体" w:eastAsia="宋体" w:cs="宋体"/>
          <w:b/>
          <w:bCs/>
          <w:lang w:val="zh-CN"/>
        </w:rPr>
        <w:t>投标人</w:t>
      </w:r>
      <w:r>
        <w:rPr>
          <w:rFonts w:hint="eastAsia" w:ascii="宋体" w:hAnsi="宋体" w:eastAsia="宋体" w:cs="宋体"/>
          <w:b/>
          <w:bCs/>
          <w:lang w:val="en-US" w:eastAsia="zh-CN"/>
        </w:rPr>
        <w:t>及</w:t>
      </w:r>
      <w:r>
        <w:rPr>
          <w:rFonts w:hint="eastAsia" w:ascii="宋体" w:hAnsi="宋体" w:eastAsia="宋体" w:cs="宋体"/>
          <w:b/>
          <w:bCs/>
          <w:lang w:val="zh-CN"/>
        </w:rPr>
        <w:t>分包供应商</w:t>
      </w:r>
      <w:r>
        <w:rPr>
          <w:rFonts w:hint="eastAsia" w:ascii="宋体" w:hAnsi="宋体" w:eastAsia="宋体" w:cs="宋体"/>
          <w:b/>
          <w:bCs/>
          <w:lang w:val="en-US" w:eastAsia="zh-CN"/>
        </w:rPr>
        <w:t>公章</w:t>
      </w:r>
      <w:r>
        <w:rPr>
          <w:rFonts w:hint="eastAsia" w:ascii="宋体" w:hAnsi="宋体" w:eastAsia="宋体" w:cs="宋体"/>
          <w:b/>
          <w:bCs/>
        </w:rPr>
        <w:t>。签章不齐的视同未提供。</w:t>
      </w:r>
    </w:p>
    <w:p w14:paraId="63F9C869">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14:paraId="78251354">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14:paraId="29C7363E">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14:paraId="3B3D0C12">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14:paraId="0B59D7B0">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14:paraId="03D65620">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14:paraId="2E8CEFD0">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14:paraId="41385AFE">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14:paraId="73FB2EE4">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14:paraId="5CAB7BC5">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14:paraId="574FA7F3">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14:paraId="303D707D">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14:paraId="32FE5A24">
      <w:pPr>
        <w:pStyle w:val="8"/>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14:paraId="42668D33">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6"/>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6"/>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6"/>
          <w:rFonts w:hint="eastAsia" w:ascii="宋体" w:hAnsi="宋体" w:cs="宋体"/>
          <w:color w:val="auto"/>
          <w:kern w:val="0"/>
        </w:rPr>
        <w:t>）及本招标文件规定的格式和顺序编制电子响应文件并进行关联定位。</w:t>
      </w:r>
      <w:r>
        <w:rPr>
          <w:rStyle w:val="46"/>
          <w:rFonts w:hint="eastAsia" w:ascii="宋体" w:hAnsi="宋体" w:cs="宋体"/>
          <w:color w:val="auto"/>
          <w:kern w:val="0"/>
        </w:rPr>
        <w:fldChar w:fldCharType="end"/>
      </w:r>
    </w:p>
    <w:p w14:paraId="161253F4">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hint="eastAsia" w:ascii="新宋体" w:hAnsi="新宋体" w:eastAsia="新宋体" w:cs="Courier New"/>
          <w:szCs w:val="21"/>
          <w:lang w:val="en-US" w:eastAsia="zh-CN"/>
        </w:rPr>
        <w:t>11</w:t>
      </w:r>
      <w:r>
        <w:rPr>
          <w:rFonts w:hint="eastAsia" w:ascii="新宋体" w:hAnsi="新宋体" w:eastAsia="新宋体" w:cs="Courier New"/>
          <w:szCs w:val="21"/>
        </w:rPr>
        <w:t>月</w:t>
      </w:r>
      <w:r>
        <w:rPr>
          <w:rFonts w:hint="eastAsia" w:ascii="新宋体" w:hAnsi="新宋体" w:eastAsia="新宋体" w:cs="Courier New"/>
          <w:szCs w:val="21"/>
          <w:lang w:val="en-US" w:eastAsia="zh-CN"/>
        </w:rPr>
        <w:t>26</w:t>
      </w:r>
      <w:r>
        <w:rPr>
          <w:rFonts w:hint="eastAsia" w:ascii="新宋体" w:hAnsi="新宋体" w:eastAsia="新宋体" w:cs="Courier New"/>
          <w:szCs w:val="21"/>
        </w:rPr>
        <w:t>日</w:t>
      </w:r>
      <w:r>
        <w:rPr>
          <w:rFonts w:ascii="新宋体" w:hAnsi="新宋体" w:eastAsia="新宋体" w:cs="Courier New"/>
          <w:szCs w:val="21"/>
        </w:rPr>
        <w:t>14：</w:t>
      </w:r>
      <w:r>
        <w:rPr>
          <w:rFonts w:hint="eastAsia" w:ascii="新宋体" w:hAnsi="新宋体" w:eastAsia="新宋体" w:cs="Courier New"/>
          <w:szCs w:val="21"/>
          <w:lang w:val="en-US" w:eastAsia="zh-CN"/>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14:paraId="3833D7C6">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14:paraId="1F0E3EF4">
      <w:pPr>
        <w:pStyle w:val="21"/>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14:paraId="3DA25646">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开标时间后半小时内（2024年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26</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szCs w:val="24"/>
        </w:rPr>
        <w:t>:</w:t>
      </w:r>
      <w:r>
        <w:rPr>
          <w:rFonts w:hint="eastAsia" w:ascii="宋体" w:hAnsi="宋体" w:cs="宋体"/>
          <w:szCs w:val="24"/>
          <w:lang w:val="en-US" w:eastAsia="zh-CN"/>
        </w:rPr>
        <w:t>30</w:t>
      </w:r>
      <w:r>
        <w:rPr>
          <w:rFonts w:hint="eastAsia" w:ascii="宋体" w:hAnsi="宋体" w:cs="宋体"/>
          <w:szCs w:val="24"/>
        </w:rPr>
        <w:t>前）供应商可以登录“政采云”平台，用“项目采购-开标评标”功能进行解密投标文件。若供应商在规定时间内（2024年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 xml:space="preserve"> 26</w:t>
      </w:r>
      <w:r>
        <w:rPr>
          <w:rFonts w:hint="eastAsia" w:ascii="宋体" w:hAnsi="宋体" w:cs="宋体"/>
          <w:szCs w:val="24"/>
        </w:rPr>
        <w:t>日</w:t>
      </w:r>
      <w:r>
        <w:rPr>
          <w:rFonts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3</w:t>
      </w:r>
      <w:r>
        <w:rPr>
          <w:rFonts w:ascii="宋体" w:hAnsi="宋体" w:cs="宋体"/>
          <w:szCs w:val="24"/>
        </w:rPr>
        <w:t>0</w:t>
      </w:r>
      <w:r>
        <w:rPr>
          <w:rFonts w:hint="eastAsia" w:ascii="宋体" w:hAnsi="宋体" w:cs="宋体"/>
          <w:szCs w:val="24"/>
        </w:rPr>
        <w:t>前）无法解密或解密失败，将导致投标无效或失败。</w:t>
      </w:r>
    </w:p>
    <w:p w14:paraId="5ABF876B">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为确保采购项目顺利实施，避免因解密失败导致投标方投标无效，投标方可在2024年</w:t>
      </w:r>
      <w:r>
        <w:rPr>
          <w:rFonts w:hint="eastAsia" w:ascii="宋体" w:hAnsi="宋体" w:cs="宋体"/>
          <w:b/>
          <w:szCs w:val="24"/>
          <w:lang w:val="en-US" w:eastAsia="zh-CN"/>
        </w:rPr>
        <w:t>11</w:t>
      </w:r>
      <w:r>
        <w:rPr>
          <w:rFonts w:hint="eastAsia" w:ascii="宋体" w:hAnsi="宋体" w:cs="宋体"/>
          <w:b/>
          <w:szCs w:val="24"/>
        </w:rPr>
        <w:t>月</w:t>
      </w:r>
      <w:r>
        <w:rPr>
          <w:rFonts w:hint="eastAsia" w:ascii="宋体" w:hAnsi="宋体" w:cs="宋体"/>
          <w:b/>
          <w:szCs w:val="24"/>
          <w:lang w:val="en-US" w:eastAsia="zh-CN"/>
        </w:rPr>
        <w:t>26</w:t>
      </w:r>
      <w:r>
        <w:rPr>
          <w:rFonts w:hint="eastAsia" w:ascii="宋体" w:hAnsi="宋体" w:cs="宋体"/>
          <w:b/>
          <w:szCs w:val="24"/>
        </w:rPr>
        <w:t>日14:</w:t>
      </w:r>
      <w:r>
        <w:rPr>
          <w:rFonts w:hint="eastAsia" w:ascii="宋体" w:hAnsi="宋体" w:cs="宋体"/>
          <w:b/>
          <w:szCs w:val="24"/>
          <w:lang w:val="en-US" w:eastAsia="zh-CN"/>
        </w:rPr>
        <w:t>0</w:t>
      </w:r>
      <w:r>
        <w:rPr>
          <w:rFonts w:hint="eastAsia" w:ascii="宋体" w:hAnsi="宋体" w:cs="宋体"/>
          <w:b/>
          <w:szCs w:val="24"/>
        </w:rPr>
        <w:t>0前将在政采云投标客户端最后生成的具备电子签章的备份电子投标文件储存在U盘中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lang w:eastAsia="zh-CN"/>
        </w:rPr>
        <w:t>嘉兴市宏泽招标咨询有限公司</w:t>
      </w:r>
      <w:r>
        <w:rPr>
          <w:rFonts w:hint="eastAsia" w:ascii="宋体" w:hAnsi="宋体" w:cs="宋体"/>
          <w:szCs w:val="24"/>
        </w:rPr>
        <w:t>（送达地址：嘉善县罗星街道乔克国贸中心2-1407室，收件人：金晓筠，联系电话：15726929685）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14:paraId="5F91E6B2">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14:paraId="4139CA28">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14:paraId="3AC1ABFC">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14:paraId="3496048C">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14:paraId="33BFFC7A">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14:paraId="11E3F5AF">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14:paraId="068399A1">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14:paraId="05FE20A6">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14:paraId="2F7097C9">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14:paraId="4191C42B">
      <w:pPr>
        <w:pStyle w:val="8"/>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14:paraId="6CC26CB4">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14:paraId="05CE8608">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14:paraId="5F8906E0">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14:paraId="4712EA57">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14:paraId="27D8DA53">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14:paraId="5FB5D93F">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14:paraId="733D406F">
      <w:pPr>
        <w:pStyle w:val="8"/>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4206016">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14:paraId="6EDA5936">
      <w:pPr>
        <w:pStyle w:val="8"/>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14:paraId="78C08813">
      <w:pPr>
        <w:pStyle w:val="17"/>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14:paraId="131319D2">
      <w:pPr>
        <w:pStyle w:val="5"/>
        <w:spacing w:before="0" w:after="0" w:line="300" w:lineRule="auto"/>
        <w:ind w:firstLine="643"/>
        <w:jc w:val="center"/>
        <w:rPr>
          <w:rFonts w:ascii="宋体" w:hAnsi="宋体" w:cs="宋体"/>
        </w:rPr>
      </w:pPr>
      <w:bookmarkStart w:id="31" w:name="_五、开标"/>
      <w:bookmarkEnd w:id="31"/>
      <w:bookmarkStart w:id="32" w:name="_Toc29513"/>
      <w:r>
        <w:rPr>
          <w:rFonts w:hint="eastAsia" w:ascii="宋体" w:hAnsi="宋体" w:cs="宋体"/>
        </w:rPr>
        <w:t>五、开标</w:t>
      </w:r>
      <w:bookmarkEnd w:id="32"/>
    </w:p>
    <w:p w14:paraId="4B6965D5">
      <w:pPr>
        <w:pStyle w:val="21"/>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14:paraId="7D6BA9E6">
      <w:pPr>
        <w:pStyle w:val="17"/>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14:paraId="0CBBE705">
      <w:pPr>
        <w:pStyle w:val="17"/>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14:paraId="036E7FF2">
      <w:pPr>
        <w:pStyle w:val="17"/>
        <w:snapToGrid w:val="0"/>
        <w:spacing w:line="300" w:lineRule="auto"/>
        <w:ind w:firstLine="480"/>
        <w:contextualSpacing/>
        <w:rPr>
          <w:rFonts w:ascii="宋体" w:hAnsi="宋体" w:cs="宋体"/>
        </w:rPr>
      </w:pPr>
      <w:r>
        <w:rPr>
          <w:rFonts w:hint="eastAsia" w:ascii="宋体" w:hAnsi="宋体" w:cs="宋体"/>
        </w:rPr>
        <w:t>2．宣布评标纪律；</w:t>
      </w:r>
    </w:p>
    <w:p w14:paraId="48FBA5E1">
      <w:pPr>
        <w:pStyle w:val="17"/>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14:paraId="2963E2B1">
      <w:pPr>
        <w:pStyle w:val="17"/>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14:paraId="360939AA">
      <w:pPr>
        <w:pStyle w:val="17"/>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14:paraId="10CDC044">
      <w:pPr>
        <w:pStyle w:val="17"/>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14:paraId="20208CD5">
      <w:pPr>
        <w:pStyle w:val="17"/>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14:paraId="7BCEF3A0">
      <w:pPr>
        <w:pStyle w:val="17"/>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14:paraId="633F0213">
      <w:pPr>
        <w:pStyle w:val="17"/>
        <w:snapToGrid w:val="0"/>
        <w:spacing w:line="300" w:lineRule="auto"/>
        <w:ind w:firstLine="480"/>
        <w:contextualSpacing/>
        <w:rPr>
          <w:rFonts w:ascii="宋体" w:hAnsi="宋体" w:cs="宋体"/>
        </w:rPr>
      </w:pPr>
      <w:r>
        <w:rPr>
          <w:rFonts w:hint="eastAsia" w:ascii="宋体" w:hAnsi="宋体" w:cs="宋体"/>
        </w:rPr>
        <w:t>9．处理与评标有关的其他事项。</w:t>
      </w:r>
    </w:p>
    <w:p w14:paraId="1BDA6CFC">
      <w:pPr>
        <w:pStyle w:val="17"/>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14:paraId="1E7C2B64">
      <w:pPr>
        <w:pStyle w:val="17"/>
        <w:snapToGrid w:val="0"/>
        <w:spacing w:line="300" w:lineRule="auto"/>
        <w:ind w:firstLine="472" w:firstLineChars="196"/>
        <w:contextualSpacing/>
        <w:rPr>
          <w:rFonts w:hAnsi="宋体"/>
          <w:b/>
          <w:bCs/>
        </w:rPr>
      </w:pPr>
      <w:r>
        <w:rPr>
          <w:rFonts w:hint="eastAsia" w:hAnsi="宋体"/>
          <w:b/>
          <w:bCs/>
        </w:rPr>
        <w:t>（三）电子开评标及评审程序</w:t>
      </w:r>
    </w:p>
    <w:p w14:paraId="38009DBB">
      <w:pPr>
        <w:pStyle w:val="17"/>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6DA60E98">
      <w:pPr>
        <w:pStyle w:val="17"/>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2．采购人或代理机构对投标人的资格审查文件和评标委员会对投标人的商务及技术响应文件进行评审；</w:t>
      </w:r>
    </w:p>
    <w:p w14:paraId="1DB89A0A">
      <w:pPr>
        <w:pStyle w:val="17"/>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14:paraId="2382BEC8">
      <w:pPr>
        <w:pStyle w:val="17"/>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14:paraId="1CE94938">
      <w:pPr>
        <w:pStyle w:val="5"/>
        <w:spacing w:before="0" w:after="0" w:line="300" w:lineRule="auto"/>
        <w:ind w:firstLine="643"/>
        <w:jc w:val="center"/>
        <w:rPr>
          <w:rFonts w:ascii="宋体" w:hAnsi="宋体" w:cs="宋体"/>
        </w:rPr>
      </w:pPr>
      <w:r>
        <w:rPr>
          <w:rFonts w:hint="eastAsia" w:ascii="宋体" w:hAnsi="宋体" w:cs="宋体"/>
        </w:rPr>
        <w:t xml:space="preserve"> </w:t>
      </w:r>
      <w:bookmarkStart w:id="33" w:name="_Toc27612"/>
      <w:r>
        <w:rPr>
          <w:rFonts w:hint="eastAsia" w:ascii="宋体" w:hAnsi="宋体" w:cs="宋体"/>
        </w:rPr>
        <w:t>六、评标</w:t>
      </w:r>
      <w:bookmarkEnd w:id="33"/>
    </w:p>
    <w:p w14:paraId="79A04BAC">
      <w:pPr>
        <w:pStyle w:val="21"/>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14:paraId="48952806">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14:paraId="7380B9CC">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14:paraId="5982C40D">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14:paraId="62D6A9DD">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14:paraId="2E5E7C03">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14:paraId="6FC22BE7">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14:paraId="0262362D">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14:paraId="1D341563">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14:paraId="51A1F897">
      <w:pPr>
        <w:pStyle w:val="21"/>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14:paraId="458895AD">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14:paraId="52CAB7DF">
      <w:pPr>
        <w:pStyle w:val="21"/>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14:paraId="1052C0F9">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14:paraId="3B212C9D">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14:paraId="12DE770D">
      <w:pPr>
        <w:pStyle w:val="21"/>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14:paraId="3E1583A8">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14:paraId="3F4F20F2">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14:paraId="75C7881C">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14:paraId="0FF19B05">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14:paraId="350872B0">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14:paraId="47C94844">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14:paraId="2EF657C4">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14:paraId="2B22A9F9">
      <w:pPr>
        <w:snapToGrid w:val="0"/>
        <w:spacing w:line="300" w:lineRule="auto"/>
        <w:ind w:firstLine="562"/>
        <w:contextualSpacing/>
        <w:rPr>
          <w:rFonts w:ascii="宋体" w:hAnsi="宋体"/>
          <w:b/>
          <w:sz w:val="28"/>
        </w:rPr>
      </w:pPr>
      <w:r>
        <w:rPr>
          <w:rFonts w:hint="eastAsia" w:ascii="宋体" w:hAnsi="宋体"/>
          <w:b/>
          <w:sz w:val="28"/>
        </w:rPr>
        <w:t>（五）澄清问题的形式</w:t>
      </w:r>
    </w:p>
    <w:p w14:paraId="4CE311B6">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40F4495E">
      <w:pPr>
        <w:pStyle w:val="21"/>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14:paraId="23764D70">
      <w:pPr>
        <w:pStyle w:val="21"/>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14:paraId="756A4155">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14:paraId="6AC195CB">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14:paraId="7AA8996E">
      <w:pPr>
        <w:pStyle w:val="21"/>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14:paraId="6C42B0E3">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14:paraId="3D0B0913">
      <w:pPr>
        <w:pStyle w:val="5"/>
        <w:spacing w:before="0" w:after="0" w:line="300" w:lineRule="auto"/>
        <w:ind w:firstLine="643"/>
        <w:jc w:val="center"/>
        <w:rPr>
          <w:rFonts w:ascii="宋体" w:hAnsi="宋体" w:cs="宋体"/>
        </w:rPr>
      </w:pPr>
      <w:r>
        <w:rPr>
          <w:rFonts w:hint="eastAsia" w:ascii="宋体" w:hAnsi="宋体" w:cs="宋体"/>
        </w:rPr>
        <w:t xml:space="preserve"> </w:t>
      </w:r>
      <w:bookmarkStart w:id="34" w:name="_Toc31102"/>
      <w:r>
        <w:rPr>
          <w:rFonts w:hint="eastAsia" w:ascii="宋体" w:hAnsi="宋体" w:cs="宋体"/>
        </w:rPr>
        <w:t>七、定标</w:t>
      </w:r>
      <w:bookmarkEnd w:id="34"/>
    </w:p>
    <w:p w14:paraId="7794B834">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14:paraId="20E3ACDE">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2DF0BA38">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14:paraId="75655EEB">
      <w:pPr>
        <w:pStyle w:val="5"/>
        <w:spacing w:before="0" w:after="0" w:line="300" w:lineRule="auto"/>
        <w:ind w:firstLine="643"/>
        <w:jc w:val="center"/>
        <w:rPr>
          <w:rFonts w:ascii="宋体" w:hAnsi="宋体" w:cs="宋体"/>
        </w:rPr>
      </w:pPr>
      <w:r>
        <w:rPr>
          <w:rFonts w:hint="eastAsia" w:ascii="宋体" w:hAnsi="宋体" w:cs="宋体"/>
        </w:rPr>
        <w:t xml:space="preserve"> </w:t>
      </w:r>
      <w:bookmarkStart w:id="35" w:name="_Toc22515"/>
      <w:r>
        <w:rPr>
          <w:rFonts w:hint="eastAsia" w:ascii="宋体" w:hAnsi="宋体" w:cs="宋体"/>
        </w:rPr>
        <w:t>八、合同授予</w:t>
      </w:r>
      <w:bookmarkEnd w:id="35"/>
    </w:p>
    <w:p w14:paraId="7CC3E58D">
      <w:pPr>
        <w:pStyle w:val="21"/>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14:paraId="16CFF00F">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14:paraId="685956BD">
      <w:pPr>
        <w:snapToGrid w:val="0"/>
        <w:spacing w:line="300" w:lineRule="auto"/>
        <w:ind w:firstLine="480"/>
        <w:rPr>
          <w:rFonts w:hint="eastAsia" w:ascii="宋体" w:hAnsi="宋体" w:cs="宋体"/>
          <w:szCs w:val="24"/>
        </w:rPr>
      </w:pPr>
      <w:r>
        <w:rPr>
          <w:rFonts w:hint="eastAsia" w:ascii="宋体" w:hAnsi="宋体" w:cs="宋体"/>
          <w:szCs w:val="24"/>
        </w:rPr>
        <w:t>2．中标人拖延、拒签合同的，将被取消中标资格。</w:t>
      </w:r>
    </w:p>
    <w:p w14:paraId="2CADB78A">
      <w:pPr>
        <w:snapToGrid w:val="0"/>
        <w:spacing w:line="300" w:lineRule="auto"/>
        <w:ind w:firstLine="480"/>
        <w:rPr>
          <w:rFonts w:ascii="宋体" w:hAnsi="宋体" w:cs="宋体"/>
          <w:szCs w:val="24"/>
        </w:rPr>
      </w:pPr>
      <w:r>
        <w:rPr>
          <w:rFonts w:hint="eastAsia" w:ascii="宋体" w:hAnsi="宋体" w:cs="宋体"/>
          <w:color w:val="auto"/>
          <w:szCs w:val="24"/>
        </w:rPr>
        <w:t>3.规定依据财库﹝2020﹞46 号享受扶持政策获得政府采购合同的，小微企业不得将合同分包给大中型企业，中型企业不得将合同分包给大型企业。</w:t>
      </w:r>
    </w:p>
    <w:p w14:paraId="73287DA4">
      <w:pPr>
        <w:pStyle w:val="21"/>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14:paraId="66804461">
      <w:pPr>
        <w:snapToGrid w:val="0"/>
        <w:spacing w:line="300" w:lineRule="auto"/>
        <w:ind w:firstLine="480"/>
        <w:rPr>
          <w:rFonts w:ascii="宋体" w:hAnsi="宋体"/>
        </w:rPr>
      </w:pPr>
      <w:r>
        <w:rPr>
          <w:rFonts w:hint="eastAsia" w:ascii="宋体" w:hAnsi="宋体" w:cs="宋体"/>
          <w:szCs w:val="24"/>
        </w:rPr>
        <w:t>1．本项目不设置履约保证金。</w:t>
      </w:r>
    </w:p>
    <w:p w14:paraId="47783EFF">
      <w:pPr>
        <w:snapToGrid w:val="0"/>
        <w:spacing w:line="300" w:lineRule="auto"/>
        <w:ind w:firstLine="480"/>
        <w:rPr>
          <w:rFonts w:hint="eastAsia" w:ascii="宋体" w:hAnsi="宋体" w:cs="宋体"/>
          <w:szCs w:val="24"/>
        </w:rPr>
      </w:pPr>
      <w:r>
        <w:rPr>
          <w:rFonts w:hint="eastAsia" w:ascii="宋体" w:hAnsi="宋体" w:cs="宋体"/>
          <w:szCs w:val="24"/>
        </w:rPr>
        <w:t>2．签订合同后，如乙方不按双方签订合同履约，则按实际损失赔偿给甲方。</w:t>
      </w:r>
    </w:p>
    <w:p w14:paraId="0F1297A6">
      <w:pPr>
        <w:snapToGrid w:val="0"/>
        <w:spacing w:line="300" w:lineRule="auto"/>
        <w:ind w:firstLine="480"/>
        <w:rPr>
          <w:rFonts w:ascii="宋体" w:hAnsi="宋体" w:cs="宋体"/>
          <w:szCs w:val="24"/>
        </w:rPr>
      </w:pPr>
    </w:p>
    <w:p w14:paraId="1D7D100C">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14:paraId="1218CE15">
      <w:pPr>
        <w:pStyle w:val="37"/>
        <w:ind w:firstLine="643"/>
      </w:pPr>
      <w:bookmarkStart w:id="36" w:name="_Toc7734"/>
      <w:r>
        <w:rPr>
          <w:rFonts w:hint="eastAsia"/>
        </w:rPr>
        <w:t>第四章  评标办法</w:t>
      </w:r>
      <w:bookmarkEnd w:id="36"/>
    </w:p>
    <w:p w14:paraId="6ECC3A7D">
      <w:pPr>
        <w:pStyle w:val="21"/>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罗星七星国土空间协同规划</w:t>
      </w:r>
      <w:r>
        <w:rPr>
          <w:rFonts w:hint="eastAsia" w:hAnsi="宋体" w:cs="宋体"/>
          <w:b/>
          <w:bCs/>
          <w:color w:val="000000"/>
          <w:sz w:val="30"/>
          <w:szCs w:val="30"/>
        </w:rPr>
        <w:t>评标办法</w:t>
      </w:r>
    </w:p>
    <w:p w14:paraId="7F4801D1">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罗星七星国土空间协同规划</w:t>
      </w:r>
      <w:r>
        <w:rPr>
          <w:rFonts w:hint="eastAsia" w:ascii="宋体" w:hAnsi="宋体" w:cs="宋体"/>
          <w:color w:val="000000"/>
          <w:szCs w:val="24"/>
        </w:rPr>
        <w:t>政府采购项目的评标。</w:t>
      </w:r>
    </w:p>
    <w:p w14:paraId="20DC1874">
      <w:pPr>
        <w:pStyle w:val="23"/>
        <w:spacing w:line="300" w:lineRule="auto"/>
        <w:ind w:firstLine="482" w:firstLineChars="200"/>
        <w:jc w:val="left"/>
        <w:rPr>
          <w:rFonts w:ascii="宋体" w:cs="宋体"/>
        </w:rPr>
      </w:pPr>
      <w:r>
        <w:rPr>
          <w:rFonts w:hint="eastAsia" w:ascii="宋体" w:cs="宋体"/>
        </w:rPr>
        <w:t>一、总则</w:t>
      </w:r>
    </w:p>
    <w:p w14:paraId="6F3AA8FA">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w:t>
      </w:r>
      <w:r>
        <w:rPr>
          <w:rFonts w:hint="eastAsia" w:ascii="宋体" w:hAnsi="宋体" w:cs="宋体"/>
          <w:color w:val="000000"/>
          <w:szCs w:val="24"/>
          <w:lang w:val="en-US" w:eastAsia="zh-CN"/>
        </w:rPr>
        <w:t>10</w:t>
      </w:r>
      <w:r>
        <w:rPr>
          <w:rFonts w:hint="eastAsia" w:ascii="宋体" w:hAnsi="宋体" w:cs="宋体"/>
          <w:color w:val="000000"/>
          <w:szCs w:val="24"/>
        </w:rPr>
        <w:t>分、商务技术分</w:t>
      </w:r>
      <w:r>
        <w:rPr>
          <w:rFonts w:hint="eastAsia" w:ascii="宋体" w:hAnsi="宋体" w:cs="宋体"/>
          <w:color w:val="000000"/>
          <w:szCs w:val="24"/>
          <w:lang w:val="en-US" w:eastAsia="zh-CN"/>
        </w:rPr>
        <w:t>90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14:paraId="73D8B01B">
      <w:pPr>
        <w:pStyle w:val="23"/>
        <w:spacing w:line="300" w:lineRule="auto"/>
        <w:ind w:firstLine="482" w:firstLineChars="200"/>
        <w:jc w:val="left"/>
        <w:rPr>
          <w:rFonts w:ascii="宋体" w:cs="宋体"/>
          <w:color w:val="auto"/>
        </w:rPr>
      </w:pPr>
      <w:r>
        <w:rPr>
          <w:rFonts w:hint="eastAsia" w:ascii="宋体" w:cs="宋体"/>
          <w:color w:val="auto"/>
        </w:rPr>
        <w:t>二、评标程序</w:t>
      </w:r>
    </w:p>
    <w:p w14:paraId="03F9B942">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14:paraId="4B12F1F4">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14:paraId="4ECCE133">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14:paraId="75411C3E">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14:paraId="62BB18D4">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14:paraId="0B6A0964">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提供法定代表人授权委托书（联合体投标的未提供联合投标授权委托书）、投标声明书或者填写项目不齐全的；</w:t>
      </w:r>
    </w:p>
    <w:p w14:paraId="7E101939">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14:paraId="38C0F776">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14:paraId="08CF5E3B">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14:paraId="1E256DEA">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14:paraId="01374A82">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14:paraId="6E89DCBE">
      <w:pPr>
        <w:pStyle w:val="17"/>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14:paraId="35676F78">
      <w:pPr>
        <w:pStyle w:val="17"/>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14:paraId="6B65FABF">
      <w:pPr>
        <w:pStyle w:val="17"/>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14:paraId="33E7F90B">
      <w:pPr>
        <w:pStyle w:val="17"/>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14:paraId="7F360C42">
      <w:pPr>
        <w:pStyle w:val="17"/>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14:paraId="45ED00AE">
      <w:pPr>
        <w:pStyle w:val="17"/>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14:paraId="55164260">
      <w:pPr>
        <w:pStyle w:val="17"/>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14:paraId="16B571BC">
      <w:pPr>
        <w:pStyle w:val="17"/>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14:paraId="7D286622">
      <w:pPr>
        <w:pStyle w:val="17"/>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14:paraId="7CCDDD12">
      <w:pPr>
        <w:pStyle w:val="17"/>
        <w:snapToGrid w:val="0"/>
        <w:spacing w:line="300" w:lineRule="auto"/>
        <w:ind w:firstLine="470" w:firstLineChars="196"/>
        <w:rPr>
          <w:rFonts w:ascii="宋体" w:hAnsi="宋体" w:cs="宋体"/>
        </w:rPr>
      </w:pPr>
      <w:r>
        <w:rPr>
          <w:rFonts w:hint="eastAsia" w:ascii="宋体" w:hAnsi="宋体" w:cs="宋体"/>
        </w:rPr>
        <w:t>（3）投标报价超过采购上限价的；</w:t>
      </w:r>
    </w:p>
    <w:p w14:paraId="6FEE56DB">
      <w:pPr>
        <w:pStyle w:val="17"/>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14:paraId="388834D0">
      <w:pPr>
        <w:pStyle w:val="17"/>
        <w:snapToGrid w:val="0"/>
        <w:spacing w:line="300" w:lineRule="auto"/>
        <w:ind w:firstLine="470" w:firstLineChars="196"/>
        <w:rPr>
          <w:rFonts w:ascii="宋体" w:hAnsi="宋体" w:cs="宋体"/>
        </w:rPr>
      </w:pPr>
      <w:r>
        <w:rPr>
          <w:rFonts w:hint="eastAsia" w:ascii="宋体" w:hAnsi="宋体" w:cs="宋体"/>
        </w:rPr>
        <w:t>（5）投标有效期、</w:t>
      </w:r>
      <w:r>
        <w:rPr>
          <w:rFonts w:hint="eastAsia" w:ascii="宋体" w:hAnsi="宋体" w:cs="宋体"/>
          <w:lang w:val="en-US" w:eastAsia="zh-CN"/>
        </w:rPr>
        <w:t>工期</w:t>
      </w:r>
      <w:r>
        <w:rPr>
          <w:rFonts w:hint="eastAsia" w:ascii="宋体" w:hAnsi="宋体" w:cs="宋体"/>
        </w:rPr>
        <w:t>等条款不能满足招标文件要求的；</w:t>
      </w:r>
    </w:p>
    <w:p w14:paraId="502BAC32">
      <w:pPr>
        <w:pStyle w:val="17"/>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14:paraId="2A68972E">
      <w:pPr>
        <w:pStyle w:val="17"/>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14:paraId="746BAAFF">
      <w:pPr>
        <w:pStyle w:val="17"/>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14:paraId="17061B33">
      <w:pPr>
        <w:pStyle w:val="17"/>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14:paraId="142AFBA1">
      <w:pPr>
        <w:pStyle w:val="17"/>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14:paraId="1FD40C2B">
      <w:pPr>
        <w:pStyle w:val="23"/>
        <w:spacing w:line="300" w:lineRule="auto"/>
        <w:ind w:firstLine="482" w:firstLineChars="200"/>
        <w:jc w:val="left"/>
        <w:rPr>
          <w:rFonts w:ascii="宋体" w:cs="宋体"/>
          <w:color w:val="auto"/>
        </w:rPr>
      </w:pPr>
      <w:r>
        <w:rPr>
          <w:rFonts w:hint="eastAsia" w:ascii="宋体" w:cs="宋体"/>
          <w:color w:val="auto"/>
        </w:rPr>
        <w:t>三、评标内容及标准</w:t>
      </w:r>
    </w:p>
    <w:p w14:paraId="0CD8EDAC">
      <w:pPr>
        <w:spacing w:line="300" w:lineRule="auto"/>
        <w:ind w:firstLine="569" w:firstLineChars="236"/>
        <w:rPr>
          <w:rFonts w:ascii="宋体" w:hAnsi="宋体" w:cs="宋体"/>
          <w:b/>
          <w:szCs w:val="24"/>
        </w:rPr>
      </w:pPr>
      <w:r>
        <w:rPr>
          <w:rFonts w:hint="eastAsia" w:ascii="宋体" w:hAnsi="宋体" w:cs="宋体"/>
          <w:b/>
          <w:szCs w:val="24"/>
        </w:rPr>
        <w:t>（一）价格分（</w:t>
      </w:r>
      <w:r>
        <w:rPr>
          <w:rFonts w:hint="eastAsia" w:ascii="宋体" w:hAnsi="宋体" w:cs="宋体"/>
          <w:b/>
          <w:szCs w:val="24"/>
          <w:lang w:val="en-US" w:eastAsia="zh-CN"/>
        </w:rPr>
        <w:t>1</w:t>
      </w:r>
      <w:r>
        <w:rPr>
          <w:rFonts w:hint="eastAsia" w:ascii="宋体" w:hAnsi="宋体" w:cs="宋体"/>
          <w:b/>
          <w:szCs w:val="24"/>
        </w:rPr>
        <w:t>0分）</w:t>
      </w:r>
    </w:p>
    <w:p w14:paraId="0BE2AF39">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14:paraId="764294F6">
      <w:pPr>
        <w:spacing w:line="303" w:lineRule="auto"/>
        <w:ind w:firstLine="566" w:firstLineChars="236"/>
        <w:rPr>
          <w:rFonts w:ascii="宋体" w:hAnsi="宋体" w:cs="宋体"/>
          <w:color w:val="auto"/>
          <w:szCs w:val="24"/>
          <w:highlight w:val="none"/>
        </w:rPr>
      </w:pPr>
      <w:r>
        <w:rPr>
          <w:rFonts w:hint="eastAsia" w:ascii="宋体" w:hAnsi="宋体" w:cs="宋体"/>
          <w:color w:val="auto"/>
          <w:szCs w:val="24"/>
          <w:highlight w:val="none"/>
        </w:rPr>
        <w:t>价格分=（评标基准价/投标报价）×</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0%×100</w:t>
      </w:r>
    </w:p>
    <w:p w14:paraId="47ECBA5F">
      <w:pPr>
        <w:pStyle w:val="17"/>
        <w:snapToGrid w:val="0"/>
        <w:spacing w:line="300" w:lineRule="auto"/>
        <w:ind w:firstLine="470" w:firstLineChars="196"/>
        <w:rPr>
          <w:rFonts w:ascii="宋体" w:hAnsi="宋体" w:cs="宋体"/>
          <w:color w:val="auto"/>
          <w:highlight w:val="none"/>
        </w:rPr>
      </w:pPr>
      <w:r>
        <w:rPr>
          <w:rFonts w:hint="eastAsia" w:ascii="宋体" w:hAnsi="宋体" w:cs="宋体"/>
          <w:color w:val="auto"/>
          <w:highlight w:val="none"/>
        </w:rPr>
        <w:t>2.</w:t>
      </w:r>
      <w:r>
        <w:rPr>
          <w:rFonts w:hint="eastAsia" w:ascii="宋体" w:hAnsi="宋体" w:eastAsia="宋体" w:cs="宋体"/>
          <w:color w:val="auto"/>
          <w:highlight w:val="none"/>
        </w:rPr>
        <w:t>根据财库〔2022〕19号、财库〔2020〕46号的相关规定，本项目评审时对小微企业（若为联合体投标的，联合体各方均为小微企业的，联合体视同小微企业）报价给予10%的扣除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联合协议或者分包意向协议约定小微企业的合同份额占到合同总金额30%以上的，</w:t>
      </w:r>
      <w:r>
        <w:rPr>
          <w:rFonts w:hint="eastAsia" w:ascii="宋体" w:hAnsi="宋体" w:cs="宋体"/>
          <w:color w:val="auto"/>
          <w:highlight w:val="none"/>
        </w:rPr>
        <w:t>给予</w:t>
      </w:r>
      <w:r>
        <w:rPr>
          <w:rFonts w:hint="eastAsia" w:ascii="宋体" w:hAnsi="宋体" w:cs="宋体"/>
          <w:color w:val="auto"/>
          <w:highlight w:val="none"/>
          <w:lang w:val="en-US" w:eastAsia="zh-CN"/>
        </w:rPr>
        <w:t>供应商</w:t>
      </w:r>
      <w:r>
        <w:rPr>
          <w:rFonts w:hint="eastAsia" w:ascii="宋体" w:hAnsi="宋体" w:cs="宋体"/>
          <w:color w:val="auto"/>
          <w:highlight w:val="none"/>
        </w:rPr>
        <w:t>4%的价格扣除；用扣除后的价格参加评审（此扣除后的价格仅作为价格分计算）。投标文件中须出具《政府采购促进中小企业发展管理办法》【财库（2020）46号】规定的《中小企业声明函》（格式见第六章），</w:t>
      </w:r>
      <w:r>
        <w:rPr>
          <w:rFonts w:hint="eastAsia" w:ascii="Times New Roman" w:hAnsi="宋体" w:eastAsia="宋体" w:cs="Times New Roman"/>
          <w:bCs/>
          <w:color w:val="auto"/>
          <w:sz w:val="24"/>
          <w:highlight w:val="none"/>
        </w:rPr>
        <w:t>大中型企业应</w:t>
      </w:r>
      <w:r>
        <w:rPr>
          <w:rFonts w:hint="eastAsia" w:hAnsi="宋体"/>
          <w:bCs/>
          <w:color w:val="auto"/>
          <w:sz w:val="24"/>
          <w:highlight w:val="none"/>
        </w:rPr>
        <w:t>提供符合要求的分包意向协议或联合协议（格式见第六章）</w:t>
      </w:r>
      <w:r>
        <w:rPr>
          <w:rFonts w:hint="eastAsia" w:hAnsi="宋体"/>
          <w:bCs/>
          <w:color w:val="auto"/>
          <w:sz w:val="24"/>
          <w:highlight w:val="none"/>
          <w:lang w:eastAsia="zh-CN"/>
        </w:rPr>
        <w:t>。</w:t>
      </w:r>
      <w:r>
        <w:rPr>
          <w:rFonts w:hint="eastAsia" w:ascii="宋体" w:hAnsi="宋体" w:cs="宋体"/>
          <w:color w:val="auto"/>
          <w:highlight w:val="none"/>
        </w:rPr>
        <w:t>否则不得享受价格扣除。</w:t>
      </w:r>
    </w:p>
    <w:p w14:paraId="0F712D11">
      <w:pPr>
        <w:pStyle w:val="17"/>
        <w:snapToGrid w:val="0"/>
        <w:spacing w:line="300" w:lineRule="auto"/>
        <w:ind w:firstLine="470" w:firstLineChars="196"/>
        <w:rPr>
          <w:rFonts w:ascii="宋体" w:hAnsi="宋体" w:cs="宋体"/>
        </w:rPr>
      </w:pPr>
      <w:r>
        <w:rPr>
          <w:rFonts w:hint="eastAsia" w:ascii="宋体" w:hAnsi="宋体" w:cs="宋体"/>
          <w:color w:val="auto"/>
          <w:highlight w:val="none"/>
        </w:rPr>
        <w:t>3.根据财库[2017]141号的相关规定，在政府采购活动中，残疾人福</w:t>
      </w:r>
      <w:r>
        <w:rPr>
          <w:rFonts w:hint="eastAsia" w:ascii="宋体" w:hAnsi="宋体" w:cs="宋体"/>
        </w:rPr>
        <w:t>利性单位视同小型、微型企业，享受评审中价格扣除政策。属于享受政府采购支持政策的残疾人福利性单位，应满足财库[2017]141号文件第一条的规定，并在投标文件中提供残疾人福利性单位声明函（格式见第六章）。</w:t>
      </w:r>
    </w:p>
    <w:p w14:paraId="2949C312">
      <w:pPr>
        <w:pStyle w:val="17"/>
        <w:snapToGrid w:val="0"/>
        <w:spacing w:line="300" w:lineRule="auto"/>
        <w:ind w:firstLine="470" w:firstLineChars="196"/>
        <w:rPr>
          <w:rFonts w:ascii="宋体" w:hAnsi="宋体" w:cs="宋体"/>
        </w:rPr>
      </w:pPr>
      <w:r>
        <w:rPr>
          <w:rFonts w:hint="eastAsia" w:ascii="宋体" w:hAnsi="宋体" w:cs="宋体"/>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2F93740">
      <w:pPr>
        <w:pStyle w:val="17"/>
        <w:snapToGrid w:val="0"/>
        <w:spacing w:line="300" w:lineRule="auto"/>
        <w:ind w:firstLine="470" w:firstLineChars="196"/>
        <w:rPr>
          <w:rFonts w:ascii="宋体" w:hAnsi="宋体" w:cs="宋体"/>
        </w:rPr>
      </w:pPr>
      <w:r>
        <w:rPr>
          <w:rFonts w:hint="eastAsia" w:ascii="宋体" w:hAnsi="宋体" w:cs="宋体"/>
        </w:rPr>
        <w:t>5.投标人的投标报价超过采购上限价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15F9D7">
      <w:pPr>
        <w:spacing w:line="300" w:lineRule="auto"/>
        <w:ind w:firstLine="569" w:firstLineChars="236"/>
        <w:rPr>
          <w:rFonts w:ascii="宋体" w:hAnsi="宋体" w:cs="宋体"/>
          <w:b/>
          <w:szCs w:val="24"/>
        </w:rPr>
      </w:pPr>
      <w:r>
        <w:rPr>
          <w:rFonts w:hint="eastAsia" w:ascii="宋体" w:hAnsi="宋体" w:cs="宋体"/>
          <w:b/>
          <w:szCs w:val="24"/>
        </w:rPr>
        <w:t>6.采购上限价：本次采购设定采购上限价，</w:t>
      </w:r>
      <w:r>
        <w:rPr>
          <w:rFonts w:hint="eastAsia" w:ascii="宋体" w:hAnsi="宋体" w:cs="宋体"/>
          <w:b/>
          <w:color w:val="000000" w:themeColor="text1"/>
          <w:szCs w:val="24"/>
          <w14:textFill>
            <w14:solidFill>
              <w14:schemeClr w14:val="tx1"/>
            </w14:solidFill>
          </w14:textFill>
        </w:rPr>
        <w:t>采购上限价为人民币</w:t>
      </w:r>
      <w:r>
        <w:rPr>
          <w:rFonts w:hint="eastAsia" w:ascii="宋体" w:hAnsi="宋体" w:cs="宋体"/>
          <w:b/>
          <w:color w:val="000000" w:themeColor="text1"/>
          <w:szCs w:val="24"/>
          <w:lang w:val="en-US" w:eastAsia="zh-CN"/>
          <w14:textFill>
            <w14:solidFill>
              <w14:schemeClr w14:val="tx1"/>
            </w14:solidFill>
          </w14:textFill>
        </w:rPr>
        <w:t>叁拾</w:t>
      </w:r>
      <w:r>
        <w:rPr>
          <w:rFonts w:hint="eastAsia" w:ascii="宋体" w:hAnsi="宋体" w:cs="宋体"/>
          <w:b/>
          <w:color w:val="000000" w:themeColor="text1"/>
          <w:szCs w:val="24"/>
          <w14:textFill>
            <w14:solidFill>
              <w14:schemeClr w14:val="tx1"/>
            </w14:solidFill>
          </w14:textFill>
        </w:rPr>
        <w:t>万元整（¥</w:t>
      </w:r>
      <w:r>
        <w:rPr>
          <w:rFonts w:hint="eastAsia" w:ascii="宋体" w:hAnsi="宋体" w:cs="宋体"/>
          <w:b/>
          <w:color w:val="000000" w:themeColor="text1"/>
          <w:szCs w:val="24"/>
          <w:lang w:val="en-US" w:eastAsia="zh-CN"/>
          <w14:textFill>
            <w14:solidFill>
              <w14:schemeClr w14:val="tx1"/>
            </w14:solidFill>
          </w14:textFill>
        </w:rPr>
        <w:t>30</w:t>
      </w:r>
      <w:r>
        <w:rPr>
          <w:rFonts w:ascii="宋体" w:hAnsi="宋体" w:cs="宋体"/>
          <w:b/>
          <w:color w:val="000000" w:themeColor="text1"/>
          <w:szCs w:val="24"/>
          <w14:textFill>
            <w14:solidFill>
              <w14:schemeClr w14:val="tx1"/>
            </w14:solidFill>
          </w14:textFill>
        </w:rPr>
        <w:t>0000</w:t>
      </w:r>
      <w:r>
        <w:rPr>
          <w:rFonts w:hint="eastAsia" w:ascii="宋体" w:hAnsi="宋体" w:cs="宋体"/>
          <w:b/>
          <w:color w:val="000000" w:themeColor="text1"/>
          <w:szCs w:val="24"/>
          <w14:textFill>
            <w14:solidFill>
              <w14:schemeClr w14:val="tx1"/>
            </w14:solidFill>
          </w14:textFill>
        </w:rPr>
        <w:t>.00元）</w:t>
      </w:r>
      <w:r>
        <w:rPr>
          <w:rFonts w:hint="eastAsia" w:ascii="宋体" w:hAnsi="宋体" w:cs="宋体"/>
          <w:b/>
          <w:szCs w:val="24"/>
        </w:rPr>
        <w:t>。投标人报价高于采购上限价的投标文件无效。</w:t>
      </w:r>
    </w:p>
    <w:p w14:paraId="2C520D09">
      <w:pPr>
        <w:spacing w:line="300" w:lineRule="auto"/>
        <w:ind w:firstLine="569" w:firstLineChars="236"/>
        <w:rPr>
          <w:rFonts w:ascii="宋体" w:hAnsi="宋体" w:cs="宋体"/>
          <w:b/>
          <w:szCs w:val="24"/>
        </w:rPr>
      </w:pPr>
    </w:p>
    <w:p w14:paraId="664180B4">
      <w:pPr>
        <w:spacing w:line="300" w:lineRule="auto"/>
        <w:ind w:firstLine="569" w:firstLineChars="236"/>
        <w:rPr>
          <w:rFonts w:ascii="宋体" w:hAnsi="宋体" w:cs="宋体"/>
          <w:b/>
          <w:szCs w:val="24"/>
        </w:rPr>
      </w:pPr>
      <w:r>
        <w:rPr>
          <w:rFonts w:hint="eastAsia" w:ascii="宋体" w:hAnsi="宋体" w:cs="宋体"/>
          <w:b/>
          <w:szCs w:val="24"/>
        </w:rPr>
        <w:t>（二）商务技术分（</w:t>
      </w:r>
      <w:r>
        <w:rPr>
          <w:rFonts w:hint="eastAsia" w:ascii="宋体" w:hAnsi="宋体" w:cs="宋体"/>
          <w:b/>
          <w:szCs w:val="24"/>
          <w:lang w:val="en-US" w:eastAsia="zh-CN"/>
        </w:rPr>
        <w:t>9</w:t>
      </w:r>
      <w:r>
        <w:rPr>
          <w:rFonts w:hint="eastAsia" w:ascii="宋体" w:hAnsi="宋体" w:cs="宋体"/>
          <w:b/>
          <w:szCs w:val="24"/>
        </w:rPr>
        <w:t>0分）</w:t>
      </w:r>
    </w:p>
    <w:tbl>
      <w:tblPr>
        <w:tblStyle w:val="4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55"/>
        <w:gridCol w:w="6614"/>
      </w:tblGrid>
      <w:tr w14:paraId="0676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62" w:type="dxa"/>
            <w:gridSpan w:val="3"/>
            <w:tcBorders>
              <w:top w:val="single" w:color="auto" w:sz="4" w:space="0"/>
              <w:left w:val="single" w:color="auto" w:sz="4" w:space="0"/>
              <w:bottom w:val="single" w:color="auto" w:sz="4" w:space="0"/>
              <w:right w:val="single" w:color="auto" w:sz="4" w:space="0"/>
            </w:tcBorders>
            <w:noWrap w:val="0"/>
            <w:vAlign w:val="center"/>
          </w:tcPr>
          <w:p w14:paraId="11A8060B">
            <w:pPr>
              <w:spacing w:line="300" w:lineRule="auto"/>
              <w:ind w:firstLine="0" w:firstLineChars="0"/>
              <w:jc w:val="center"/>
              <w:rPr>
                <w:rFonts w:ascii="宋体" w:hAnsi="宋体" w:cs="宋体"/>
                <w:b/>
                <w:color w:val="auto"/>
                <w:kern w:val="0"/>
                <w:szCs w:val="24"/>
              </w:rPr>
            </w:pPr>
            <w:r>
              <w:rPr>
                <w:rFonts w:hint="eastAsia" w:ascii="宋体" w:hAnsi="宋体" w:cs="宋体"/>
                <w:b/>
                <w:color w:val="auto"/>
                <w:kern w:val="0"/>
                <w:szCs w:val="24"/>
              </w:rPr>
              <w:t>评分标准及分值</w:t>
            </w:r>
          </w:p>
        </w:tc>
      </w:tr>
      <w:tr w14:paraId="1165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restart"/>
            <w:tcBorders>
              <w:top w:val="single" w:color="auto" w:sz="4" w:space="0"/>
              <w:left w:val="single" w:color="auto" w:sz="4" w:space="0"/>
              <w:right w:val="single" w:color="auto" w:sz="4" w:space="0"/>
            </w:tcBorders>
            <w:noWrap w:val="0"/>
            <w:vAlign w:val="center"/>
          </w:tcPr>
          <w:p w14:paraId="38F9BEF7">
            <w:pPr>
              <w:spacing w:line="300" w:lineRule="auto"/>
              <w:ind w:firstLine="0" w:firstLineChars="0"/>
              <w:rPr>
                <w:rFonts w:ascii="宋体" w:hAnsi="宋体" w:cs="宋体"/>
                <w:color w:val="auto"/>
                <w:szCs w:val="24"/>
              </w:rPr>
            </w:pPr>
          </w:p>
          <w:p w14:paraId="0D0F33AE">
            <w:pPr>
              <w:spacing w:line="300" w:lineRule="auto"/>
              <w:ind w:firstLine="0" w:firstLineChars="0"/>
              <w:rPr>
                <w:rFonts w:ascii="宋体" w:hAnsi="宋体" w:cs="宋体"/>
                <w:color w:val="auto"/>
                <w:szCs w:val="24"/>
              </w:rPr>
            </w:pPr>
          </w:p>
          <w:p w14:paraId="7FCAC67A">
            <w:pPr>
              <w:spacing w:line="300" w:lineRule="auto"/>
              <w:ind w:firstLine="0" w:firstLineChars="0"/>
              <w:rPr>
                <w:rFonts w:ascii="宋体" w:hAnsi="宋体" w:cs="宋体"/>
                <w:color w:val="auto"/>
                <w:szCs w:val="24"/>
              </w:rPr>
            </w:pPr>
          </w:p>
          <w:p w14:paraId="78CFE627">
            <w:pPr>
              <w:spacing w:line="300" w:lineRule="auto"/>
              <w:ind w:firstLine="0" w:firstLineChars="0"/>
              <w:rPr>
                <w:rFonts w:ascii="宋体" w:hAnsi="宋体" w:cs="宋体"/>
                <w:color w:val="auto"/>
                <w:szCs w:val="24"/>
              </w:rPr>
            </w:pPr>
            <w:r>
              <w:rPr>
                <w:rFonts w:hint="eastAsia" w:ascii="宋体" w:hAnsi="宋体" w:cs="宋体"/>
                <w:color w:val="auto"/>
                <w:szCs w:val="24"/>
              </w:rPr>
              <w:t>技术分</w:t>
            </w:r>
          </w:p>
          <w:p w14:paraId="075F2B94">
            <w:pPr>
              <w:spacing w:line="300" w:lineRule="auto"/>
              <w:ind w:firstLine="0" w:firstLineChars="0"/>
              <w:rPr>
                <w:rFonts w:ascii="宋体" w:hAnsi="宋体" w:cs="宋体"/>
                <w:color w:val="auto"/>
                <w:szCs w:val="24"/>
              </w:rPr>
            </w:pPr>
            <w:r>
              <w:rPr>
                <w:rFonts w:hint="eastAsia" w:ascii="宋体" w:hAnsi="宋体" w:cs="宋体"/>
                <w:color w:val="auto"/>
                <w:szCs w:val="24"/>
              </w:rPr>
              <w:t>（</w:t>
            </w:r>
            <w:r>
              <w:rPr>
                <w:rFonts w:hint="eastAsia" w:ascii="宋体" w:hAnsi="宋体" w:cs="宋体"/>
                <w:color w:val="auto"/>
                <w:szCs w:val="24"/>
                <w:lang w:val="en-US" w:eastAsia="zh-CN"/>
              </w:rPr>
              <w:t>80</w:t>
            </w:r>
            <w:r>
              <w:rPr>
                <w:rFonts w:hint="eastAsia" w:ascii="宋体" w:hAnsi="宋体" w:cs="宋体"/>
                <w:color w:val="auto"/>
                <w:szCs w:val="24"/>
              </w:rPr>
              <w:t>分）</w:t>
            </w:r>
          </w:p>
        </w:tc>
        <w:tc>
          <w:tcPr>
            <w:tcW w:w="2055" w:type="dxa"/>
            <w:vMerge w:val="restart"/>
            <w:tcBorders>
              <w:top w:val="single" w:color="auto" w:sz="4" w:space="0"/>
              <w:left w:val="single" w:color="auto" w:sz="4" w:space="0"/>
              <w:right w:val="single" w:color="auto" w:sz="4" w:space="0"/>
            </w:tcBorders>
            <w:noWrap w:val="0"/>
            <w:vAlign w:val="center"/>
          </w:tcPr>
          <w:p w14:paraId="2534691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规划背景与范围（</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533D8F0A">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对项目政策背景、工作范畴、工作组织等内容的分析全面性</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科学合理性进行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分析全面、科学的得</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分，基本全面、科学的得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分，分析不够充分的得</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分，无相关内容或内容不可行的不得分。</w:t>
            </w:r>
          </w:p>
        </w:tc>
      </w:tr>
      <w:tr w14:paraId="2C57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3" w:type="dxa"/>
            <w:vMerge w:val="continue"/>
            <w:tcBorders>
              <w:left w:val="single" w:color="auto" w:sz="4" w:space="0"/>
              <w:right w:val="single" w:color="auto" w:sz="4" w:space="0"/>
            </w:tcBorders>
            <w:noWrap w:val="0"/>
            <w:vAlign w:val="center"/>
          </w:tcPr>
          <w:p w14:paraId="61A72442">
            <w:pPr>
              <w:spacing w:line="300" w:lineRule="auto"/>
              <w:ind w:firstLine="0" w:firstLineChars="0"/>
              <w:rPr>
                <w:rFonts w:ascii="宋体" w:hAnsi="宋体" w:cs="宋体"/>
                <w:color w:val="auto"/>
                <w:szCs w:val="24"/>
              </w:rPr>
            </w:pPr>
          </w:p>
        </w:tc>
        <w:tc>
          <w:tcPr>
            <w:tcW w:w="2055" w:type="dxa"/>
            <w:vMerge w:val="restart"/>
            <w:tcBorders>
              <w:top w:val="single" w:color="auto" w:sz="4" w:space="0"/>
              <w:left w:val="single" w:color="auto" w:sz="4" w:space="0"/>
              <w:right w:val="single" w:color="auto" w:sz="4" w:space="0"/>
            </w:tcBorders>
            <w:shd w:val="clear" w:color="auto" w:fill="auto"/>
            <w:noWrap w:val="0"/>
            <w:vAlign w:val="center"/>
          </w:tcPr>
          <w:p w14:paraId="472A7E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规划总体思路</w:t>
            </w:r>
          </w:p>
          <w:p w14:paraId="0C452BA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w:t>
            </w:r>
          </w:p>
          <w:p w14:paraId="14C7D00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lang w:val="en-US" w:eastAsia="zh-CN"/>
                <w14:textFill>
                  <w14:solidFill>
                    <w14:schemeClr w14:val="tx1"/>
                  </w14:solidFill>
                </w14:textFill>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385B5A">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对规划对象涉及的上位规划、相关规划、地方述求、发展案例等内容的解读与分析进行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分析全面的得</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分，基本</w:t>
            </w:r>
            <w:r>
              <w:rPr>
                <w:rFonts w:hint="eastAsia" w:ascii="宋体" w:hAnsi="宋体" w:cs="宋体"/>
                <w:color w:val="000000" w:themeColor="text1"/>
                <w:lang w:val="en-US" w:eastAsia="zh-CN"/>
                <w14:textFill>
                  <w14:solidFill>
                    <w14:schemeClr w14:val="tx1"/>
                  </w14:solidFill>
                </w14:textFill>
              </w:rPr>
              <w:t>可行</w:t>
            </w:r>
            <w:r>
              <w:rPr>
                <w:rFonts w:hint="eastAsia" w:ascii="宋体" w:hAnsi="宋体" w:eastAsia="宋体" w:cs="宋体"/>
                <w:color w:val="000000" w:themeColor="text1"/>
                <w:lang w:val="en-US" w:eastAsia="zh-CN"/>
                <w14:textFill>
                  <w14:solidFill>
                    <w14:schemeClr w14:val="tx1"/>
                  </w14:solidFill>
                </w14:textFill>
              </w:rPr>
              <w:t>的得</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分，分析不够充分的得</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无相关内容或内容不可行的不得分</w:t>
            </w:r>
            <w:r>
              <w:rPr>
                <w:rFonts w:hint="eastAsia" w:ascii="宋体" w:hAnsi="宋体" w:eastAsia="宋体" w:cs="宋体"/>
                <w:color w:val="000000" w:themeColor="text1"/>
                <w14:textFill>
                  <w14:solidFill>
                    <w14:schemeClr w14:val="tx1"/>
                  </w14:solidFill>
                </w14:textFill>
              </w:rPr>
              <w:t>。</w:t>
            </w:r>
          </w:p>
        </w:tc>
      </w:tr>
      <w:tr w14:paraId="337B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3" w:type="dxa"/>
            <w:vMerge w:val="continue"/>
            <w:tcBorders>
              <w:left w:val="single" w:color="auto" w:sz="4" w:space="0"/>
              <w:right w:val="single" w:color="auto" w:sz="4" w:space="0"/>
            </w:tcBorders>
            <w:noWrap w:val="0"/>
            <w:vAlign w:val="center"/>
          </w:tcPr>
          <w:p w14:paraId="68A052B2">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7AB614D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14:textFill>
                  <w14:solidFill>
                    <w14:schemeClr w14:val="tx1"/>
                  </w14:solidFill>
                </w14:textFill>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E380C">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对规划对象总体发展目标、战略定位、总体协同框架等方面提出的规划思路进行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规划思路清晰且合理的得3分，规划思路基本清晰且基本合理的得2分，规划思路考虑不够充分的得1分，</w:t>
            </w:r>
            <w:r>
              <w:rPr>
                <w:rFonts w:hint="eastAsia" w:ascii="宋体" w:hAnsi="宋体" w:eastAsia="宋体" w:cs="宋体"/>
                <w:color w:val="000000" w:themeColor="text1"/>
                <w:lang w:val="en-US" w:eastAsia="zh-CN"/>
                <w14:textFill>
                  <w14:solidFill>
                    <w14:schemeClr w14:val="tx1"/>
                  </w14:solidFill>
                </w14:textFill>
              </w:rPr>
              <w:t>无相关内容或内容不可行的不得分</w:t>
            </w:r>
            <w:r>
              <w:rPr>
                <w:rFonts w:hint="eastAsia" w:ascii="宋体" w:hAnsi="宋体" w:eastAsia="宋体" w:cs="宋体"/>
                <w:color w:val="000000" w:themeColor="text1"/>
                <w14:textFill>
                  <w14:solidFill>
                    <w14:schemeClr w14:val="tx1"/>
                  </w14:solidFill>
                </w14:textFill>
              </w:rPr>
              <w:t>。</w:t>
            </w:r>
          </w:p>
        </w:tc>
      </w:tr>
      <w:tr w14:paraId="68C6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3" w:type="dxa"/>
            <w:vMerge w:val="continue"/>
            <w:tcBorders>
              <w:left w:val="single" w:color="auto" w:sz="4" w:space="0"/>
              <w:right w:val="single" w:color="auto" w:sz="4" w:space="0"/>
            </w:tcBorders>
            <w:noWrap w:val="0"/>
            <w:vAlign w:val="center"/>
          </w:tcPr>
          <w:p w14:paraId="1708D956">
            <w:pPr>
              <w:spacing w:line="300" w:lineRule="auto"/>
              <w:ind w:firstLine="0" w:firstLineChars="0"/>
              <w:rPr>
                <w:rFonts w:ascii="宋体" w:hAnsi="宋体" w:cs="宋体"/>
                <w:color w:val="auto"/>
                <w:szCs w:val="24"/>
              </w:rPr>
            </w:pPr>
          </w:p>
        </w:tc>
        <w:tc>
          <w:tcPr>
            <w:tcW w:w="2055" w:type="dxa"/>
            <w:vMerge w:val="restart"/>
            <w:tcBorders>
              <w:top w:val="single" w:color="auto" w:sz="4" w:space="0"/>
              <w:left w:val="single" w:color="auto" w:sz="4" w:space="0"/>
              <w:right w:val="single" w:color="auto" w:sz="4" w:space="0"/>
            </w:tcBorders>
            <w:shd w:val="clear" w:color="auto" w:fill="auto"/>
            <w:noWrap w:val="0"/>
            <w:vAlign w:val="center"/>
          </w:tcPr>
          <w:p w14:paraId="6D481F2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规划策略与协同路径（</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w:t>
            </w:r>
          </w:p>
          <w:p w14:paraId="3148A17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14:textFill>
                  <w14:solidFill>
                    <w14:schemeClr w14:val="tx1"/>
                  </w14:solidFill>
                </w14:textFill>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BD447">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对有效提出衔接产业、配套、交通、生态等方面协同行动路径的规划思路进行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cs="宋体"/>
                <w:color w:val="000000" w:themeColor="text1"/>
                <w:lang w:val="en-US" w:eastAsia="zh-CN"/>
                <w14:textFill>
                  <w14:solidFill>
                    <w14:schemeClr w14:val="tx1"/>
                  </w14:solidFill>
                </w14:textFill>
              </w:rPr>
              <w:t>，规划思路清晰且合理的得2分，规划思路基本合理的得1分，规划思路考虑不够充分的得0.5分，</w:t>
            </w:r>
            <w:r>
              <w:rPr>
                <w:rFonts w:hint="eastAsia" w:ascii="宋体" w:hAnsi="宋体" w:eastAsia="宋体" w:cs="宋体"/>
                <w:color w:val="000000" w:themeColor="text1"/>
                <w:lang w:val="en-US" w:eastAsia="zh-CN"/>
                <w14:textFill>
                  <w14:solidFill>
                    <w14:schemeClr w14:val="tx1"/>
                  </w14:solidFill>
                </w14:textFill>
              </w:rPr>
              <w:t>无相关内容或内容不可行的不得分</w:t>
            </w:r>
            <w:r>
              <w:rPr>
                <w:rFonts w:hint="eastAsia" w:ascii="宋体" w:hAnsi="宋体" w:eastAsia="宋体" w:cs="宋体"/>
                <w:color w:val="000000" w:themeColor="text1"/>
                <w14:textFill>
                  <w14:solidFill>
                    <w14:schemeClr w14:val="tx1"/>
                  </w14:solidFill>
                </w14:textFill>
              </w:rPr>
              <w:t>。</w:t>
            </w:r>
          </w:p>
        </w:tc>
      </w:tr>
      <w:tr w14:paraId="3E6D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93" w:type="dxa"/>
            <w:vMerge w:val="continue"/>
            <w:tcBorders>
              <w:left w:val="single" w:color="auto" w:sz="4" w:space="0"/>
              <w:right w:val="single" w:color="auto" w:sz="4" w:space="0"/>
            </w:tcBorders>
            <w:noWrap w:val="0"/>
            <w:vAlign w:val="center"/>
          </w:tcPr>
          <w:p w14:paraId="021038BA">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6EF62E2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14:textFill>
                  <w14:solidFill>
                    <w14:schemeClr w14:val="tx1"/>
                  </w14:solidFill>
                </w14:textFill>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DBB93A">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对规划区内总体空间协同框架、重点协同板块提出建设性优化方案进行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方案科学合理的得2分，方案基本合理的得1分，方案考虑不够充分的得0.5，</w:t>
            </w:r>
            <w:r>
              <w:rPr>
                <w:rFonts w:hint="eastAsia" w:ascii="宋体" w:hAnsi="宋体" w:eastAsia="宋体" w:cs="宋体"/>
                <w:color w:val="000000" w:themeColor="text1"/>
                <w:lang w:val="en-US" w:eastAsia="zh-CN"/>
                <w14:textFill>
                  <w14:solidFill>
                    <w14:schemeClr w14:val="tx1"/>
                  </w14:solidFill>
                </w14:textFill>
              </w:rPr>
              <w:t>无相关内容或内容不可行的不得分</w:t>
            </w:r>
            <w:r>
              <w:rPr>
                <w:rFonts w:hint="eastAsia" w:ascii="宋体" w:hAnsi="宋体" w:eastAsia="宋体" w:cs="宋体"/>
                <w:color w:val="000000" w:themeColor="text1"/>
                <w14:textFill>
                  <w14:solidFill>
                    <w14:schemeClr w14:val="tx1"/>
                  </w14:solidFill>
                </w14:textFill>
              </w:rPr>
              <w:t>。</w:t>
            </w:r>
          </w:p>
        </w:tc>
      </w:tr>
      <w:tr w14:paraId="4B30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4143F0CA">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44CDE73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lang w:val="en-US" w:eastAsia="zh-CN"/>
                <w14:textFill>
                  <w14:solidFill>
                    <w14:schemeClr w14:val="tx1"/>
                  </w14:solidFill>
                </w14:textFill>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ED55D6">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根据投标人</w:t>
            </w:r>
            <w:r>
              <w:rPr>
                <w:rFonts w:hint="eastAsia" w:ascii="宋体" w:hAnsi="宋体" w:eastAsia="宋体" w:cs="宋体"/>
                <w:color w:val="000000" w:themeColor="text1"/>
                <w14:textFill>
                  <w14:solidFill>
                    <w14:schemeClr w14:val="tx1"/>
                  </w14:solidFill>
                </w14:textFill>
              </w:rPr>
              <w:t>对优化建设用地结构、规划用地布局的规划思路进行</w:t>
            </w:r>
            <w:r>
              <w:rPr>
                <w:rFonts w:hint="eastAsia" w:ascii="宋体" w:hAnsi="宋体" w:eastAsia="宋体" w:cs="宋体"/>
                <w:color w:val="000000" w:themeColor="text1"/>
                <w:lang w:val="en-US" w:eastAsia="zh-CN"/>
                <w14:textFill>
                  <w14:solidFill>
                    <w14:schemeClr w14:val="tx1"/>
                  </w14:solidFill>
                </w14:textFill>
              </w:rPr>
              <w:t>打分</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规划思路清晰且合理的得2分，规划思路基本合理的得1分，规划思路考虑不够充分的得0.5分，</w:t>
            </w:r>
            <w:r>
              <w:rPr>
                <w:rFonts w:hint="eastAsia" w:ascii="宋体" w:hAnsi="宋体" w:eastAsia="宋体" w:cs="宋体"/>
                <w:color w:val="000000" w:themeColor="text1"/>
                <w:lang w:val="en-US" w:eastAsia="zh-CN"/>
                <w14:textFill>
                  <w14:solidFill>
                    <w14:schemeClr w14:val="tx1"/>
                  </w14:solidFill>
                </w14:textFill>
              </w:rPr>
              <w:t>无相关内容或内容不可行的不得分</w:t>
            </w:r>
            <w:r>
              <w:rPr>
                <w:rFonts w:hint="eastAsia" w:ascii="宋体" w:hAnsi="宋体" w:eastAsia="宋体" w:cs="宋体"/>
                <w:color w:val="000000" w:themeColor="text1"/>
                <w14:textFill>
                  <w14:solidFill>
                    <w14:schemeClr w14:val="tx1"/>
                  </w14:solidFill>
                </w14:textFill>
              </w:rPr>
              <w:t>。</w:t>
            </w:r>
          </w:p>
        </w:tc>
      </w:tr>
      <w:tr w14:paraId="1941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01BB09EE">
            <w:pPr>
              <w:spacing w:line="300" w:lineRule="auto"/>
              <w:ind w:firstLine="0" w:firstLineChars="0"/>
              <w:rPr>
                <w:rFonts w:ascii="宋体" w:hAnsi="宋体" w:cs="宋体"/>
                <w:color w:val="auto"/>
                <w:szCs w:val="24"/>
              </w:rPr>
            </w:pPr>
          </w:p>
        </w:tc>
        <w:tc>
          <w:tcPr>
            <w:tcW w:w="2055" w:type="dxa"/>
            <w:vMerge w:val="restart"/>
            <w:tcBorders>
              <w:top w:val="single" w:color="auto" w:sz="4" w:space="0"/>
              <w:left w:val="single" w:color="auto" w:sz="4" w:space="0"/>
              <w:right w:val="single" w:color="auto" w:sz="4" w:space="0"/>
            </w:tcBorders>
            <w:shd w:val="clear" w:color="auto" w:fill="auto"/>
            <w:noWrap w:val="0"/>
            <w:vAlign w:val="center"/>
          </w:tcPr>
          <w:p w14:paraId="781D12A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rPr>
            </w:pPr>
            <w:r>
              <w:rPr>
                <w:rFonts w:hint="eastAsia" w:ascii="宋体" w:hAnsi="宋体" w:eastAsia="宋体" w:cs="宋体"/>
                <w:color w:val="auto"/>
              </w:rPr>
              <w:t>规划实施保障</w:t>
            </w:r>
          </w:p>
          <w:p w14:paraId="77DFF1A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Times New Roman" w:hAnsi="Times New Roman" w:eastAsia="宋体" w:cs="Times New Roman"/>
                <w:color w:val="auto"/>
                <w:kern w:val="2"/>
                <w:sz w:val="24"/>
                <w:szCs w:val="28"/>
                <w:lang w:val="en-US" w:eastAsia="zh-CN" w:bidi="ar-SA"/>
              </w:rPr>
            </w:pPr>
            <w:r>
              <w:rPr>
                <w:rFonts w:hint="eastAsia" w:ascii="宋体" w:hAnsi="宋体" w:eastAsia="宋体" w:cs="宋体"/>
                <w:color w:val="auto"/>
              </w:rPr>
              <w:t>（</w:t>
            </w:r>
            <w:r>
              <w:rPr>
                <w:rFonts w:hint="eastAsia" w:ascii="宋体" w:hAnsi="宋体" w:cs="宋体"/>
                <w:color w:val="auto"/>
                <w:lang w:val="en-US" w:eastAsia="zh-CN"/>
              </w:rPr>
              <w:t>12</w:t>
            </w:r>
            <w:r>
              <w:rPr>
                <w:rFonts w:hint="eastAsia" w:ascii="宋体" w:hAnsi="宋体" w:eastAsia="宋体" w:cs="宋体"/>
                <w:color w:val="auto"/>
                <w:lang w:val="en-US" w:eastAsia="zh-CN"/>
              </w:rPr>
              <w:t>分</w:t>
            </w:r>
            <w:r>
              <w:rPr>
                <w:rFonts w:hint="eastAsia" w:ascii="宋体" w:hAnsi="宋体" w:eastAsia="宋体" w:cs="宋体"/>
                <w:color w:val="auto"/>
              </w:rPr>
              <w:t>）</w:t>
            </w: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EB9B6B">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根据投标人</w:t>
            </w:r>
            <w:r>
              <w:rPr>
                <w:rFonts w:hint="eastAsia" w:ascii="宋体" w:hAnsi="宋体" w:eastAsia="宋体" w:cs="宋体"/>
                <w:color w:val="auto"/>
              </w:rPr>
              <w:t>对规划对象内体制机制、政策制度、监督考核等实施保障措施进行</w:t>
            </w:r>
            <w:r>
              <w:rPr>
                <w:rFonts w:hint="eastAsia" w:ascii="宋体" w:hAnsi="宋体" w:eastAsia="宋体" w:cs="宋体"/>
                <w:color w:val="auto"/>
                <w:lang w:val="en-US" w:eastAsia="zh-CN"/>
              </w:rPr>
              <w:t>打分</w:t>
            </w:r>
            <w:r>
              <w:rPr>
                <w:rFonts w:hint="eastAsia" w:ascii="宋体" w:hAnsi="宋体" w:cs="宋体"/>
                <w:color w:val="auto"/>
                <w:lang w:val="en-US" w:eastAsia="zh-CN"/>
              </w:rPr>
              <w:t>，</w:t>
            </w:r>
            <w:r>
              <w:rPr>
                <w:rFonts w:hint="eastAsia" w:ascii="宋体" w:hAnsi="宋体" w:cs="宋体"/>
                <w:bCs/>
                <w:color w:val="auto"/>
                <w:szCs w:val="24"/>
              </w:rPr>
              <w:t>经评标委员会一致认定为实质性可行措施的每条得</w:t>
            </w:r>
            <w:r>
              <w:rPr>
                <w:rFonts w:hint="eastAsia" w:ascii="宋体" w:hAnsi="宋体" w:cs="宋体"/>
                <w:bCs/>
                <w:color w:val="auto"/>
                <w:szCs w:val="24"/>
                <w:lang w:val="en-US" w:eastAsia="zh-CN"/>
              </w:rPr>
              <w:t>2</w:t>
            </w:r>
            <w:r>
              <w:rPr>
                <w:rFonts w:hint="eastAsia" w:ascii="宋体" w:hAnsi="宋体" w:cs="宋体"/>
                <w:bCs/>
                <w:color w:val="auto"/>
                <w:szCs w:val="24"/>
              </w:rPr>
              <w:t>分，最高得</w:t>
            </w:r>
            <w:r>
              <w:rPr>
                <w:rFonts w:hint="eastAsia" w:ascii="宋体" w:hAnsi="宋体" w:cs="宋体"/>
                <w:bCs/>
                <w:color w:val="auto"/>
                <w:szCs w:val="24"/>
                <w:lang w:val="en-US" w:eastAsia="zh-CN"/>
              </w:rPr>
              <w:t>6</w:t>
            </w:r>
            <w:r>
              <w:rPr>
                <w:rFonts w:hint="eastAsia" w:ascii="宋体" w:hAnsi="宋体" w:cs="宋体"/>
                <w:bCs/>
                <w:color w:val="auto"/>
                <w:szCs w:val="24"/>
              </w:rPr>
              <w:t>分，未表述的不得分。</w:t>
            </w:r>
          </w:p>
        </w:tc>
      </w:tr>
      <w:tr w14:paraId="4C94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4DE33CB9">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1E14B1C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lang w:val="en-US" w:eastAsia="zh-CN"/>
              </w:rPr>
            </w:pP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D2EEB">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lang w:val="en-US" w:eastAsia="zh-CN"/>
              </w:rPr>
            </w:pPr>
            <w:r>
              <w:rPr>
                <w:rFonts w:hint="eastAsia" w:ascii="宋体" w:hAnsi="宋体" w:cs="宋体"/>
                <w:color w:val="auto"/>
                <w:lang w:val="en-US" w:eastAsia="zh-CN"/>
              </w:rPr>
              <w:t>根据投标人</w:t>
            </w:r>
            <w:r>
              <w:rPr>
                <w:rFonts w:hint="eastAsia" w:ascii="宋体" w:hAnsi="宋体" w:eastAsia="宋体" w:cs="宋体"/>
                <w:color w:val="auto"/>
              </w:rPr>
              <w:t>对规划对象内资源要素统筹配置、全域全要素土地综合整治等要素保障措施进行</w:t>
            </w:r>
            <w:r>
              <w:rPr>
                <w:rFonts w:hint="eastAsia" w:ascii="宋体" w:hAnsi="宋体" w:cs="宋体"/>
                <w:color w:val="auto"/>
                <w:lang w:val="en-US" w:eastAsia="zh-CN"/>
              </w:rPr>
              <w:t>打分，</w:t>
            </w:r>
            <w:r>
              <w:rPr>
                <w:rFonts w:hint="eastAsia" w:ascii="宋体" w:hAnsi="宋体" w:cs="宋体"/>
                <w:bCs/>
                <w:color w:val="auto"/>
                <w:szCs w:val="24"/>
              </w:rPr>
              <w:t>经评标委员会一致认定为实质性可行措施的每条得</w:t>
            </w:r>
            <w:r>
              <w:rPr>
                <w:rFonts w:hint="eastAsia" w:ascii="宋体" w:hAnsi="宋体" w:cs="宋体"/>
                <w:bCs/>
                <w:color w:val="auto"/>
                <w:szCs w:val="24"/>
                <w:lang w:val="en-US" w:eastAsia="zh-CN"/>
              </w:rPr>
              <w:t>2</w:t>
            </w:r>
            <w:r>
              <w:rPr>
                <w:rFonts w:hint="eastAsia" w:ascii="宋体" w:hAnsi="宋体" w:cs="宋体"/>
                <w:bCs/>
                <w:color w:val="auto"/>
                <w:szCs w:val="24"/>
              </w:rPr>
              <w:t>分，最高得</w:t>
            </w:r>
            <w:r>
              <w:rPr>
                <w:rFonts w:hint="eastAsia" w:ascii="宋体" w:hAnsi="宋体" w:cs="宋体"/>
                <w:bCs/>
                <w:color w:val="auto"/>
                <w:szCs w:val="24"/>
                <w:lang w:val="en-US" w:eastAsia="zh-CN"/>
              </w:rPr>
              <w:t>6</w:t>
            </w:r>
            <w:r>
              <w:rPr>
                <w:rFonts w:hint="eastAsia" w:ascii="宋体" w:hAnsi="宋体" w:cs="宋体"/>
                <w:bCs/>
                <w:color w:val="auto"/>
                <w:szCs w:val="24"/>
              </w:rPr>
              <w:t>分，未表述的不得分</w:t>
            </w:r>
            <w:r>
              <w:rPr>
                <w:rFonts w:hint="eastAsia" w:ascii="宋体" w:hAnsi="宋体" w:eastAsia="宋体" w:cs="宋体"/>
                <w:color w:val="auto"/>
              </w:rPr>
              <w:t>。</w:t>
            </w:r>
          </w:p>
        </w:tc>
      </w:tr>
      <w:tr w14:paraId="4811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3DD6D9A3">
            <w:pPr>
              <w:spacing w:line="300" w:lineRule="auto"/>
              <w:ind w:firstLine="0" w:firstLineChars="0"/>
              <w:rPr>
                <w:rFonts w:ascii="宋体" w:hAnsi="宋体" w:cs="宋体"/>
                <w:color w:val="auto"/>
                <w:szCs w:val="24"/>
              </w:rPr>
            </w:pPr>
          </w:p>
        </w:tc>
        <w:tc>
          <w:tcPr>
            <w:tcW w:w="2055" w:type="dxa"/>
            <w:tcBorders>
              <w:top w:val="single" w:color="auto" w:sz="4" w:space="0"/>
              <w:left w:val="single" w:color="auto" w:sz="4" w:space="0"/>
              <w:right w:val="single" w:color="auto" w:sz="4" w:space="0"/>
            </w:tcBorders>
            <w:shd w:val="clear" w:color="auto" w:fill="auto"/>
            <w:noWrap w:val="0"/>
            <w:vAlign w:val="center"/>
          </w:tcPr>
          <w:p w14:paraId="461BD670">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rPr>
              <w:t>工作计划及进度保证措施（</w:t>
            </w:r>
            <w:r>
              <w:rPr>
                <w:rFonts w:hint="eastAsia" w:ascii="宋体" w:hAnsi="宋体" w:cs="宋体"/>
                <w:color w:val="auto"/>
                <w:lang w:val="en-US" w:eastAsia="zh-CN"/>
              </w:rPr>
              <w:t>3</w:t>
            </w:r>
            <w:r>
              <w:rPr>
                <w:rFonts w:hint="eastAsia" w:ascii="宋体" w:hAnsi="宋体" w:eastAsia="宋体" w:cs="宋体"/>
                <w:color w:val="auto"/>
              </w:rPr>
              <w:t>分）</w:t>
            </w: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EC011">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根据投标人</w:t>
            </w:r>
            <w:r>
              <w:rPr>
                <w:rFonts w:hint="eastAsia" w:ascii="宋体" w:hAnsi="宋体" w:cs="宋体"/>
                <w:color w:val="auto"/>
                <w:lang w:val="en-US" w:eastAsia="zh-CN"/>
              </w:rPr>
              <w:t>提供</w:t>
            </w:r>
            <w:r>
              <w:rPr>
                <w:rFonts w:hint="eastAsia" w:ascii="宋体" w:hAnsi="宋体" w:eastAsia="宋体" w:cs="宋体"/>
                <w:color w:val="auto"/>
                <w:lang w:val="en-US" w:eastAsia="zh-CN"/>
              </w:rPr>
              <w:t>的</w:t>
            </w:r>
            <w:r>
              <w:rPr>
                <w:rFonts w:hint="eastAsia" w:ascii="宋体" w:hAnsi="宋体" w:eastAsia="宋体" w:cs="宋体"/>
                <w:color w:val="auto"/>
              </w:rPr>
              <w:t>工作进度安排</w:t>
            </w:r>
            <w:r>
              <w:rPr>
                <w:rFonts w:hint="eastAsia" w:ascii="宋体" w:hAnsi="宋体" w:cs="宋体"/>
                <w:color w:val="auto"/>
                <w:lang w:eastAsia="zh-CN"/>
              </w:rPr>
              <w:t>、</w:t>
            </w:r>
            <w:r>
              <w:rPr>
                <w:rFonts w:hint="eastAsia" w:ascii="宋体" w:hAnsi="宋体" w:cs="宋体"/>
                <w:color w:val="auto"/>
                <w:lang w:val="en-US" w:eastAsia="zh-CN"/>
              </w:rPr>
              <w:t>规划周期</w:t>
            </w:r>
            <w:r>
              <w:rPr>
                <w:rFonts w:hint="eastAsia" w:ascii="宋体" w:hAnsi="宋体" w:eastAsia="宋体" w:cs="宋体"/>
                <w:color w:val="auto"/>
                <w:lang w:val="en-US" w:eastAsia="zh-CN"/>
              </w:rPr>
              <w:t>及</w:t>
            </w:r>
            <w:r>
              <w:rPr>
                <w:rFonts w:hint="eastAsia" w:ascii="宋体" w:hAnsi="宋体" w:eastAsia="宋体" w:cs="宋体"/>
                <w:color w:val="auto"/>
              </w:rPr>
              <w:t>进度保障措施进行</w:t>
            </w:r>
            <w:r>
              <w:rPr>
                <w:rFonts w:hint="eastAsia" w:ascii="宋体" w:hAnsi="宋体" w:eastAsia="宋体" w:cs="宋体"/>
                <w:color w:val="auto"/>
                <w:lang w:val="en-US" w:eastAsia="zh-CN"/>
              </w:rPr>
              <w:t>打分</w:t>
            </w:r>
            <w:r>
              <w:rPr>
                <w:rFonts w:hint="eastAsia" w:ascii="宋体" w:hAnsi="宋体" w:eastAsia="宋体" w:cs="宋体"/>
                <w:color w:val="auto"/>
              </w:rPr>
              <w:t>，详细说明工作进度计划及工期，科学合理，措施得力，重要进度节点安排合理，能完全满足各阶段的要求的得</w:t>
            </w:r>
            <w:r>
              <w:rPr>
                <w:rFonts w:hint="eastAsia" w:ascii="宋体" w:hAnsi="宋体" w:cs="宋体"/>
                <w:color w:val="auto"/>
                <w:lang w:val="en-US" w:eastAsia="zh-CN"/>
              </w:rPr>
              <w:t>3</w:t>
            </w:r>
            <w:r>
              <w:rPr>
                <w:rFonts w:hint="eastAsia" w:ascii="宋体" w:hAnsi="宋体" w:eastAsia="宋体" w:cs="宋体"/>
                <w:color w:val="auto"/>
              </w:rPr>
              <w:t>分</w:t>
            </w:r>
            <w:r>
              <w:rPr>
                <w:rFonts w:hint="eastAsia" w:ascii="宋体" w:hAnsi="宋体" w:cs="宋体"/>
                <w:color w:val="auto"/>
                <w:szCs w:val="24"/>
              </w:rPr>
              <w:t>，项目进度安排及保证措施相关内容较简单但基本可行的得</w:t>
            </w:r>
            <w:r>
              <w:rPr>
                <w:rFonts w:hint="eastAsia" w:ascii="宋体" w:hAnsi="宋体" w:cs="宋体"/>
                <w:color w:val="auto"/>
                <w:szCs w:val="24"/>
                <w:lang w:val="en-US" w:eastAsia="zh-CN"/>
              </w:rPr>
              <w:t>2</w:t>
            </w:r>
            <w:r>
              <w:rPr>
                <w:rFonts w:hint="eastAsia" w:ascii="宋体" w:hAnsi="宋体" w:cs="宋体"/>
                <w:color w:val="auto"/>
                <w:szCs w:val="24"/>
              </w:rPr>
              <w:t>分，项目进度安排及保证措施相关内容</w:t>
            </w:r>
            <w:r>
              <w:rPr>
                <w:rFonts w:hint="eastAsia" w:asciiTheme="minorEastAsia" w:hAnsiTheme="minorEastAsia" w:eastAsiaTheme="minorEastAsia" w:cstheme="minorEastAsia"/>
                <w:color w:val="auto"/>
                <w:kern w:val="0"/>
                <w:szCs w:val="24"/>
                <w:lang w:bidi="ar"/>
              </w:rPr>
              <w:t>考虑不够充分得</w:t>
            </w:r>
            <w:r>
              <w:rPr>
                <w:rFonts w:hint="eastAsia" w:asciiTheme="minorEastAsia" w:hAnsiTheme="minorEastAsia" w:eastAsiaTheme="minorEastAsia" w:cstheme="minorEastAsia"/>
                <w:color w:val="auto"/>
                <w:kern w:val="0"/>
                <w:szCs w:val="24"/>
                <w:lang w:val="en-US" w:eastAsia="zh-CN" w:bidi="ar"/>
              </w:rPr>
              <w:t>1</w:t>
            </w:r>
            <w:r>
              <w:rPr>
                <w:rFonts w:hint="eastAsia" w:asciiTheme="minorEastAsia" w:hAnsiTheme="minorEastAsia" w:eastAsiaTheme="minorEastAsia" w:cstheme="minorEastAsia"/>
                <w:color w:val="auto"/>
                <w:kern w:val="0"/>
                <w:szCs w:val="24"/>
                <w:lang w:bidi="ar"/>
              </w:rPr>
              <w:t>分，</w:t>
            </w:r>
            <w:r>
              <w:rPr>
                <w:rFonts w:hint="eastAsia" w:ascii="宋体" w:hAnsi="宋体" w:cs="宋体"/>
                <w:color w:val="auto"/>
                <w:szCs w:val="24"/>
              </w:rPr>
              <w:t>无相关内容或内容不可行的不得分</w:t>
            </w:r>
            <w:r>
              <w:rPr>
                <w:rFonts w:hint="eastAsia" w:ascii="宋体" w:hAnsi="宋体" w:cs="宋体"/>
                <w:color w:val="auto"/>
                <w:szCs w:val="24"/>
                <w:lang w:eastAsia="zh-CN"/>
              </w:rPr>
              <w:t>。</w:t>
            </w:r>
          </w:p>
        </w:tc>
      </w:tr>
      <w:tr w14:paraId="2A7B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1BE3CB43">
            <w:pPr>
              <w:spacing w:line="300" w:lineRule="auto"/>
              <w:ind w:firstLine="0" w:firstLineChars="0"/>
              <w:rPr>
                <w:rFonts w:ascii="宋体" w:hAnsi="宋体" w:cs="宋体"/>
                <w:color w:val="auto"/>
                <w:szCs w:val="24"/>
              </w:rPr>
            </w:pPr>
          </w:p>
        </w:tc>
        <w:tc>
          <w:tcPr>
            <w:tcW w:w="2055" w:type="dxa"/>
            <w:tcBorders>
              <w:top w:val="single" w:color="auto" w:sz="4" w:space="0"/>
              <w:left w:val="single" w:color="auto" w:sz="4" w:space="0"/>
              <w:right w:val="single" w:color="auto" w:sz="4" w:space="0"/>
            </w:tcBorders>
            <w:noWrap w:val="0"/>
            <w:vAlign w:val="center"/>
          </w:tcPr>
          <w:p w14:paraId="11634A3B">
            <w:pPr>
              <w:ind w:firstLine="0" w:firstLineChars="0"/>
              <w:contextualSpacing/>
              <w:jc w:val="center"/>
              <w:rPr>
                <w:rFonts w:hint="default" w:ascii="宋体" w:hAnsi="宋体" w:eastAsia="宋体" w:cs="宋体"/>
                <w:color w:val="auto"/>
                <w:szCs w:val="24"/>
                <w:lang w:val="en-US" w:eastAsia="zh-CN"/>
              </w:rPr>
            </w:pPr>
            <w:r>
              <w:rPr>
                <w:rFonts w:hint="eastAsia" w:ascii="宋体" w:hAnsi="宋体" w:cs="宋体"/>
                <w:color w:val="auto"/>
                <w:highlight w:val="none"/>
              </w:rPr>
              <w:t>质量保证（</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423BA931">
            <w:pPr>
              <w:spacing w:line="300" w:lineRule="auto"/>
              <w:ind w:firstLine="0" w:firstLineChars="0"/>
              <w:rPr>
                <w:rFonts w:hint="eastAsia" w:ascii="宋体" w:hAnsi="宋体" w:cs="宋体"/>
                <w:color w:val="auto"/>
                <w:szCs w:val="24"/>
              </w:rPr>
            </w:pPr>
            <w:r>
              <w:rPr>
                <w:rFonts w:hint="eastAsia" w:ascii="宋体" w:hAnsi="宋体" w:cs="宋体"/>
                <w:color w:val="auto"/>
                <w:szCs w:val="24"/>
                <w:lang w:bidi="ar"/>
              </w:rPr>
              <w:t>根据投标人提供的</w:t>
            </w:r>
            <w:r>
              <w:rPr>
                <w:rFonts w:hint="eastAsia" w:ascii="宋体" w:hAnsi="宋体" w:cs="宋体"/>
                <w:color w:val="auto"/>
                <w:szCs w:val="24"/>
                <w:lang w:val="en-US" w:eastAsia="zh-CN" w:bidi="ar"/>
              </w:rPr>
              <w:t>服务</w:t>
            </w:r>
            <w:r>
              <w:rPr>
                <w:rFonts w:hint="eastAsia" w:ascii="宋体" w:hAnsi="宋体" w:cs="宋体"/>
                <w:color w:val="auto"/>
                <w:szCs w:val="24"/>
                <w:lang w:bidi="ar"/>
              </w:rPr>
              <w:t>质量保证措施进行打分，</w:t>
            </w:r>
            <w:r>
              <w:rPr>
                <w:rFonts w:hint="eastAsia" w:ascii="宋体" w:hAnsi="宋体" w:cs="宋体"/>
                <w:bCs/>
                <w:color w:val="auto"/>
                <w:szCs w:val="24"/>
              </w:rPr>
              <w:t>经评标委员会一致认定为实质性可行措施的每条得2分，最高得</w:t>
            </w:r>
            <w:r>
              <w:rPr>
                <w:rFonts w:hint="eastAsia" w:ascii="宋体" w:hAnsi="宋体" w:cs="宋体"/>
                <w:bCs/>
                <w:color w:val="auto"/>
                <w:szCs w:val="24"/>
                <w:lang w:val="en-US" w:eastAsia="zh-CN"/>
              </w:rPr>
              <w:t>6</w:t>
            </w:r>
            <w:r>
              <w:rPr>
                <w:rFonts w:hint="eastAsia" w:ascii="宋体" w:hAnsi="宋体" w:cs="宋体"/>
                <w:bCs/>
                <w:color w:val="auto"/>
                <w:szCs w:val="24"/>
              </w:rPr>
              <w:t>分，未表述的不得分。</w:t>
            </w:r>
          </w:p>
        </w:tc>
      </w:tr>
      <w:tr w14:paraId="41BF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1C22B128">
            <w:pPr>
              <w:spacing w:line="300" w:lineRule="auto"/>
              <w:ind w:firstLine="0" w:firstLineChars="0"/>
              <w:rPr>
                <w:rFonts w:ascii="宋体" w:hAnsi="宋体" w:cs="宋体"/>
                <w:color w:val="auto"/>
                <w:szCs w:val="24"/>
              </w:rPr>
            </w:pPr>
          </w:p>
        </w:tc>
        <w:tc>
          <w:tcPr>
            <w:tcW w:w="2055" w:type="dxa"/>
            <w:tcBorders>
              <w:top w:val="single" w:color="auto" w:sz="4" w:space="0"/>
              <w:left w:val="single" w:color="auto" w:sz="4" w:space="0"/>
              <w:right w:val="single" w:color="auto" w:sz="4" w:space="0"/>
            </w:tcBorders>
            <w:noWrap w:val="0"/>
            <w:vAlign w:val="center"/>
          </w:tcPr>
          <w:p w14:paraId="620852E5">
            <w:pPr>
              <w:ind w:firstLine="0" w:firstLineChars="0"/>
              <w:contextualSpacing/>
              <w:jc w:val="center"/>
              <w:rPr>
                <w:rFonts w:hint="eastAsia" w:ascii="宋体" w:hAnsi="宋体" w:cs="宋体"/>
                <w:color w:val="auto"/>
                <w:highlight w:val="none"/>
              </w:rPr>
            </w:pPr>
            <w:r>
              <w:rPr>
                <w:rFonts w:hint="eastAsia" w:ascii="宋体" w:hAnsi="宋体" w:cs="宋体"/>
                <w:color w:val="auto"/>
                <w:highlight w:val="none"/>
              </w:rPr>
              <w:t>后续服务承诺</w:t>
            </w:r>
          </w:p>
          <w:p w14:paraId="244049B9">
            <w:pPr>
              <w:ind w:firstLine="0" w:firstLineChars="0"/>
              <w:contextualSpacing/>
              <w:jc w:val="center"/>
              <w:rPr>
                <w:rFonts w:hint="default" w:ascii="宋体" w:hAnsi="宋体" w:eastAsia="宋体" w:cs="宋体"/>
                <w:color w:val="auto"/>
                <w:szCs w:val="24"/>
                <w:lang w:val="en-US" w:eastAsia="zh-CN"/>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5045A839">
            <w:pPr>
              <w:spacing w:line="300" w:lineRule="auto"/>
              <w:ind w:firstLine="0" w:firstLineChars="0"/>
              <w:rPr>
                <w:rFonts w:hint="eastAsia" w:ascii="宋体" w:hAnsi="宋体" w:cs="宋体"/>
                <w:color w:val="auto"/>
                <w:szCs w:val="24"/>
              </w:rPr>
            </w:pPr>
            <w:r>
              <w:rPr>
                <w:rFonts w:hint="eastAsia" w:ascii="宋体" w:hAnsi="宋体" w:cs="宋体"/>
                <w:color w:val="auto"/>
                <w:highlight w:val="none"/>
                <w:lang w:val="en-US" w:eastAsia="zh-CN"/>
              </w:rPr>
              <w:t>根据投标人</w:t>
            </w:r>
            <w:r>
              <w:rPr>
                <w:rFonts w:hint="eastAsia" w:ascii="宋体" w:hAnsi="宋体" w:cs="宋体"/>
                <w:color w:val="auto"/>
                <w:highlight w:val="none"/>
              </w:rPr>
              <w:t>针对本项目的服务响应时间、响应程度、问题解决能力及后续服务保障承诺</w:t>
            </w:r>
            <w:r>
              <w:rPr>
                <w:rFonts w:hint="eastAsia" w:ascii="宋体" w:hAnsi="宋体" w:cs="宋体"/>
                <w:color w:val="auto"/>
                <w:highlight w:val="none"/>
                <w:lang w:val="en-US" w:eastAsia="zh-CN"/>
              </w:rPr>
              <w:t>进行打分</w:t>
            </w:r>
            <w:r>
              <w:rPr>
                <w:rFonts w:hint="eastAsia" w:ascii="宋体" w:hAnsi="宋体" w:cs="宋体"/>
                <w:color w:val="auto"/>
                <w:szCs w:val="24"/>
                <w:lang w:bidi="ar"/>
              </w:rPr>
              <w:t>，</w:t>
            </w:r>
            <w:r>
              <w:rPr>
                <w:rFonts w:hint="eastAsia" w:ascii="宋体" w:hAnsi="宋体" w:cs="宋体"/>
                <w:bCs/>
                <w:color w:val="auto"/>
                <w:szCs w:val="24"/>
              </w:rPr>
              <w:t>经评标委员会一致认定为</w:t>
            </w:r>
            <w:r>
              <w:rPr>
                <w:rFonts w:hint="eastAsia" w:ascii="宋体" w:hAnsi="宋体" w:cs="宋体"/>
                <w:bCs/>
                <w:color w:val="auto"/>
                <w:szCs w:val="24"/>
                <w:lang w:val="en-US" w:eastAsia="zh-CN"/>
              </w:rPr>
              <w:t>可行性承诺、</w:t>
            </w:r>
            <w:r>
              <w:rPr>
                <w:rFonts w:hint="eastAsia" w:ascii="宋体" w:hAnsi="宋体" w:cs="宋体"/>
                <w:color w:val="auto"/>
                <w:highlight w:val="none"/>
                <w:lang w:val="en-US" w:eastAsia="zh-CN"/>
              </w:rPr>
              <w:t>可以满足采购人方案调整需要的每条得2分，最高得6分，未表述不得分。</w:t>
            </w:r>
          </w:p>
        </w:tc>
      </w:tr>
      <w:tr w14:paraId="2512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6DC13160">
            <w:pPr>
              <w:spacing w:line="300" w:lineRule="auto"/>
              <w:ind w:firstLine="0" w:firstLineChars="0"/>
              <w:rPr>
                <w:rFonts w:ascii="宋体" w:hAnsi="宋体" w:cs="宋体"/>
                <w:color w:val="auto"/>
                <w:szCs w:val="24"/>
              </w:rPr>
            </w:pPr>
          </w:p>
        </w:tc>
        <w:tc>
          <w:tcPr>
            <w:tcW w:w="2055" w:type="dxa"/>
            <w:tcBorders>
              <w:top w:val="single" w:color="auto" w:sz="4" w:space="0"/>
              <w:left w:val="single" w:color="auto" w:sz="4" w:space="0"/>
              <w:right w:val="single" w:color="auto" w:sz="4" w:space="0"/>
            </w:tcBorders>
            <w:noWrap w:val="0"/>
            <w:vAlign w:val="center"/>
          </w:tcPr>
          <w:p w14:paraId="21F0FF9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highlight w:val="none"/>
              </w:rPr>
              <w:t>保密措施（</w:t>
            </w:r>
            <w:r>
              <w:rPr>
                <w:rFonts w:hint="eastAsia" w:ascii="宋体" w:hAnsi="宋体" w:cs="宋体"/>
                <w:color w:val="auto"/>
                <w:highlight w:val="none"/>
                <w:lang w:val="en-US" w:eastAsia="zh-CN"/>
              </w:rPr>
              <w:t>4</w:t>
            </w:r>
            <w:r>
              <w:rPr>
                <w:rFonts w:hint="eastAsia" w:ascii="宋体" w:hAnsi="宋体" w:cs="宋体"/>
                <w:color w:val="auto"/>
                <w:highlight w:val="none"/>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198636B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Cs w:val="24"/>
              </w:rPr>
              <w:t>根据投标人针对本项目制定的安全保密措施进行打分，</w:t>
            </w:r>
            <w:r>
              <w:rPr>
                <w:rFonts w:hint="eastAsia" w:ascii="宋体" w:hAnsi="宋体" w:cs="宋体"/>
                <w:bCs/>
                <w:color w:val="auto"/>
                <w:szCs w:val="24"/>
              </w:rPr>
              <w:t>经评标委员会一致认定为实质性可行措施的每条得</w:t>
            </w:r>
            <w:r>
              <w:rPr>
                <w:rFonts w:ascii="宋体" w:hAnsi="宋体" w:cs="宋体"/>
                <w:bCs/>
                <w:color w:val="auto"/>
                <w:szCs w:val="24"/>
              </w:rPr>
              <w:t>2</w:t>
            </w:r>
            <w:r>
              <w:rPr>
                <w:rFonts w:hint="eastAsia" w:ascii="宋体" w:hAnsi="宋体" w:cs="宋体"/>
                <w:bCs/>
                <w:color w:val="auto"/>
                <w:szCs w:val="24"/>
              </w:rPr>
              <w:t>分，最高得</w:t>
            </w:r>
            <w:r>
              <w:rPr>
                <w:rFonts w:hint="eastAsia" w:ascii="宋体" w:hAnsi="宋体" w:cs="宋体"/>
                <w:bCs/>
                <w:color w:val="auto"/>
                <w:szCs w:val="24"/>
                <w:lang w:val="en-US" w:eastAsia="zh-CN"/>
              </w:rPr>
              <w:t>4</w:t>
            </w:r>
            <w:r>
              <w:rPr>
                <w:rFonts w:hint="eastAsia" w:ascii="宋体" w:hAnsi="宋体" w:cs="宋体"/>
                <w:bCs/>
                <w:color w:val="auto"/>
                <w:szCs w:val="24"/>
              </w:rPr>
              <w:t>分，未表述的不得分。</w:t>
            </w:r>
          </w:p>
        </w:tc>
      </w:tr>
      <w:tr w14:paraId="5F4A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93" w:type="dxa"/>
            <w:vMerge w:val="continue"/>
            <w:tcBorders>
              <w:left w:val="single" w:color="auto" w:sz="4" w:space="0"/>
              <w:right w:val="single" w:color="auto" w:sz="4" w:space="0"/>
            </w:tcBorders>
            <w:noWrap w:val="0"/>
            <w:vAlign w:val="center"/>
          </w:tcPr>
          <w:p w14:paraId="568E735B">
            <w:pPr>
              <w:spacing w:line="300" w:lineRule="auto"/>
              <w:ind w:firstLine="0" w:firstLineChars="0"/>
              <w:rPr>
                <w:rFonts w:ascii="宋体" w:hAnsi="宋体" w:cs="宋体"/>
                <w:color w:val="auto"/>
                <w:szCs w:val="24"/>
              </w:rPr>
            </w:pPr>
          </w:p>
        </w:tc>
        <w:tc>
          <w:tcPr>
            <w:tcW w:w="2055" w:type="dxa"/>
            <w:vMerge w:val="restart"/>
            <w:tcBorders>
              <w:top w:val="single" w:color="auto" w:sz="4" w:space="0"/>
              <w:left w:val="single" w:color="auto" w:sz="4" w:space="0"/>
              <w:right w:val="single" w:color="auto" w:sz="4" w:space="0"/>
            </w:tcBorders>
            <w:noWrap w:val="0"/>
            <w:vAlign w:val="center"/>
          </w:tcPr>
          <w:p w14:paraId="3F31314C">
            <w:pPr>
              <w:spacing w:line="300" w:lineRule="auto"/>
              <w:ind w:firstLine="0" w:firstLineChars="0"/>
              <w:jc w:val="center"/>
              <w:rPr>
                <w:rFonts w:hint="eastAsia" w:ascii="宋体" w:hAnsi="宋体" w:cs="宋体"/>
                <w:color w:val="auto"/>
              </w:rPr>
            </w:pPr>
            <w:r>
              <w:rPr>
                <w:rFonts w:hint="eastAsia" w:ascii="宋体" w:hAnsi="宋体" w:cs="宋体"/>
                <w:color w:val="auto"/>
              </w:rPr>
              <w:t>团队技术力量</w:t>
            </w:r>
          </w:p>
          <w:p w14:paraId="7D121B9B">
            <w:pPr>
              <w:spacing w:line="300" w:lineRule="auto"/>
              <w:ind w:firstLine="0" w:firstLineChars="0"/>
              <w:jc w:val="center"/>
              <w:rPr>
                <w:rFonts w:ascii="宋体" w:hAnsi="宋体" w:cs="宋体"/>
                <w:color w:val="auto"/>
                <w:szCs w:val="24"/>
              </w:rPr>
            </w:pPr>
            <w:r>
              <w:rPr>
                <w:rFonts w:hint="eastAsia" w:ascii="宋体" w:hAnsi="宋体" w:cs="宋体"/>
                <w:color w:val="auto"/>
              </w:rPr>
              <w:t>(</w:t>
            </w:r>
            <w:r>
              <w:rPr>
                <w:rFonts w:hint="eastAsia" w:ascii="宋体" w:hAnsi="宋体" w:cs="宋体"/>
                <w:color w:val="auto"/>
                <w:lang w:val="en-US" w:eastAsia="zh-CN"/>
              </w:rPr>
              <w:t>34</w:t>
            </w:r>
            <w:r>
              <w:rPr>
                <w:rFonts w:hint="eastAsia" w:ascii="宋体" w:hAnsi="宋体" w:cs="宋体"/>
                <w:color w:val="auto"/>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30EA8A1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0" w:firstLineChars="0"/>
              <w:textAlignment w:val="auto"/>
              <w:rPr>
                <w:rFonts w:hint="eastAsia" w:ascii="宋体" w:hAnsi="宋体" w:cs="宋体"/>
                <w:color w:val="auto"/>
                <w:lang w:eastAsia="zh-CN"/>
              </w:rPr>
            </w:pPr>
            <w:r>
              <w:rPr>
                <w:rFonts w:hint="eastAsia" w:ascii="宋体" w:hAnsi="宋体" w:eastAsia="宋体" w:cs="宋体"/>
                <w:color w:val="auto"/>
                <w:kern w:val="2"/>
                <w:sz w:val="24"/>
                <w:szCs w:val="28"/>
                <w:lang w:val="en-US" w:eastAsia="zh-CN" w:bidi="ar-SA"/>
              </w:rPr>
              <w:t>1.</w:t>
            </w:r>
            <w:r>
              <w:rPr>
                <w:rFonts w:hint="eastAsia" w:ascii="宋体" w:hAnsi="宋体" w:eastAsia="宋体" w:cs="宋体"/>
                <w:color w:val="auto"/>
              </w:rPr>
              <w:t>拟派本项目负责人具有教授级高级工程师技术职称</w:t>
            </w:r>
            <w:r>
              <w:rPr>
                <w:rFonts w:hint="eastAsia" w:ascii="宋体" w:hAnsi="宋体" w:eastAsia="宋体" w:cs="宋体"/>
                <w:color w:val="auto"/>
                <w:lang w:val="en-US" w:eastAsia="zh-CN"/>
              </w:rPr>
              <w:t>的</w:t>
            </w:r>
            <w:r>
              <w:rPr>
                <w:rFonts w:hint="eastAsia" w:ascii="宋体" w:hAnsi="宋体" w:eastAsia="宋体" w:cs="宋体"/>
                <w:color w:val="auto"/>
              </w:rPr>
              <w:t>得</w:t>
            </w:r>
            <w:r>
              <w:rPr>
                <w:rFonts w:hint="eastAsia" w:ascii="宋体" w:hAnsi="宋体" w:eastAsia="宋体" w:cs="宋体"/>
                <w:color w:val="auto"/>
                <w:lang w:val="en-US" w:eastAsia="zh-CN"/>
              </w:rPr>
              <w:t>3</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具有副高级工程师技术职称的得2分</w:t>
            </w:r>
            <w:r>
              <w:rPr>
                <w:rFonts w:hint="eastAsia" w:ascii="宋体" w:hAnsi="宋体" w:cs="宋体"/>
                <w:color w:val="auto"/>
                <w:lang w:eastAsia="zh-CN"/>
              </w:rPr>
              <w:t>；</w:t>
            </w:r>
          </w:p>
          <w:p w14:paraId="264EC388">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s="宋体"/>
                <w:color w:val="auto"/>
                <w:lang w:eastAsia="zh-CN"/>
              </w:rPr>
            </w:pPr>
            <w:r>
              <w:rPr>
                <w:rFonts w:hint="eastAsia" w:ascii="宋体" w:hAnsi="宋体" w:eastAsia="宋体" w:cs="宋体"/>
                <w:color w:val="auto"/>
              </w:rPr>
              <w:t>被聘用为特聘专家或特聘委员或咨询委员的，国家级的得</w:t>
            </w:r>
            <w:r>
              <w:rPr>
                <w:rFonts w:hint="eastAsia" w:ascii="宋体" w:hAnsi="宋体" w:cs="宋体"/>
                <w:color w:val="auto"/>
                <w:lang w:val="en-US" w:eastAsia="zh-CN"/>
              </w:rPr>
              <w:t>4</w:t>
            </w:r>
            <w:r>
              <w:rPr>
                <w:rFonts w:hint="eastAsia" w:ascii="宋体" w:hAnsi="宋体" w:eastAsia="宋体" w:cs="宋体"/>
                <w:color w:val="auto"/>
              </w:rPr>
              <w:t>分，省级的得</w:t>
            </w:r>
            <w:r>
              <w:rPr>
                <w:rFonts w:hint="eastAsia" w:ascii="宋体" w:hAnsi="宋体" w:cs="宋体"/>
                <w:color w:val="auto"/>
                <w:lang w:val="en-US" w:eastAsia="zh-CN"/>
              </w:rPr>
              <w:t>3</w:t>
            </w:r>
            <w:r>
              <w:rPr>
                <w:rFonts w:hint="eastAsia" w:ascii="宋体" w:hAnsi="宋体" w:eastAsia="宋体" w:cs="宋体"/>
                <w:color w:val="auto"/>
              </w:rPr>
              <w:t>分，市级的得</w:t>
            </w:r>
            <w:r>
              <w:rPr>
                <w:rFonts w:hint="eastAsia" w:ascii="宋体" w:hAnsi="宋体" w:cs="宋体"/>
                <w:color w:val="auto"/>
                <w:lang w:val="en-US" w:eastAsia="zh-CN"/>
              </w:rPr>
              <w:t>2</w:t>
            </w:r>
            <w:r>
              <w:rPr>
                <w:rFonts w:hint="eastAsia" w:ascii="宋体" w:hAnsi="宋体" w:eastAsia="宋体" w:cs="宋体"/>
                <w:color w:val="auto"/>
              </w:rPr>
              <w:t>分，县级的得</w:t>
            </w:r>
            <w:r>
              <w:rPr>
                <w:rFonts w:hint="eastAsia" w:ascii="宋体" w:hAnsi="宋体" w:cs="宋体"/>
                <w:color w:val="auto"/>
                <w:lang w:val="en-US" w:eastAsia="zh-CN"/>
              </w:rPr>
              <w:t>1</w:t>
            </w:r>
            <w:r>
              <w:rPr>
                <w:rFonts w:hint="eastAsia" w:ascii="宋体" w:hAnsi="宋体" w:eastAsia="宋体" w:cs="宋体"/>
                <w:color w:val="auto"/>
              </w:rPr>
              <w:t>分</w:t>
            </w:r>
            <w:r>
              <w:rPr>
                <w:rFonts w:hint="eastAsia" w:ascii="宋体" w:hAnsi="宋体" w:cs="宋体"/>
                <w:color w:val="auto"/>
                <w:lang w:eastAsia="zh-CN"/>
              </w:rPr>
              <w:t>（</w:t>
            </w:r>
            <w:r>
              <w:rPr>
                <w:rFonts w:hint="eastAsia" w:ascii="宋体" w:hAnsi="宋体" w:cs="宋体"/>
                <w:color w:val="auto"/>
                <w:lang w:val="en-US" w:eastAsia="zh-CN"/>
              </w:rPr>
              <w:t>提供相关证明材料扫描件加盖CA公章，否则不得分。</w:t>
            </w:r>
            <w:r>
              <w:rPr>
                <w:rFonts w:hint="eastAsia" w:ascii="宋体" w:hAnsi="宋体" w:eastAsia="宋体" w:cs="宋体"/>
                <w:color w:val="auto"/>
              </w:rPr>
              <w:t>特聘专家、特聘委员、咨询委员的聘用单位为住建部、自然资源部、农业农村部等国家相关部门或其下级省级、市政、县级部门</w:t>
            </w:r>
            <w:r>
              <w:rPr>
                <w:rFonts w:hint="eastAsia" w:ascii="宋体" w:hAnsi="宋体" w:cs="宋体"/>
                <w:color w:val="auto"/>
                <w:lang w:eastAsia="zh-CN"/>
              </w:rPr>
              <w:t>）。</w:t>
            </w:r>
          </w:p>
          <w:p w14:paraId="6B31596C">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trike/>
                <w:dstrike w:val="0"/>
                <w:color w:val="auto"/>
                <w:lang w:eastAsia="zh-CN"/>
              </w:rPr>
            </w:pPr>
            <w:r>
              <w:rPr>
                <w:rFonts w:hint="eastAsia" w:ascii="宋体" w:hAnsi="宋体" w:eastAsia="宋体" w:cs="宋体"/>
                <w:color w:val="auto"/>
              </w:rPr>
              <w:t>本项最高得</w:t>
            </w:r>
            <w:r>
              <w:rPr>
                <w:rFonts w:hint="eastAsia" w:ascii="宋体" w:hAnsi="宋体" w:cs="宋体"/>
                <w:color w:val="auto"/>
                <w:lang w:val="en-US" w:eastAsia="zh-CN"/>
              </w:rPr>
              <w:t>7</w:t>
            </w:r>
            <w:r>
              <w:rPr>
                <w:rFonts w:hint="eastAsia" w:ascii="宋体" w:hAnsi="宋体" w:eastAsia="宋体" w:cs="宋体"/>
                <w:color w:val="auto"/>
              </w:rPr>
              <w:t>分。</w:t>
            </w:r>
          </w:p>
          <w:p w14:paraId="114F1D1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lang w:eastAsia="zh-CN"/>
              </w:rPr>
            </w:pPr>
            <w:r>
              <w:rPr>
                <w:rFonts w:hint="eastAsia" w:ascii="宋体" w:hAnsi="宋体" w:eastAsia="宋体" w:cs="宋体"/>
                <w:b/>
                <w:bCs/>
                <w:color w:val="auto"/>
              </w:rPr>
              <w:t>（</w:t>
            </w:r>
            <w:r>
              <w:rPr>
                <w:rFonts w:hint="eastAsia" w:ascii="宋体" w:hAnsi="宋体" w:eastAsia="宋体" w:cs="宋体"/>
                <w:b/>
                <w:bCs/>
                <w:color w:val="auto"/>
                <w:lang w:val="en-US" w:eastAsia="zh-CN"/>
              </w:rPr>
              <w:t>须在</w:t>
            </w:r>
            <w:r>
              <w:rPr>
                <w:rFonts w:hint="eastAsia" w:ascii="宋体" w:hAnsi="宋体" w:eastAsia="宋体" w:cs="宋体"/>
                <w:b/>
                <w:bCs/>
                <w:color w:val="auto"/>
              </w:rPr>
              <w:t>商务技术文件中提供人员的相关证书扫描件和近半年内任意一个月在投标单位的社保证明或者由市场监督管理局出具的股东证明或法人证明扫描件并加盖CA公章，未提供不得分。）</w:t>
            </w:r>
          </w:p>
        </w:tc>
      </w:tr>
      <w:tr w14:paraId="794C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7FA8E717">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6E80B322">
            <w:pPr>
              <w:spacing w:line="300" w:lineRule="auto"/>
              <w:ind w:firstLine="0" w:firstLineChars="0"/>
              <w:jc w:val="center"/>
              <w:rPr>
                <w:rFonts w:ascii="宋体" w:hAnsi="宋体" w:cs="宋体"/>
                <w:color w:val="auto"/>
                <w:szCs w:val="24"/>
              </w:rPr>
            </w:pPr>
          </w:p>
        </w:tc>
        <w:tc>
          <w:tcPr>
            <w:tcW w:w="6614" w:type="dxa"/>
            <w:tcBorders>
              <w:top w:val="single" w:color="auto" w:sz="4" w:space="0"/>
              <w:left w:val="single" w:color="auto" w:sz="4" w:space="0"/>
              <w:bottom w:val="single" w:color="auto" w:sz="4" w:space="0"/>
              <w:right w:val="single" w:color="auto" w:sz="4" w:space="0"/>
            </w:tcBorders>
            <w:noWrap w:val="0"/>
            <w:vAlign w:val="center"/>
          </w:tcPr>
          <w:p w14:paraId="719D91A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kern w:val="2"/>
                <w:sz w:val="24"/>
                <w:szCs w:val="28"/>
                <w:lang w:val="en-US" w:eastAsia="zh-CN" w:bidi="ar-SA"/>
              </w:rPr>
              <w:t>2.</w:t>
            </w:r>
            <w:r>
              <w:rPr>
                <w:rFonts w:hint="eastAsia" w:ascii="宋体" w:hAnsi="宋体" w:eastAsia="宋体" w:cs="宋体"/>
              </w:rPr>
              <w:t>拟派本项目组其他成员（项目负责人除外）</w:t>
            </w:r>
            <w:r>
              <w:rPr>
                <w:rFonts w:hint="eastAsia" w:ascii="宋体" w:hAnsi="宋体" w:eastAsia="宋体" w:cs="宋体"/>
                <w:lang w:val="en-US" w:eastAsia="zh-CN"/>
              </w:rPr>
              <w:t>同时</w:t>
            </w:r>
            <w:r>
              <w:rPr>
                <w:rFonts w:hint="eastAsia" w:ascii="宋体" w:hAnsi="宋体" w:eastAsia="宋体" w:cs="宋体"/>
              </w:rPr>
              <w:t>具有教授级高级工程师职称</w:t>
            </w:r>
            <w:r>
              <w:rPr>
                <w:rFonts w:hint="eastAsia" w:ascii="宋体" w:hAnsi="宋体" w:eastAsia="宋体" w:cs="宋体"/>
                <w:color w:val="auto"/>
                <w:lang w:val="en-US" w:eastAsia="zh-CN"/>
              </w:rPr>
              <w:t>和注册</w:t>
            </w:r>
            <w:r>
              <w:rPr>
                <w:rFonts w:hint="eastAsia" w:ascii="宋体" w:hAnsi="宋体" w:eastAsia="宋体" w:cs="宋体"/>
                <w:color w:val="auto"/>
              </w:rPr>
              <w:t>城乡</w:t>
            </w:r>
            <w:r>
              <w:rPr>
                <w:rFonts w:hint="eastAsia" w:ascii="宋体" w:hAnsi="宋体" w:eastAsia="宋体" w:cs="宋体"/>
                <w:color w:val="auto"/>
                <w:lang w:val="en-US" w:eastAsia="zh-CN"/>
              </w:rPr>
              <w:t>规划师</w:t>
            </w:r>
            <w:r>
              <w:rPr>
                <w:rFonts w:hint="eastAsia" w:ascii="宋体" w:hAnsi="宋体" w:eastAsia="宋体" w:cs="宋体"/>
                <w:color w:val="auto"/>
              </w:rPr>
              <w:t>的每人得</w:t>
            </w:r>
            <w:r>
              <w:rPr>
                <w:rFonts w:hint="eastAsia" w:ascii="宋体" w:hAnsi="宋体" w:eastAsia="宋体" w:cs="宋体"/>
                <w:color w:val="auto"/>
                <w:lang w:val="en-US" w:eastAsia="zh-CN"/>
              </w:rPr>
              <w:t>4</w:t>
            </w:r>
            <w:r>
              <w:rPr>
                <w:rFonts w:hint="eastAsia" w:ascii="宋体" w:hAnsi="宋体" w:eastAsia="宋体" w:cs="宋体"/>
                <w:color w:val="auto"/>
              </w:rPr>
              <w:t>分，</w:t>
            </w:r>
            <w:r>
              <w:rPr>
                <w:rFonts w:hint="eastAsia" w:ascii="宋体" w:hAnsi="宋体" w:eastAsia="宋体" w:cs="宋体"/>
                <w:color w:val="auto"/>
                <w:lang w:val="en-US" w:eastAsia="zh-CN"/>
              </w:rPr>
              <w:t>同时</w:t>
            </w:r>
            <w:r>
              <w:rPr>
                <w:rFonts w:hint="eastAsia" w:ascii="宋体" w:hAnsi="宋体" w:eastAsia="宋体" w:cs="宋体"/>
                <w:color w:val="auto"/>
              </w:rPr>
              <w:t>具有副高级工程师职称和注册城乡规划师的每人得</w:t>
            </w:r>
            <w:r>
              <w:rPr>
                <w:rFonts w:hint="eastAsia" w:ascii="宋体" w:hAnsi="宋体" w:cs="宋体"/>
                <w:color w:val="auto"/>
                <w:lang w:val="en-US" w:eastAsia="zh-CN"/>
              </w:rPr>
              <w:t>3</w:t>
            </w:r>
            <w:r>
              <w:rPr>
                <w:rFonts w:hint="eastAsia" w:ascii="宋体" w:hAnsi="宋体" w:eastAsia="宋体" w:cs="宋体"/>
                <w:color w:val="auto"/>
              </w:rPr>
              <w:t>分</w:t>
            </w:r>
            <w:r>
              <w:rPr>
                <w:rFonts w:hint="eastAsia" w:ascii="宋体" w:hAnsi="宋体" w:cs="宋体"/>
                <w:color w:val="auto"/>
                <w:lang w:eastAsia="zh-CN"/>
              </w:rPr>
              <w:t>。</w:t>
            </w:r>
            <w:r>
              <w:rPr>
                <w:rFonts w:hint="eastAsia" w:ascii="宋体" w:hAnsi="宋体" w:eastAsia="宋体" w:cs="宋体"/>
                <w:color w:val="auto"/>
                <w:lang w:val="en-US" w:eastAsia="zh-CN"/>
              </w:rPr>
              <w:t>本项最高得</w:t>
            </w:r>
            <w:r>
              <w:rPr>
                <w:rFonts w:hint="eastAsia" w:ascii="宋体" w:hAnsi="宋体" w:cs="宋体"/>
                <w:color w:val="auto"/>
                <w:lang w:val="en-US" w:eastAsia="zh-CN"/>
              </w:rPr>
              <w:t>14</w:t>
            </w:r>
            <w:r>
              <w:rPr>
                <w:rFonts w:hint="eastAsia" w:ascii="宋体" w:hAnsi="宋体" w:eastAsia="宋体" w:cs="宋体"/>
                <w:color w:val="auto"/>
                <w:lang w:val="en-US" w:eastAsia="zh-CN"/>
              </w:rPr>
              <w:t>分。</w:t>
            </w:r>
          </w:p>
          <w:p w14:paraId="5D5A9C55">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lang w:eastAsia="zh-CN"/>
              </w:rPr>
            </w:pPr>
            <w:r>
              <w:rPr>
                <w:rFonts w:hint="eastAsia" w:ascii="宋体" w:hAnsi="宋体" w:eastAsia="宋体" w:cs="宋体"/>
                <w:b/>
                <w:bCs/>
              </w:rPr>
              <w:t>（</w:t>
            </w:r>
            <w:r>
              <w:rPr>
                <w:rFonts w:hint="eastAsia" w:ascii="宋体" w:hAnsi="宋体" w:eastAsia="宋体" w:cs="宋体"/>
                <w:b/>
                <w:bCs/>
                <w:lang w:val="en-US" w:eastAsia="zh-CN"/>
              </w:rPr>
              <w:t>须在</w:t>
            </w:r>
            <w:r>
              <w:rPr>
                <w:rFonts w:hint="eastAsia" w:ascii="宋体" w:hAnsi="宋体" w:eastAsia="宋体" w:cs="宋体"/>
                <w:b/>
                <w:bCs/>
              </w:rPr>
              <w:t>商务技术文件中提供人员的相关证书和近半年内任意一个月在投标单位的社保证明或者由市场监督管理局出具</w:t>
            </w:r>
            <w:r>
              <w:rPr>
                <w:rFonts w:hint="eastAsia" w:ascii="宋体" w:hAnsi="宋体" w:cs="宋体"/>
                <w:b/>
                <w:bCs/>
              </w:rPr>
              <w:t>的股东证明或法人证明扫描件并加盖CA公章，未提供不得分。）</w:t>
            </w:r>
          </w:p>
        </w:tc>
      </w:tr>
      <w:tr w14:paraId="242D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noWrap w:val="0"/>
            <w:vAlign w:val="center"/>
          </w:tcPr>
          <w:p w14:paraId="2F80C121">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61B1FF4B">
            <w:pPr>
              <w:spacing w:line="300" w:lineRule="auto"/>
              <w:ind w:firstLine="0" w:firstLineChars="0"/>
              <w:jc w:val="center"/>
              <w:rPr>
                <w:rFonts w:ascii="宋体" w:hAnsi="宋体" w:cs="宋体"/>
                <w:color w:val="auto"/>
                <w:szCs w:val="24"/>
              </w:rPr>
            </w:pPr>
          </w:p>
        </w:tc>
        <w:tc>
          <w:tcPr>
            <w:tcW w:w="6614" w:type="dxa"/>
            <w:tcBorders>
              <w:top w:val="single" w:color="auto" w:sz="4" w:space="0"/>
              <w:left w:val="single" w:color="auto" w:sz="4" w:space="0"/>
              <w:bottom w:val="single" w:color="auto" w:sz="4" w:space="0"/>
              <w:right w:val="single" w:color="auto" w:sz="4" w:space="0"/>
            </w:tcBorders>
            <w:noWrap w:val="0"/>
            <w:vAlign w:val="center"/>
          </w:tcPr>
          <w:p w14:paraId="2F9692E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.拟派本项目组成员具有城乡规划、土地管理、土地整治与生态修复、地理信息工程、测绘、建筑等与本项目相关专业职称的</w:t>
            </w:r>
            <w:r>
              <w:rPr>
                <w:rFonts w:hint="eastAsia" w:ascii="宋体" w:hAnsi="宋体" w:eastAsia="宋体" w:cs="宋体"/>
                <w:color w:val="auto"/>
              </w:rPr>
              <w:t>，每个专业得</w:t>
            </w:r>
            <w:r>
              <w:rPr>
                <w:rFonts w:hint="eastAsia" w:ascii="宋体" w:hAnsi="宋体" w:eastAsia="宋体" w:cs="宋体"/>
                <w:color w:val="auto"/>
                <w:lang w:val="en-US" w:eastAsia="zh-CN"/>
              </w:rPr>
              <w:t>2</w:t>
            </w:r>
            <w:r>
              <w:rPr>
                <w:rFonts w:hint="eastAsia" w:ascii="宋体" w:hAnsi="宋体" w:eastAsia="宋体" w:cs="宋体"/>
                <w:color w:val="auto"/>
              </w:rPr>
              <w:t>分，本项最高得</w:t>
            </w:r>
            <w:r>
              <w:rPr>
                <w:rFonts w:hint="eastAsia" w:ascii="宋体" w:hAnsi="宋体" w:cs="宋体"/>
                <w:color w:val="auto"/>
                <w:lang w:val="en-US" w:eastAsia="zh-CN"/>
              </w:rPr>
              <w:t>10</w:t>
            </w:r>
            <w:r>
              <w:rPr>
                <w:rFonts w:hint="eastAsia" w:ascii="宋体" w:hAnsi="宋体" w:eastAsia="宋体" w:cs="宋体"/>
                <w:color w:val="auto"/>
              </w:rPr>
              <w:t>分。</w:t>
            </w:r>
          </w:p>
          <w:p w14:paraId="3AA93D84">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rPr>
            </w:pPr>
            <w:r>
              <w:rPr>
                <w:rFonts w:hint="eastAsia" w:ascii="宋体" w:hAnsi="宋体" w:eastAsia="宋体" w:cs="宋体"/>
                <w:b/>
                <w:bCs/>
                <w:color w:val="auto"/>
              </w:rPr>
              <w:t>（</w:t>
            </w:r>
            <w:r>
              <w:rPr>
                <w:rFonts w:hint="eastAsia" w:ascii="宋体" w:hAnsi="宋体" w:eastAsia="宋体" w:cs="宋体"/>
                <w:b/>
                <w:bCs/>
                <w:color w:val="auto"/>
                <w:lang w:val="en-US" w:eastAsia="zh-CN"/>
              </w:rPr>
              <w:t>须</w:t>
            </w:r>
            <w:r>
              <w:rPr>
                <w:rFonts w:hint="eastAsia" w:ascii="宋体" w:hAnsi="宋体" w:eastAsia="宋体" w:cs="宋体"/>
                <w:b/>
                <w:bCs/>
                <w:color w:val="auto"/>
              </w:rPr>
              <w:t>在商务技术文件中提供人员的相关证书扫描件和近半年内任意一个月在投标单位的社保证明或者由市场监督管理局出具的股东证明或法人证明扫描件并加盖CA公章，未提供不得分。）</w:t>
            </w:r>
          </w:p>
        </w:tc>
      </w:tr>
      <w:tr w14:paraId="0216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93" w:type="dxa"/>
            <w:vMerge w:val="continue"/>
            <w:tcBorders>
              <w:left w:val="single" w:color="auto" w:sz="4" w:space="0"/>
              <w:right w:val="single" w:color="auto" w:sz="4" w:space="0"/>
            </w:tcBorders>
            <w:noWrap w:val="0"/>
            <w:vAlign w:val="center"/>
          </w:tcPr>
          <w:p w14:paraId="34F1ED42">
            <w:pPr>
              <w:spacing w:line="300" w:lineRule="auto"/>
              <w:ind w:firstLine="0" w:firstLineChars="0"/>
              <w:rPr>
                <w:rFonts w:ascii="宋体" w:hAnsi="宋体" w:cs="宋体"/>
                <w:color w:val="auto"/>
                <w:szCs w:val="24"/>
              </w:rPr>
            </w:pPr>
          </w:p>
        </w:tc>
        <w:tc>
          <w:tcPr>
            <w:tcW w:w="2055" w:type="dxa"/>
            <w:vMerge w:val="continue"/>
            <w:tcBorders>
              <w:left w:val="single" w:color="auto" w:sz="4" w:space="0"/>
              <w:right w:val="single" w:color="auto" w:sz="4" w:space="0"/>
            </w:tcBorders>
            <w:noWrap w:val="0"/>
            <w:vAlign w:val="center"/>
          </w:tcPr>
          <w:p w14:paraId="284B3C97">
            <w:pPr>
              <w:spacing w:line="300" w:lineRule="auto"/>
              <w:ind w:firstLine="0" w:firstLineChars="0"/>
              <w:jc w:val="center"/>
              <w:rPr>
                <w:rFonts w:ascii="宋体" w:hAnsi="宋体" w:cs="宋体"/>
                <w:color w:val="auto"/>
                <w:szCs w:val="24"/>
              </w:rPr>
            </w:pPr>
          </w:p>
        </w:tc>
        <w:tc>
          <w:tcPr>
            <w:tcW w:w="6614" w:type="dxa"/>
            <w:tcBorders>
              <w:top w:val="single" w:color="auto" w:sz="4" w:space="0"/>
              <w:left w:val="single" w:color="auto" w:sz="4" w:space="0"/>
              <w:bottom w:val="single" w:color="auto" w:sz="4" w:space="0"/>
              <w:right w:val="single" w:color="auto" w:sz="4" w:space="0"/>
            </w:tcBorders>
            <w:noWrap w:val="0"/>
            <w:vAlign w:val="center"/>
          </w:tcPr>
          <w:p w14:paraId="3799FABD">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lang w:val="en-US" w:eastAsia="zh-CN"/>
              </w:rPr>
              <w:t>投标人</w:t>
            </w:r>
            <w:r>
              <w:rPr>
                <w:rFonts w:hint="eastAsia" w:ascii="宋体" w:hAnsi="宋体" w:eastAsia="宋体" w:cs="宋体"/>
              </w:rPr>
              <w:t>具有与规划设计相关的自然资源部重点实验室的得</w:t>
            </w:r>
            <w:r>
              <w:rPr>
                <w:rFonts w:hint="eastAsia" w:ascii="宋体" w:hAnsi="宋体" w:cs="宋体"/>
                <w:lang w:val="en-US" w:eastAsia="zh-CN"/>
              </w:rPr>
              <w:t>3</w:t>
            </w:r>
            <w:r>
              <w:rPr>
                <w:rFonts w:hint="eastAsia" w:ascii="宋体" w:hAnsi="宋体" w:eastAsia="宋体" w:cs="宋体"/>
              </w:rPr>
              <w:t>分，省级重点实验室的得</w:t>
            </w:r>
            <w:r>
              <w:rPr>
                <w:rFonts w:hint="eastAsia" w:ascii="宋体" w:hAnsi="宋体" w:cs="宋体"/>
                <w:lang w:val="en-US" w:eastAsia="zh-CN"/>
              </w:rPr>
              <w:t>2</w:t>
            </w:r>
            <w:r>
              <w:rPr>
                <w:rFonts w:hint="eastAsia" w:ascii="宋体" w:hAnsi="宋体" w:eastAsia="宋体" w:cs="宋体"/>
              </w:rPr>
              <w:t>分</w:t>
            </w:r>
            <w:r>
              <w:rPr>
                <w:rFonts w:hint="eastAsia" w:ascii="宋体" w:hAnsi="宋体" w:eastAsia="宋体" w:cs="宋体"/>
                <w:lang w:val="en-US" w:eastAsia="zh-CN"/>
              </w:rPr>
              <w:t>，本项最高得</w:t>
            </w:r>
            <w:r>
              <w:rPr>
                <w:rFonts w:hint="eastAsia" w:ascii="宋体" w:hAnsi="宋体" w:cs="宋体"/>
                <w:lang w:val="en-US" w:eastAsia="zh-CN"/>
              </w:rPr>
              <w:t>3</w:t>
            </w:r>
            <w:r>
              <w:rPr>
                <w:rFonts w:hint="eastAsia" w:ascii="宋体" w:hAnsi="宋体" w:eastAsia="宋体" w:cs="宋体"/>
                <w:lang w:val="en-US" w:eastAsia="zh-CN"/>
              </w:rPr>
              <w:t>分</w:t>
            </w:r>
            <w:r>
              <w:rPr>
                <w:rFonts w:hint="eastAsia" w:ascii="宋体" w:hAnsi="宋体" w:eastAsia="宋体" w:cs="宋体"/>
              </w:rPr>
              <w:t>。</w:t>
            </w:r>
          </w:p>
          <w:p w14:paraId="7BA799F8">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宋体" w:hAnsi="宋体" w:eastAsia="宋体" w:cs="宋体"/>
                <w:lang w:val="en-US" w:eastAsia="zh-CN"/>
              </w:rPr>
            </w:pPr>
            <w:r>
              <w:rPr>
                <w:rFonts w:hint="eastAsia" w:ascii="宋体" w:hAnsi="宋体" w:eastAsia="宋体" w:cs="宋体"/>
                <w:b/>
                <w:bCs/>
              </w:rPr>
              <w:t>（</w:t>
            </w:r>
            <w:r>
              <w:rPr>
                <w:rFonts w:hint="eastAsia" w:ascii="宋体" w:hAnsi="宋体" w:cs="宋体"/>
                <w:b/>
                <w:bCs/>
                <w:lang w:val="en-US" w:eastAsia="zh-CN"/>
              </w:rPr>
              <w:t>须在</w:t>
            </w:r>
            <w:r>
              <w:rPr>
                <w:rFonts w:hint="eastAsia" w:ascii="宋体" w:hAnsi="宋体" w:eastAsia="宋体" w:cs="宋体"/>
                <w:b/>
                <w:bCs/>
              </w:rPr>
              <w:t>商务技术文件中提供实验室认定名单扫描件并加盖CA公章，未提供不得分。）</w:t>
            </w:r>
          </w:p>
        </w:tc>
      </w:tr>
      <w:tr w14:paraId="611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93" w:type="dxa"/>
            <w:vMerge w:val="restart"/>
            <w:tcBorders>
              <w:left w:val="single" w:color="auto" w:sz="4" w:space="0"/>
              <w:right w:val="single" w:color="auto" w:sz="4" w:space="0"/>
            </w:tcBorders>
            <w:noWrap w:val="0"/>
            <w:vAlign w:val="center"/>
          </w:tcPr>
          <w:p w14:paraId="4600F7C1">
            <w:pPr>
              <w:spacing w:line="300" w:lineRule="auto"/>
              <w:ind w:firstLine="0" w:firstLineChars="0"/>
              <w:rPr>
                <w:rFonts w:ascii="宋体" w:hAnsi="宋体" w:cs="宋体"/>
                <w:color w:val="auto"/>
                <w:szCs w:val="24"/>
              </w:rPr>
            </w:pPr>
            <w:r>
              <w:rPr>
                <w:rFonts w:hint="eastAsia" w:ascii="宋体" w:hAnsi="宋体" w:cs="宋体"/>
                <w:color w:val="auto"/>
                <w:szCs w:val="24"/>
              </w:rPr>
              <w:t>商务分（</w:t>
            </w:r>
            <w:r>
              <w:rPr>
                <w:rFonts w:hint="eastAsia" w:ascii="宋体" w:hAnsi="宋体" w:cs="宋体"/>
                <w:color w:val="auto"/>
                <w:szCs w:val="24"/>
                <w:lang w:val="en-US" w:eastAsia="zh-CN"/>
              </w:rPr>
              <w:t>10</w:t>
            </w:r>
            <w:r>
              <w:rPr>
                <w:rFonts w:hint="eastAsia" w:ascii="宋体" w:hAnsi="宋体" w:cs="宋体"/>
                <w:color w:val="auto"/>
                <w:szCs w:val="24"/>
              </w:rPr>
              <w:t>分）</w:t>
            </w:r>
          </w:p>
        </w:tc>
        <w:tc>
          <w:tcPr>
            <w:tcW w:w="2055" w:type="dxa"/>
            <w:tcBorders>
              <w:top w:val="single" w:color="auto" w:sz="4" w:space="0"/>
              <w:left w:val="single" w:color="auto" w:sz="4" w:space="0"/>
              <w:right w:val="single" w:color="auto" w:sz="4" w:space="0"/>
            </w:tcBorders>
            <w:shd w:val="clear" w:color="auto" w:fill="auto"/>
            <w:noWrap w:val="0"/>
            <w:vAlign w:val="center"/>
          </w:tcPr>
          <w:p w14:paraId="3CBDDBA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rPr>
              <w:t>相关认证（</w:t>
            </w:r>
            <w:r>
              <w:rPr>
                <w:rFonts w:hint="eastAsia" w:ascii="宋体" w:hAnsi="宋体" w:cs="宋体"/>
                <w:lang w:val="en-US" w:eastAsia="zh-CN"/>
              </w:rPr>
              <w:t>5</w:t>
            </w:r>
            <w:r>
              <w:rPr>
                <w:rFonts w:hint="eastAsia" w:ascii="宋体" w:hAnsi="宋体" w:eastAsia="宋体" w:cs="宋体"/>
              </w:rPr>
              <w:t>分）</w:t>
            </w: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26398">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投标人具有</w:t>
            </w:r>
            <w:r>
              <w:rPr>
                <w:rFonts w:hint="eastAsia" w:ascii="宋体" w:hAnsi="宋体" w:eastAsia="宋体" w:cs="宋体"/>
              </w:rPr>
              <w:t>质量管理体系认证证书</w:t>
            </w:r>
            <w:r>
              <w:rPr>
                <w:rFonts w:hint="eastAsia" w:ascii="宋体" w:hAnsi="宋体" w:eastAsia="宋体" w:cs="宋体"/>
                <w:lang w:eastAsia="zh-CN"/>
              </w:rPr>
              <w:t>、</w:t>
            </w:r>
            <w:r>
              <w:rPr>
                <w:rFonts w:hint="eastAsia" w:ascii="宋体" w:hAnsi="宋体" w:eastAsia="宋体" w:cs="宋体"/>
              </w:rPr>
              <w:t>环境管理体系认证证书</w:t>
            </w:r>
            <w:r>
              <w:rPr>
                <w:rFonts w:hint="eastAsia" w:ascii="宋体" w:hAnsi="宋体" w:eastAsia="宋体" w:cs="宋体"/>
                <w:lang w:eastAsia="zh-CN"/>
              </w:rPr>
              <w:t>、</w:t>
            </w:r>
            <w:r>
              <w:rPr>
                <w:rFonts w:hint="eastAsia" w:ascii="宋体" w:hAnsi="宋体" w:eastAsia="宋体" w:cs="宋体"/>
              </w:rPr>
              <w:t>职业健康安全管理体系认证证书</w:t>
            </w:r>
            <w:r>
              <w:rPr>
                <w:rFonts w:hint="eastAsia" w:ascii="宋体" w:hAnsi="宋体" w:eastAsia="宋体" w:cs="宋体"/>
                <w:lang w:eastAsia="zh-CN"/>
              </w:rPr>
              <w:t>、</w:t>
            </w:r>
            <w:r>
              <w:rPr>
                <w:rFonts w:hint="eastAsia" w:ascii="宋体" w:hAnsi="宋体" w:eastAsia="宋体" w:cs="宋体"/>
              </w:rPr>
              <w:t>信息安全管理体系认证证书</w:t>
            </w:r>
            <w:r>
              <w:rPr>
                <w:rFonts w:hint="eastAsia" w:ascii="宋体" w:hAnsi="宋体" w:eastAsia="宋体" w:cs="宋体"/>
                <w:lang w:eastAsia="zh-CN"/>
              </w:rPr>
              <w:t>、</w:t>
            </w:r>
            <w:r>
              <w:rPr>
                <w:rFonts w:hint="eastAsia" w:ascii="宋体" w:hAnsi="宋体" w:eastAsia="宋体" w:cs="宋体"/>
              </w:rPr>
              <w:t>信息技术服务管理体系认证证书</w:t>
            </w:r>
            <w:r>
              <w:rPr>
                <w:rFonts w:hint="eastAsia" w:ascii="宋体" w:hAnsi="宋体" w:eastAsia="宋体" w:cs="宋体"/>
                <w:lang w:val="en-US" w:eastAsia="zh-CN"/>
              </w:rPr>
              <w:t>且在有效期内的</w:t>
            </w:r>
            <w:r>
              <w:rPr>
                <w:rFonts w:hint="eastAsia" w:ascii="宋体" w:hAnsi="宋体" w:eastAsia="宋体" w:cs="宋体"/>
                <w:lang w:eastAsia="zh-CN"/>
              </w:rPr>
              <w:t>，</w:t>
            </w:r>
            <w:r>
              <w:rPr>
                <w:rFonts w:hint="eastAsia" w:ascii="宋体" w:hAnsi="宋体" w:eastAsia="宋体" w:cs="宋体"/>
                <w:lang w:val="en-US" w:eastAsia="zh-CN"/>
              </w:rPr>
              <w:t>每种证书得</w:t>
            </w:r>
            <w:r>
              <w:rPr>
                <w:rFonts w:hint="eastAsia" w:ascii="宋体" w:hAnsi="宋体" w:cs="宋体"/>
                <w:lang w:val="en-US" w:eastAsia="zh-CN"/>
              </w:rPr>
              <w:t>1</w:t>
            </w:r>
            <w:r>
              <w:rPr>
                <w:rFonts w:hint="eastAsia" w:ascii="宋体" w:hAnsi="宋体" w:eastAsia="宋体" w:cs="宋体"/>
                <w:lang w:val="en-US" w:eastAsia="zh-CN"/>
              </w:rPr>
              <w:t>分，</w:t>
            </w:r>
            <w:r>
              <w:rPr>
                <w:rFonts w:hint="eastAsia" w:ascii="宋体" w:hAnsi="宋体" w:eastAsia="宋体" w:cs="宋体"/>
              </w:rPr>
              <w:t>最高得</w:t>
            </w:r>
            <w:r>
              <w:rPr>
                <w:rFonts w:hint="eastAsia" w:ascii="宋体" w:hAnsi="宋体" w:cs="宋体"/>
                <w:lang w:val="en-US" w:eastAsia="zh-CN"/>
              </w:rPr>
              <w:t>5</w:t>
            </w:r>
            <w:r>
              <w:rPr>
                <w:rFonts w:hint="eastAsia" w:ascii="宋体" w:hAnsi="宋体" w:eastAsia="宋体" w:cs="宋体"/>
              </w:rPr>
              <w:t>分。</w:t>
            </w:r>
            <w:r>
              <w:rPr>
                <w:rFonts w:hint="eastAsia" w:ascii="宋体" w:hAnsi="宋体" w:eastAsia="宋体" w:cs="宋体"/>
                <w:b/>
                <w:bCs/>
              </w:rPr>
              <w:t>（</w:t>
            </w:r>
            <w:r>
              <w:rPr>
                <w:rFonts w:hint="eastAsia" w:ascii="宋体" w:hAnsi="宋体" w:eastAsia="宋体" w:cs="宋体"/>
                <w:b/>
                <w:bCs/>
                <w:lang w:val="en-US" w:eastAsia="zh-CN"/>
              </w:rPr>
              <w:t>须在商务技术文件中</w:t>
            </w:r>
            <w:r>
              <w:rPr>
                <w:rFonts w:hint="eastAsia" w:ascii="宋体" w:hAnsi="宋体" w:eastAsia="宋体" w:cs="宋体"/>
                <w:b/>
                <w:bCs/>
              </w:rPr>
              <w:t>提供相关证书扫描件并加盖投标人CA</w:t>
            </w:r>
            <w:r>
              <w:rPr>
                <w:rFonts w:hint="eastAsia" w:ascii="宋体" w:hAnsi="宋体" w:eastAsia="宋体" w:cs="宋体"/>
                <w:b/>
                <w:bCs/>
                <w:lang w:val="en-US" w:eastAsia="zh-CN"/>
              </w:rPr>
              <w:t>公章</w:t>
            </w:r>
            <w:r>
              <w:rPr>
                <w:rFonts w:hint="eastAsia" w:ascii="宋体" w:hAnsi="宋体" w:eastAsia="宋体" w:cs="宋体"/>
                <w:b/>
                <w:bCs/>
              </w:rPr>
              <w:t>，否则不得分）</w:t>
            </w:r>
          </w:p>
        </w:tc>
      </w:tr>
      <w:tr w14:paraId="0B4D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93" w:type="dxa"/>
            <w:vMerge w:val="continue"/>
            <w:tcBorders>
              <w:left w:val="single" w:color="auto" w:sz="4" w:space="0"/>
              <w:right w:val="single" w:color="auto" w:sz="4" w:space="0"/>
            </w:tcBorders>
            <w:noWrap w:val="0"/>
            <w:vAlign w:val="center"/>
          </w:tcPr>
          <w:p w14:paraId="7FBEC032">
            <w:pPr>
              <w:spacing w:line="300" w:lineRule="auto"/>
              <w:ind w:firstLine="0" w:firstLineChars="0"/>
              <w:rPr>
                <w:rFonts w:hint="eastAsia" w:ascii="宋体" w:hAnsi="宋体" w:cs="宋体"/>
                <w:color w:val="auto"/>
                <w:szCs w:val="24"/>
              </w:rPr>
            </w:pPr>
          </w:p>
        </w:tc>
        <w:tc>
          <w:tcPr>
            <w:tcW w:w="2055" w:type="dxa"/>
            <w:tcBorders>
              <w:top w:val="single" w:color="auto" w:sz="4" w:space="0"/>
              <w:left w:val="single" w:color="auto" w:sz="4" w:space="0"/>
              <w:right w:val="single" w:color="auto" w:sz="4" w:space="0"/>
            </w:tcBorders>
            <w:shd w:val="clear" w:color="auto" w:fill="auto"/>
            <w:noWrap w:val="0"/>
            <w:vAlign w:val="center"/>
          </w:tcPr>
          <w:p w14:paraId="4BE9545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rPr>
            </w:pPr>
            <w:r>
              <w:rPr>
                <w:rFonts w:hint="eastAsia" w:ascii="宋体" w:hAnsi="宋体" w:eastAsia="宋体" w:cs="宋体"/>
                <w:color w:val="auto"/>
              </w:rPr>
              <w:t>投标人荣誉</w:t>
            </w:r>
          </w:p>
          <w:p w14:paraId="70721D5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FF0000"/>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分）</w:t>
            </w:r>
          </w:p>
        </w:tc>
        <w:tc>
          <w:tcPr>
            <w:tcW w:w="6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4EAA7">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FF0000"/>
                <w:lang w:val="en-US" w:eastAsia="zh-CN"/>
              </w:rPr>
            </w:pPr>
            <w:r>
              <w:rPr>
                <w:rFonts w:hint="eastAsia" w:ascii="宋体" w:hAnsi="宋体" w:eastAsia="宋体" w:cs="宋体"/>
                <w:color w:val="auto"/>
              </w:rPr>
              <w:t>投标人自2019 年1月1日（日期以证书落款日期为准）以来承担的规划项目、研究课题等获得相关奖项的，</w:t>
            </w:r>
            <w:r>
              <w:rPr>
                <w:rFonts w:hint="eastAsia" w:ascii="宋体" w:hAnsi="宋体" w:eastAsia="宋体" w:cs="宋体"/>
                <w:strike w:val="0"/>
                <w:dstrike w:val="0"/>
                <w:color w:val="auto"/>
              </w:rPr>
              <w:t>属于地市级奖项的每个奖项得</w:t>
            </w:r>
            <w:r>
              <w:rPr>
                <w:rFonts w:hint="eastAsia" w:ascii="宋体" w:hAnsi="宋体" w:cs="宋体"/>
                <w:strike w:val="0"/>
                <w:dstrike w:val="0"/>
                <w:color w:val="auto"/>
                <w:lang w:val="en-US" w:eastAsia="zh-CN"/>
              </w:rPr>
              <w:t>2</w:t>
            </w:r>
            <w:r>
              <w:rPr>
                <w:rFonts w:hint="eastAsia" w:ascii="宋体" w:hAnsi="宋体" w:eastAsia="宋体" w:cs="宋体"/>
                <w:strike w:val="0"/>
                <w:dstrike w:val="0"/>
                <w:color w:val="auto"/>
              </w:rPr>
              <w:t>分，属于省级奖项的每个奖项得</w:t>
            </w:r>
            <w:r>
              <w:rPr>
                <w:rFonts w:hint="eastAsia" w:ascii="宋体" w:hAnsi="宋体" w:cs="宋体"/>
                <w:strike w:val="0"/>
                <w:dstrike w:val="0"/>
                <w:color w:val="auto"/>
                <w:lang w:val="en-US" w:eastAsia="zh-CN"/>
              </w:rPr>
              <w:t>3</w:t>
            </w:r>
            <w:r>
              <w:rPr>
                <w:rFonts w:hint="eastAsia" w:ascii="宋体" w:hAnsi="宋体" w:eastAsia="宋体" w:cs="宋体"/>
                <w:strike w:val="0"/>
                <w:dstrike w:val="0"/>
                <w:color w:val="auto"/>
              </w:rPr>
              <w:t>分，国家级奖项的每个奖项得</w:t>
            </w:r>
            <w:r>
              <w:rPr>
                <w:rFonts w:hint="eastAsia" w:ascii="宋体" w:hAnsi="宋体" w:cs="宋体"/>
                <w:strike w:val="0"/>
                <w:dstrike w:val="0"/>
                <w:color w:val="auto"/>
                <w:lang w:val="en-US" w:eastAsia="zh-CN"/>
              </w:rPr>
              <w:t>4</w:t>
            </w:r>
            <w:r>
              <w:rPr>
                <w:rFonts w:hint="eastAsia" w:ascii="宋体" w:hAnsi="宋体" w:eastAsia="宋体" w:cs="宋体"/>
                <w:strike w:val="0"/>
                <w:dstrike w:val="0"/>
                <w:color w:val="auto"/>
              </w:rPr>
              <w:t>分，</w:t>
            </w:r>
            <w:r>
              <w:rPr>
                <w:rFonts w:hint="eastAsia" w:ascii="宋体" w:hAnsi="宋体" w:eastAsia="宋体" w:cs="宋体"/>
                <w:color w:val="auto"/>
              </w:rPr>
              <w:t>本项最高得</w:t>
            </w:r>
            <w:r>
              <w:rPr>
                <w:rFonts w:hint="eastAsia" w:ascii="宋体" w:hAnsi="宋体" w:cs="宋体"/>
                <w:color w:val="auto"/>
                <w:lang w:val="en-US" w:eastAsia="zh-CN"/>
              </w:rPr>
              <w:t>4</w:t>
            </w:r>
            <w:r>
              <w:rPr>
                <w:rFonts w:hint="eastAsia" w:ascii="宋体" w:hAnsi="宋体" w:eastAsia="宋体" w:cs="宋体"/>
                <w:color w:val="auto"/>
              </w:rPr>
              <w:t>分。</w:t>
            </w:r>
            <w:r>
              <w:rPr>
                <w:rFonts w:hint="eastAsia" w:ascii="宋体" w:hAnsi="宋体" w:eastAsia="宋体" w:cs="宋体"/>
                <w:b/>
                <w:bCs/>
                <w:color w:val="auto"/>
              </w:rPr>
              <w:t>（</w:t>
            </w:r>
            <w:r>
              <w:rPr>
                <w:rFonts w:hint="eastAsia" w:ascii="宋体" w:hAnsi="宋体" w:eastAsia="宋体" w:cs="宋体"/>
                <w:b/>
                <w:bCs/>
                <w:color w:val="auto"/>
                <w:lang w:val="en-US" w:eastAsia="zh-CN"/>
              </w:rPr>
              <w:t>须在商务</w:t>
            </w:r>
            <w:r>
              <w:rPr>
                <w:rFonts w:hint="eastAsia" w:ascii="宋体" w:hAnsi="宋体" w:eastAsia="宋体" w:cs="宋体"/>
                <w:b/>
                <w:bCs/>
                <w:color w:val="auto"/>
              </w:rPr>
              <w:t>技术文件中提供获奖证书扫描件并加盖投标人CA</w:t>
            </w:r>
            <w:r>
              <w:rPr>
                <w:rFonts w:hint="eastAsia" w:ascii="宋体" w:hAnsi="宋体" w:eastAsia="宋体" w:cs="宋体"/>
                <w:b/>
                <w:bCs/>
                <w:color w:val="auto"/>
                <w:lang w:val="en-US" w:eastAsia="zh-CN"/>
              </w:rPr>
              <w:t>公章</w:t>
            </w:r>
            <w:r>
              <w:rPr>
                <w:rFonts w:hint="eastAsia" w:ascii="宋体" w:hAnsi="宋体" w:eastAsia="宋体" w:cs="宋体"/>
                <w:b/>
                <w:bCs/>
                <w:color w:val="auto"/>
              </w:rPr>
              <w:t>，否则不得分）</w:t>
            </w:r>
          </w:p>
        </w:tc>
      </w:tr>
      <w:tr w14:paraId="6844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93" w:type="dxa"/>
            <w:vMerge w:val="continue"/>
            <w:tcBorders>
              <w:left w:val="single" w:color="auto" w:sz="4" w:space="0"/>
              <w:right w:val="single" w:color="auto" w:sz="4" w:space="0"/>
            </w:tcBorders>
            <w:noWrap w:val="0"/>
            <w:vAlign w:val="center"/>
          </w:tcPr>
          <w:p w14:paraId="03276DC6">
            <w:pPr>
              <w:spacing w:line="300" w:lineRule="auto"/>
              <w:ind w:firstLine="0" w:firstLineChars="0"/>
              <w:rPr>
                <w:rFonts w:ascii="宋体" w:hAnsi="宋体" w:cs="宋体"/>
                <w:color w:val="auto"/>
                <w:szCs w:val="24"/>
              </w:rPr>
            </w:pPr>
          </w:p>
        </w:tc>
        <w:tc>
          <w:tcPr>
            <w:tcW w:w="2055" w:type="dxa"/>
            <w:tcBorders>
              <w:top w:val="single" w:color="auto" w:sz="4" w:space="0"/>
              <w:left w:val="single" w:color="auto" w:sz="4" w:space="0"/>
              <w:right w:val="single" w:color="auto" w:sz="4" w:space="0"/>
            </w:tcBorders>
            <w:noWrap w:val="0"/>
            <w:vAlign w:val="center"/>
          </w:tcPr>
          <w:p w14:paraId="2AA97149">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firstLine="0" w:firstLineChars="0"/>
              <w:jc w:val="center"/>
              <w:textAlignment w:val="auto"/>
              <w:rPr>
                <w:rFonts w:ascii="宋体" w:hAnsi="宋体" w:cs="宋体"/>
                <w:color w:val="auto"/>
                <w:szCs w:val="24"/>
              </w:rPr>
            </w:pPr>
            <w:r>
              <w:rPr>
                <w:rFonts w:hint="eastAsia" w:ascii="宋体" w:hAnsi="宋体" w:cs="宋体"/>
                <w:color w:val="auto"/>
                <w:szCs w:val="24"/>
              </w:rPr>
              <w:t>成功案例及业绩（</w:t>
            </w:r>
            <w:r>
              <w:rPr>
                <w:rFonts w:hint="eastAsia" w:ascii="宋体" w:hAnsi="宋体" w:cs="宋体"/>
                <w:color w:val="auto"/>
                <w:szCs w:val="24"/>
                <w:lang w:val="en-US" w:eastAsia="zh-CN"/>
              </w:rPr>
              <w:t>1</w:t>
            </w:r>
            <w:r>
              <w:rPr>
                <w:rFonts w:hint="eastAsia" w:ascii="宋体" w:hAnsi="宋体" w:cs="宋体"/>
                <w:color w:val="auto"/>
                <w:szCs w:val="24"/>
              </w:rPr>
              <w:t>分）</w:t>
            </w:r>
          </w:p>
        </w:tc>
        <w:tc>
          <w:tcPr>
            <w:tcW w:w="6614" w:type="dxa"/>
            <w:tcBorders>
              <w:top w:val="single" w:color="auto" w:sz="4" w:space="0"/>
              <w:left w:val="single" w:color="auto" w:sz="4" w:space="0"/>
              <w:bottom w:val="single" w:color="auto" w:sz="4" w:space="0"/>
              <w:right w:val="single" w:color="auto" w:sz="4" w:space="0"/>
            </w:tcBorders>
            <w:noWrap w:val="0"/>
            <w:vAlign w:val="center"/>
          </w:tcPr>
          <w:p w14:paraId="5F3F227E">
            <w:pPr>
              <w:keepNext w:val="0"/>
              <w:keepLines w:val="0"/>
              <w:pageBreakBefore w:val="0"/>
              <w:widowControl w:val="0"/>
              <w:kinsoku/>
              <w:wordWrap/>
              <w:overflowPunct/>
              <w:topLinePunct w:val="0"/>
              <w:bidi w:val="0"/>
              <w:adjustRightInd/>
              <w:snapToGrid/>
              <w:spacing w:line="300" w:lineRule="auto"/>
              <w:ind w:firstLine="0" w:firstLineChars="0"/>
              <w:jc w:val="both"/>
              <w:textAlignment w:val="auto"/>
              <w:rPr>
                <w:rFonts w:ascii="宋体" w:hAnsi="宋体" w:cs="宋体"/>
                <w:color w:val="auto"/>
                <w:szCs w:val="24"/>
              </w:rPr>
            </w:pPr>
            <w:r>
              <w:rPr>
                <w:rFonts w:hint="eastAsia" w:ascii="宋体" w:hAnsi="宋体" w:cs="宋体"/>
                <w:color w:val="auto"/>
                <w:szCs w:val="24"/>
              </w:rPr>
              <w:t>投标人</w:t>
            </w:r>
            <w:r>
              <w:rPr>
                <w:rFonts w:hint="eastAsia" w:ascii="宋体" w:hAnsi="宋体" w:cs="宋体"/>
                <w:color w:val="auto"/>
                <w:szCs w:val="24"/>
                <w:lang w:val="en-US" w:eastAsia="zh-CN"/>
              </w:rPr>
              <w:t>自2019年1月1日以来</w:t>
            </w:r>
            <w:r>
              <w:rPr>
                <w:rFonts w:hint="eastAsia" w:ascii="宋体" w:hAnsi="宋体" w:cs="宋体"/>
                <w:color w:val="auto"/>
                <w:szCs w:val="24"/>
              </w:rPr>
              <w:t>（以合同签订时间为准）</w:t>
            </w:r>
            <w:r>
              <w:rPr>
                <w:rFonts w:hint="eastAsia" w:ascii="宋体" w:hAnsi="宋体" w:cs="宋体"/>
                <w:strike w:val="0"/>
                <w:dstrike w:val="0"/>
                <w:color w:val="auto"/>
                <w:szCs w:val="24"/>
              </w:rPr>
              <w:t>以来承担</w:t>
            </w:r>
            <w:r>
              <w:rPr>
                <w:rFonts w:hint="eastAsia" w:ascii="宋体" w:hAnsi="宋体" w:cs="宋体"/>
                <w:strike w:val="0"/>
                <w:dstrike w:val="0"/>
                <w:color w:val="auto"/>
                <w:szCs w:val="24"/>
                <w:lang w:val="en-US" w:eastAsia="zh-CN"/>
              </w:rPr>
              <w:t>过区域协调规</w:t>
            </w:r>
            <w:r>
              <w:rPr>
                <w:rFonts w:hint="eastAsia" w:ascii="宋体" w:hAnsi="宋体" w:cs="宋体"/>
                <w:strike w:val="0"/>
                <w:dstrike w:val="0"/>
                <w:color w:val="auto"/>
                <w:szCs w:val="24"/>
              </w:rPr>
              <w:t>划项目业绩的</w:t>
            </w:r>
            <w:r>
              <w:rPr>
                <w:rFonts w:hint="eastAsia" w:ascii="宋体" w:hAnsi="宋体" w:cs="宋体"/>
                <w:color w:val="auto"/>
                <w:szCs w:val="24"/>
              </w:rPr>
              <w:t>，每个项目得</w:t>
            </w:r>
            <w:r>
              <w:rPr>
                <w:rFonts w:hint="eastAsia" w:ascii="宋体" w:hAnsi="宋体" w:cs="宋体"/>
                <w:color w:val="auto"/>
                <w:szCs w:val="24"/>
                <w:lang w:val="en-US" w:eastAsia="zh-CN"/>
              </w:rPr>
              <w:t>1</w:t>
            </w:r>
            <w:r>
              <w:rPr>
                <w:rFonts w:hint="eastAsia" w:ascii="宋体" w:hAnsi="宋体" w:cs="宋体"/>
                <w:color w:val="auto"/>
                <w:szCs w:val="24"/>
              </w:rPr>
              <w:t>分；本项满分</w:t>
            </w:r>
            <w:r>
              <w:rPr>
                <w:rFonts w:hint="eastAsia" w:ascii="宋体" w:hAnsi="宋体" w:cs="宋体"/>
                <w:color w:val="auto"/>
                <w:szCs w:val="24"/>
                <w:lang w:val="en-US" w:eastAsia="zh-CN"/>
              </w:rPr>
              <w:t>1</w:t>
            </w:r>
            <w:r>
              <w:rPr>
                <w:rFonts w:hint="eastAsia" w:ascii="宋体" w:hAnsi="宋体" w:cs="宋体"/>
                <w:color w:val="auto"/>
                <w:szCs w:val="24"/>
              </w:rPr>
              <w:t>分。</w:t>
            </w:r>
            <w:r>
              <w:rPr>
                <w:rFonts w:hint="eastAsia" w:ascii="宋体" w:hAnsi="宋体" w:cs="宋体"/>
                <w:b/>
                <w:bCs/>
                <w:color w:val="auto"/>
                <w:szCs w:val="24"/>
              </w:rPr>
              <w:t>（须在商务及技术文件中提供合同扫描件并加盖投标单位CA公章，未提供不得分。）</w:t>
            </w:r>
          </w:p>
        </w:tc>
      </w:tr>
    </w:tbl>
    <w:p w14:paraId="475F9FBE">
      <w:pPr>
        <w:pStyle w:val="101"/>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14:paraId="03DC02FE">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14:paraId="4A835126">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14:paraId="14A83F99">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14:paraId="735F509A">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14:paraId="2E03851D">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14:paraId="09F243A7">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14:paraId="3D797939">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14:paraId="5D9154B4">
      <w:pPr>
        <w:spacing w:line="300" w:lineRule="auto"/>
        <w:ind w:firstLine="482"/>
        <w:jc w:val="left"/>
        <w:rPr>
          <w:rFonts w:ascii="宋体" w:hAnsi="宋体" w:cs="宋体"/>
          <w:color w:val="000000"/>
        </w:rPr>
      </w:pPr>
      <w:r>
        <w:rPr>
          <w:rFonts w:hint="eastAsia" w:ascii="宋体" w:hAnsi="宋体" w:cs="宋体"/>
          <w:b/>
          <w:bCs/>
          <w:color w:val="000000"/>
        </w:rPr>
        <w:t>五、评标报告</w:t>
      </w:r>
    </w:p>
    <w:p w14:paraId="4AF689B0">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14:paraId="5FED5377">
      <w:pPr>
        <w:spacing w:line="300" w:lineRule="auto"/>
        <w:ind w:firstLine="482"/>
        <w:rPr>
          <w:rFonts w:ascii="宋体" w:hAnsi="宋体" w:cs="宋体"/>
          <w:b/>
          <w:bCs/>
          <w:color w:val="000000"/>
        </w:rPr>
      </w:pPr>
      <w:r>
        <w:rPr>
          <w:rFonts w:hint="eastAsia" w:ascii="宋体" w:hAnsi="宋体" w:cs="宋体"/>
          <w:b/>
          <w:bCs/>
          <w:color w:val="000000"/>
        </w:rPr>
        <w:t>六、中标公告</w:t>
      </w:r>
    </w:p>
    <w:p w14:paraId="01DA3BC6">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14:paraId="68A6ED00">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14:paraId="45BF51C1">
      <w:pPr>
        <w:pStyle w:val="37"/>
        <w:ind w:firstLine="643"/>
        <w:rPr>
          <w:color w:val="000000"/>
          <w:sz w:val="36"/>
          <w:szCs w:val="36"/>
        </w:rPr>
      </w:pPr>
      <w:bookmarkStart w:id="37" w:name="_Toc32631"/>
      <w:r>
        <w:rPr>
          <w:rFonts w:hint="eastAsia"/>
          <w:color w:val="000000"/>
        </w:rPr>
        <w:t xml:space="preserve">第五章  </w:t>
      </w:r>
      <w:r>
        <w:rPr>
          <w:rFonts w:hint="eastAsia"/>
        </w:rPr>
        <w:t>嘉善县政府采购合同</w:t>
      </w:r>
      <w:bookmarkEnd w:id="37"/>
    </w:p>
    <w:p w14:paraId="7321056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14:paraId="4D3CE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14:paraId="4C96D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善财采确临[2024]</w:t>
      </w:r>
      <w:r>
        <w:rPr>
          <w:rFonts w:hint="eastAsia" w:ascii="宋体" w:hAnsi="宋体" w:cs="宋体"/>
          <w:szCs w:val="24"/>
          <w:lang w:val="en-US" w:eastAsia="zh-CN"/>
        </w:rPr>
        <w:t>2865</w:t>
      </w:r>
      <w:r>
        <w:rPr>
          <w:rFonts w:hint="eastAsia" w:ascii="宋体" w:hAnsi="宋体" w:cs="宋体"/>
          <w:szCs w:val="24"/>
        </w:rPr>
        <w:t>号</w:t>
      </w:r>
    </w:p>
    <w:p w14:paraId="6B5FD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30</w:t>
      </w:r>
      <w:r>
        <w:rPr>
          <w:rFonts w:ascii="宋体" w:hAnsi="宋体" w:cs="宋体"/>
          <w:color w:val="000000" w:themeColor="text1"/>
          <w:kern w:val="0"/>
          <w14:textFill>
            <w14:solidFill>
              <w14:schemeClr w14:val="tx1"/>
            </w14:solidFill>
          </w14:textFill>
        </w:rPr>
        <w:t>.00</w:t>
      </w:r>
      <w:r>
        <w:rPr>
          <w:rFonts w:hint="eastAsia" w:ascii="宋体" w:hAnsi="宋体" w:cs="宋体"/>
          <w:kern w:val="0"/>
        </w:rPr>
        <w:t>万元</w:t>
      </w:r>
    </w:p>
    <w:p w14:paraId="3B2C5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嘉善县自然资源和规划局</w:t>
      </w:r>
    </w:p>
    <w:p w14:paraId="289EE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14:paraId="1298E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采购代理机构：</w:t>
      </w:r>
      <w:r>
        <w:rPr>
          <w:rFonts w:hint="eastAsia" w:ascii="宋体" w:hAnsi="宋体" w:cs="宋体"/>
          <w:color w:val="000000"/>
          <w:kern w:val="0"/>
          <w:lang w:eastAsia="zh-CN"/>
        </w:rPr>
        <w:t>嘉兴市宏泽招标咨询有限公司</w:t>
      </w:r>
    </w:p>
    <w:p w14:paraId="0EAC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14:paraId="3156E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w:t>
      </w:r>
      <w:r>
        <w:rPr>
          <w:rFonts w:hint="eastAsia" w:ascii="宋体" w:hAnsi="宋体" w:cs="宋体"/>
          <w:szCs w:val="24"/>
          <w:u w:val="single"/>
          <w:lang w:eastAsia="zh-CN"/>
        </w:rPr>
        <w:t>HZZX-2024-G79</w:t>
      </w:r>
    </w:p>
    <w:p w14:paraId="1B22E4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罗星七星国土空间协同规划</w:t>
      </w:r>
      <w:r>
        <w:rPr>
          <w:rFonts w:hint="eastAsia" w:ascii="宋体" w:hAnsi="宋体" w:cs="宋体"/>
          <w:color w:val="000000"/>
          <w:kern w:val="0"/>
        </w:rPr>
        <w:t>采购结果签订本合同。</w:t>
      </w:r>
    </w:p>
    <w:p w14:paraId="30DCC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14:paraId="47C0A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14:paraId="77C09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14:paraId="136AF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14:paraId="11249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14:paraId="34F0A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14:paraId="7B469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14:paraId="1890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罗星七星国土空间协同规划</w:t>
      </w:r>
      <w:r>
        <w:rPr>
          <w:rFonts w:hint="eastAsia" w:ascii="宋体" w:hAnsi="宋体" w:cs="宋体"/>
          <w:color w:val="000000"/>
          <w:kern w:val="0"/>
          <w:u w:val="single"/>
        </w:rPr>
        <w:t>。</w:t>
      </w:r>
    </w:p>
    <w:p w14:paraId="5A689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14:paraId="1113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14:paraId="4679E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14:paraId="04EDF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14:paraId="45FC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14:paraId="2938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14:paraId="3DF98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14:paraId="460C8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14:paraId="2D9F9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14:paraId="7F705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14:paraId="7C82F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14:paraId="57A69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14:paraId="38616890">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14:paraId="4380DEBD">
      <w:pPr>
        <w:keepNext w:val="0"/>
        <w:keepLines w:val="0"/>
        <w:pageBreakBefore w:val="0"/>
        <w:widowControl w:val="0"/>
        <w:kinsoku/>
        <w:wordWrap/>
        <w:overflowPunct/>
        <w:topLinePunct w:val="0"/>
        <w:autoSpaceDE/>
        <w:autoSpaceDN/>
        <w:bidi w:val="0"/>
        <w:adjustRightInd/>
        <w:spacing w:line="30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kern w:val="0"/>
        </w:rPr>
        <w:t>（2）分期付款：</w:t>
      </w:r>
      <w:r>
        <w:rPr>
          <w:rFonts w:hint="eastAsia" w:ascii="宋体" w:hAnsi="宋体" w:eastAsia="宋体" w:cs="宋体"/>
          <w:color w:val="auto"/>
          <w:sz w:val="24"/>
          <w:szCs w:val="24"/>
        </w:rPr>
        <w:t>1.合同生效以及具备实施条件后7个工作日内（根据财政经费下达情况），甲方支付合同金额的40%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2.完成初稿后 7 个工作日内支付合同金额的40%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3.完成专家评审稿后7个工作日内支付合同金额的20%</w:t>
      </w:r>
      <w:r>
        <w:rPr>
          <w:rFonts w:hint="eastAsia" w:ascii="宋体" w:hAnsi="宋体" w:cs="宋体"/>
          <w:color w:val="auto"/>
          <w:sz w:val="24"/>
          <w:szCs w:val="24"/>
          <w:lang w:eastAsia="zh-CN"/>
        </w:rPr>
        <w:t>。</w:t>
      </w:r>
    </w:p>
    <w:p w14:paraId="79A7F06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contextualSpacing/>
        <w:textAlignment w:val="auto"/>
        <w:rPr>
          <w:rFonts w:hint="eastAsia" w:ascii="宋体" w:hAnsi="宋体" w:eastAsia="宋体" w:cs="宋体"/>
          <w:color w:val="auto"/>
          <w:kern w:val="0"/>
          <w:lang w:eastAsia="zh-CN"/>
        </w:rPr>
      </w:pPr>
      <w:r>
        <w:rPr>
          <w:rFonts w:hint="eastAsia" w:ascii="宋体" w:hAnsi="宋体"/>
          <w:color w:val="auto"/>
          <w:kern w:val="0"/>
        </w:rPr>
        <w:t>注：付款前</w:t>
      </w:r>
      <w:r>
        <w:rPr>
          <w:rFonts w:hint="eastAsia" w:ascii="宋体" w:hAnsi="宋体"/>
          <w:color w:val="auto"/>
          <w:kern w:val="0"/>
          <w:lang w:val="en-US" w:eastAsia="zh-CN"/>
        </w:rPr>
        <w:t>乙方</w:t>
      </w:r>
      <w:r>
        <w:rPr>
          <w:rFonts w:hint="eastAsia" w:ascii="宋体" w:hAnsi="宋体"/>
          <w:color w:val="auto"/>
          <w:kern w:val="0"/>
        </w:rPr>
        <w:t>应按规定向</w:t>
      </w:r>
      <w:r>
        <w:rPr>
          <w:rFonts w:hint="eastAsia" w:ascii="宋体" w:hAnsi="宋体"/>
          <w:color w:val="auto"/>
          <w:kern w:val="0"/>
          <w:lang w:val="en-US" w:eastAsia="zh-CN"/>
        </w:rPr>
        <w:t>甲方</w:t>
      </w:r>
      <w:r>
        <w:rPr>
          <w:rFonts w:hint="eastAsia" w:ascii="宋体" w:hAnsi="宋体"/>
          <w:color w:val="auto"/>
          <w:kern w:val="0"/>
        </w:rPr>
        <w:t>开具正规发票。</w:t>
      </w:r>
    </w:p>
    <w:p w14:paraId="7DFA0056">
      <w:pPr>
        <w:spacing w:line="300" w:lineRule="auto"/>
        <w:ind w:firstLine="482"/>
        <w:rPr>
          <w:rFonts w:ascii="宋体" w:hAnsi="宋体" w:cs="宋体"/>
          <w:b/>
          <w:color w:val="auto"/>
          <w:kern w:val="0"/>
        </w:rPr>
      </w:pPr>
      <w:r>
        <w:rPr>
          <w:rFonts w:hint="eastAsia" w:ascii="宋体" w:hAnsi="宋体" w:cs="宋体"/>
          <w:b/>
          <w:color w:val="auto"/>
          <w:kern w:val="0"/>
        </w:rPr>
        <w:t>第四条 履约保证金</w:t>
      </w:r>
    </w:p>
    <w:p w14:paraId="0A84E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w:t>
      </w:r>
      <w:r>
        <w:rPr>
          <w:rFonts w:ascii="宋体" w:hAnsi="宋体" w:cs="宋体"/>
          <w:kern w:val="0"/>
          <w:u w:val="single"/>
        </w:rPr>
        <w:t xml:space="preserve">2 </w:t>
      </w:r>
      <w:r>
        <w:rPr>
          <w:rFonts w:hint="eastAsia" w:ascii="宋体" w:hAnsi="宋体" w:cs="宋体"/>
          <w:kern w:val="0"/>
          <w:u w:val="single"/>
        </w:rPr>
        <w:t xml:space="preserve">  </w:t>
      </w:r>
      <w:r>
        <w:rPr>
          <w:rFonts w:hint="eastAsia" w:ascii="宋体" w:hAnsi="宋体" w:cs="宋体"/>
          <w:kern w:val="0"/>
        </w:rPr>
        <w:t>项处理：</w:t>
      </w:r>
    </w:p>
    <w:p w14:paraId="62D7180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元（本合同金额的1%）。履约保证金在</w:t>
      </w:r>
      <w:r>
        <w:rPr>
          <w:rFonts w:hint="eastAsia" w:ascii="宋体" w:hAnsi="宋体" w:cs="宋体"/>
          <w:kern w:val="0"/>
          <w:u w:val="single"/>
        </w:rPr>
        <w:t xml:space="preserve"> </w:t>
      </w:r>
      <w:r>
        <w:rPr>
          <w:rFonts w:hint="eastAsia"/>
          <w:szCs w:val="24"/>
          <w:u w:val="single"/>
        </w:rPr>
        <w:t>/</w:t>
      </w:r>
      <w:r>
        <w:rPr>
          <w:szCs w:val="24"/>
          <w:u w:val="single"/>
        </w:rPr>
        <w:t xml:space="preserve"> </w:t>
      </w:r>
      <w:r>
        <w:rPr>
          <w:rFonts w:hint="eastAsia" w:ascii="宋体" w:hAnsi="宋体" w:cs="宋体"/>
          <w:kern w:val="0"/>
        </w:rPr>
        <w:t>（时间）退还乙方。</w:t>
      </w:r>
    </w:p>
    <w:p w14:paraId="34ECF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14:paraId="201000C2">
      <w:pPr>
        <w:spacing w:line="300" w:lineRule="auto"/>
        <w:ind w:firstLine="482"/>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第五条 </w:t>
      </w:r>
      <w:r>
        <w:rPr>
          <w:rFonts w:hint="eastAsia" w:ascii="宋体" w:hAnsi="宋体" w:cs="宋体"/>
          <w:b/>
          <w:bCs/>
          <w:color w:val="000000" w:themeColor="text1"/>
          <w:lang w:val="en-US" w:eastAsia="zh-CN"/>
          <w14:textFill>
            <w14:solidFill>
              <w14:schemeClr w14:val="tx1"/>
            </w14:solidFill>
          </w14:textFill>
        </w:rPr>
        <w:t>工期</w:t>
      </w:r>
    </w:p>
    <w:p w14:paraId="5AB90DBB">
      <w:pPr>
        <w:bidi w:val="0"/>
        <w:rPr>
          <w:rFonts w:hint="eastAsia" w:ascii="宋体" w:hAnsi="宋体" w:eastAsia="宋体" w:cs="宋体"/>
          <w:highlight w:val="none"/>
        </w:rPr>
      </w:pPr>
      <w:r>
        <w:rPr>
          <w:rFonts w:hint="eastAsia" w:ascii="宋体" w:hAnsi="宋体" w:eastAsia="宋体" w:cs="宋体"/>
          <w:color w:val="auto"/>
          <w:sz w:val="24"/>
          <w:highlight w:val="none"/>
        </w:rPr>
        <w:t>2024年12月</w:t>
      </w:r>
      <w:r>
        <w:rPr>
          <w:rFonts w:hint="eastAsia" w:ascii="宋体" w:hAnsi="宋体" w:eastAsia="宋体" w:cs="宋体"/>
          <w:strike w:val="0"/>
          <w:dstrike w:val="0"/>
          <w:color w:val="auto"/>
          <w:sz w:val="24"/>
          <w:highlight w:val="none"/>
        </w:rPr>
        <w:t>底</w:t>
      </w:r>
      <w:r>
        <w:rPr>
          <w:rFonts w:hint="eastAsia" w:ascii="宋体" w:hAnsi="宋体" w:eastAsia="宋体" w:cs="宋体"/>
          <w:sz w:val="24"/>
          <w:szCs w:val="24"/>
        </w:rPr>
        <w:t>之前完成专家评审并提交最终成果。相关工作成果符合甲方要求</w:t>
      </w:r>
      <w:r>
        <w:rPr>
          <w:rFonts w:hint="eastAsia" w:ascii="宋体" w:hAnsi="宋体" w:eastAsia="宋体" w:cs="宋体"/>
          <w:highlight w:val="none"/>
        </w:rPr>
        <w:t>。</w:t>
      </w:r>
    </w:p>
    <w:p w14:paraId="11F0F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服务承诺</w:t>
      </w:r>
    </w:p>
    <w:p w14:paraId="6DCB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lang w:eastAsia="zh-CN"/>
        </w:rPr>
        <w:t>罗星七星国土空间协同规划</w:t>
      </w:r>
      <w:r>
        <w:rPr>
          <w:rFonts w:hint="eastAsia" w:ascii="宋体" w:hAnsi="宋体" w:cs="宋体"/>
          <w:bCs/>
        </w:rPr>
        <w:t>”投标文件中承诺的服务计划实施。</w:t>
      </w:r>
    </w:p>
    <w:p w14:paraId="3DEC9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14:paraId="2A03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14:paraId="1097B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14:paraId="13775CFE">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14:paraId="5004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ascii="宋体" w:hAnsi="宋体" w:cs="宋体"/>
          <w:color w:val="000000"/>
          <w:kern w:val="0"/>
        </w:rPr>
      </w:pPr>
      <w:r>
        <w:rPr>
          <w:rFonts w:hint="eastAsia" w:ascii="宋体" w:hAnsi="宋体" w:cs="宋体"/>
          <w:kern w:val="0"/>
          <w:sz w:val="24"/>
        </w:rPr>
        <w:t>2.本项目可以将非主体、非关键性的工作分包。</w:t>
      </w:r>
    </w:p>
    <w:p w14:paraId="02788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14:paraId="2E71F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14:paraId="0858C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14:paraId="23E1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14:paraId="6C23B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14:paraId="441C8B8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14:paraId="15E385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p>
    <w:p w14:paraId="3CB226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14:paraId="1E2D7A2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 xml:space="preserve">第一条 </w:t>
      </w:r>
      <w:r>
        <w:rPr>
          <w:rFonts w:hint="eastAsia" w:ascii="宋体" w:hAnsi="宋体" w:eastAsia="宋体" w:cs="宋体"/>
          <w:b/>
          <w:color w:val="000000"/>
          <w:kern w:val="0"/>
          <w:sz w:val="24"/>
          <w:szCs w:val="24"/>
        </w:rPr>
        <w:t>工作内容</w:t>
      </w:r>
    </w:p>
    <w:p w14:paraId="41BC8EE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根据嘉兴市委九届二次全会提出“推进</w:t>
      </w:r>
      <w:r>
        <w:rPr>
          <w:rFonts w:hint="eastAsia" w:ascii="宋体" w:hAnsi="宋体" w:cs="宋体"/>
          <w:sz w:val="24"/>
          <w:szCs w:val="24"/>
          <w:lang w:eastAsia="zh-CN"/>
        </w:rPr>
        <w:t>‘</w:t>
      </w:r>
      <w:r>
        <w:rPr>
          <w:rFonts w:hint="eastAsia" w:ascii="宋体" w:hAnsi="宋体" w:eastAsia="宋体" w:cs="宋体"/>
          <w:sz w:val="24"/>
          <w:szCs w:val="24"/>
        </w:rPr>
        <w:t>两湖一嘉’(南湖、平湖和嘉善)一体化发展”的构想，市委政研室和市自然资源和规划局联合开展了专题研究，提出了《关于加快推进“两湖一嘉”一体化发展的对策建议》，要求对毗邻区域进行研究。</w:t>
      </w:r>
    </w:p>
    <w:p w14:paraId="461CE4AB">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市资规局《关于开展市域毗邻地区空间协同规划研究的通知》要求，进一步加强市域毗邻地区空间协同，着力破解毗邻地区空间矛盾，为“聚合大嘉兴”探索有效的空间协同路径，需在全市范围内开展毗邻地区空间协同规划研究工作，充分保障“两湖一嘉”空间协同，故开展七星-罗星空间协同专题研究工作。</w:t>
      </w:r>
    </w:p>
    <w:p w14:paraId="5DD1BFA1">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该工作需重点考虑市域轨道、第三通道等重要发展轴线片区开发模式，化城镇发展和农业保护关系；共建产业创新园区、科创服务平台、互联互通道路和基础设施等。</w:t>
      </w:r>
    </w:p>
    <w:p w14:paraId="3BA2873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 xml:space="preserve">第二条 </w:t>
      </w:r>
      <w:r>
        <w:rPr>
          <w:rFonts w:hint="eastAsia" w:ascii="宋体" w:hAnsi="宋体" w:eastAsia="宋体" w:cs="宋体"/>
          <w:b/>
          <w:color w:val="000000"/>
          <w:kern w:val="0"/>
          <w:sz w:val="24"/>
          <w:szCs w:val="24"/>
        </w:rPr>
        <w:t>工作范围</w:t>
      </w:r>
    </w:p>
    <w:p w14:paraId="3604EC86">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划范围：本次规划范围为罗星街道、七星街道管辖范围内的全部国土空间，总用地面积约84.4平方公里。其中重点协调区范围东至城西大道、南至南湖、嘉善区/县界，西至星桥路，北至长纤塘、嘉善塘，用地面积约28.7平方公里。魏塘街道为规划协调区。</w:t>
      </w:r>
    </w:p>
    <w:p w14:paraId="5E27F15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156" w:beforeLines="50" w:line="300" w:lineRule="auto"/>
        <w:ind w:firstLine="482"/>
        <w:textAlignment w:val="auto"/>
        <w:outlineLvl w:val="0"/>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 xml:space="preserve">第三条 </w:t>
      </w:r>
      <w:r>
        <w:rPr>
          <w:rFonts w:hint="eastAsia" w:ascii="宋体" w:hAnsi="宋体" w:eastAsia="宋体" w:cs="宋体"/>
          <w:b/>
          <w:color w:val="000000"/>
          <w:kern w:val="0"/>
          <w:sz w:val="24"/>
          <w:szCs w:val="24"/>
        </w:rPr>
        <w:t>成果要求</w:t>
      </w:r>
    </w:p>
    <w:p w14:paraId="68B27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hint="eastAsia" w:ascii="宋体" w:hAnsi="宋体" w:eastAsia="宋体" w:cs="宋体"/>
          <w:b/>
          <w:bCs/>
          <w:color w:val="auto"/>
          <w:szCs w:val="24"/>
          <w:lang w:eastAsia="zh-CN"/>
        </w:rPr>
      </w:pPr>
      <w:r>
        <w:rPr>
          <w:rFonts w:hint="eastAsia" w:ascii="宋体" w:hAnsi="宋体" w:eastAsia="宋体" w:cs="宋体"/>
          <w:sz w:val="24"/>
          <w:szCs w:val="24"/>
        </w:rPr>
        <w:t>在“两湖一嘉”空间协同背景下，开展空间协同专题研究，充分考虑市域轨道、第三通道等重</w:t>
      </w:r>
      <w:r>
        <w:rPr>
          <w:rFonts w:hint="eastAsia" w:ascii="宋体" w:hAnsi="宋体" w:eastAsia="宋体" w:cs="宋体"/>
          <w:color w:val="auto"/>
          <w:sz w:val="24"/>
          <w:szCs w:val="24"/>
        </w:rPr>
        <w:t>要发展轴线，优化城镇发展和农业保护关系，重点考虑共建产业创新园区、共建科创服务平台、共建互联互通道路和基础设施等内容，形成研究成果</w:t>
      </w:r>
      <w:r>
        <w:rPr>
          <w:rFonts w:hint="eastAsia" w:ascii="宋体" w:hAnsi="宋体" w:cs="宋体"/>
          <w:color w:val="auto"/>
          <w:sz w:val="24"/>
          <w:szCs w:val="24"/>
          <w:lang w:eastAsia="zh-CN"/>
        </w:rPr>
        <w:t>。</w:t>
      </w:r>
    </w:p>
    <w:p w14:paraId="3A6D8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bCs/>
          <w:color w:val="auto"/>
          <w:szCs w:val="24"/>
        </w:rPr>
      </w:pPr>
      <w:r>
        <w:rPr>
          <w:rFonts w:hint="eastAsia" w:ascii="宋体" w:hAnsi="宋体" w:cs="宋体"/>
          <w:b/>
          <w:bCs/>
          <w:color w:val="auto"/>
          <w:szCs w:val="24"/>
        </w:rPr>
        <w:t>第</w:t>
      </w:r>
      <w:r>
        <w:rPr>
          <w:rFonts w:hint="eastAsia" w:ascii="宋体" w:hAnsi="宋体" w:cs="宋体"/>
          <w:b/>
          <w:bCs/>
          <w:color w:val="auto"/>
          <w:szCs w:val="24"/>
          <w:lang w:val="en-US" w:eastAsia="zh-CN"/>
        </w:rPr>
        <w:t>四</w:t>
      </w:r>
      <w:r>
        <w:rPr>
          <w:rFonts w:hint="eastAsia" w:ascii="宋体" w:hAnsi="宋体" w:cs="宋体"/>
          <w:b/>
          <w:bCs/>
          <w:color w:val="auto"/>
          <w:szCs w:val="24"/>
        </w:rPr>
        <w:t>条 违约责任</w:t>
      </w:r>
    </w:p>
    <w:p w14:paraId="5FD5F39A">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rPr>
        <w:t>乙方逾期</w:t>
      </w:r>
      <w:r>
        <w:rPr>
          <w:rFonts w:hint="eastAsia" w:ascii="宋体" w:hAnsi="宋体" w:cs="宋体"/>
          <w:color w:val="auto"/>
          <w:szCs w:val="24"/>
          <w:highlight w:val="none"/>
          <w:lang w:val="en-US" w:eastAsia="zh-CN"/>
        </w:rPr>
        <w:t>提供项目成果或提供的项目成果不符合甲方要求</w:t>
      </w:r>
      <w:r>
        <w:rPr>
          <w:rFonts w:hint="eastAsia" w:ascii="宋体" w:hAnsi="宋体" w:cs="宋体"/>
          <w:color w:val="auto"/>
          <w:szCs w:val="24"/>
          <w:highlight w:val="none"/>
        </w:rPr>
        <w:t xml:space="preserve">的，乙方应向甲方支付合同总值5%的违约金，若造成甲方损失超过违约金的，超出部分由乙方继续承担赔偿责任。 </w:t>
      </w:r>
    </w:p>
    <w:p w14:paraId="1E5B6F6A">
      <w:pPr>
        <w:spacing w:line="300" w:lineRule="auto"/>
        <w:ind w:firstLine="482"/>
        <w:rPr>
          <w:rFonts w:ascii="宋体" w:hAnsi="宋体" w:cs="宋体"/>
          <w:b/>
          <w:bCs/>
          <w:color w:val="auto"/>
          <w:szCs w:val="24"/>
        </w:rPr>
      </w:pPr>
      <w:r>
        <w:rPr>
          <w:rFonts w:hint="eastAsia" w:ascii="宋体" w:hAnsi="宋体" w:cs="宋体"/>
          <w:b/>
          <w:bCs/>
          <w:color w:val="auto"/>
          <w:szCs w:val="24"/>
        </w:rPr>
        <w:t>第</w:t>
      </w:r>
      <w:r>
        <w:rPr>
          <w:rFonts w:hint="eastAsia" w:ascii="宋体" w:hAnsi="宋体" w:cs="宋体"/>
          <w:b/>
          <w:bCs/>
          <w:color w:val="auto"/>
          <w:szCs w:val="24"/>
          <w:lang w:val="en-US" w:eastAsia="zh-CN"/>
        </w:rPr>
        <w:t>五</w:t>
      </w:r>
      <w:r>
        <w:rPr>
          <w:rFonts w:hint="eastAsia" w:ascii="宋体" w:hAnsi="宋体" w:cs="宋体"/>
          <w:b/>
          <w:bCs/>
          <w:color w:val="auto"/>
          <w:szCs w:val="24"/>
        </w:rPr>
        <w:t>条 不可抗力事件处理</w:t>
      </w:r>
    </w:p>
    <w:p w14:paraId="762A442F">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14:paraId="7B6AADC9">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14:paraId="4A56D9C2">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14:paraId="6C5CA597">
      <w:pPr>
        <w:spacing w:line="300" w:lineRule="auto"/>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六</w:t>
      </w:r>
      <w:r>
        <w:rPr>
          <w:rFonts w:hint="eastAsia" w:ascii="宋体" w:hAnsi="宋体" w:cs="宋体"/>
          <w:b/>
          <w:bCs/>
          <w:kern w:val="0"/>
        </w:rPr>
        <w:t>条 合同有效期</w:t>
      </w:r>
    </w:p>
    <w:p w14:paraId="07503B92">
      <w:pPr>
        <w:spacing w:line="300" w:lineRule="auto"/>
        <w:ind w:firstLine="480"/>
        <w:jc w:val="left"/>
        <w:rPr>
          <w:rFonts w:ascii="宋体" w:hAnsi="宋体" w:cs="宋体"/>
        </w:rPr>
      </w:pPr>
      <w:r>
        <w:rPr>
          <w:rFonts w:hint="eastAsia" w:ascii="宋体" w:hAnsi="宋体" w:cs="宋体"/>
          <w:szCs w:val="24"/>
        </w:rPr>
        <w:t>自合同签订之日起至本项目合同履行完毕之日止</w:t>
      </w:r>
      <w:r>
        <w:rPr>
          <w:rFonts w:hint="eastAsia" w:ascii="宋体" w:hAnsi="宋体" w:cs="宋体"/>
        </w:rPr>
        <w:t>。</w:t>
      </w:r>
    </w:p>
    <w:p w14:paraId="5B7A9A88">
      <w:pPr>
        <w:spacing w:line="300" w:lineRule="auto"/>
        <w:ind w:firstLine="482"/>
        <w:rPr>
          <w:rFonts w:ascii="宋体" w:hAnsi="宋体" w:cs="宋体"/>
          <w:b/>
          <w:color w:val="000000"/>
        </w:rPr>
      </w:pPr>
    </w:p>
    <w:p w14:paraId="5C885BA3">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14:paraId="6AE4A510">
      <w:pPr>
        <w:spacing w:line="300" w:lineRule="auto"/>
        <w:ind w:firstLine="482"/>
        <w:rPr>
          <w:rFonts w:ascii="宋体" w:hAnsi="宋体" w:cs="宋体"/>
          <w:b/>
          <w:color w:val="000000"/>
        </w:rPr>
      </w:pPr>
      <w:r>
        <w:rPr>
          <w:rFonts w:hint="eastAsia" w:ascii="宋体" w:hAnsi="宋体" w:cs="宋体"/>
          <w:b/>
          <w:color w:val="000000"/>
        </w:rPr>
        <w:t xml:space="preserve">法定代表人             </w:t>
      </w:r>
      <w:r>
        <w:rPr>
          <w:rFonts w:hint="eastAsia" w:ascii="宋体" w:hAnsi="宋体" w:cs="宋体"/>
          <w:b/>
          <w:color w:val="000000"/>
          <w:lang w:val="en-US" w:eastAsia="zh-CN"/>
        </w:rPr>
        <w:t xml:space="preserve">              </w:t>
      </w:r>
      <w:r>
        <w:rPr>
          <w:rFonts w:hint="eastAsia" w:ascii="宋体" w:hAnsi="宋体" w:cs="宋体"/>
          <w:b/>
          <w:color w:val="000000"/>
        </w:rPr>
        <w:t xml:space="preserve">  法定代表人</w:t>
      </w:r>
    </w:p>
    <w:p w14:paraId="4BE264DA">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14:paraId="38B34039">
      <w:pPr>
        <w:spacing w:line="300" w:lineRule="auto"/>
        <w:ind w:firstLine="482"/>
        <w:rPr>
          <w:rFonts w:ascii="宋体" w:hAnsi="宋体" w:cs="宋体"/>
          <w:b/>
          <w:color w:val="000000"/>
        </w:rPr>
      </w:pPr>
      <w:r>
        <w:rPr>
          <w:rFonts w:hint="eastAsia" w:ascii="宋体" w:hAnsi="宋体" w:cs="宋体"/>
          <w:b/>
          <w:color w:val="000000"/>
        </w:rPr>
        <w:t xml:space="preserve">电话：                                 电话：  </w:t>
      </w:r>
    </w:p>
    <w:p w14:paraId="167D25D2">
      <w:pPr>
        <w:spacing w:line="300" w:lineRule="auto"/>
        <w:ind w:right="480" w:firstLine="480"/>
        <w:jc w:val="center"/>
        <w:rPr>
          <w:rFonts w:ascii="宋体" w:hAnsi="宋体" w:cs="宋体"/>
          <w:color w:val="000000"/>
        </w:rPr>
      </w:pPr>
      <w:r>
        <w:rPr>
          <w:rFonts w:hint="eastAsia" w:ascii="宋体" w:hAnsi="宋体" w:cs="宋体"/>
          <w:color w:val="000000"/>
        </w:rPr>
        <w:t xml:space="preserve">     </w:t>
      </w:r>
    </w:p>
    <w:p w14:paraId="78B19BDB">
      <w:pPr>
        <w:spacing w:line="300" w:lineRule="auto"/>
        <w:ind w:right="480" w:firstLine="480"/>
        <w:jc w:val="center"/>
        <w:rPr>
          <w:rFonts w:ascii="宋体" w:hAnsi="宋体" w:cs="宋体"/>
          <w:color w:val="000000"/>
        </w:rPr>
      </w:pPr>
    </w:p>
    <w:p w14:paraId="1AA61888">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14:paraId="6F97438C">
      <w:pPr>
        <w:pStyle w:val="21"/>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14:paraId="0D2A03A2">
      <w:pPr>
        <w:ind w:firstLine="480"/>
        <w:jc w:val="center"/>
        <w:rPr>
          <w:rFonts w:ascii="宋体" w:hAnsi="宋体" w:cs="宋体"/>
        </w:rPr>
      </w:pPr>
    </w:p>
    <w:p w14:paraId="2BCA5413">
      <w:pPr>
        <w:ind w:firstLine="560"/>
        <w:jc w:val="center"/>
        <w:rPr>
          <w:rFonts w:ascii="宋体" w:hAnsi="宋体" w:cs="宋体"/>
          <w:sz w:val="28"/>
        </w:rPr>
      </w:pPr>
    </w:p>
    <w:p w14:paraId="7F67AEE1">
      <w:pPr>
        <w:ind w:firstLine="560"/>
        <w:jc w:val="center"/>
        <w:rPr>
          <w:rFonts w:hint="eastAsia" w:ascii="宋体" w:hAnsi="宋体" w:eastAsia="宋体" w:cs="宋体"/>
          <w:sz w:val="28"/>
          <w:lang w:eastAsia="zh-CN"/>
        </w:rPr>
      </w:pPr>
      <w:r>
        <w:rPr>
          <w:rFonts w:hint="eastAsia" w:ascii="宋体" w:hAnsi="宋体" w:cs="宋体"/>
          <w:sz w:val="28"/>
          <w:lang w:eastAsia="zh-CN"/>
        </w:rPr>
        <w:t>罗星七星国土空间协同规划</w:t>
      </w:r>
    </w:p>
    <w:p w14:paraId="3E440184">
      <w:pPr>
        <w:ind w:firstLine="560"/>
        <w:jc w:val="center"/>
        <w:rPr>
          <w:rFonts w:ascii="宋体" w:hAnsi="宋体" w:cs="宋体"/>
          <w:sz w:val="28"/>
        </w:rPr>
      </w:pPr>
      <w:r>
        <w:rPr>
          <w:rFonts w:hint="eastAsia" w:ascii="宋体" w:hAnsi="宋体" w:cs="宋体"/>
          <w:sz w:val="28"/>
        </w:rPr>
        <w:t>验收报告</w:t>
      </w:r>
    </w:p>
    <w:p w14:paraId="5BB3CB73">
      <w:pPr>
        <w:ind w:firstLine="560"/>
        <w:jc w:val="center"/>
        <w:rPr>
          <w:rFonts w:ascii="宋体" w:hAnsi="宋体" w:cs="宋体"/>
          <w:sz w:val="28"/>
        </w:rPr>
      </w:pPr>
    </w:p>
    <w:p w14:paraId="751C8871">
      <w:pPr>
        <w:ind w:firstLine="560"/>
        <w:jc w:val="center"/>
        <w:rPr>
          <w:rFonts w:ascii="宋体" w:hAnsi="宋体" w:cs="宋体"/>
          <w:sz w:val="28"/>
        </w:rPr>
      </w:pPr>
    </w:p>
    <w:p w14:paraId="3F2DF7FF">
      <w:pPr>
        <w:ind w:firstLine="560"/>
        <w:jc w:val="center"/>
        <w:rPr>
          <w:rFonts w:ascii="宋体" w:hAnsi="宋体" w:cs="宋体"/>
          <w:sz w:val="28"/>
        </w:rPr>
      </w:pPr>
    </w:p>
    <w:p w14:paraId="46F53032">
      <w:pPr>
        <w:ind w:firstLine="560"/>
        <w:jc w:val="center"/>
        <w:rPr>
          <w:rFonts w:ascii="宋体" w:hAnsi="宋体" w:cs="宋体"/>
          <w:sz w:val="28"/>
        </w:rPr>
      </w:pPr>
    </w:p>
    <w:p w14:paraId="0539D411">
      <w:pPr>
        <w:ind w:firstLine="560"/>
        <w:jc w:val="left"/>
        <w:rPr>
          <w:rFonts w:ascii="宋体" w:hAnsi="宋体" w:cs="宋体"/>
          <w:sz w:val="28"/>
        </w:rPr>
      </w:pPr>
      <w:r>
        <w:rPr>
          <w:rFonts w:hint="eastAsia" w:ascii="宋体" w:hAnsi="宋体" w:cs="宋体"/>
          <w:sz w:val="28"/>
        </w:rPr>
        <w:t>项目验收情况说明（由双方按验收情况填写）</w:t>
      </w:r>
    </w:p>
    <w:p w14:paraId="18A1AA1F">
      <w:pPr>
        <w:ind w:firstLine="480"/>
        <w:jc w:val="left"/>
        <w:rPr>
          <w:rFonts w:ascii="宋体" w:hAnsi="宋体" w:cs="宋体"/>
        </w:rPr>
      </w:pPr>
    </w:p>
    <w:p w14:paraId="5AE479ED">
      <w:pPr>
        <w:ind w:firstLine="480"/>
        <w:jc w:val="left"/>
        <w:rPr>
          <w:rFonts w:ascii="宋体" w:hAnsi="宋体" w:cs="宋体"/>
        </w:rPr>
      </w:pPr>
    </w:p>
    <w:p w14:paraId="4CA0B769">
      <w:pPr>
        <w:ind w:firstLine="480"/>
        <w:jc w:val="left"/>
        <w:rPr>
          <w:rFonts w:ascii="宋体" w:hAnsi="宋体" w:cs="宋体"/>
        </w:rPr>
      </w:pPr>
    </w:p>
    <w:p w14:paraId="693A893E">
      <w:pPr>
        <w:ind w:firstLine="480"/>
        <w:jc w:val="left"/>
        <w:rPr>
          <w:rFonts w:ascii="宋体" w:hAnsi="宋体" w:cs="宋体"/>
        </w:rPr>
      </w:pPr>
    </w:p>
    <w:p w14:paraId="3F879D36">
      <w:pPr>
        <w:ind w:firstLine="480"/>
        <w:jc w:val="left"/>
        <w:rPr>
          <w:rFonts w:ascii="宋体" w:hAnsi="宋体" w:cs="宋体"/>
        </w:rPr>
      </w:pPr>
    </w:p>
    <w:p w14:paraId="2C355850">
      <w:pPr>
        <w:ind w:firstLine="480"/>
        <w:jc w:val="left"/>
        <w:rPr>
          <w:rFonts w:ascii="宋体" w:hAnsi="宋体" w:cs="宋体"/>
        </w:rPr>
      </w:pPr>
    </w:p>
    <w:p w14:paraId="3FB09459">
      <w:pPr>
        <w:ind w:firstLine="480"/>
        <w:jc w:val="left"/>
        <w:rPr>
          <w:rFonts w:ascii="宋体" w:hAnsi="宋体" w:cs="宋体"/>
        </w:rPr>
      </w:pPr>
    </w:p>
    <w:p w14:paraId="1FA76E99">
      <w:pPr>
        <w:pStyle w:val="21"/>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验收小组签字：（5人以上）</w:t>
      </w:r>
    </w:p>
    <w:p w14:paraId="5044196D">
      <w:pPr>
        <w:ind w:firstLine="0" w:firstLineChars="0"/>
        <w:jc w:val="center"/>
        <w:rPr>
          <w:rFonts w:ascii="宋体" w:hAnsi="宋体" w:cs="仿宋"/>
          <w:b/>
          <w:bCs/>
        </w:rPr>
      </w:pPr>
      <w:r>
        <w:rPr>
          <w:rFonts w:hint="eastAsia" w:ascii="宋体" w:hAnsi="宋体" w:cs="仿宋"/>
          <w:b/>
          <w:bCs/>
        </w:rPr>
        <w:t>质疑函范本</w:t>
      </w:r>
    </w:p>
    <w:p w14:paraId="0CA76F3E">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14:paraId="4A12AF2B">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14:paraId="5CDB70B3">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14:paraId="07F14477">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14:paraId="611CC3EC">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14:paraId="5B17E8C8">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14:paraId="58258B71">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14:paraId="4EFB0EA2">
      <w:pPr>
        <w:adjustRightInd w:val="0"/>
        <w:snapToGrid w:val="0"/>
        <w:ind w:firstLine="480"/>
        <w:rPr>
          <w:rFonts w:ascii="宋体" w:hAnsi="宋体" w:cs="仿宋"/>
          <w:bCs/>
        </w:rPr>
      </w:pPr>
      <w:r>
        <w:rPr>
          <w:rFonts w:hint="eastAsia" w:ascii="宋体" w:hAnsi="宋体" w:cs="仿宋"/>
          <w:bCs/>
        </w:rPr>
        <w:t>二、质疑项目基本情况</w:t>
      </w:r>
    </w:p>
    <w:p w14:paraId="037858DC">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14:paraId="28A2B64E">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14:paraId="4AFC8D83">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14:paraId="76387D9D">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14:paraId="3BA73458">
      <w:pPr>
        <w:adjustRightInd w:val="0"/>
        <w:snapToGrid w:val="0"/>
        <w:ind w:firstLine="480"/>
        <w:rPr>
          <w:rFonts w:ascii="宋体" w:hAnsi="宋体" w:cs="仿宋"/>
          <w:bCs/>
        </w:rPr>
      </w:pPr>
      <w:r>
        <w:rPr>
          <w:rFonts w:hint="eastAsia" w:ascii="宋体" w:hAnsi="宋体" w:cs="仿宋"/>
          <w:bCs/>
        </w:rPr>
        <w:t>三、质疑事项具体内容</w:t>
      </w:r>
    </w:p>
    <w:p w14:paraId="6EE49B16">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14:paraId="199F43FC">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14:paraId="405377B7">
      <w:pPr>
        <w:adjustRightInd w:val="0"/>
        <w:snapToGrid w:val="0"/>
        <w:ind w:firstLine="480"/>
        <w:rPr>
          <w:rFonts w:ascii="宋体" w:hAnsi="宋体" w:cs="仿宋"/>
        </w:rPr>
      </w:pPr>
      <w:r>
        <w:rPr>
          <w:rFonts w:hint="eastAsia" w:ascii="宋体" w:hAnsi="宋体"/>
        </w:rPr>
        <w:t>_______________________________________________________</w:t>
      </w:r>
    </w:p>
    <w:p w14:paraId="3C33691E">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14:paraId="79108F7C">
      <w:pPr>
        <w:adjustRightInd w:val="0"/>
        <w:snapToGrid w:val="0"/>
        <w:ind w:firstLine="480"/>
        <w:rPr>
          <w:rFonts w:ascii="宋体" w:hAnsi="宋体" w:cs="仿宋"/>
          <w:u w:val="dotted"/>
        </w:rPr>
      </w:pPr>
      <w:r>
        <w:rPr>
          <w:rFonts w:hint="eastAsia" w:ascii="宋体" w:hAnsi="宋体"/>
        </w:rPr>
        <w:t>_______________________________________________________</w:t>
      </w:r>
    </w:p>
    <w:p w14:paraId="7FA73225">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14:paraId="253FE0B4">
      <w:pPr>
        <w:adjustRightInd w:val="0"/>
        <w:snapToGrid w:val="0"/>
        <w:ind w:firstLine="480"/>
        <w:rPr>
          <w:rFonts w:ascii="宋体" w:hAnsi="宋体" w:cs="仿宋"/>
        </w:rPr>
      </w:pPr>
      <w:r>
        <w:rPr>
          <w:rFonts w:hint="eastAsia" w:ascii="宋体" w:hAnsi="宋体" w:cs="仿宋"/>
        </w:rPr>
        <w:t>……</w:t>
      </w:r>
    </w:p>
    <w:p w14:paraId="1C44E5BD">
      <w:pPr>
        <w:adjustRightInd w:val="0"/>
        <w:snapToGrid w:val="0"/>
        <w:ind w:firstLine="480"/>
        <w:rPr>
          <w:rFonts w:ascii="宋体" w:hAnsi="宋体" w:cs="仿宋"/>
          <w:bCs/>
        </w:rPr>
      </w:pPr>
      <w:r>
        <w:rPr>
          <w:rFonts w:hint="eastAsia" w:ascii="宋体" w:hAnsi="宋体" w:cs="仿宋"/>
          <w:bCs/>
        </w:rPr>
        <w:t>四、与质疑事项相关的质疑请求</w:t>
      </w:r>
    </w:p>
    <w:p w14:paraId="4B08D691">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14:paraId="43C9C955">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14:paraId="6AA9EF3B">
      <w:pPr>
        <w:ind w:firstLine="480"/>
        <w:rPr>
          <w:rFonts w:ascii="宋体" w:hAnsi="宋体"/>
        </w:rPr>
      </w:pPr>
      <w:r>
        <w:rPr>
          <w:rFonts w:hint="eastAsia" w:ascii="宋体" w:hAnsi="宋体"/>
        </w:rPr>
        <w:t>日期：</w:t>
      </w:r>
      <w:r>
        <w:rPr>
          <w:rFonts w:ascii="宋体" w:hAnsi="宋体"/>
        </w:rPr>
        <w:t xml:space="preserve">    </w:t>
      </w:r>
    </w:p>
    <w:p w14:paraId="25113AD2">
      <w:pPr>
        <w:pStyle w:val="21"/>
        <w:tabs>
          <w:tab w:val="left" w:pos="2472"/>
        </w:tabs>
        <w:snapToGrid w:val="0"/>
        <w:spacing w:beforeLines="0" w:afterLines="0" w:line="240" w:lineRule="auto"/>
        <w:ind w:firstLine="600"/>
        <w:jc w:val="center"/>
        <w:rPr>
          <w:rFonts w:hAnsi="宋体"/>
          <w:color w:val="000000"/>
          <w:sz w:val="30"/>
          <w:szCs w:val="30"/>
        </w:rPr>
      </w:pPr>
    </w:p>
    <w:p w14:paraId="55F95F3A">
      <w:pPr>
        <w:pStyle w:val="21"/>
        <w:tabs>
          <w:tab w:val="left" w:pos="2472"/>
        </w:tabs>
        <w:snapToGrid w:val="0"/>
        <w:spacing w:beforeLines="0" w:afterLines="0" w:line="240" w:lineRule="auto"/>
        <w:ind w:firstLine="600"/>
        <w:jc w:val="center"/>
        <w:rPr>
          <w:rFonts w:hAnsi="宋体"/>
          <w:color w:val="000000"/>
          <w:sz w:val="30"/>
          <w:szCs w:val="30"/>
        </w:rPr>
      </w:pPr>
    </w:p>
    <w:p w14:paraId="4656DDF2">
      <w:pPr>
        <w:pStyle w:val="21"/>
        <w:tabs>
          <w:tab w:val="left" w:pos="2472"/>
        </w:tabs>
        <w:snapToGrid w:val="0"/>
        <w:spacing w:beforeLines="0" w:afterLines="0" w:line="240" w:lineRule="auto"/>
        <w:ind w:firstLine="600"/>
        <w:jc w:val="center"/>
        <w:rPr>
          <w:rFonts w:hAnsi="宋体"/>
          <w:color w:val="000000"/>
          <w:sz w:val="30"/>
          <w:szCs w:val="30"/>
        </w:rPr>
      </w:pPr>
    </w:p>
    <w:p w14:paraId="2BE508BE">
      <w:pPr>
        <w:pStyle w:val="21"/>
        <w:tabs>
          <w:tab w:val="left" w:pos="2472"/>
        </w:tabs>
        <w:snapToGrid w:val="0"/>
        <w:spacing w:beforeLines="0" w:afterLines="0" w:line="240" w:lineRule="auto"/>
        <w:ind w:firstLine="600"/>
        <w:jc w:val="center"/>
        <w:rPr>
          <w:rFonts w:hAnsi="宋体"/>
          <w:color w:val="000000"/>
          <w:sz w:val="30"/>
          <w:szCs w:val="30"/>
        </w:rPr>
      </w:pPr>
    </w:p>
    <w:p w14:paraId="12793911">
      <w:pPr>
        <w:adjustRightInd w:val="0"/>
        <w:snapToGrid w:val="0"/>
        <w:spacing w:before="240" w:beforeLines="100"/>
        <w:ind w:firstLine="480"/>
        <w:rPr>
          <w:rFonts w:ascii="宋体" w:hAnsi="宋体" w:cs="仿宋"/>
          <w:bCs/>
        </w:rPr>
      </w:pPr>
    </w:p>
    <w:p w14:paraId="24000C21">
      <w:pPr>
        <w:adjustRightInd w:val="0"/>
        <w:snapToGrid w:val="0"/>
        <w:spacing w:before="240" w:beforeLines="100"/>
        <w:ind w:firstLine="480"/>
        <w:rPr>
          <w:rFonts w:ascii="宋体" w:hAnsi="宋体" w:cs="仿宋"/>
          <w:bCs/>
        </w:rPr>
      </w:pPr>
      <w:r>
        <w:rPr>
          <w:rFonts w:hint="eastAsia" w:ascii="宋体" w:hAnsi="宋体" w:cs="仿宋"/>
          <w:bCs/>
        </w:rPr>
        <w:t>质疑函制作说明：</w:t>
      </w:r>
    </w:p>
    <w:p w14:paraId="718C11D2">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14:paraId="64FA8EAF">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F357B4">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14:paraId="4D2A4269">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14:paraId="3E09EABC">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14:paraId="22F3B5B0">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14:paraId="459B4D86">
      <w:pPr>
        <w:ind w:firstLine="482"/>
        <w:jc w:val="center"/>
        <w:rPr>
          <w:rFonts w:ascii="宋体" w:hAnsi="宋体"/>
          <w:b/>
        </w:rPr>
      </w:pPr>
      <w:r>
        <w:rPr>
          <w:rFonts w:hint="eastAsia" w:ascii="宋体" w:hAnsi="宋体"/>
          <w:b/>
        </w:rPr>
        <w:br w:type="page"/>
      </w:r>
    </w:p>
    <w:p w14:paraId="350CD6CE">
      <w:pPr>
        <w:ind w:firstLine="482"/>
        <w:jc w:val="center"/>
        <w:rPr>
          <w:rFonts w:ascii="宋体" w:hAnsi="宋体"/>
          <w:b/>
        </w:rPr>
      </w:pPr>
      <w:r>
        <w:rPr>
          <w:rFonts w:hint="eastAsia" w:ascii="宋体" w:hAnsi="宋体"/>
          <w:b/>
        </w:rPr>
        <w:t>投诉书范本</w:t>
      </w:r>
    </w:p>
    <w:p w14:paraId="45FF12A3">
      <w:pPr>
        <w:ind w:firstLine="480"/>
        <w:rPr>
          <w:rFonts w:ascii="宋体" w:hAnsi="宋体"/>
        </w:rPr>
      </w:pPr>
      <w:r>
        <w:rPr>
          <w:rFonts w:hint="eastAsia" w:ascii="宋体" w:hAnsi="宋体"/>
        </w:rPr>
        <w:t>一、投诉相关主体基本情况</w:t>
      </w:r>
    </w:p>
    <w:p w14:paraId="53449F50">
      <w:pPr>
        <w:ind w:firstLine="480"/>
        <w:rPr>
          <w:rFonts w:ascii="宋体" w:hAnsi="宋体"/>
          <w:u w:val="dotted"/>
        </w:rPr>
      </w:pPr>
      <w:r>
        <w:rPr>
          <w:rFonts w:hint="eastAsia" w:ascii="宋体" w:hAnsi="宋体"/>
        </w:rPr>
        <w:t>投诉人：________________________________________________</w:t>
      </w:r>
    </w:p>
    <w:p w14:paraId="232609A6">
      <w:pPr>
        <w:ind w:firstLine="480"/>
        <w:rPr>
          <w:rFonts w:ascii="宋体" w:hAnsi="宋体"/>
          <w:u w:val="single"/>
        </w:rPr>
      </w:pPr>
      <w:r>
        <w:rPr>
          <w:rFonts w:hint="eastAsia" w:ascii="宋体" w:hAnsi="宋体"/>
        </w:rPr>
        <w:t>地     址：_______________________________邮编：_________</w:t>
      </w:r>
    </w:p>
    <w:p w14:paraId="26E68C81">
      <w:pPr>
        <w:tabs>
          <w:tab w:val="left" w:pos="6510"/>
        </w:tabs>
        <w:ind w:firstLine="480"/>
        <w:jc w:val="left"/>
        <w:rPr>
          <w:rFonts w:ascii="宋体" w:hAnsi="宋体"/>
        </w:rPr>
      </w:pPr>
      <w:r>
        <w:rPr>
          <w:rFonts w:hint="eastAsia" w:ascii="宋体" w:hAnsi="宋体"/>
        </w:rPr>
        <w:t xml:space="preserve">法定代表人/主要负责人：__________________________ </w:t>
      </w:r>
    </w:p>
    <w:p w14:paraId="2052BE6C">
      <w:pPr>
        <w:tabs>
          <w:tab w:val="left" w:pos="6510"/>
        </w:tabs>
        <w:ind w:firstLine="480"/>
        <w:rPr>
          <w:rFonts w:ascii="宋体" w:hAnsi="宋体"/>
          <w:u w:val="dotted"/>
        </w:rPr>
      </w:pPr>
      <w:r>
        <w:rPr>
          <w:rFonts w:hint="eastAsia" w:ascii="宋体" w:hAnsi="宋体"/>
        </w:rPr>
        <w:t>联系电话：_____________________________________________</w:t>
      </w:r>
    </w:p>
    <w:p w14:paraId="7B4380E3">
      <w:pPr>
        <w:ind w:firstLine="480"/>
        <w:rPr>
          <w:rFonts w:ascii="宋体" w:hAnsi="宋体"/>
          <w:u w:val="dotted"/>
        </w:rPr>
      </w:pPr>
      <w:r>
        <w:rPr>
          <w:rFonts w:hint="eastAsia" w:ascii="宋体" w:hAnsi="宋体"/>
        </w:rPr>
        <w:t>授权代表：____________联系电话：________________________</w:t>
      </w:r>
    </w:p>
    <w:p w14:paraId="269601A4">
      <w:pPr>
        <w:ind w:firstLine="480"/>
        <w:rPr>
          <w:rFonts w:ascii="宋体" w:hAnsi="宋体"/>
          <w:u w:val="dotted"/>
        </w:rPr>
      </w:pPr>
      <w:r>
        <w:rPr>
          <w:rFonts w:hint="eastAsia" w:ascii="宋体" w:hAnsi="宋体"/>
        </w:rPr>
        <w:t>地     址：________________________邮编：________________________</w:t>
      </w:r>
    </w:p>
    <w:p w14:paraId="0DDBE463">
      <w:pPr>
        <w:ind w:firstLine="480"/>
        <w:rPr>
          <w:rFonts w:ascii="宋体" w:hAnsi="宋体"/>
          <w:u w:val="single"/>
        </w:rPr>
      </w:pPr>
      <w:r>
        <w:rPr>
          <w:rFonts w:hint="eastAsia" w:ascii="宋体" w:hAnsi="宋体"/>
        </w:rPr>
        <w:t>被投诉人1：____________________________________________</w:t>
      </w:r>
    </w:p>
    <w:p w14:paraId="00552413">
      <w:pPr>
        <w:ind w:firstLine="480"/>
        <w:rPr>
          <w:rFonts w:ascii="宋体" w:hAnsi="宋体"/>
          <w:u w:val="single"/>
        </w:rPr>
      </w:pPr>
      <w:r>
        <w:rPr>
          <w:rFonts w:hint="eastAsia" w:ascii="宋体" w:hAnsi="宋体"/>
        </w:rPr>
        <w:t>地     址：_____________________________邮编：____________</w:t>
      </w:r>
    </w:p>
    <w:p w14:paraId="316AC786">
      <w:pPr>
        <w:ind w:firstLine="480"/>
        <w:rPr>
          <w:rFonts w:ascii="宋体" w:hAnsi="宋体"/>
          <w:u w:val="single"/>
        </w:rPr>
      </w:pPr>
      <w:r>
        <w:rPr>
          <w:rFonts w:hint="eastAsia" w:ascii="宋体" w:hAnsi="宋体"/>
        </w:rPr>
        <w:t>联系人：____________联系电话：____________</w:t>
      </w:r>
    </w:p>
    <w:p w14:paraId="59474564">
      <w:pPr>
        <w:ind w:firstLine="480"/>
        <w:rPr>
          <w:rFonts w:ascii="宋体" w:hAnsi="宋体"/>
        </w:rPr>
      </w:pPr>
      <w:r>
        <w:rPr>
          <w:rFonts w:hint="eastAsia" w:ascii="宋体" w:hAnsi="宋体"/>
        </w:rPr>
        <w:t>被投诉人2</w:t>
      </w:r>
    </w:p>
    <w:p w14:paraId="7B4EA839">
      <w:pPr>
        <w:ind w:firstLine="480"/>
        <w:rPr>
          <w:rFonts w:ascii="宋体" w:hAnsi="宋体"/>
          <w:u w:val="dotted"/>
        </w:rPr>
      </w:pPr>
      <w:r>
        <w:rPr>
          <w:rFonts w:hint="eastAsia" w:ascii="宋体" w:hAnsi="宋体"/>
        </w:rPr>
        <w:t>……</w:t>
      </w:r>
    </w:p>
    <w:p w14:paraId="03D69D45">
      <w:pPr>
        <w:ind w:firstLine="480"/>
        <w:rPr>
          <w:rFonts w:ascii="宋体" w:hAnsi="宋体"/>
          <w:u w:val="single"/>
        </w:rPr>
      </w:pPr>
      <w:r>
        <w:rPr>
          <w:rFonts w:hint="eastAsia" w:ascii="宋体" w:hAnsi="宋体"/>
        </w:rPr>
        <w:t>相关供应商：____________________________________________</w:t>
      </w:r>
    </w:p>
    <w:p w14:paraId="6A19C0A6">
      <w:pPr>
        <w:ind w:firstLine="480"/>
        <w:rPr>
          <w:rFonts w:ascii="宋体" w:hAnsi="宋体"/>
          <w:u w:val="single"/>
        </w:rPr>
      </w:pPr>
      <w:r>
        <w:rPr>
          <w:rFonts w:hint="eastAsia" w:ascii="宋体" w:hAnsi="宋体"/>
        </w:rPr>
        <w:t>地     址：________________________________邮编：_________</w:t>
      </w:r>
    </w:p>
    <w:p w14:paraId="066C73DB">
      <w:pPr>
        <w:ind w:firstLine="480"/>
        <w:rPr>
          <w:rFonts w:ascii="宋体" w:hAnsi="宋体"/>
          <w:u w:val="single"/>
        </w:rPr>
      </w:pPr>
      <w:r>
        <w:rPr>
          <w:rFonts w:hint="eastAsia" w:ascii="宋体" w:hAnsi="宋体"/>
        </w:rPr>
        <w:t>联系人：_________联系电话：________________________________</w:t>
      </w:r>
    </w:p>
    <w:p w14:paraId="36D92061">
      <w:pPr>
        <w:ind w:firstLine="480"/>
        <w:rPr>
          <w:rFonts w:ascii="宋体" w:hAnsi="宋体"/>
        </w:rPr>
      </w:pPr>
      <w:r>
        <w:rPr>
          <w:rFonts w:hint="eastAsia" w:ascii="宋体" w:hAnsi="宋体"/>
        </w:rPr>
        <w:t>二、投诉项目基本情况</w:t>
      </w:r>
    </w:p>
    <w:p w14:paraId="7037D597">
      <w:pPr>
        <w:ind w:firstLine="480"/>
        <w:rPr>
          <w:rFonts w:ascii="宋体" w:hAnsi="宋体"/>
          <w:u w:val="dotted"/>
        </w:rPr>
      </w:pPr>
      <w:r>
        <w:rPr>
          <w:rFonts w:hint="eastAsia" w:ascii="宋体" w:hAnsi="宋体"/>
        </w:rPr>
        <w:t>采购项目名称：________________________________</w:t>
      </w:r>
    </w:p>
    <w:p w14:paraId="3608E66B">
      <w:pPr>
        <w:ind w:firstLine="480"/>
        <w:rPr>
          <w:rFonts w:ascii="宋体" w:hAnsi="宋体"/>
          <w:u w:val="single"/>
        </w:rPr>
      </w:pPr>
      <w:r>
        <w:rPr>
          <w:rFonts w:hint="eastAsia" w:ascii="宋体" w:hAnsi="宋体"/>
        </w:rPr>
        <w:t>采购项目编号：________________________包号：____________</w:t>
      </w:r>
    </w:p>
    <w:p w14:paraId="32F18779">
      <w:pPr>
        <w:ind w:firstLine="480"/>
        <w:rPr>
          <w:rFonts w:ascii="宋体" w:hAnsi="宋体"/>
        </w:rPr>
      </w:pPr>
      <w:r>
        <w:rPr>
          <w:rFonts w:hint="eastAsia" w:ascii="宋体" w:hAnsi="宋体"/>
        </w:rPr>
        <w:t>采购人名称：_____________________________________________</w:t>
      </w:r>
    </w:p>
    <w:p w14:paraId="4DF3A335">
      <w:pPr>
        <w:ind w:firstLine="480"/>
        <w:rPr>
          <w:rFonts w:ascii="宋体" w:hAnsi="宋体"/>
          <w:u w:val="single"/>
        </w:rPr>
      </w:pPr>
      <w:r>
        <w:rPr>
          <w:rFonts w:hint="eastAsia" w:ascii="宋体" w:hAnsi="宋体"/>
        </w:rPr>
        <w:t>代理机构名称：__________________________________________</w:t>
      </w:r>
    </w:p>
    <w:p w14:paraId="018AA78A">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14:paraId="4D8D0D62">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14:paraId="2950452C">
      <w:pPr>
        <w:ind w:firstLine="480"/>
        <w:rPr>
          <w:rFonts w:ascii="宋体" w:hAnsi="宋体"/>
        </w:rPr>
      </w:pPr>
      <w:r>
        <w:rPr>
          <w:rFonts w:hint="eastAsia" w:ascii="宋体" w:hAnsi="宋体"/>
        </w:rPr>
        <w:t>三、质疑基本情况</w:t>
      </w:r>
    </w:p>
    <w:p w14:paraId="424A4CF8">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14:paraId="494C78B9">
      <w:pPr>
        <w:ind w:firstLine="480"/>
        <w:rPr>
          <w:rFonts w:ascii="宋体" w:hAnsi="宋体"/>
          <w:u w:val="dotted"/>
        </w:rPr>
      </w:pPr>
      <w:r>
        <w:rPr>
          <w:rFonts w:hint="eastAsia" w:ascii="宋体" w:hAnsi="宋体"/>
        </w:rPr>
        <w:t xml:space="preserve">____________________________________________________________________ </w:t>
      </w:r>
    </w:p>
    <w:p w14:paraId="3653BDCE">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14:paraId="4DFB692E">
      <w:pPr>
        <w:ind w:firstLine="480"/>
        <w:rPr>
          <w:rFonts w:ascii="宋体" w:hAnsi="宋体"/>
        </w:rPr>
      </w:pPr>
      <w:r>
        <w:rPr>
          <w:rFonts w:hint="eastAsia" w:ascii="宋体" w:hAnsi="宋体"/>
        </w:rPr>
        <w:t>四、投诉事项具体内容</w:t>
      </w:r>
    </w:p>
    <w:p w14:paraId="5083F727">
      <w:pPr>
        <w:ind w:firstLine="480"/>
        <w:rPr>
          <w:rFonts w:ascii="宋体" w:hAnsi="宋体"/>
          <w:u w:val="single"/>
        </w:rPr>
      </w:pPr>
      <w:r>
        <w:rPr>
          <w:rFonts w:hint="eastAsia" w:ascii="宋体" w:hAnsi="宋体"/>
        </w:rPr>
        <w:t>投诉事项 1：__________________________________________</w:t>
      </w:r>
    </w:p>
    <w:p w14:paraId="233CB8AB">
      <w:pPr>
        <w:ind w:firstLine="480"/>
        <w:rPr>
          <w:rFonts w:ascii="宋体" w:hAnsi="宋体"/>
        </w:rPr>
      </w:pPr>
      <w:r>
        <w:rPr>
          <w:rFonts w:hint="eastAsia" w:ascii="宋体" w:hAnsi="宋体"/>
        </w:rPr>
        <w:t>事实依据：____________________________________________</w:t>
      </w:r>
    </w:p>
    <w:p w14:paraId="0FD27777">
      <w:pPr>
        <w:ind w:firstLine="480"/>
        <w:rPr>
          <w:rFonts w:ascii="宋体" w:hAnsi="宋体"/>
          <w:u w:val="dotted"/>
        </w:rPr>
      </w:pPr>
      <w:r>
        <w:rPr>
          <w:rFonts w:hint="eastAsia" w:ascii="宋体" w:hAnsi="宋体"/>
        </w:rPr>
        <w:t>______________________________________________________</w:t>
      </w:r>
    </w:p>
    <w:p w14:paraId="5C656CCA">
      <w:pPr>
        <w:ind w:firstLine="480"/>
        <w:rPr>
          <w:rFonts w:ascii="宋体" w:hAnsi="宋体"/>
          <w:u w:val="single"/>
        </w:rPr>
      </w:pPr>
      <w:r>
        <w:rPr>
          <w:rFonts w:hint="eastAsia" w:ascii="宋体" w:hAnsi="宋体"/>
        </w:rPr>
        <w:t>法律依据：____________________________________________</w:t>
      </w:r>
    </w:p>
    <w:p w14:paraId="74B8AFFF">
      <w:pPr>
        <w:ind w:firstLine="480"/>
        <w:rPr>
          <w:rFonts w:ascii="宋体" w:hAnsi="宋体"/>
          <w:u w:val="dotted"/>
        </w:rPr>
      </w:pPr>
      <w:r>
        <w:rPr>
          <w:rFonts w:hint="eastAsia" w:ascii="宋体" w:hAnsi="宋体"/>
        </w:rPr>
        <w:t>______________________________________________________</w:t>
      </w:r>
    </w:p>
    <w:p w14:paraId="5B60BCB9">
      <w:pPr>
        <w:ind w:firstLine="480"/>
        <w:rPr>
          <w:rFonts w:ascii="宋体" w:hAnsi="宋体"/>
        </w:rPr>
      </w:pPr>
      <w:r>
        <w:rPr>
          <w:rFonts w:hint="eastAsia" w:ascii="宋体" w:hAnsi="宋体"/>
        </w:rPr>
        <w:t>投诉事项2</w:t>
      </w:r>
    </w:p>
    <w:p w14:paraId="3264E49F">
      <w:pPr>
        <w:ind w:firstLine="480"/>
        <w:rPr>
          <w:rFonts w:ascii="宋体" w:hAnsi="宋体"/>
          <w:u w:val="dotted"/>
        </w:rPr>
      </w:pPr>
      <w:r>
        <w:rPr>
          <w:rFonts w:hint="eastAsia" w:ascii="宋体" w:hAnsi="宋体"/>
        </w:rPr>
        <w:t>……</w:t>
      </w:r>
    </w:p>
    <w:p w14:paraId="32518235">
      <w:pPr>
        <w:ind w:firstLine="480"/>
        <w:rPr>
          <w:rFonts w:ascii="宋体" w:hAnsi="宋体"/>
        </w:rPr>
      </w:pPr>
      <w:r>
        <w:rPr>
          <w:rFonts w:hint="eastAsia" w:ascii="宋体" w:hAnsi="宋体"/>
        </w:rPr>
        <w:t>五、与投诉事项相关的投诉请求</w:t>
      </w:r>
    </w:p>
    <w:p w14:paraId="69C7F3C3">
      <w:pPr>
        <w:ind w:firstLine="480"/>
        <w:rPr>
          <w:rFonts w:ascii="宋体" w:hAnsi="宋体"/>
        </w:rPr>
      </w:pPr>
      <w:r>
        <w:rPr>
          <w:rFonts w:hint="eastAsia" w:ascii="宋体" w:hAnsi="宋体"/>
        </w:rPr>
        <w:t>请求：___________________________</w:t>
      </w:r>
    </w:p>
    <w:p w14:paraId="1E635AE8">
      <w:pPr>
        <w:ind w:firstLine="480"/>
        <w:rPr>
          <w:rFonts w:ascii="宋体" w:hAnsi="宋体"/>
          <w:u w:val="single"/>
        </w:rPr>
      </w:pPr>
      <w:r>
        <w:rPr>
          <w:rFonts w:hint="eastAsia" w:ascii="宋体" w:hAnsi="宋体"/>
        </w:rPr>
        <w:t xml:space="preserve">                                                           </w:t>
      </w:r>
    </w:p>
    <w:p w14:paraId="52172AB9">
      <w:pPr>
        <w:ind w:firstLine="480"/>
        <w:rPr>
          <w:rFonts w:ascii="宋体" w:hAnsi="宋体"/>
        </w:rPr>
      </w:pPr>
      <w:r>
        <w:rPr>
          <w:rFonts w:hint="eastAsia" w:ascii="宋体" w:hAnsi="宋体"/>
        </w:rPr>
        <w:t xml:space="preserve">签字(签章)：                   公章：                      </w:t>
      </w:r>
    </w:p>
    <w:p w14:paraId="294C3AE7">
      <w:pPr>
        <w:ind w:firstLine="480"/>
        <w:rPr>
          <w:rFonts w:ascii="宋体" w:hAnsi="宋体"/>
        </w:rPr>
      </w:pPr>
      <w:r>
        <w:rPr>
          <w:rFonts w:hint="eastAsia" w:ascii="宋体" w:hAnsi="宋体"/>
        </w:rPr>
        <w:t xml:space="preserve">日期：    </w:t>
      </w:r>
    </w:p>
    <w:p w14:paraId="5389B5D3">
      <w:pPr>
        <w:pStyle w:val="21"/>
        <w:tabs>
          <w:tab w:val="left" w:pos="2472"/>
        </w:tabs>
        <w:snapToGrid w:val="0"/>
        <w:spacing w:beforeLines="0" w:afterLines="0" w:line="240" w:lineRule="auto"/>
        <w:ind w:firstLine="600"/>
        <w:jc w:val="center"/>
        <w:rPr>
          <w:rFonts w:hAnsi="宋体"/>
          <w:color w:val="000000"/>
          <w:sz w:val="30"/>
          <w:szCs w:val="30"/>
        </w:rPr>
      </w:pPr>
    </w:p>
    <w:p w14:paraId="6BFAC9F6">
      <w:pPr>
        <w:adjustRightInd w:val="0"/>
        <w:snapToGrid w:val="0"/>
        <w:spacing w:before="240" w:beforeLines="100"/>
        <w:ind w:firstLine="480"/>
        <w:rPr>
          <w:rFonts w:ascii="宋体" w:hAnsi="宋体" w:cs="仿宋"/>
          <w:bCs/>
        </w:rPr>
      </w:pPr>
      <w:r>
        <w:rPr>
          <w:rFonts w:hint="eastAsia" w:ascii="宋体" w:hAnsi="宋体" w:cs="仿宋"/>
          <w:bCs/>
        </w:rPr>
        <w:t>投诉书制作说明：</w:t>
      </w:r>
    </w:p>
    <w:p w14:paraId="06ADE991">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14:paraId="5D76AA3F">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5FFEE36">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14:paraId="58A661FE">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14:paraId="6DA27BE4">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14:paraId="62AA82ED">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14:paraId="06939399">
      <w:pPr>
        <w:pStyle w:val="21"/>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14:paraId="02BF933E">
      <w:pPr>
        <w:pStyle w:val="37"/>
        <w:ind w:firstLine="643"/>
      </w:pPr>
      <w:bookmarkStart w:id="38" w:name="_Toc29890"/>
      <w:r>
        <w:rPr>
          <w:rFonts w:hint="eastAsia"/>
        </w:rPr>
        <w:t>第六章  投标文件格式</w:t>
      </w:r>
      <w:bookmarkEnd w:id="38"/>
    </w:p>
    <w:p w14:paraId="2E4A51A2">
      <w:pPr>
        <w:pStyle w:val="21"/>
        <w:snapToGrid w:val="0"/>
        <w:spacing w:beforeLines="0" w:afterLines="0" w:line="276" w:lineRule="auto"/>
        <w:ind w:firstLine="201"/>
        <w:rPr>
          <w:rFonts w:hAnsi="宋体" w:cs="宋体"/>
          <w:b/>
          <w:bCs/>
          <w:color w:val="FF0000"/>
          <w:sz w:val="10"/>
          <w:szCs w:val="10"/>
        </w:rPr>
      </w:pPr>
    </w:p>
    <w:p w14:paraId="386A2D86">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14:paraId="67F49F5C">
      <w:pPr>
        <w:snapToGrid w:val="0"/>
        <w:spacing w:before="100" w:beforeAutospacing="1" w:after="100" w:afterAutospacing="1" w:line="276" w:lineRule="auto"/>
        <w:ind w:firstLine="482"/>
        <w:jc w:val="center"/>
        <w:rPr>
          <w:rFonts w:ascii="宋体" w:hAnsi="宋体" w:cs="宋体"/>
          <w:b/>
          <w:bCs/>
          <w:color w:val="000000"/>
        </w:rPr>
      </w:pPr>
    </w:p>
    <w:p w14:paraId="2466A84D">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14:paraId="32E5F5D0">
      <w:pPr>
        <w:snapToGrid w:val="0"/>
        <w:spacing w:before="100" w:beforeAutospacing="1" w:after="100" w:afterAutospacing="1" w:line="276" w:lineRule="auto"/>
        <w:ind w:left="480" w:firstLine="643"/>
        <w:jc w:val="center"/>
        <w:rPr>
          <w:rFonts w:ascii="宋体" w:hAnsi="宋体" w:cs="宋体"/>
          <w:b/>
          <w:bCs/>
          <w:color w:val="000000"/>
          <w:sz w:val="32"/>
          <w:szCs w:val="32"/>
        </w:rPr>
      </w:pPr>
    </w:p>
    <w:p w14:paraId="74F2556D">
      <w:pPr>
        <w:snapToGrid w:val="0"/>
        <w:spacing w:before="100" w:beforeAutospacing="1" w:after="100" w:afterAutospacing="1" w:line="276" w:lineRule="auto"/>
        <w:ind w:firstLine="480"/>
        <w:rPr>
          <w:rFonts w:ascii="宋体" w:hAnsi="宋体" w:cs="宋体"/>
          <w:color w:val="000000"/>
          <w:szCs w:val="24"/>
        </w:rPr>
      </w:pPr>
    </w:p>
    <w:p w14:paraId="4F4453F1">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14:paraId="6AD7A0B3">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14:paraId="351F9CB7">
      <w:pPr>
        <w:snapToGrid w:val="0"/>
        <w:spacing w:before="100" w:beforeAutospacing="1" w:after="100" w:afterAutospacing="1" w:line="276" w:lineRule="auto"/>
        <w:ind w:firstLine="480"/>
        <w:rPr>
          <w:rFonts w:ascii="宋体" w:hAnsi="宋体" w:cs="宋体"/>
          <w:color w:val="000000"/>
          <w:szCs w:val="24"/>
        </w:rPr>
      </w:pPr>
    </w:p>
    <w:p w14:paraId="187F049B">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罗星七星国土空间协同规划</w:t>
      </w:r>
    </w:p>
    <w:p w14:paraId="0E024382">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w:t>
      </w:r>
      <w:r>
        <w:rPr>
          <w:rFonts w:hint="eastAsia" w:ascii="宋体" w:hAnsi="宋体" w:cs="宋体"/>
          <w:szCs w:val="24"/>
          <w:lang w:eastAsia="zh-CN"/>
        </w:rPr>
        <w:t>HZZX-2024-G79</w:t>
      </w:r>
    </w:p>
    <w:p w14:paraId="48CA53B2">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14:paraId="24CB8085">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14:paraId="50DE5859">
      <w:pPr>
        <w:pStyle w:val="9"/>
        <w:snapToGrid w:val="0"/>
        <w:spacing w:before="100" w:beforeAutospacing="1" w:after="100" w:afterAutospacing="1" w:line="276" w:lineRule="auto"/>
        <w:ind w:firstLine="480"/>
        <w:rPr>
          <w:rFonts w:ascii="宋体" w:hAnsi="宋体" w:cs="宋体"/>
          <w:color w:val="000000"/>
          <w:sz w:val="24"/>
          <w:szCs w:val="24"/>
        </w:rPr>
      </w:pPr>
    </w:p>
    <w:p w14:paraId="329B9161">
      <w:pPr>
        <w:pStyle w:val="9"/>
        <w:snapToGrid w:val="0"/>
        <w:spacing w:before="100" w:beforeAutospacing="1" w:after="100" w:afterAutospacing="1" w:line="276" w:lineRule="auto"/>
        <w:ind w:firstLine="480"/>
        <w:rPr>
          <w:rFonts w:ascii="宋体" w:hAnsi="宋体" w:cs="宋体"/>
          <w:color w:val="000000"/>
          <w:sz w:val="24"/>
          <w:szCs w:val="24"/>
        </w:rPr>
      </w:pPr>
    </w:p>
    <w:p w14:paraId="275F8B2D">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2024年  月  日</w:t>
      </w:r>
    </w:p>
    <w:p w14:paraId="48C8DBE8">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14:paraId="15429837">
      <w:pPr>
        <w:snapToGrid w:val="0"/>
        <w:spacing w:before="100" w:beforeAutospacing="1" w:after="100" w:afterAutospacing="1" w:line="276" w:lineRule="auto"/>
        <w:ind w:firstLine="482"/>
        <w:jc w:val="center"/>
        <w:rPr>
          <w:rFonts w:ascii="宋体" w:hAnsi="宋体" w:cs="宋体"/>
          <w:b/>
          <w:bCs/>
          <w:color w:val="000000"/>
        </w:rPr>
      </w:pPr>
    </w:p>
    <w:p w14:paraId="3225BD8A">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14:paraId="2D01F3C4">
      <w:pPr>
        <w:snapToGrid w:val="0"/>
        <w:ind w:firstLine="0" w:firstLineChars="0"/>
        <w:rPr>
          <w:rFonts w:ascii="宋体" w:hAnsi="宋体" w:cs="宋体"/>
          <w:szCs w:val="24"/>
        </w:rPr>
      </w:pPr>
      <w:r>
        <w:rPr>
          <w:rFonts w:hint="eastAsia" w:ascii="宋体" w:hAnsi="宋体" w:cs="宋体"/>
          <w:color w:val="000000"/>
          <w:szCs w:val="24"/>
          <w:lang w:eastAsia="zh-CN"/>
        </w:rPr>
        <w:t>嘉善县自然资源和规划局</w:t>
      </w:r>
      <w:r>
        <w:rPr>
          <w:rFonts w:hint="eastAsia" w:ascii="宋体" w:hAnsi="宋体" w:cs="宋体"/>
          <w:color w:val="000000"/>
          <w:szCs w:val="24"/>
        </w:rPr>
        <w:t>、</w:t>
      </w:r>
      <w:r>
        <w:rPr>
          <w:rFonts w:hint="eastAsia" w:ascii="宋体" w:hAnsi="宋体" w:cs="宋体"/>
          <w:color w:val="000000"/>
          <w:szCs w:val="24"/>
          <w:lang w:eastAsia="zh-CN"/>
        </w:rPr>
        <w:t>嘉兴市宏泽招标咨询有限公司</w:t>
      </w:r>
      <w:r>
        <w:rPr>
          <w:rFonts w:hint="eastAsia" w:ascii="宋体" w:hAnsi="宋体" w:cs="宋体"/>
          <w:szCs w:val="24"/>
        </w:rPr>
        <w:t>：</w:t>
      </w:r>
    </w:p>
    <w:p w14:paraId="0E95D375">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lang w:eastAsia="zh-CN"/>
        </w:rPr>
        <w:t>罗星七星国土空间协同规划</w:t>
      </w:r>
      <w:r>
        <w:rPr>
          <w:rFonts w:hint="eastAsia" w:ascii="宋体" w:hAnsi="宋体" w:cs="宋体"/>
          <w:szCs w:val="24"/>
        </w:rPr>
        <w:t>【项目编号：</w:t>
      </w:r>
      <w:r>
        <w:rPr>
          <w:rFonts w:hint="eastAsia" w:ascii="宋体" w:hAnsi="宋体" w:cs="宋体"/>
          <w:szCs w:val="24"/>
          <w:lang w:eastAsia="zh-CN"/>
        </w:rPr>
        <w:t>HZZX-2024-G79</w:t>
      </w:r>
      <w:r>
        <w:rPr>
          <w:rFonts w:hint="eastAsia" w:ascii="宋体" w:hAnsi="宋体" w:cs="宋体"/>
          <w:szCs w:val="24"/>
        </w:rPr>
        <w:t>】政府采购活动，郑重承诺：</w:t>
      </w:r>
    </w:p>
    <w:p w14:paraId="1CB16433">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14:paraId="5D0A2CBF">
      <w:pPr>
        <w:snapToGrid w:val="0"/>
        <w:ind w:firstLine="480"/>
        <w:rPr>
          <w:rFonts w:ascii="宋体" w:hAnsi="宋体" w:cs="宋体"/>
          <w:szCs w:val="24"/>
        </w:rPr>
      </w:pPr>
      <w:r>
        <w:rPr>
          <w:rFonts w:hint="eastAsia" w:ascii="宋体" w:hAnsi="宋体" w:cs="宋体"/>
          <w:szCs w:val="24"/>
        </w:rPr>
        <w:t>1.具有独立承担民事责任的能力；</w:t>
      </w:r>
    </w:p>
    <w:p w14:paraId="73C45BA8">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14:paraId="00E6E8E8">
      <w:pPr>
        <w:snapToGrid w:val="0"/>
        <w:ind w:firstLine="480"/>
        <w:rPr>
          <w:rFonts w:ascii="宋体" w:hAnsi="宋体" w:cs="宋体"/>
          <w:szCs w:val="24"/>
        </w:rPr>
      </w:pPr>
      <w:r>
        <w:rPr>
          <w:rFonts w:hint="eastAsia" w:ascii="宋体" w:hAnsi="宋体" w:cs="宋体"/>
          <w:szCs w:val="24"/>
        </w:rPr>
        <w:t>3.具有履行合同所必需的设备和专业技术能力；</w:t>
      </w:r>
    </w:p>
    <w:p w14:paraId="08A80442">
      <w:pPr>
        <w:snapToGrid w:val="0"/>
        <w:ind w:firstLine="480"/>
        <w:rPr>
          <w:rFonts w:ascii="宋体" w:hAnsi="宋体" w:cs="宋体"/>
          <w:szCs w:val="24"/>
        </w:rPr>
      </w:pPr>
      <w:r>
        <w:rPr>
          <w:rFonts w:hint="eastAsia" w:ascii="宋体" w:hAnsi="宋体" w:cs="宋体"/>
          <w:szCs w:val="24"/>
        </w:rPr>
        <w:t>4.有依法缴纳税收和社会保障资金的良好记录；</w:t>
      </w:r>
    </w:p>
    <w:p w14:paraId="62E9A903">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14:paraId="40474D3A">
      <w:pPr>
        <w:snapToGrid w:val="0"/>
        <w:ind w:firstLine="480"/>
        <w:rPr>
          <w:rFonts w:ascii="宋体" w:hAnsi="宋体" w:cs="宋体"/>
          <w:szCs w:val="24"/>
        </w:rPr>
      </w:pPr>
      <w:r>
        <w:rPr>
          <w:rFonts w:hint="eastAsia" w:ascii="宋体" w:hAnsi="宋体" w:cs="宋体"/>
          <w:szCs w:val="24"/>
        </w:rPr>
        <w:t>6.具有法律、行政法规规定的其他条件。</w:t>
      </w:r>
    </w:p>
    <w:p w14:paraId="4DD40E3F">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14:paraId="65F20C59">
      <w:pPr>
        <w:snapToGrid w:val="0"/>
        <w:ind w:firstLine="480"/>
        <w:rPr>
          <w:rFonts w:ascii="宋体" w:hAnsi="宋体" w:cs="宋体"/>
          <w:szCs w:val="24"/>
        </w:rPr>
      </w:pPr>
      <w:r>
        <w:rPr>
          <w:rFonts w:hint="eastAsia" w:ascii="宋体" w:hAnsi="宋体" w:cs="宋体"/>
          <w:szCs w:val="24"/>
        </w:rPr>
        <w:t>（三）不存在以下情况：</w:t>
      </w:r>
    </w:p>
    <w:p w14:paraId="25990920">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14:paraId="46C03F56">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14:paraId="02DC8049">
      <w:pPr>
        <w:snapToGrid w:val="0"/>
        <w:spacing w:line="600" w:lineRule="exact"/>
        <w:ind w:firstLine="4809" w:firstLineChars="2004"/>
        <w:jc w:val="right"/>
        <w:rPr>
          <w:rFonts w:ascii="宋体" w:hAnsi="宋体"/>
          <w:bCs/>
          <w:szCs w:val="24"/>
        </w:rPr>
      </w:pPr>
    </w:p>
    <w:p w14:paraId="29078B1C">
      <w:pPr>
        <w:snapToGrid w:val="0"/>
        <w:spacing w:line="600" w:lineRule="exact"/>
        <w:ind w:firstLine="4809" w:firstLineChars="2004"/>
        <w:jc w:val="right"/>
        <w:rPr>
          <w:rFonts w:ascii="宋体" w:hAnsi="宋体"/>
          <w:bCs/>
          <w:szCs w:val="24"/>
        </w:rPr>
      </w:pPr>
    </w:p>
    <w:p w14:paraId="60C82BF8">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14:paraId="1FD71AFA">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6BD5D2D8">
      <w:pPr>
        <w:keepNext w:val="0"/>
        <w:keepLines w:val="0"/>
        <w:pageBreakBefore w:val="0"/>
        <w:widowControl w:val="0"/>
        <w:kinsoku/>
        <w:wordWrap/>
        <w:overflowPunct/>
        <w:topLinePunct w:val="0"/>
        <w:bidi w:val="0"/>
        <w:adjustRightInd/>
        <w:spacing w:line="300" w:lineRule="auto"/>
        <w:ind w:firstLine="315" w:firstLineChars="98"/>
        <w:jc w:val="center"/>
        <w:textAlignment w:val="auto"/>
        <w:rPr>
          <w:rFonts w:ascii="宋体" w:hAnsi="宋体" w:cs="宋体"/>
          <w:b/>
          <w:bCs/>
          <w:sz w:val="32"/>
          <w:szCs w:val="32"/>
        </w:rPr>
      </w:pPr>
      <w:r>
        <w:rPr>
          <w:rFonts w:hint="eastAsia" w:ascii="宋体" w:hAnsi="宋体" w:cs="宋体"/>
          <w:b/>
          <w:bCs/>
          <w:sz w:val="32"/>
          <w:szCs w:val="32"/>
        </w:rPr>
        <w:t>三、中小企业声明函（服务）格式</w:t>
      </w:r>
    </w:p>
    <w:p w14:paraId="57D58417">
      <w:pPr>
        <w:keepNext w:val="0"/>
        <w:keepLines w:val="0"/>
        <w:pageBreakBefore w:val="0"/>
        <w:widowControl w:val="0"/>
        <w:kinsoku/>
        <w:wordWrap/>
        <w:overflowPunct/>
        <w:topLinePunct w:val="0"/>
        <w:bidi w:val="0"/>
        <w:adjustRightInd/>
        <w:spacing w:line="300" w:lineRule="auto"/>
        <w:ind w:firstLine="315" w:firstLineChars="98"/>
        <w:jc w:val="center"/>
        <w:textAlignment w:val="auto"/>
        <w:rPr>
          <w:rFonts w:ascii="宋体" w:hAnsi="宋体" w:cs="宋体"/>
          <w:b/>
          <w:bCs/>
          <w:sz w:val="32"/>
          <w:szCs w:val="32"/>
        </w:rPr>
      </w:pPr>
      <w:r>
        <w:rPr>
          <w:rFonts w:hint="eastAsia" w:ascii="宋体" w:hAnsi="宋体" w:cs="宋体"/>
          <w:b/>
          <w:bCs/>
          <w:sz w:val="32"/>
          <w:szCs w:val="32"/>
        </w:rPr>
        <w:t>中小企业声明函（服务）</w:t>
      </w:r>
    </w:p>
    <w:p w14:paraId="18B6A7FD">
      <w:pPr>
        <w:pStyle w:val="15"/>
        <w:keepNext w:val="0"/>
        <w:keepLines w:val="0"/>
        <w:pageBreakBefore w:val="0"/>
        <w:widowControl w:val="0"/>
        <w:kinsoku/>
        <w:wordWrap/>
        <w:overflowPunct/>
        <w:topLinePunct w:val="0"/>
        <w:autoSpaceDE w:val="0"/>
        <w:autoSpaceDN w:val="0"/>
        <w:bidi w:val="0"/>
        <w:adjustRightInd/>
        <w:spacing w:line="300" w:lineRule="auto"/>
        <w:ind w:right="-54" w:firstLine="480"/>
        <w:textAlignment w:val="auto"/>
        <w:rPr>
          <w:rFonts w:ascii="宋体" w:hAnsi="宋体" w:cs="宋体"/>
        </w:rPr>
      </w:pPr>
      <w:r>
        <w:rPr>
          <w:rFonts w:hint="eastAsia" w:ascii="宋体" w:hAnsi="宋体" w:cs="宋体"/>
        </w:rPr>
        <w:t>本公司</w:t>
      </w:r>
      <w:r>
        <w:rPr>
          <w:rFonts w:hint="eastAsia" w:ascii="宋体" w:hAnsi="宋体" w:cs="宋体"/>
          <w:lang w:eastAsia="zh-CN"/>
        </w:rPr>
        <w:t>（</w:t>
      </w:r>
      <w:r>
        <w:rPr>
          <w:rFonts w:hint="eastAsia" w:ascii="宋体" w:hAnsi="宋体" w:cs="宋体"/>
          <w:lang w:val="en-US" w:eastAsia="zh-CN"/>
        </w:rPr>
        <w:t>联合体</w:t>
      </w:r>
      <w:r>
        <w:rPr>
          <w:rFonts w:hint="eastAsia" w:ascii="宋体" w:hAnsi="宋体" w:cs="宋体"/>
          <w:lang w:eastAsia="zh-CN"/>
        </w:rPr>
        <w:t>）</w:t>
      </w:r>
      <w:r>
        <w:rPr>
          <w:rFonts w:hint="eastAsia" w:ascii="宋体" w:hAnsi="宋体" w:cs="宋体"/>
        </w:rPr>
        <w:t>郑重声明，根据《政府采购促进中小企业发展管理办法》（财库﹝2020﹞46 号）的规定，本公司</w:t>
      </w:r>
      <w:r>
        <w:rPr>
          <w:rFonts w:hint="eastAsia" w:ascii="宋体" w:hAnsi="宋体" w:cs="宋体"/>
          <w:lang w:eastAsia="zh-CN"/>
        </w:rPr>
        <w:t>（</w:t>
      </w:r>
      <w:r>
        <w:rPr>
          <w:rFonts w:hint="eastAsia" w:ascii="宋体" w:hAnsi="宋体" w:cs="宋体"/>
          <w:lang w:val="en-US" w:eastAsia="zh-CN"/>
        </w:rPr>
        <w:t>联合体</w:t>
      </w:r>
      <w:r>
        <w:rPr>
          <w:rFonts w:hint="eastAsia" w:ascii="宋体" w:hAnsi="宋体" w:cs="宋体"/>
          <w:lang w:eastAsia="zh-CN"/>
        </w:rPr>
        <w:t>）</w:t>
      </w:r>
      <w:r>
        <w:rPr>
          <w:rFonts w:hint="eastAsia" w:ascii="宋体" w:hAnsi="宋体" w:cs="宋体"/>
        </w:rPr>
        <w:t>参加</w:t>
      </w:r>
      <w:r>
        <w:rPr>
          <w:rFonts w:hint="eastAsia"/>
          <w:u w:val="single"/>
        </w:rPr>
        <w:t>（</w:t>
      </w:r>
      <w:r>
        <w:rPr>
          <w:rFonts w:hint="eastAsia"/>
          <w:u w:val="single"/>
          <w:lang w:eastAsia="zh-CN"/>
        </w:rPr>
        <w:t>嘉善县自然资源和规划局</w:t>
      </w:r>
      <w:r>
        <w:rPr>
          <w:rFonts w:hint="eastAsia"/>
          <w:u w:val="single"/>
        </w:rPr>
        <w:t>）</w:t>
      </w:r>
      <w:r>
        <w:rPr>
          <w:rFonts w:hint="eastAsia"/>
        </w:rPr>
        <w:t>的</w:t>
      </w:r>
      <w:r>
        <w:rPr>
          <w:rFonts w:hint="eastAsia"/>
          <w:u w:val="single"/>
        </w:rPr>
        <w:t>（</w:t>
      </w:r>
      <w:r>
        <w:rPr>
          <w:rFonts w:hint="eastAsia" w:ascii="宋体" w:hAnsi="宋体" w:cs="宋体"/>
          <w:color w:val="000000"/>
          <w:u w:val="single"/>
          <w:lang w:eastAsia="zh-CN"/>
        </w:rPr>
        <w:t>罗星七星国土空间协同规划</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b w:val="0"/>
          <w:bCs w:val="0"/>
          <w:lang w:val="en-US" w:eastAsia="zh-CN"/>
        </w:rPr>
        <w:t>相关企</w:t>
      </w:r>
      <w:r>
        <w:rPr>
          <w:rFonts w:hint="eastAsia" w:ascii="宋体" w:hAnsi="宋体" w:cs="宋体"/>
        </w:rPr>
        <w:t>业</w:t>
      </w:r>
      <w:r>
        <w:rPr>
          <w:rFonts w:ascii="宋体" w:hAnsi="宋体" w:cs="宋体"/>
          <w:color w:val="auto"/>
          <w:sz w:val="24"/>
          <w:highlight w:val="none"/>
        </w:rPr>
        <w:t>（含联合体中的中小企业、签订分包意向协议的中小企业）</w:t>
      </w:r>
      <w:r>
        <w:rPr>
          <w:rFonts w:hint="eastAsia" w:ascii="宋体" w:hAnsi="宋体" w:cs="宋体"/>
        </w:rPr>
        <w:t>的具体情况如下：</w:t>
      </w:r>
    </w:p>
    <w:p w14:paraId="67083081">
      <w:pPr>
        <w:pStyle w:val="128"/>
        <w:keepNext w:val="0"/>
        <w:keepLines w:val="0"/>
        <w:pageBreakBefore w:val="0"/>
        <w:widowControl w:val="0"/>
        <w:tabs>
          <w:tab w:val="left" w:pos="1243"/>
        </w:tabs>
        <w:kinsoku/>
        <w:wordWrap/>
        <w:overflowPunct/>
        <w:topLinePunct w:val="0"/>
        <w:autoSpaceDE w:val="0"/>
        <w:autoSpaceDN w:val="0"/>
        <w:bidi w:val="0"/>
        <w:adjustRightInd/>
        <w:spacing w:line="300" w:lineRule="auto"/>
        <w:ind w:left="19" w:firstLine="480"/>
        <w:textAlignment w:val="auto"/>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lang w:eastAsia="zh-CN"/>
        </w:rPr>
        <w:t>罗星七星国土空间协同规划</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14:paraId="15DE4D2B">
      <w:pPr>
        <w:pStyle w:val="131"/>
        <w:keepNext w:val="0"/>
        <w:keepLines w:val="0"/>
        <w:pageBreakBefore w:val="0"/>
        <w:widowControl w:val="0"/>
        <w:kinsoku/>
        <w:wordWrap/>
        <w:overflowPunct/>
        <w:topLinePunct w:val="0"/>
        <w:bidi w:val="0"/>
        <w:adjustRightInd/>
        <w:snapToGrid w:val="0"/>
        <w:spacing w:line="300" w:lineRule="auto"/>
        <w:ind w:firstLine="494"/>
        <w:textAlignment w:val="auto"/>
        <w:rPr>
          <w:rFonts w:hint="default" w:ascii="宋体" w:eastAsia="宋体"/>
          <w:bCs/>
          <w:color w:val="auto"/>
          <w:sz w:val="24"/>
          <w:szCs w:val="24"/>
          <w:highlight w:val="none"/>
          <w:lang w:val="en-US" w:eastAsia="zh-CN"/>
        </w:rPr>
      </w:pPr>
      <w:r>
        <w:rPr>
          <w:rFonts w:hint="eastAsia" w:ascii="宋体" w:eastAsia="宋体"/>
          <w:bCs/>
          <w:color w:val="auto"/>
          <w:sz w:val="24"/>
          <w:szCs w:val="24"/>
          <w:highlight w:val="none"/>
          <w:lang w:val="en-US" w:eastAsia="zh-CN"/>
        </w:rPr>
        <w:t>......</w:t>
      </w:r>
    </w:p>
    <w:p w14:paraId="16D04FB6">
      <w:pPr>
        <w:pStyle w:val="15"/>
        <w:keepNext w:val="0"/>
        <w:keepLines w:val="0"/>
        <w:pageBreakBefore w:val="0"/>
        <w:widowControl w:val="0"/>
        <w:kinsoku/>
        <w:wordWrap/>
        <w:overflowPunct/>
        <w:topLinePunct w:val="0"/>
        <w:autoSpaceDE w:val="0"/>
        <w:autoSpaceDN w:val="0"/>
        <w:bidi w:val="0"/>
        <w:adjustRightInd/>
        <w:spacing w:before="108" w:line="300" w:lineRule="auto"/>
        <w:ind w:right="-54" w:firstLine="480"/>
        <w:textAlignment w:val="auto"/>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59EE41C">
      <w:pPr>
        <w:pStyle w:val="15"/>
        <w:keepNext w:val="0"/>
        <w:keepLines w:val="0"/>
        <w:pageBreakBefore w:val="0"/>
        <w:widowControl w:val="0"/>
        <w:kinsoku/>
        <w:wordWrap/>
        <w:overflowPunct/>
        <w:topLinePunct w:val="0"/>
        <w:autoSpaceDE w:val="0"/>
        <w:autoSpaceDN w:val="0"/>
        <w:bidi w:val="0"/>
        <w:adjustRightInd/>
        <w:spacing w:line="300" w:lineRule="auto"/>
        <w:ind w:right="-54" w:firstLine="480"/>
        <w:textAlignment w:val="auto"/>
        <w:rPr>
          <w:rFonts w:ascii="宋体" w:hAnsi="宋体" w:cs="宋体"/>
        </w:rPr>
      </w:pPr>
      <w:r>
        <w:rPr>
          <w:rFonts w:hint="eastAsia" w:ascii="宋体" w:hAnsi="宋体" w:cs="宋体"/>
        </w:rPr>
        <w:t>本企业对上述声明内容的真实性负责。如有虚假，将依法承担相应责任。</w:t>
      </w:r>
    </w:p>
    <w:p w14:paraId="76CD269C">
      <w:pPr>
        <w:pStyle w:val="15"/>
        <w:keepNext w:val="0"/>
        <w:keepLines w:val="0"/>
        <w:pageBreakBefore w:val="0"/>
        <w:widowControl w:val="0"/>
        <w:kinsoku/>
        <w:wordWrap/>
        <w:overflowPunct/>
        <w:topLinePunct w:val="0"/>
        <w:autoSpaceDE w:val="0"/>
        <w:autoSpaceDN w:val="0"/>
        <w:bidi w:val="0"/>
        <w:adjustRightInd/>
        <w:spacing w:before="29" w:line="300" w:lineRule="auto"/>
        <w:ind w:left="4060" w:right="-54" w:firstLine="480"/>
        <w:textAlignment w:val="auto"/>
        <w:rPr>
          <w:rFonts w:ascii="宋体" w:hAnsi="宋体" w:cs="宋体"/>
          <w:w w:val="99"/>
        </w:rPr>
      </w:pPr>
      <w:r>
        <w:rPr>
          <w:rFonts w:hint="eastAsia"/>
        </w:rPr>
        <w:t>企业名称（盖章）：</w:t>
      </w:r>
      <w:r>
        <w:rPr>
          <w:rFonts w:hint="eastAsia" w:ascii="宋体" w:hAnsi="宋体" w:cs="宋体"/>
        </w:rPr>
        <w:t>___________</w:t>
      </w:r>
    </w:p>
    <w:p w14:paraId="2AB5988F">
      <w:pPr>
        <w:pStyle w:val="15"/>
        <w:keepNext w:val="0"/>
        <w:keepLines w:val="0"/>
        <w:pageBreakBefore w:val="0"/>
        <w:widowControl w:val="0"/>
        <w:kinsoku/>
        <w:wordWrap/>
        <w:overflowPunct/>
        <w:topLinePunct w:val="0"/>
        <w:autoSpaceDE w:val="0"/>
        <w:autoSpaceDN w:val="0"/>
        <w:bidi w:val="0"/>
        <w:adjustRightInd/>
        <w:spacing w:before="29" w:line="300" w:lineRule="auto"/>
        <w:ind w:left="4060" w:right="-54" w:firstLine="480"/>
        <w:textAlignment w:val="auto"/>
        <w:rPr>
          <w:rFonts w:ascii="宋体" w:hAnsi="宋体" w:cs="宋体"/>
        </w:rPr>
      </w:pPr>
      <w:r>
        <w:rPr>
          <w:rFonts w:hint="eastAsia" w:ascii="宋体" w:hAnsi="宋体" w:cs="宋体"/>
        </w:rPr>
        <w:t>日期：___________</w:t>
      </w:r>
    </w:p>
    <w:p w14:paraId="35E54149">
      <w:pPr>
        <w:keepNext w:val="0"/>
        <w:keepLines w:val="0"/>
        <w:pageBreakBefore w:val="0"/>
        <w:widowControl w:val="0"/>
        <w:kinsoku/>
        <w:wordWrap/>
        <w:overflowPunct/>
        <w:topLinePunct w:val="0"/>
        <w:bidi w:val="0"/>
        <w:adjustRightInd/>
        <w:spacing w:line="300" w:lineRule="auto"/>
        <w:ind w:firstLine="480"/>
        <w:textAlignment w:val="auto"/>
        <w:rPr>
          <w:rFonts w:ascii="宋体" w:hAnsi="宋体" w:cs="宋体"/>
        </w:rPr>
      </w:pPr>
      <w:r>
        <w:rPr>
          <w:rFonts w:hint="eastAsia" w:ascii="宋体" w:hAnsi="宋体" w:cs="宋体"/>
        </w:rPr>
        <w:t>注：1.从业人员、营业收入、资产总额填报上一年度数据，无上一年度数据的新成立企业可不填报。</w:t>
      </w:r>
    </w:p>
    <w:p w14:paraId="1D4C44C2">
      <w:pPr>
        <w:keepNext w:val="0"/>
        <w:keepLines w:val="0"/>
        <w:pageBreakBefore w:val="0"/>
        <w:widowControl w:val="0"/>
        <w:kinsoku/>
        <w:wordWrap/>
        <w:overflowPunct/>
        <w:topLinePunct w:val="0"/>
        <w:bidi w:val="0"/>
        <w:adjustRightInd/>
        <w:spacing w:line="300" w:lineRule="auto"/>
        <w:ind w:firstLine="480"/>
        <w:textAlignment w:val="auto"/>
        <w:rPr>
          <w:rFonts w:ascii="宋体" w:hAnsi="宋体" w:cs="宋体"/>
        </w:rPr>
      </w:pPr>
      <w:r>
        <w:rPr>
          <w:rFonts w:hint="eastAsia" w:ascii="宋体" w:hAnsi="宋体" w:cs="宋体"/>
          <w:szCs w:val="24"/>
        </w:rPr>
        <w:t>2.本采购标的对应的所属行业：</w:t>
      </w:r>
      <w:r>
        <w:rPr>
          <w:rFonts w:hint="eastAsia" w:ascii="宋体" w:hAnsi="宋体" w:cs="宋体"/>
          <w:szCs w:val="24"/>
          <w:u w:val="single"/>
        </w:rPr>
        <w:t>其他未列明行业</w:t>
      </w:r>
    </w:p>
    <w:p w14:paraId="7DACFB46">
      <w:pPr>
        <w:keepNext w:val="0"/>
        <w:keepLines w:val="0"/>
        <w:pageBreakBefore w:val="0"/>
        <w:widowControl w:val="0"/>
        <w:kinsoku/>
        <w:wordWrap/>
        <w:overflowPunct/>
        <w:topLinePunct w:val="0"/>
        <w:bidi w:val="0"/>
        <w:adjustRightInd/>
        <w:spacing w:line="300" w:lineRule="auto"/>
        <w:ind w:firstLine="480"/>
        <w:textAlignment w:val="auto"/>
        <w:rPr>
          <w:rFonts w:ascii="宋体" w:hAnsi="宋体" w:cs="宋体"/>
        </w:rPr>
      </w:pPr>
      <w:r>
        <w:rPr>
          <w:rFonts w:hint="eastAsia" w:ascii="宋体" w:hAnsi="宋体" w:cs="宋体"/>
        </w:rPr>
        <w:t>其他未列明行业。从业人员300人以下的为中小微型企业。其中，从业人员100人及以上的为中型企业；从业人员10人及以上的为小型企业；从业人员10人以下的为微型企业。</w:t>
      </w:r>
    </w:p>
    <w:p w14:paraId="7B3530A5">
      <w:pPr>
        <w:keepNext w:val="0"/>
        <w:keepLines w:val="0"/>
        <w:pageBreakBefore w:val="0"/>
        <w:widowControl w:val="0"/>
        <w:kinsoku/>
        <w:wordWrap/>
        <w:overflowPunct/>
        <w:topLinePunct w:val="0"/>
        <w:bidi w:val="0"/>
        <w:adjustRightInd/>
        <w:spacing w:line="300" w:lineRule="auto"/>
        <w:ind w:firstLine="480"/>
        <w:textAlignment w:val="auto"/>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14:paraId="5AA87463">
      <w:pPr>
        <w:keepNext w:val="0"/>
        <w:keepLines w:val="0"/>
        <w:pageBreakBefore w:val="0"/>
        <w:widowControl w:val="0"/>
        <w:kinsoku/>
        <w:wordWrap/>
        <w:overflowPunct/>
        <w:topLinePunct w:val="0"/>
        <w:bidi w:val="0"/>
        <w:adjustRightInd/>
        <w:spacing w:line="300" w:lineRule="auto"/>
        <w:ind w:firstLine="480"/>
        <w:textAlignment w:val="auto"/>
        <w:rPr>
          <w:rFonts w:hint="eastAsia" w:ascii="宋体" w:hAnsi="宋体" w:cs="宋体"/>
          <w:color w:val="auto"/>
        </w:rPr>
      </w:pPr>
      <w:r>
        <w:rPr>
          <w:rFonts w:hint="eastAsia" w:ascii="宋体" w:hAnsi="宋体" w:cs="宋体"/>
        </w:rPr>
        <w:t>4.根据《关于政府采购支持监狱企业发展有关问题的通知》（财库[2014]68号）的规定，投</w:t>
      </w:r>
      <w:r>
        <w:rPr>
          <w:rFonts w:hint="eastAsia" w:ascii="宋体" w:hAnsi="宋体" w:cs="宋体"/>
          <w:color w:val="auto"/>
        </w:rPr>
        <w:t>标人提供由省级以上监狱管理局、戒毒管理局（含新疆生产建设兵团）出具的属于监狱企业证明文件的，视同为小型和微型企业。</w:t>
      </w:r>
    </w:p>
    <w:p w14:paraId="14CC4552">
      <w:pPr>
        <w:keepNext w:val="0"/>
        <w:keepLines w:val="0"/>
        <w:pageBreakBefore w:val="0"/>
        <w:widowControl w:val="0"/>
        <w:kinsoku/>
        <w:wordWrap/>
        <w:overflowPunct/>
        <w:topLinePunct w:val="0"/>
        <w:bidi w:val="0"/>
        <w:adjustRightInd/>
        <w:spacing w:line="300" w:lineRule="auto"/>
        <w:ind w:firstLine="480"/>
        <w:textAlignment w:val="auto"/>
        <w:rPr>
          <w:rFonts w:hint="eastAsia" w:ascii="宋体" w:hAnsi="宋体" w:cs="宋体"/>
          <w:color w:val="auto"/>
          <w:lang w:eastAsia="zh-CN"/>
        </w:rPr>
        <w:sectPr>
          <w:pgSz w:w="11906" w:h="16838"/>
          <w:pgMar w:top="1418" w:right="1077" w:bottom="1418" w:left="1077" w:header="851" w:footer="992" w:gutter="340"/>
          <w:cols w:space="720" w:num="1"/>
          <w:docGrid w:linePitch="381" w:charSpace="0"/>
        </w:sect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中型企业、小型企业、微型企业3种企业类型，结合以上数据，依据《中小企业划型标准规定》（工信部联企业〔2011〕300号）确定</w:t>
      </w:r>
      <w:r>
        <w:rPr>
          <w:rFonts w:hint="eastAsia" w:ascii="宋体" w:hAnsi="宋体" w:cs="宋体"/>
          <w:color w:val="auto"/>
          <w:lang w:eastAsia="zh-CN"/>
        </w:rPr>
        <w:t>，</w:t>
      </w:r>
      <w:r>
        <w:rPr>
          <w:rFonts w:hint="eastAsia" w:ascii="宋体" w:hAnsi="宋体" w:cs="宋体"/>
          <w:color w:val="auto"/>
          <w:lang w:val="en-US" w:eastAsia="zh-CN"/>
        </w:rPr>
        <w:t>供应商声明的类型错误，作无效标处理</w:t>
      </w:r>
      <w:r>
        <w:rPr>
          <w:rFonts w:hint="eastAsia" w:ascii="宋体" w:hAnsi="宋体" w:cs="宋体"/>
          <w:color w:val="auto"/>
          <w:lang w:eastAsia="zh-CN"/>
        </w:rPr>
        <w:t>。</w:t>
      </w:r>
      <w:r>
        <w:rPr>
          <w:rFonts w:hint="eastAsia" w:ascii="宋体" w:hAnsi="宋体" w:cs="宋体"/>
          <w:color w:val="auto"/>
          <w:lang w:val="en-US" w:eastAsia="zh-CN"/>
        </w:rPr>
        <w:t>《中小企业声明函》填写行业错误或者未填写行业的，作无效标处理。</w:t>
      </w:r>
    </w:p>
    <w:p w14:paraId="6D9880C3">
      <w:pPr>
        <w:spacing w:line="300" w:lineRule="auto"/>
        <w:ind w:firstLine="315" w:firstLineChars="98"/>
        <w:jc w:val="center"/>
        <w:rPr>
          <w:rFonts w:ascii="宋体" w:hAnsi="宋体" w:cs="宋体"/>
          <w:b/>
          <w:bCs/>
          <w:sz w:val="32"/>
          <w:szCs w:val="32"/>
        </w:rPr>
      </w:pPr>
    </w:p>
    <w:p w14:paraId="4474DAF9">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14:paraId="027901BC">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14:paraId="142E4ABE">
      <w:pPr>
        <w:spacing w:line="300" w:lineRule="auto"/>
        <w:ind w:firstLine="482"/>
        <w:jc w:val="center"/>
        <w:rPr>
          <w:rFonts w:ascii="宋体" w:hAnsi="宋体" w:cs="宋体"/>
          <w:szCs w:val="24"/>
        </w:rPr>
      </w:pPr>
      <w:r>
        <w:rPr>
          <w:b/>
          <w:color w:val="FF0000"/>
        </w:rPr>
        <w:t>【非残疾人福利性单位不用提供】</w:t>
      </w:r>
    </w:p>
    <w:p w14:paraId="5F043613">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DAA58A">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14:paraId="10EFB77D">
      <w:pPr>
        <w:pStyle w:val="21"/>
        <w:snapToGrid w:val="0"/>
        <w:spacing w:before="24" w:beforeLines="10" w:after="24" w:afterLines="10"/>
        <w:ind w:right="480" w:firstLine="420"/>
        <w:jc w:val="right"/>
        <w:rPr>
          <w:rFonts w:hAnsi="宋体" w:cs="宋体"/>
        </w:rPr>
      </w:pPr>
    </w:p>
    <w:p w14:paraId="19D4B0ED">
      <w:pPr>
        <w:pStyle w:val="21"/>
        <w:snapToGrid w:val="0"/>
        <w:spacing w:before="24" w:beforeLines="10" w:after="24" w:afterLines="10"/>
        <w:ind w:right="480" w:firstLine="420"/>
        <w:jc w:val="right"/>
        <w:rPr>
          <w:rFonts w:hAnsi="宋体" w:cs="宋体"/>
        </w:rPr>
      </w:pPr>
    </w:p>
    <w:p w14:paraId="58A1F1E2">
      <w:pPr>
        <w:spacing w:line="300" w:lineRule="auto"/>
        <w:ind w:left="0" w:leftChars="0" w:firstLine="480" w:firstLineChars="20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14:paraId="5FC985D4">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14:paraId="32A472BD">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14:paraId="77514619">
      <w:pPr>
        <w:snapToGrid w:val="0"/>
        <w:ind w:firstLine="482"/>
        <w:jc w:val="center"/>
        <w:rPr>
          <w:rFonts w:ascii="宋体" w:hAnsi="宋体"/>
          <w:b/>
          <w:bCs/>
        </w:rPr>
      </w:pPr>
    </w:p>
    <w:p w14:paraId="77A3C238">
      <w:pPr>
        <w:snapToGrid w:val="0"/>
        <w:ind w:firstLine="482"/>
        <w:jc w:val="center"/>
        <w:rPr>
          <w:rFonts w:ascii="宋体" w:hAnsi="宋体"/>
          <w:b/>
          <w:bCs/>
        </w:rPr>
      </w:pPr>
    </w:p>
    <w:p w14:paraId="00B07649">
      <w:pPr>
        <w:snapToGrid w:val="0"/>
        <w:ind w:firstLine="482"/>
        <w:jc w:val="center"/>
        <w:rPr>
          <w:rFonts w:ascii="宋体" w:hAnsi="宋体"/>
          <w:b/>
          <w:bCs/>
        </w:rPr>
      </w:pPr>
    </w:p>
    <w:p w14:paraId="6A65C46E">
      <w:pPr>
        <w:snapToGrid w:val="0"/>
        <w:ind w:firstLine="482"/>
        <w:jc w:val="center"/>
        <w:rPr>
          <w:rFonts w:ascii="宋体" w:hAnsi="宋体"/>
          <w:b/>
          <w:bCs/>
        </w:rPr>
      </w:pPr>
    </w:p>
    <w:p w14:paraId="398872D7">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14:paraId="707EDF49">
      <w:pPr>
        <w:spacing w:before="107"/>
        <w:ind w:left="604" w:right="668" w:firstLine="482"/>
        <w:jc w:val="center"/>
        <w:rPr>
          <w:b/>
          <w:color w:val="FF0000"/>
        </w:rPr>
      </w:pPr>
      <w:r>
        <w:rPr>
          <w:b/>
          <w:color w:val="FF0000"/>
        </w:rPr>
        <w:t>【非监狱企业不用提供】</w:t>
      </w:r>
    </w:p>
    <w:p w14:paraId="2A142EE5">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14:paraId="2FD4DBC6">
      <w:pPr>
        <w:snapToGrid w:val="0"/>
        <w:spacing w:before="100" w:beforeAutospacing="1" w:after="100" w:afterAutospacing="1" w:line="276" w:lineRule="auto"/>
        <w:ind w:firstLine="480"/>
        <w:jc w:val="center"/>
        <w:rPr>
          <w:rFonts w:ascii="宋体" w:hAnsi="宋体" w:cs="宋体"/>
          <w:color w:val="000000"/>
        </w:rPr>
      </w:pPr>
    </w:p>
    <w:p w14:paraId="28CF377D">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14:paraId="720A6F45">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14:paraId="57C686DF">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14:paraId="560B7CF4">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34010310">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14:paraId="2168DFC5">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14:paraId="17BBC056">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14:paraId="5CFB34A9">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14:paraId="4DBAC17E">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14:paraId="10AD67AD">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14:paraId="7C696BE7">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14:paraId="5B4AD34F">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14:paraId="309AB4DB">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14:paraId="25E095B4">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14:paraId="6A022DAF">
      <w:pPr>
        <w:pStyle w:val="96"/>
        <w:snapToGrid w:val="0"/>
        <w:spacing w:before="100" w:beforeAutospacing="1" w:after="100" w:afterAutospacing="1" w:line="276" w:lineRule="auto"/>
        <w:ind w:firstLine="480"/>
        <w:rPr>
          <w:rFonts w:ascii="宋体" w:hAnsi="宋体" w:cs="宋体"/>
        </w:rPr>
      </w:pPr>
    </w:p>
    <w:p w14:paraId="10EDD288">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14:paraId="673E3D5A">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14:paraId="25BE5F8A">
      <w:pPr>
        <w:ind w:firstLine="480"/>
        <w:jc w:val="center"/>
        <w:rPr>
          <w:rFonts w:ascii="宋体" w:hAnsi="宋体" w:cs="宋体"/>
          <w:szCs w:val="24"/>
        </w:rPr>
      </w:pPr>
      <w:r>
        <w:rPr>
          <w:rFonts w:hint="eastAsia" w:ascii="宋体" w:hAnsi="宋体" w:cs="宋体"/>
          <w:szCs w:val="24"/>
        </w:rPr>
        <w:br w:type="page"/>
      </w:r>
    </w:p>
    <w:p w14:paraId="4D353331">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14:paraId="3FDF7B00">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14:paraId="5FCEC0F2">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14:paraId="683032D3">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14:paraId="16D2D4DD">
      <w:pPr>
        <w:ind w:firstLine="480"/>
        <w:rPr>
          <w:rFonts w:ascii="宋体" w:hAnsi="宋体" w:cs="宋体"/>
          <w:color w:val="000000"/>
        </w:rPr>
      </w:pPr>
      <w:r>
        <w:rPr>
          <w:rFonts w:hint="eastAsia" w:ascii="宋体" w:hAnsi="宋体" w:cs="宋体"/>
          <w:color w:val="000000"/>
        </w:rPr>
        <w:t>1.我方申报的所有资料都是真实、准确、完整的；</w:t>
      </w:r>
    </w:p>
    <w:p w14:paraId="27C2C9A0">
      <w:pPr>
        <w:ind w:firstLine="480"/>
        <w:rPr>
          <w:rFonts w:ascii="宋体" w:hAnsi="宋体" w:cs="宋体"/>
          <w:color w:val="000000"/>
        </w:rPr>
      </w:pPr>
      <w:r>
        <w:rPr>
          <w:rFonts w:hint="eastAsia" w:ascii="宋体" w:hAnsi="宋体" w:cs="宋体"/>
          <w:color w:val="000000"/>
        </w:rPr>
        <w:t>2.我方无资质挂靠情形，保证不参与串标、围标及抬标；</w:t>
      </w:r>
    </w:p>
    <w:p w14:paraId="24463F96">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14:paraId="692CADE4">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14:paraId="5D97322D">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14:paraId="33B5DE4D">
      <w:pPr>
        <w:ind w:firstLine="480"/>
        <w:rPr>
          <w:rFonts w:ascii="宋体" w:hAnsi="宋体" w:cs="宋体"/>
          <w:color w:val="000000"/>
        </w:rPr>
      </w:pPr>
      <w:r>
        <w:rPr>
          <w:rFonts w:hint="eastAsia" w:ascii="宋体" w:hAnsi="宋体" w:cs="宋体"/>
          <w:color w:val="000000"/>
        </w:rPr>
        <w:t>6.若我方中标，将严格按照规定及时与采购人签订合同；</w:t>
      </w:r>
    </w:p>
    <w:p w14:paraId="1827BCAF">
      <w:pPr>
        <w:ind w:firstLine="480"/>
        <w:rPr>
          <w:rFonts w:ascii="宋体" w:hAnsi="宋体" w:cs="宋体"/>
          <w:color w:val="000000"/>
          <w:highlight w:val="none"/>
        </w:rPr>
      </w:pPr>
      <w:r>
        <w:rPr>
          <w:rFonts w:hint="eastAsia" w:ascii="宋体" w:hAnsi="宋体" w:cs="宋体"/>
          <w:color w:val="000000"/>
          <w:highlight w:val="none"/>
        </w:rPr>
        <w:t>7.若我方中标，将严格按照招标文件要求及投标文件承诺的报价、质量、</w:t>
      </w:r>
      <w:r>
        <w:rPr>
          <w:rFonts w:hint="eastAsia" w:ascii="宋体" w:hAnsi="宋体" w:cs="宋体"/>
          <w:color w:val="000000"/>
          <w:highlight w:val="none"/>
          <w:lang w:val="en-US" w:eastAsia="zh-CN"/>
        </w:rPr>
        <w:t>工期</w:t>
      </w:r>
      <w:r>
        <w:rPr>
          <w:rFonts w:hint="eastAsia" w:ascii="宋体" w:hAnsi="宋体" w:cs="宋体"/>
          <w:color w:val="000000"/>
          <w:highlight w:val="none"/>
        </w:rPr>
        <w:t>、投标方案、项目负责人等内容组织实施；</w:t>
      </w:r>
    </w:p>
    <w:p w14:paraId="0563AC52">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58CDF32">
      <w:pPr>
        <w:ind w:firstLine="480"/>
        <w:rPr>
          <w:rFonts w:ascii="宋体" w:hAnsi="宋体" w:cs="宋体"/>
          <w:color w:val="000000"/>
        </w:rPr>
      </w:pPr>
      <w:r>
        <w:rPr>
          <w:rFonts w:hint="eastAsia" w:ascii="宋体" w:hAnsi="宋体" w:cs="宋体"/>
          <w:color w:val="000000"/>
        </w:rPr>
        <w:t>特此承诺。</w:t>
      </w:r>
    </w:p>
    <w:p w14:paraId="0D6C8FF0">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14:paraId="5C777F46">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14:paraId="09E77805">
      <w:pPr>
        <w:ind w:firstLine="480"/>
        <w:rPr>
          <w:rFonts w:ascii="宋体" w:hAnsi="宋体" w:cs="宋体"/>
          <w:color w:val="000000"/>
        </w:rPr>
      </w:pPr>
    </w:p>
    <w:p w14:paraId="071D6063">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237D4FA4">
      <w:pPr>
        <w:pStyle w:val="117"/>
        <w:ind w:firstLine="480"/>
        <w:rPr>
          <w:rFonts w:hint="default" w:hAnsi="宋体" w:eastAsia="宋体" w:cs="宋体"/>
          <w:color w:val="FF0000"/>
          <w:sz w:val="24"/>
        </w:rPr>
      </w:pPr>
    </w:p>
    <w:p w14:paraId="46C757C2">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14:paraId="3CF3E440">
      <w:pPr>
        <w:snapToGrid w:val="0"/>
        <w:spacing w:before="100" w:beforeAutospacing="1" w:after="100" w:afterAutospacing="1" w:line="276" w:lineRule="auto"/>
        <w:ind w:firstLine="0" w:firstLineChars="0"/>
        <w:jc w:val="center"/>
        <w:rPr>
          <w:rFonts w:ascii="宋体" w:hAnsi="宋体" w:cs="宋体"/>
          <w:b/>
          <w:bCs/>
          <w:sz w:val="32"/>
          <w:szCs w:val="32"/>
        </w:rPr>
      </w:pPr>
      <w:r>
        <w:rPr>
          <w:rFonts w:hint="eastAsia" w:ascii="宋体" w:hAnsi="宋体" w:cs="宋体"/>
          <w:b/>
          <w:bCs/>
          <w:sz w:val="32"/>
          <w:szCs w:val="32"/>
        </w:rPr>
        <w:t>八、联合投标协议书格式</w:t>
      </w:r>
    </w:p>
    <w:p w14:paraId="7A86FCD2">
      <w:pPr>
        <w:snapToGrid w:val="0"/>
        <w:spacing w:before="50" w:after="50"/>
        <w:ind w:firstLine="0" w:firstLineChars="0"/>
        <w:jc w:val="center"/>
        <w:rPr>
          <w:rFonts w:ascii="宋体" w:hAnsi="宋体" w:cs="宋体"/>
          <w:b/>
          <w:bCs/>
          <w:sz w:val="32"/>
          <w:szCs w:val="32"/>
        </w:rPr>
      </w:pPr>
      <w:r>
        <w:rPr>
          <w:rFonts w:hint="eastAsia" w:ascii="宋体" w:hAnsi="宋体" w:cs="宋体"/>
          <w:b/>
          <w:bCs/>
          <w:sz w:val="32"/>
          <w:szCs w:val="32"/>
        </w:rPr>
        <w:t>联合投标协议书</w:t>
      </w:r>
    </w:p>
    <w:p w14:paraId="5E67014E">
      <w:pPr>
        <w:keepNext w:val="0"/>
        <w:keepLines w:val="0"/>
        <w:pageBreakBefore w:val="0"/>
        <w:widowControl/>
        <w:kinsoku/>
        <w:wordWrap/>
        <w:overflowPunct/>
        <w:topLinePunct w:val="0"/>
        <w:autoSpaceDE/>
        <w:autoSpaceDN/>
        <w:bidi w:val="0"/>
        <w:adjustRightInd/>
        <w:snapToGrid w:val="0"/>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5D2D4A10">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cs="宋体"/>
          <w:color w:val="000000"/>
          <w:szCs w:val="24"/>
          <w:u w:val="single"/>
          <w:lang w:eastAsia="zh-CN"/>
        </w:rPr>
        <w:t>罗星七星国土空间协同规划</w:t>
      </w:r>
      <w:r>
        <w:rPr>
          <w:rFonts w:hint="eastAsia" w:ascii="宋体" w:hAnsi="宋体" w:cs="宋体"/>
          <w:color w:val="000000"/>
          <w:sz w:val="24"/>
          <w:szCs w:val="24"/>
          <w:u w:val="single"/>
          <w:lang w:eastAsia="zh-CN"/>
        </w:rPr>
        <w:t>项目</w:t>
      </w:r>
      <w:r>
        <w:rPr>
          <w:rFonts w:hint="eastAsia" w:ascii="宋体" w:hAnsi="宋体" w:eastAsia="宋体" w:cs="宋体"/>
          <w:sz w:val="24"/>
          <w:szCs w:val="24"/>
        </w:rPr>
        <w:t xml:space="preserve"> [项目编号：</w:t>
      </w:r>
      <w:r>
        <w:rPr>
          <w:rFonts w:hint="eastAsia" w:ascii="宋体" w:hAnsi="宋体" w:cs="宋体"/>
          <w:szCs w:val="24"/>
          <w:lang w:eastAsia="zh-CN"/>
        </w:rPr>
        <w:t>HZZX-2024-G79</w:t>
      </w:r>
      <w:r>
        <w:rPr>
          <w:rFonts w:hint="eastAsia" w:ascii="宋体" w:hAnsi="宋体" w:eastAsia="宋体" w:cs="宋体"/>
          <w:sz w:val="24"/>
          <w:szCs w:val="24"/>
        </w:rPr>
        <w:t>]</w:t>
      </w:r>
      <w:r>
        <w:rPr>
          <w:rFonts w:hint="eastAsia" w:ascii="宋体" w:hAnsi="宋体" w:eastAsia="宋体" w:cs="宋体"/>
          <w:color w:val="auto"/>
          <w:kern w:val="0"/>
          <w:sz w:val="24"/>
          <w:szCs w:val="24"/>
          <w:highlight w:val="none"/>
          <w:lang w:val="zh-CN"/>
        </w:rPr>
        <w:t xml:space="preserve">投标。 </w:t>
      </w:r>
    </w:p>
    <w:p w14:paraId="72000939">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1C463A07">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166C3AE7">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4059E797">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（联合体成员1）承担的工作和义务为：__________________；合同金额占联合体协议合同总金额：_______%；</w:t>
      </w:r>
    </w:p>
    <w:p w14:paraId="1E8DCD55">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（联合体成员2）承担的工作和义务为：__________________；合同金额占联合体协议合同总金额：_______%。</w:t>
      </w:r>
    </w:p>
    <w:p w14:paraId="5F31401F">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7E05DB6A">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kern w:val="0"/>
          <w:sz w:val="24"/>
          <w:szCs w:val="24"/>
          <w:highlight w:val="none"/>
          <w:u w:val="single"/>
        </w:rPr>
        <w:t>（</w:t>
      </w:r>
      <w:bookmarkStart w:id="39" w:name="_Hlk101131882"/>
      <w:r>
        <w:rPr>
          <w:rFonts w:hint="eastAsia" w:ascii="宋体" w:hAnsi="宋体" w:eastAsia="宋体" w:cs="宋体"/>
          <w:color w:val="auto"/>
          <w:kern w:val="0"/>
          <w:sz w:val="24"/>
          <w:szCs w:val="24"/>
          <w:highlight w:val="none"/>
          <w:u w:val="single"/>
        </w:rPr>
        <w:t>联合体成员X,……</w:t>
      </w:r>
      <w:bookmarkEnd w:id="39"/>
      <w:r>
        <w:rPr>
          <w:rFonts w:hint="eastAsia" w:ascii="宋体" w:hAnsi="宋体" w:eastAsia="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提供的</w:t>
      </w:r>
      <w:r>
        <w:rPr>
          <w:rFonts w:hint="eastAsia" w:ascii="宋体" w:hAnsi="宋体" w:cs="宋体"/>
          <w:kern w:val="0"/>
          <w:sz w:val="24"/>
          <w:szCs w:val="24"/>
          <w:u w:val="single"/>
        </w:rPr>
        <w:t>服务</w:t>
      </w:r>
      <w:r>
        <w:rPr>
          <w:rFonts w:hint="eastAsia" w:ascii="宋体" w:hAnsi="宋体" w:cs="宋体"/>
          <w:color w:val="auto"/>
          <w:kern w:val="0"/>
          <w:sz w:val="24"/>
          <w:szCs w:val="24"/>
          <w:highlight w:val="none"/>
          <w:u w:val="single"/>
          <w:lang w:val="en-US" w:eastAsia="zh-CN"/>
        </w:rPr>
        <w:t>全部</w:t>
      </w:r>
      <w:r>
        <w:rPr>
          <w:rFonts w:hint="eastAsia" w:ascii="宋体" w:hAnsi="宋体" w:cs="宋体"/>
          <w:kern w:val="0"/>
          <w:sz w:val="24"/>
          <w:szCs w:val="24"/>
          <w:u w:val="single"/>
        </w:rPr>
        <w:t>由符合政策要求的</w:t>
      </w:r>
      <w:r>
        <w:rPr>
          <w:rFonts w:hint="eastAsia" w:ascii="宋体" w:hAnsi="宋体" w:cs="宋体"/>
          <w:kern w:val="0"/>
          <w:sz w:val="24"/>
          <w:szCs w:val="24"/>
          <w:u w:val="single"/>
          <w:lang w:val="en-US" w:eastAsia="zh-CN"/>
        </w:rPr>
        <w:t>小微</w:t>
      </w:r>
      <w:r>
        <w:rPr>
          <w:rFonts w:hint="eastAsia" w:ascii="宋体" w:hAnsi="宋体" w:cs="宋体"/>
          <w:kern w:val="0"/>
          <w:sz w:val="24"/>
          <w:szCs w:val="24"/>
          <w:u w:val="single"/>
        </w:rPr>
        <w:t>企业承接</w:t>
      </w:r>
      <w:r>
        <w:rPr>
          <w:rFonts w:hint="eastAsia" w:ascii="宋体" w:hAnsi="宋体" w:eastAsia="宋体" w:cs="宋体"/>
          <w:b/>
          <w:color w:val="auto"/>
          <w:kern w:val="0"/>
          <w:sz w:val="24"/>
          <w:szCs w:val="24"/>
          <w:highlight w:val="none"/>
          <w:lang w:val="zh-CN"/>
        </w:rPr>
        <w:t>（须提供中小企业声明函）</w:t>
      </w:r>
      <w:r>
        <w:rPr>
          <w:rFonts w:hint="eastAsia" w:ascii="宋体" w:hAnsi="宋体" w:eastAsia="宋体" w:cs="宋体"/>
          <w:color w:val="auto"/>
          <w:kern w:val="0"/>
          <w:sz w:val="24"/>
          <w:szCs w:val="24"/>
          <w:highlight w:val="none"/>
        </w:rPr>
        <w:t>，其合同份额占到合同总金额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（未预留份额专门面向中小企业采购的采购项目，以及预留份额中的非预留部分采购包，接受联合体投标的，联合体其中一方提供的</w:t>
      </w:r>
      <w:r>
        <w:rPr>
          <w:rFonts w:hint="eastAsia" w:ascii="宋体" w:hAnsi="宋体" w:cs="宋体"/>
          <w:b/>
          <w:kern w:val="0"/>
          <w:sz w:val="24"/>
          <w:szCs w:val="24"/>
          <w:lang w:val="zh-CN"/>
        </w:rPr>
        <w:t>服务全部由符合政策要求的</w:t>
      </w:r>
      <w:r>
        <w:rPr>
          <w:rFonts w:hint="eastAsia" w:ascii="宋体" w:hAnsi="宋体" w:cs="宋体"/>
          <w:b/>
          <w:kern w:val="0"/>
          <w:sz w:val="24"/>
          <w:szCs w:val="24"/>
          <w:lang w:val="en-US" w:eastAsia="zh-CN"/>
        </w:rPr>
        <w:t>小微</w:t>
      </w:r>
      <w:r>
        <w:rPr>
          <w:rFonts w:hint="eastAsia" w:ascii="宋体" w:hAnsi="宋体" w:cs="宋体"/>
          <w:b/>
          <w:kern w:val="0"/>
          <w:sz w:val="24"/>
          <w:szCs w:val="24"/>
          <w:lang w:val="zh-CN"/>
        </w:rPr>
        <w:t>企业承接</w:t>
      </w:r>
      <w:r>
        <w:rPr>
          <w:rFonts w:hint="eastAsia" w:ascii="宋体" w:hAnsi="宋体" w:eastAsia="宋体" w:cs="宋体"/>
          <w:b/>
          <w:color w:val="auto"/>
          <w:kern w:val="0"/>
          <w:sz w:val="24"/>
          <w:szCs w:val="24"/>
          <w:highlight w:val="none"/>
          <w:lang w:val="zh-CN"/>
        </w:rPr>
        <w:t>，且其合同份额占到合同总金额30%以上，对联合体报价给予</w:t>
      </w:r>
      <w:r>
        <w:rPr>
          <w:rFonts w:hint="eastAsia" w:ascii="宋体" w:hAnsi="宋体" w:eastAsia="宋体" w:cs="宋体"/>
          <w:b/>
          <w:color w:val="auto"/>
          <w:kern w:val="0"/>
          <w:sz w:val="24"/>
          <w:szCs w:val="24"/>
          <w:highlight w:val="none"/>
        </w:rPr>
        <w:t>4</w:t>
      </w:r>
      <w:r>
        <w:rPr>
          <w:rFonts w:hint="eastAsia" w:ascii="宋体" w:hAnsi="宋体" w:eastAsia="宋体" w:cs="宋体"/>
          <w:b/>
          <w:color w:val="auto"/>
          <w:kern w:val="0"/>
          <w:sz w:val="24"/>
          <w:szCs w:val="24"/>
          <w:highlight w:val="none"/>
          <w:lang w:val="zh-CN"/>
        </w:rPr>
        <w:t>%的扣除，供应商拟享受以上价格扣除政策的，填写有关内容）</w:t>
      </w:r>
    </w:p>
    <w:p w14:paraId="0E5894B2">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673FF789">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14356182">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286AEC05">
      <w:pPr>
        <w:keepNext w:val="0"/>
        <w:keepLines w:val="0"/>
        <w:pageBreakBefore w:val="0"/>
        <w:kinsoku/>
        <w:wordWrap/>
        <w:overflowPunct/>
        <w:topLinePunct w:val="0"/>
        <w:autoSpaceDE/>
        <w:autoSpaceDN/>
        <w:bidi w:val="0"/>
        <w:adjustRightInd/>
        <w:snapToGrid w:val="0"/>
        <w:spacing w:line="288"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579BBE3C">
      <w:pPr>
        <w:keepNext w:val="0"/>
        <w:keepLines w:val="0"/>
        <w:pageBreakBefore w:val="0"/>
        <w:kinsoku/>
        <w:wordWrap/>
        <w:overflowPunct/>
        <w:topLinePunct w:val="0"/>
        <w:autoSpaceDE/>
        <w:autoSpaceDN/>
        <w:bidi w:val="0"/>
        <w:adjustRightInd/>
        <w:snapToGrid w:val="0"/>
        <w:spacing w:line="288" w:lineRule="auto"/>
        <w:ind w:firstLine="57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p>
    <w:p w14:paraId="4994705B">
      <w:pPr>
        <w:keepNext w:val="0"/>
        <w:keepLines w:val="0"/>
        <w:pageBreakBefore w:val="0"/>
        <w:kinsoku/>
        <w:wordWrap/>
        <w:overflowPunct/>
        <w:topLinePunct w:val="0"/>
        <w:autoSpaceDE/>
        <w:autoSpaceDN/>
        <w:bidi w:val="0"/>
        <w:adjustRightInd/>
        <w:snapToGrid w:val="0"/>
        <w:spacing w:line="288" w:lineRule="auto"/>
        <w:ind w:firstLine="2880" w:firstLineChars="1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联合体成员名称(盖章)：</w:t>
      </w:r>
      <w:r>
        <w:rPr>
          <w:rFonts w:hint="eastAsia" w:ascii="宋体" w:hAnsi="宋体" w:cs="宋体"/>
          <w:color w:val="000000"/>
          <w:szCs w:val="24"/>
        </w:rPr>
        <w:t>____________________</w:t>
      </w:r>
      <w:r>
        <w:rPr>
          <w:rFonts w:hint="eastAsia" w:ascii="宋体" w:hAnsi="宋体" w:cs="宋体"/>
          <w:color w:val="000000"/>
          <w:szCs w:val="24"/>
          <w:lang w:val="en-US" w:eastAsia="zh-CN"/>
        </w:rPr>
        <w:t xml:space="preserve"> </w:t>
      </w:r>
    </w:p>
    <w:p w14:paraId="03666BE0">
      <w:pPr>
        <w:keepNext w:val="0"/>
        <w:keepLines w:val="0"/>
        <w:pageBreakBefore w:val="0"/>
        <w:kinsoku/>
        <w:wordWrap/>
        <w:overflowPunct/>
        <w:topLinePunct w:val="0"/>
        <w:autoSpaceDE/>
        <w:autoSpaceDN/>
        <w:bidi w:val="0"/>
        <w:adjustRightInd/>
        <w:snapToGrid w:val="0"/>
        <w:spacing w:before="100" w:beforeAutospacing="1" w:after="100" w:afterAutospacing="1" w:line="288" w:lineRule="auto"/>
        <w:ind w:firstLine="0" w:firstLineChars="0"/>
        <w:jc w:val="center"/>
        <w:textAlignment w:val="auto"/>
        <w:rPr>
          <w:rFonts w:hAnsi="宋体" w:eastAsia="宋体" w:cs="宋体"/>
          <w:color w:val="000000"/>
          <w:sz w:val="24"/>
          <w:szCs w:val="24"/>
        </w:rPr>
      </w:pPr>
      <w:r>
        <w:rPr>
          <w:rFonts w:hint="eastAsia" w:hAnsi="宋体" w:cs="宋体"/>
          <w:color w:val="000000"/>
          <w:sz w:val="24"/>
          <w:szCs w:val="24"/>
          <w:lang w:val="en-US" w:eastAsia="zh-CN"/>
        </w:rPr>
        <w:t xml:space="preserve">                       </w:t>
      </w:r>
      <w:r>
        <w:rPr>
          <w:rFonts w:hAnsi="宋体" w:eastAsia="宋体" w:cs="宋体"/>
          <w:color w:val="000000"/>
          <w:sz w:val="24"/>
          <w:szCs w:val="24"/>
        </w:rPr>
        <w:t>日         期：_____年____月____日</w:t>
      </w:r>
    </w:p>
    <w:p w14:paraId="785E6687">
      <w:pPr>
        <w:rPr>
          <w:rFonts w:hAnsi="宋体" w:eastAsia="宋体" w:cs="宋体"/>
          <w:color w:val="000000"/>
          <w:sz w:val="24"/>
          <w:szCs w:val="24"/>
        </w:rPr>
      </w:pPr>
      <w:r>
        <w:rPr>
          <w:rFonts w:hAnsi="宋体" w:eastAsia="宋体" w:cs="宋体"/>
          <w:color w:val="000000"/>
          <w:sz w:val="24"/>
          <w:szCs w:val="24"/>
        </w:rPr>
        <w:br w:type="page"/>
      </w:r>
    </w:p>
    <w:p w14:paraId="628E8820">
      <w:pPr>
        <w:snapToGrid w:val="0"/>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格式</w:t>
      </w:r>
    </w:p>
    <w:p w14:paraId="4024498B">
      <w:pPr>
        <w:snapToGrid w:val="0"/>
        <w:spacing w:line="360" w:lineRule="auto"/>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分包意向协议</w:t>
      </w:r>
    </w:p>
    <w:p w14:paraId="2B20388E">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rPr>
      </w:pPr>
      <w:r>
        <w:rPr>
          <w:rFonts w:hint="eastAsia" w:ascii="宋体" w:hAnsi="宋体" w:eastAsia="宋体" w:cs="宋体"/>
          <w:b/>
          <w:bCs/>
        </w:rPr>
        <w:t>（中标后以分包方式履行合同的，提供分包意向协议；采购人不同意分包或者投标人中标后不以分包方式履行合同的，则不需要提供。）</w:t>
      </w:r>
    </w:p>
    <w:p w14:paraId="4B1EF2C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rPr>
        <w:t>（投标人名称）</w:t>
      </w:r>
      <w:r>
        <w:rPr>
          <w:rFonts w:hint="eastAsia" w:ascii="宋体" w:hAnsi="宋体" w:eastAsia="宋体" w:cs="宋体"/>
          <w:lang w:val="zh-CN"/>
        </w:rPr>
        <w:t>若成为</w:t>
      </w:r>
      <w:r>
        <w:rPr>
          <w:rFonts w:hint="eastAsia" w:ascii="宋体" w:hAnsi="宋体" w:cs="宋体"/>
          <w:color w:val="000000"/>
          <w:szCs w:val="24"/>
          <w:u w:val="single"/>
          <w:lang w:eastAsia="zh-CN"/>
        </w:rPr>
        <w:t>罗星七星国土空间协同规划</w:t>
      </w:r>
      <w:r>
        <w:rPr>
          <w:rFonts w:hint="eastAsia" w:ascii="宋体" w:hAnsi="宋体" w:eastAsia="宋体" w:cs="宋体"/>
          <w:lang w:val="zh-CN"/>
        </w:rPr>
        <w:t>采购项目</w:t>
      </w:r>
      <w:r>
        <w:rPr>
          <w:rFonts w:hint="eastAsia" w:ascii="宋体" w:hAnsi="宋体" w:eastAsia="宋体" w:cs="宋体"/>
        </w:rPr>
        <w:t>【项目编号：</w:t>
      </w:r>
      <w:r>
        <w:rPr>
          <w:rFonts w:hint="eastAsia" w:ascii="宋体" w:hAnsi="宋体" w:cs="宋体"/>
          <w:szCs w:val="24"/>
          <w:lang w:eastAsia="zh-CN"/>
        </w:rPr>
        <w:t>HZZX-2024-G79</w:t>
      </w:r>
      <w:r>
        <w:rPr>
          <w:rFonts w:hint="eastAsia" w:ascii="宋体" w:hAnsi="宋体" w:eastAsia="宋体" w:cs="宋体"/>
          <w:lang w:val="zh-CN"/>
        </w:rPr>
        <w:t>】的中标供应商，将依法采取分包方式履行合同。（投标人名称）与（所</w:t>
      </w:r>
      <w:r>
        <w:rPr>
          <w:rFonts w:hint="eastAsia" w:ascii="宋体" w:hAnsi="宋体" w:eastAsia="宋体" w:cs="宋体"/>
        </w:rPr>
        <w:t>有分包供应商名称）达成分包意向协议</w:t>
      </w:r>
      <w:r>
        <w:rPr>
          <w:rFonts w:hint="eastAsia" w:ascii="宋体" w:hAnsi="宋体" w:eastAsia="宋体" w:cs="宋体"/>
          <w:lang w:val="zh-CN"/>
        </w:rPr>
        <w:t xml:space="preserve">。 </w:t>
      </w:r>
    </w:p>
    <w:p w14:paraId="5F75711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一、分包标的及数量</w:t>
      </w:r>
    </w:p>
    <w:p w14:paraId="06E1E8E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u w:val="single"/>
        </w:rPr>
        <w:t>（投标人名称）</w:t>
      </w:r>
      <w:r>
        <w:rPr>
          <w:rFonts w:hint="eastAsia" w:ascii="宋体" w:hAnsi="宋体" w:eastAsia="宋体" w:cs="宋体"/>
          <w:lang w:val="zh-CN"/>
        </w:rPr>
        <w:t>将</w:t>
      </w:r>
      <w:r>
        <w:rPr>
          <w:rFonts w:hint="eastAsia" w:ascii="宋体" w:hAnsi="宋体" w:eastAsia="宋体" w:cs="宋体"/>
          <w:u w:val="single"/>
        </w:rPr>
        <w:t xml:space="preserve">   XX工作内容   </w:t>
      </w:r>
      <w:r>
        <w:rPr>
          <w:rFonts w:hint="eastAsia" w:ascii="宋体" w:hAnsi="宋体" w:eastAsia="宋体" w:cs="宋体"/>
        </w:rPr>
        <w:t>分包给</w:t>
      </w:r>
      <w:r>
        <w:rPr>
          <w:rFonts w:hint="eastAsia" w:ascii="宋体" w:hAnsi="宋体" w:eastAsia="宋体" w:cs="宋体"/>
          <w:u w:val="single"/>
        </w:rPr>
        <w:t>（某分包供应商名称）</w:t>
      </w:r>
      <w:r>
        <w:rPr>
          <w:rFonts w:hint="eastAsia" w:ascii="宋体" w:hAnsi="宋体" w:eastAsia="宋体" w:cs="宋体"/>
          <w:lang w:val="zh-CN"/>
        </w:rPr>
        <w:t>，</w:t>
      </w:r>
      <w:r>
        <w:rPr>
          <w:rFonts w:hint="eastAsia" w:ascii="宋体" w:hAnsi="宋体" w:eastAsia="宋体" w:cs="宋体"/>
          <w:u w:val="single"/>
        </w:rPr>
        <w:t>（某分包供应商名称）</w:t>
      </w:r>
      <w:r>
        <w:rPr>
          <w:rFonts w:hint="eastAsia" w:ascii="宋体" w:hAnsi="宋体" w:eastAsia="宋体" w:cs="宋体"/>
        </w:rPr>
        <w:t>，</w:t>
      </w:r>
      <w:r>
        <w:rPr>
          <w:rFonts w:hint="eastAsia" w:ascii="宋体" w:hAnsi="宋体" w:eastAsia="宋体" w:cs="宋体"/>
          <w:lang w:val="zh-CN"/>
        </w:rPr>
        <w:t>具备承</w:t>
      </w:r>
      <w:r>
        <w:rPr>
          <w:rFonts w:hint="eastAsia" w:ascii="宋体" w:hAnsi="宋体" w:eastAsia="宋体" w:cs="宋体"/>
        </w:rPr>
        <w:t>担</w:t>
      </w:r>
      <w:r>
        <w:rPr>
          <w:rFonts w:hint="eastAsia" w:ascii="宋体" w:hAnsi="宋体" w:eastAsia="宋体" w:cs="宋体"/>
          <w:u w:val="single"/>
        </w:rPr>
        <w:t xml:space="preserve"> </w:t>
      </w:r>
      <w:r>
        <w:rPr>
          <w:rFonts w:hint="eastAsia" w:ascii="宋体" w:hAnsi="宋体" w:eastAsia="宋体" w:cs="宋体"/>
          <w:u w:val="single"/>
          <w:lang w:val="zh-CN"/>
        </w:rPr>
        <w:t>XX工作内容</w:t>
      </w:r>
      <w:r>
        <w:rPr>
          <w:rFonts w:hint="eastAsia" w:ascii="宋体" w:hAnsi="宋体" w:eastAsia="宋体" w:cs="宋体"/>
          <w:u w:val="single"/>
        </w:rPr>
        <w:t xml:space="preserve"> </w:t>
      </w:r>
      <w:r>
        <w:rPr>
          <w:rFonts w:hint="eastAsia" w:ascii="宋体" w:hAnsi="宋体" w:eastAsia="宋体" w:cs="宋体"/>
          <w:lang w:val="zh-CN"/>
        </w:rPr>
        <w:t>相应资质条件且不得再次分包；</w:t>
      </w:r>
    </w:p>
    <w:p w14:paraId="5A16598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w:t>
      </w:r>
    </w:p>
    <w:p w14:paraId="34E66BB7">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lang w:val="zh-CN"/>
        </w:rPr>
      </w:pPr>
      <w:r>
        <w:rPr>
          <w:rFonts w:hint="eastAsia" w:ascii="宋体" w:hAnsi="宋体" w:eastAsia="宋体" w:cs="宋体"/>
          <w:lang w:val="zh-CN"/>
        </w:rPr>
        <w:t>二、分包工作履行期限、地点、方式</w:t>
      </w:r>
    </w:p>
    <w:p w14:paraId="2EAF0FD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en-US" w:eastAsia="zh-CN"/>
        </w:rPr>
      </w:pPr>
      <w:r>
        <w:rPr>
          <w:rFonts w:hint="eastAsia" w:ascii="宋体" w:hAnsi="宋体" w:eastAsia="宋体" w:cs="宋体"/>
        </w:rPr>
        <w:t>________________________________________________________________</w:t>
      </w:r>
      <w:r>
        <w:rPr>
          <w:rFonts w:hint="eastAsia" w:ascii="宋体" w:hAnsi="宋体" w:eastAsia="宋体" w:cs="宋体"/>
          <w:lang w:val="en-US" w:eastAsia="zh-CN"/>
        </w:rPr>
        <w:t xml:space="preserve"> </w:t>
      </w:r>
    </w:p>
    <w:p w14:paraId="2FA94A9E">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lang w:val="zh-CN"/>
        </w:rPr>
      </w:pPr>
      <w:r>
        <w:rPr>
          <w:rFonts w:hint="eastAsia" w:ascii="宋体" w:hAnsi="宋体" w:eastAsia="宋体" w:cs="宋体"/>
          <w:lang w:val="zh-CN"/>
        </w:rPr>
        <w:t>三、质量</w:t>
      </w:r>
    </w:p>
    <w:p w14:paraId="17FB064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14:paraId="47514B2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kern w:val="2"/>
          <w:sz w:val="24"/>
          <w:szCs w:val="28"/>
          <w:lang w:val="zh-CN" w:eastAsia="zh-CN" w:bidi="ar-SA"/>
        </w:rPr>
        <w:t>四、</w:t>
      </w:r>
      <w:r>
        <w:rPr>
          <w:rFonts w:hint="eastAsia" w:ascii="宋体" w:hAnsi="宋体" w:eastAsia="宋体" w:cs="宋体"/>
          <w:lang w:val="zh-CN"/>
        </w:rPr>
        <w:t>价款或者报酬</w:t>
      </w:r>
    </w:p>
    <w:p w14:paraId="7C746605">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 </w:t>
      </w:r>
    </w:p>
    <w:p w14:paraId="5784026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kern w:val="2"/>
          <w:sz w:val="24"/>
          <w:szCs w:val="28"/>
          <w:lang w:val="zh-CN" w:eastAsia="zh-CN" w:bidi="ar-SA"/>
        </w:rPr>
        <w:t>五、</w:t>
      </w:r>
      <w:r>
        <w:rPr>
          <w:rFonts w:hint="eastAsia" w:ascii="宋体" w:hAnsi="宋体" w:eastAsia="宋体" w:cs="宋体"/>
          <w:lang w:val="zh-CN"/>
        </w:rPr>
        <w:t>违约责任</w:t>
      </w:r>
    </w:p>
    <w:p w14:paraId="4DEEF3E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14:paraId="4175A1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六、争议解决的办法</w:t>
      </w:r>
    </w:p>
    <w:p w14:paraId="6A3E8A2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________________________________________________________________  </w:t>
      </w:r>
    </w:p>
    <w:p w14:paraId="4EBBD1A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zh-CN"/>
        </w:rPr>
        <w:t>七、其他</w:t>
      </w:r>
    </w:p>
    <w:p w14:paraId="56CF528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u w:val="single"/>
        </w:rPr>
        <w:t>（分包供应商名称）提供的</w:t>
      </w:r>
      <w:r>
        <w:rPr>
          <w:rFonts w:hint="eastAsia" w:ascii="宋体" w:hAnsi="宋体" w:cs="宋体"/>
          <w:kern w:val="0"/>
          <w:sz w:val="24"/>
          <w:szCs w:val="24"/>
          <w:u w:val="single"/>
        </w:rPr>
        <w:t>服务全部由符合政策要求的</w:t>
      </w:r>
      <w:r>
        <w:rPr>
          <w:rFonts w:hint="eastAsia" w:ascii="宋体" w:hAnsi="宋体" w:cs="宋体"/>
          <w:kern w:val="0"/>
          <w:sz w:val="24"/>
          <w:szCs w:val="24"/>
          <w:u w:val="single"/>
          <w:lang w:val="en-US" w:eastAsia="zh-CN"/>
        </w:rPr>
        <w:t>小微</w:t>
      </w:r>
      <w:r>
        <w:rPr>
          <w:rFonts w:hint="eastAsia" w:ascii="宋体" w:hAnsi="宋体" w:cs="宋体"/>
          <w:kern w:val="0"/>
          <w:sz w:val="24"/>
          <w:szCs w:val="24"/>
          <w:u w:val="single"/>
        </w:rPr>
        <w:t>企业</w:t>
      </w:r>
      <w:r>
        <w:rPr>
          <w:rFonts w:hint="eastAsia" w:ascii="宋体" w:hAnsi="宋体" w:cs="宋体"/>
          <w:sz w:val="24"/>
          <w:szCs w:val="24"/>
          <w:u w:val="single"/>
        </w:rPr>
        <w:t>承接</w:t>
      </w:r>
      <w:r>
        <w:rPr>
          <w:rFonts w:hint="eastAsia" w:ascii="宋体" w:hAnsi="宋体" w:eastAsia="宋体" w:cs="宋体"/>
        </w:rPr>
        <w:t>（须提供中小企业声明函），其合同份额占到合同总金额</w:t>
      </w:r>
      <w:r>
        <w:rPr>
          <w:rFonts w:hint="eastAsia" w:ascii="宋体" w:hAnsi="宋体" w:eastAsia="宋体" w:cs="宋体"/>
          <w:u w:val="single"/>
        </w:rPr>
        <w:t xml:space="preserve">     </w:t>
      </w:r>
      <w:r>
        <w:rPr>
          <w:rFonts w:hint="eastAsia" w:ascii="宋体" w:hAnsi="宋体" w:eastAsia="宋体" w:cs="宋体"/>
        </w:rPr>
        <w:t>%以上。</w:t>
      </w:r>
      <w:r>
        <w:rPr>
          <w:rFonts w:hint="eastAsia" w:ascii="宋体" w:hAnsi="宋体" w:eastAsia="宋体" w:cs="宋体"/>
          <w:lang w:val="zh-CN"/>
        </w:rPr>
        <w:t>（</w:t>
      </w:r>
      <w:r>
        <w:rPr>
          <w:rFonts w:hint="eastAsia" w:ascii="宋体" w:hAnsi="宋体" w:eastAsia="宋体" w:cs="宋体"/>
          <w:b/>
          <w:bCs/>
          <w:lang w:val="zh-CN"/>
        </w:rPr>
        <w:t>未预留份额专门面向中小企业采购的采购项目，以及预留份额中的非预留部分采购包，允许分包的，分包供应商提供的</w:t>
      </w:r>
      <w:r>
        <w:rPr>
          <w:rFonts w:hint="eastAsia" w:ascii="宋体" w:hAnsi="宋体" w:cs="宋体"/>
          <w:b/>
          <w:bCs/>
          <w:kern w:val="0"/>
          <w:sz w:val="24"/>
          <w:szCs w:val="24"/>
        </w:rPr>
        <w:t>服务全部由符合政策要求的</w:t>
      </w:r>
      <w:r>
        <w:rPr>
          <w:rFonts w:hint="eastAsia" w:ascii="宋体" w:hAnsi="宋体" w:cs="宋体"/>
          <w:b/>
          <w:bCs/>
          <w:kern w:val="0"/>
          <w:sz w:val="24"/>
          <w:szCs w:val="24"/>
          <w:lang w:val="en-US" w:eastAsia="zh-CN"/>
        </w:rPr>
        <w:t>小微</w:t>
      </w:r>
      <w:r>
        <w:rPr>
          <w:rFonts w:hint="eastAsia" w:ascii="宋体" w:hAnsi="宋体" w:cs="宋体"/>
          <w:b/>
          <w:bCs/>
          <w:kern w:val="0"/>
          <w:sz w:val="24"/>
          <w:szCs w:val="24"/>
        </w:rPr>
        <w:t>企业</w:t>
      </w:r>
      <w:r>
        <w:rPr>
          <w:rFonts w:hint="eastAsia" w:ascii="宋体" w:hAnsi="宋体" w:cs="宋体"/>
          <w:b/>
          <w:bCs/>
          <w:sz w:val="24"/>
          <w:szCs w:val="24"/>
        </w:rPr>
        <w:t>承接</w:t>
      </w:r>
      <w:r>
        <w:rPr>
          <w:rFonts w:hint="eastAsia" w:ascii="宋体" w:hAnsi="宋体" w:eastAsia="宋体" w:cs="宋体"/>
          <w:b/>
          <w:bCs/>
          <w:lang w:val="zh-CN"/>
        </w:rPr>
        <w:t>，且其合同份额占到合同总金额30%以上的，对大中型企业的报价给予</w:t>
      </w:r>
      <w:r>
        <w:rPr>
          <w:rFonts w:hint="eastAsia" w:ascii="宋体" w:hAnsi="宋体" w:eastAsia="宋体" w:cs="宋体"/>
          <w:b/>
          <w:bCs/>
        </w:rPr>
        <w:t>4</w:t>
      </w:r>
      <w:r>
        <w:rPr>
          <w:rFonts w:hint="eastAsia" w:ascii="宋体" w:hAnsi="宋体" w:eastAsia="宋体" w:cs="宋体"/>
          <w:b/>
          <w:bCs/>
          <w:lang w:val="zh-CN"/>
        </w:rPr>
        <w:t>%的扣除，供应商拟享受以上价格扣除政策的，填写有关内容</w:t>
      </w:r>
      <w:r>
        <w:rPr>
          <w:rFonts w:hint="eastAsia" w:ascii="宋体" w:hAnsi="宋体" w:eastAsia="宋体" w:cs="宋体"/>
          <w:lang w:val="zh-CN"/>
        </w:rPr>
        <w:t>）</w:t>
      </w:r>
    </w:p>
    <w:p w14:paraId="122633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rPr>
      </w:pPr>
      <w:r>
        <w:rPr>
          <w:rFonts w:hint="eastAsia" w:ascii="宋体" w:hAnsi="宋体" w:eastAsia="宋体" w:cs="宋体"/>
        </w:rPr>
        <w:t xml:space="preserve">                                         </w:t>
      </w:r>
    </w:p>
    <w:p w14:paraId="43C725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投标人名称(加盖公章)：</w:t>
      </w:r>
      <w:r>
        <w:rPr>
          <w:rFonts w:hint="eastAsia" w:ascii="宋体" w:hAnsi="宋体" w:eastAsia="宋体" w:cs="宋体"/>
        </w:rPr>
        <w:t>__________________</w:t>
      </w:r>
    </w:p>
    <w:p w14:paraId="5157C1C1">
      <w:pPr>
        <w:keepNext w:val="0"/>
        <w:keepLines w:val="0"/>
        <w:pageBreakBefore w:val="0"/>
        <w:widowControl w:val="0"/>
        <w:kinsoku/>
        <w:wordWrap/>
        <w:overflowPunct/>
        <w:topLinePunct w:val="0"/>
        <w:autoSpaceDE/>
        <w:autoSpaceDN/>
        <w:bidi w:val="0"/>
        <w:adjustRightInd/>
        <w:snapToGrid/>
        <w:spacing w:line="300" w:lineRule="auto"/>
        <w:ind w:firstLine="2160" w:firstLineChars="900"/>
        <w:textAlignment w:val="auto"/>
        <w:rPr>
          <w:rFonts w:hint="eastAsia" w:ascii="宋体" w:hAnsi="宋体" w:eastAsia="宋体" w:cs="宋体"/>
          <w:lang w:val="zh-CN"/>
        </w:rPr>
      </w:pPr>
      <w:r>
        <w:rPr>
          <w:rFonts w:hint="eastAsia" w:ascii="宋体" w:hAnsi="宋体" w:eastAsia="宋体" w:cs="宋体"/>
          <w:lang w:val="zh-CN"/>
        </w:rPr>
        <w:t>分包供应商名称（</w:t>
      </w:r>
      <w:r>
        <w:rPr>
          <w:rFonts w:hint="eastAsia" w:ascii="宋体" w:hAnsi="宋体" w:eastAsia="宋体" w:cs="宋体"/>
          <w:lang w:val="en-US" w:eastAsia="zh-CN"/>
        </w:rPr>
        <w:t>加盖公章</w:t>
      </w:r>
      <w:r>
        <w:rPr>
          <w:rFonts w:hint="eastAsia" w:ascii="宋体" w:hAnsi="宋体" w:eastAsia="宋体" w:cs="宋体"/>
          <w:lang w:val="zh-CN"/>
        </w:rPr>
        <w:t>）：</w:t>
      </w:r>
      <w:r>
        <w:rPr>
          <w:rFonts w:hint="eastAsia" w:ascii="宋体" w:hAnsi="宋体" w:eastAsia="宋体" w:cs="宋体"/>
        </w:rPr>
        <w:t>__________________</w:t>
      </w:r>
    </w:p>
    <w:p w14:paraId="68130C76">
      <w:pPr>
        <w:keepNext w:val="0"/>
        <w:keepLines w:val="0"/>
        <w:pageBreakBefore w:val="0"/>
        <w:widowControl w:val="0"/>
        <w:kinsoku/>
        <w:wordWrap/>
        <w:overflowPunct/>
        <w:topLinePunct w:val="0"/>
        <w:autoSpaceDE/>
        <w:autoSpaceDN/>
        <w:bidi w:val="0"/>
        <w:adjustRightInd/>
        <w:snapToGrid/>
        <w:spacing w:line="300" w:lineRule="auto"/>
        <w:ind w:firstLine="3840" w:firstLineChars="1600"/>
        <w:textAlignment w:val="auto"/>
        <w:rPr>
          <w:rFonts w:hint="eastAsia" w:ascii="宋体" w:hAnsi="宋体" w:eastAsia="宋体" w:cs="宋体"/>
        </w:rPr>
      </w:pPr>
      <w:r>
        <w:rPr>
          <w:rFonts w:hint="eastAsia" w:ascii="宋体" w:hAnsi="宋体" w:eastAsia="宋体" w:cs="宋体"/>
        </w:rPr>
        <w:t>日        期：_____年____月____日</w:t>
      </w:r>
    </w:p>
    <w:p w14:paraId="7986F195"/>
    <w:p w14:paraId="571E7EC9">
      <w:pPr>
        <w:snapToGrid w:val="0"/>
        <w:spacing w:before="100" w:beforeAutospacing="1" w:after="100" w:afterAutospacing="1" w:line="276" w:lineRule="auto"/>
        <w:ind w:firstLine="643"/>
        <w:jc w:val="center"/>
        <w:rPr>
          <w:rFonts w:hint="eastAsia" w:ascii="宋体" w:hAnsi="宋体" w:cs="宋体"/>
          <w:b/>
          <w:bCs/>
          <w:sz w:val="32"/>
          <w:szCs w:val="32"/>
        </w:rPr>
      </w:pPr>
    </w:p>
    <w:p w14:paraId="53F12FE3">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lang w:val="en-US" w:eastAsia="zh-CN"/>
        </w:rPr>
        <w:t>十</w:t>
      </w:r>
      <w:r>
        <w:rPr>
          <w:rFonts w:hint="eastAsia" w:ascii="宋体" w:hAnsi="宋体" w:cs="宋体"/>
          <w:b/>
          <w:bCs/>
          <w:sz w:val="32"/>
          <w:szCs w:val="32"/>
        </w:rPr>
        <w:t>、法定代表人授权委托书格式</w:t>
      </w:r>
    </w:p>
    <w:p w14:paraId="7CF366C6">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14:paraId="32AEB35C">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14:paraId="0B3C0C97">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罗星七星国土空间协同规划</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14:paraId="43157C8A">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14:paraId="50B2EAAD">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14:paraId="3ED96D4C">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14:paraId="459DF982">
      <w:pPr>
        <w:snapToGrid w:val="0"/>
        <w:spacing w:before="100" w:beforeAutospacing="1" w:after="100" w:afterAutospacing="1" w:line="276" w:lineRule="auto"/>
        <w:ind w:left="0" w:leftChars="0" w:firstLine="0" w:firstLineChars="0"/>
        <w:rPr>
          <w:rFonts w:hint="eastAsia" w:ascii="宋体" w:hAnsi="宋体" w:cs="宋体"/>
          <w:color w:val="000000"/>
          <w:szCs w:val="24"/>
        </w:rPr>
      </w:pPr>
    </w:p>
    <w:p w14:paraId="698B2286">
      <w:pPr>
        <w:snapToGrid w:val="0"/>
        <w:spacing w:before="100" w:beforeAutospacing="1" w:after="100" w:afterAutospacing="1" w:line="276" w:lineRule="auto"/>
        <w:ind w:left="0" w:leftChars="0" w:firstLine="480" w:firstLineChars="20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color w:val="000000"/>
          <w:szCs w:val="24"/>
          <w:lang w:eastAsia="zh-CN"/>
        </w:rPr>
        <w:t>：</w:t>
      </w:r>
      <w:r>
        <w:rPr>
          <w:rFonts w:ascii="宋体" w:hAnsi="宋体" w:cs="宋体"/>
          <w:szCs w:val="24"/>
        </w:rPr>
        <w:t>_______________</w:t>
      </w:r>
      <w:r>
        <w:rPr>
          <w:rFonts w:hint="eastAsia" w:ascii="宋体" w:hAnsi="宋体" w:cs="宋体"/>
          <w:color w:val="000000"/>
          <w:szCs w:val="24"/>
          <w:u w:val="single"/>
        </w:rPr>
        <w:t xml:space="preserve"> </w:t>
      </w:r>
    </w:p>
    <w:p w14:paraId="6B6E137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14:paraId="3144B199">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14:paraId="2E06236A">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14:paraId="4E749D50">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14:paraId="47113E05">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40"/>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4BB8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0B8FB068">
            <w:pPr>
              <w:spacing w:line="300" w:lineRule="auto"/>
              <w:ind w:firstLine="883"/>
              <w:rPr>
                <w:rFonts w:ascii="宋体" w:hAnsi="宋体" w:cs="宋体"/>
                <w:b/>
                <w:bCs/>
                <w:sz w:val="44"/>
                <w:szCs w:val="44"/>
              </w:rPr>
            </w:pPr>
          </w:p>
          <w:p w14:paraId="5E38B9E9">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14:paraId="1CD58B5E">
      <w:pPr>
        <w:snapToGrid w:val="0"/>
        <w:spacing w:before="100" w:beforeAutospacing="1" w:after="100" w:afterAutospacing="1" w:line="276" w:lineRule="auto"/>
        <w:ind w:firstLine="480"/>
        <w:rPr>
          <w:rFonts w:ascii="宋体" w:hAnsi="宋体" w:cs="宋体"/>
          <w:color w:val="000000"/>
          <w:szCs w:val="24"/>
        </w:rPr>
      </w:pPr>
    </w:p>
    <w:p w14:paraId="017EFFE9">
      <w:pPr>
        <w:snapToGrid w:val="0"/>
        <w:spacing w:before="100" w:beforeAutospacing="1" w:after="100" w:afterAutospacing="1" w:line="276" w:lineRule="auto"/>
        <w:ind w:firstLine="480"/>
        <w:rPr>
          <w:rFonts w:ascii="宋体" w:hAnsi="宋体" w:cs="宋体"/>
          <w:color w:val="000000"/>
          <w:szCs w:val="24"/>
        </w:rPr>
      </w:pPr>
    </w:p>
    <w:p w14:paraId="6CEB8B67">
      <w:pPr>
        <w:snapToGrid w:val="0"/>
        <w:spacing w:before="100" w:beforeAutospacing="1" w:after="100" w:afterAutospacing="1" w:line="276" w:lineRule="auto"/>
        <w:ind w:firstLine="480"/>
        <w:rPr>
          <w:rFonts w:ascii="宋体" w:hAnsi="宋体" w:cs="宋体"/>
          <w:color w:val="000000"/>
          <w:szCs w:val="24"/>
        </w:rPr>
      </w:pPr>
    </w:p>
    <w:p w14:paraId="0417EE60">
      <w:pPr>
        <w:snapToGrid w:val="0"/>
        <w:spacing w:before="100" w:beforeAutospacing="1" w:after="100" w:afterAutospacing="1" w:line="276" w:lineRule="auto"/>
        <w:ind w:firstLine="480"/>
        <w:rPr>
          <w:rFonts w:ascii="宋体" w:hAnsi="宋体" w:cs="宋体"/>
          <w:color w:val="000000"/>
          <w:szCs w:val="24"/>
        </w:rPr>
      </w:pPr>
    </w:p>
    <w:p w14:paraId="72B51AD0">
      <w:pPr>
        <w:spacing w:before="120" w:beforeLines="50"/>
        <w:ind w:firstLine="482"/>
        <w:jc w:val="center"/>
        <w:rPr>
          <w:rFonts w:ascii="宋体" w:hAnsi="宋体" w:cs="宋体"/>
          <w:b/>
          <w:bCs/>
          <w:color w:val="000000"/>
        </w:rPr>
      </w:pPr>
    </w:p>
    <w:p w14:paraId="4D059053">
      <w:pPr>
        <w:ind w:firstLine="643"/>
        <w:rPr>
          <w:rFonts w:ascii="宋体" w:hAnsi="宋体"/>
          <w:b/>
          <w:sz w:val="32"/>
          <w:szCs w:val="32"/>
        </w:rPr>
      </w:pPr>
      <w:r>
        <w:rPr>
          <w:rFonts w:hint="eastAsia" w:ascii="宋体" w:hAnsi="宋体"/>
          <w:b/>
          <w:sz w:val="32"/>
          <w:szCs w:val="32"/>
        </w:rPr>
        <w:br w:type="page"/>
      </w:r>
    </w:p>
    <w:p w14:paraId="72C6E502">
      <w:pPr>
        <w:snapToGrid w:val="0"/>
        <w:spacing w:before="50" w:after="50"/>
        <w:ind w:firstLine="643"/>
        <w:jc w:val="center"/>
        <w:rPr>
          <w:rFonts w:ascii="宋体" w:hAnsi="宋体" w:cs="宋体"/>
          <w:b/>
          <w:bCs/>
          <w:sz w:val="32"/>
          <w:szCs w:val="32"/>
        </w:rPr>
      </w:pPr>
      <w:r>
        <w:rPr>
          <w:rFonts w:hint="eastAsia" w:ascii="宋体" w:hAnsi="宋体"/>
          <w:b/>
          <w:sz w:val="32"/>
          <w:szCs w:val="32"/>
        </w:rPr>
        <w:t>十</w:t>
      </w:r>
      <w:r>
        <w:rPr>
          <w:rFonts w:hint="eastAsia" w:ascii="宋体" w:hAnsi="宋体"/>
          <w:b/>
          <w:sz w:val="32"/>
          <w:szCs w:val="32"/>
          <w:lang w:val="en-US" w:eastAsia="zh-CN"/>
        </w:rPr>
        <w:t>一</w:t>
      </w:r>
      <w:r>
        <w:rPr>
          <w:rFonts w:hint="eastAsia" w:ascii="宋体" w:hAnsi="宋体"/>
          <w:b/>
          <w:sz w:val="32"/>
          <w:szCs w:val="32"/>
        </w:rPr>
        <w:t>、联合投标授权委托书格式</w:t>
      </w:r>
    </w:p>
    <w:p w14:paraId="08BFD205">
      <w:pPr>
        <w:snapToGrid w:val="0"/>
        <w:spacing w:before="50" w:after="50" w:line="480" w:lineRule="auto"/>
        <w:ind w:firstLine="0" w:firstLineChars="0"/>
        <w:jc w:val="center"/>
        <w:rPr>
          <w:rFonts w:ascii="宋体" w:hAnsi="宋体"/>
          <w:b/>
          <w:sz w:val="32"/>
          <w:szCs w:val="32"/>
        </w:rPr>
      </w:pPr>
      <w:r>
        <w:rPr>
          <w:rFonts w:hint="eastAsia" w:ascii="宋体" w:hAnsi="宋体"/>
          <w:b/>
          <w:sz w:val="32"/>
          <w:szCs w:val="32"/>
        </w:rPr>
        <w:t>联合投标授权委托书</w:t>
      </w:r>
    </w:p>
    <w:p w14:paraId="755575DE">
      <w:pPr>
        <w:snapToGrid w:val="0"/>
        <w:spacing w:before="50" w:after="50"/>
        <w:ind w:firstLine="0" w:firstLineChars="0"/>
        <w:rPr>
          <w:rFonts w:ascii="宋体" w:hAnsi="宋体"/>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（采购单位名称）</w:t>
      </w:r>
      <w:r>
        <w:rPr>
          <w:rFonts w:hint="eastAsia" w:ascii="宋体" w:hAnsi="宋体" w:cs="宋体"/>
          <w:b/>
          <w:bCs/>
          <w:szCs w:val="24"/>
        </w:rPr>
        <w:t xml:space="preserve"> </w:t>
      </w:r>
      <w:r>
        <w:rPr>
          <w:rFonts w:hint="eastAsia" w:ascii="宋体" w:hAnsi="宋体" w:cs="宋体"/>
          <w:szCs w:val="24"/>
        </w:rPr>
        <w:t>：</w:t>
      </w:r>
    </w:p>
    <w:p w14:paraId="506E4B46">
      <w:pPr>
        <w:snapToGrid w:val="0"/>
        <w:ind w:firstLine="480"/>
        <w:contextualSpacing/>
        <w:rPr>
          <w:rFonts w:ascii="宋体" w:hAnsi="宋体"/>
        </w:rPr>
      </w:pPr>
      <w:r>
        <w:rPr>
          <w:rFonts w:hint="eastAsia" w:ascii="宋体" w:hAnsi="宋体"/>
        </w:rPr>
        <w:t>本授权委托书声明：根据</w:t>
      </w:r>
      <w:r>
        <w:rPr>
          <w:rFonts w:hint="eastAsia" w:ascii="宋体" w:hAnsi="宋体"/>
          <w:u w:val="single"/>
        </w:rPr>
        <w:t xml:space="preserve">          </w:t>
      </w:r>
      <w:r>
        <w:rPr>
          <w:rFonts w:hint="eastAsia" w:ascii="宋体" w:hAnsi="宋体"/>
        </w:rPr>
        <w:t>与</w:t>
      </w:r>
      <w:r>
        <w:rPr>
          <w:rFonts w:hint="eastAsia" w:ascii="宋体" w:hAnsi="宋体"/>
          <w:u w:val="single"/>
        </w:rPr>
        <w:t xml:space="preserve">          </w:t>
      </w:r>
      <w:r>
        <w:rPr>
          <w:rFonts w:hint="eastAsia" w:ascii="宋体" w:hAnsi="宋体"/>
        </w:rPr>
        <w:t>签订的《联合投标协议书》的内容，主办人</w:t>
      </w:r>
      <w:r>
        <w:rPr>
          <w:rFonts w:hint="eastAsia" w:ascii="宋体" w:hAnsi="宋体"/>
          <w:u w:val="single"/>
        </w:rPr>
        <w:t xml:space="preserve">       </w:t>
      </w:r>
      <w:r>
        <w:rPr>
          <w:rFonts w:hint="eastAsia" w:ascii="宋体" w:hAnsi="宋体"/>
        </w:rPr>
        <w:t>的法定代表人</w:t>
      </w:r>
      <w:r>
        <w:rPr>
          <w:rFonts w:hint="eastAsia" w:ascii="宋体" w:hAnsi="宋体"/>
          <w:u w:val="single"/>
        </w:rPr>
        <w:t xml:space="preserve">       </w:t>
      </w:r>
      <w:r>
        <w:rPr>
          <w:rFonts w:hint="eastAsia" w:ascii="宋体" w:hAnsi="宋体"/>
        </w:rPr>
        <w:t>现授权</w:t>
      </w:r>
      <w:r>
        <w:rPr>
          <w:rFonts w:hint="eastAsia" w:ascii="宋体" w:hAnsi="宋体"/>
          <w:u w:val="single"/>
        </w:rPr>
        <w:t xml:space="preserve">       </w:t>
      </w:r>
      <w:r>
        <w:rPr>
          <w:rFonts w:hint="eastAsia" w:ascii="宋体" w:hAnsi="宋体"/>
        </w:rPr>
        <w:t>为联合投标代理人，代理人在参加</w:t>
      </w:r>
      <w:r>
        <w:rPr>
          <w:rFonts w:hint="eastAsia" w:ascii="宋体" w:hAnsi="宋体" w:cs="宋体"/>
          <w:b/>
          <w:bCs/>
          <w:color w:val="000000"/>
          <w:szCs w:val="24"/>
          <w:u w:val="single"/>
          <w:lang w:eastAsia="zh-CN"/>
        </w:rPr>
        <w:t>罗星七星国土空间协同规划</w:t>
      </w:r>
      <w:r>
        <w:rPr>
          <w:rFonts w:hint="eastAsia" w:ascii="宋体" w:hAnsi="宋体"/>
        </w:rPr>
        <w:t>投标、开标、评标、合同谈判过程中所签署的一切文件和处理与这有关的一切事物，联合投标各方均予以认可并遵守。</w:t>
      </w:r>
    </w:p>
    <w:p w14:paraId="2C59EF41">
      <w:pPr>
        <w:snapToGrid w:val="0"/>
        <w:ind w:firstLine="480"/>
        <w:contextualSpacing/>
        <w:rPr>
          <w:rFonts w:ascii="宋体" w:hAnsi="宋体"/>
        </w:rPr>
      </w:pPr>
      <w:r>
        <w:rPr>
          <w:rFonts w:hint="eastAsia" w:ascii="宋体" w:hAnsi="宋体"/>
        </w:rPr>
        <w:t>在撤销授权的书面通知以前，本授权书一直有效。被授权人在授权书有效期内签署的所有文件不因授权的撤销而失效。</w:t>
      </w:r>
    </w:p>
    <w:p w14:paraId="7B6913AB">
      <w:pPr>
        <w:snapToGrid w:val="0"/>
        <w:ind w:firstLine="480"/>
        <w:contextualSpacing/>
        <w:rPr>
          <w:rFonts w:ascii="宋体" w:hAnsi="宋体"/>
        </w:rPr>
      </w:pPr>
      <w:r>
        <w:rPr>
          <w:rFonts w:hint="eastAsia" w:ascii="宋体" w:hAnsi="宋体"/>
        </w:rPr>
        <w:t>被授权人无转委托权，特此委托。</w:t>
      </w:r>
    </w:p>
    <w:p w14:paraId="378BE978">
      <w:pPr>
        <w:snapToGrid w:val="0"/>
        <w:spacing w:before="50" w:after="50"/>
        <w:ind w:firstLine="480"/>
        <w:rPr>
          <w:rFonts w:ascii="宋体" w:hAnsi="宋体"/>
        </w:rPr>
      </w:pPr>
    </w:p>
    <w:p w14:paraId="7730F828">
      <w:pPr>
        <w:snapToGrid w:val="0"/>
        <w:ind w:firstLine="0" w:firstLineChars="0"/>
        <w:contextualSpacing/>
        <w:rPr>
          <w:rFonts w:ascii="宋体" w:hAnsi="宋体"/>
        </w:rPr>
      </w:pPr>
      <w:r>
        <w:rPr>
          <w:rFonts w:hint="eastAsia" w:ascii="宋体" w:hAnsi="宋体"/>
        </w:rPr>
        <w:t>授权人：（签字</w:t>
      </w:r>
      <w:r>
        <w:rPr>
          <w:rFonts w:hint="eastAsia" w:ascii="宋体" w:hAnsi="宋体" w:cs="宋体"/>
          <w:szCs w:val="24"/>
        </w:rPr>
        <w:t>或盖章</w:t>
      </w:r>
      <w:r>
        <w:rPr>
          <w:rFonts w:hint="eastAsia" w:ascii="宋体" w:hAnsi="宋体"/>
        </w:rPr>
        <w:t>）</w:t>
      </w:r>
      <w:r>
        <w:rPr>
          <w:rFonts w:hint="eastAsia" w:ascii="宋体" w:hAnsi="宋体" w:cs="宋体"/>
          <w:szCs w:val="24"/>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被授权人：（签字</w:t>
      </w:r>
      <w:r>
        <w:rPr>
          <w:rFonts w:hint="eastAsia" w:ascii="宋体" w:hAnsi="宋体" w:cs="宋体"/>
          <w:szCs w:val="24"/>
        </w:rPr>
        <w:t>或盖章</w:t>
      </w:r>
      <w:r>
        <w:rPr>
          <w:rFonts w:hint="eastAsia" w:ascii="宋体" w:hAnsi="宋体"/>
        </w:rPr>
        <w:t>）</w:t>
      </w:r>
      <w:r>
        <w:rPr>
          <w:rFonts w:ascii="宋体" w:hAnsi="宋体" w:cs="宋体"/>
          <w:szCs w:val="24"/>
        </w:rPr>
        <w:t>__________</w:t>
      </w:r>
      <w:r>
        <w:rPr>
          <w:rFonts w:hint="eastAsia" w:ascii="宋体" w:hAnsi="宋体" w:cs="宋体"/>
          <w:szCs w:val="24"/>
          <w:u w:val="single"/>
        </w:rPr>
        <w:t xml:space="preserve">           </w:t>
      </w:r>
    </w:p>
    <w:p w14:paraId="5C4B38AE">
      <w:pPr>
        <w:snapToGrid w:val="0"/>
        <w:ind w:firstLine="0" w:firstLineChars="0"/>
        <w:contextualSpacing/>
        <w:rPr>
          <w:rFonts w:ascii="宋体" w:hAnsi="宋体" w:cs="宋体"/>
          <w:szCs w:val="24"/>
        </w:rPr>
      </w:pP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szCs w:val="24"/>
        </w:rPr>
        <w:t xml:space="preserve">                          职务：</w:t>
      </w:r>
      <w:r>
        <w:rPr>
          <w:rFonts w:ascii="宋体" w:hAnsi="宋体" w:cs="宋体"/>
          <w:szCs w:val="24"/>
        </w:rPr>
        <w:t>_________________</w:t>
      </w:r>
    </w:p>
    <w:p w14:paraId="4F9B65EB">
      <w:pPr>
        <w:snapToGrid w:val="0"/>
        <w:ind w:firstLine="0" w:firstLineChars="0"/>
        <w:contextualSpacing/>
        <w:rPr>
          <w:rFonts w:ascii="宋体" w:hAnsi="宋体"/>
        </w:rPr>
      </w:pPr>
      <w:r>
        <w:rPr>
          <w:rFonts w:hint="eastAsia" w:ascii="宋体" w:hAnsi="宋体" w:cs="宋体"/>
          <w:szCs w:val="24"/>
        </w:rPr>
        <w:t>被授权人身份证号码：</w:t>
      </w:r>
      <w:r>
        <w:rPr>
          <w:rFonts w:ascii="宋体" w:hAnsi="宋体" w:cs="宋体"/>
          <w:szCs w:val="24"/>
        </w:rPr>
        <w:t>_________________</w:t>
      </w:r>
      <w:r>
        <w:rPr>
          <w:rFonts w:hint="eastAsia" w:ascii="宋体" w:hAnsi="宋体" w:cs="宋体"/>
          <w:szCs w:val="24"/>
        </w:rPr>
        <w:t xml:space="preserve"> </w:t>
      </w:r>
    </w:p>
    <w:p w14:paraId="1937FCFC">
      <w:pPr>
        <w:snapToGrid w:val="0"/>
        <w:spacing w:before="100" w:beforeAutospacing="1" w:after="100" w:afterAutospacing="1" w:line="276" w:lineRule="auto"/>
        <w:ind w:right="960" w:firstLine="480"/>
        <w:jc w:val="center"/>
        <w:rPr>
          <w:rFonts w:ascii="宋体" w:hAnsi="宋体" w:cs="宋体"/>
          <w:szCs w:val="24"/>
        </w:rPr>
      </w:pPr>
      <w:r>
        <w:rPr>
          <w:rFonts w:hint="eastAsia" w:ascii="宋体" w:hAnsi="宋体"/>
        </w:rPr>
        <w:t xml:space="preserve">                 </w:t>
      </w:r>
      <w:r>
        <w:rPr>
          <w:rFonts w:hint="eastAsia" w:ascii="宋体" w:hAnsi="宋体" w:cs="宋体"/>
          <w:szCs w:val="24"/>
        </w:rPr>
        <w:t>投标人公章：</w:t>
      </w:r>
      <w:r>
        <w:rPr>
          <w:rFonts w:ascii="宋体" w:hAnsi="宋体" w:cs="宋体"/>
          <w:szCs w:val="24"/>
        </w:rPr>
        <w:t>_________________</w:t>
      </w:r>
    </w:p>
    <w:p w14:paraId="00F365A6">
      <w:pPr>
        <w:snapToGrid w:val="0"/>
        <w:spacing w:before="50" w:after="50"/>
        <w:ind w:firstLine="0" w:firstLineChars="0"/>
        <w:rPr>
          <w:rFonts w:ascii="宋体" w:hAnsi="宋体"/>
        </w:rPr>
      </w:pPr>
      <w:r>
        <w:rPr>
          <w:rFonts w:hint="eastAsia" w:ascii="宋体" w:hAnsi="宋体" w:cs="宋体"/>
          <w:szCs w:val="24"/>
        </w:rPr>
        <w:t xml:space="preserve">                                                    年    月    日</w:t>
      </w:r>
    </w:p>
    <w:tbl>
      <w:tblPr>
        <w:tblStyle w:val="40"/>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6C39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4F41B6DB">
            <w:pPr>
              <w:spacing w:line="300" w:lineRule="auto"/>
              <w:ind w:firstLine="0" w:firstLineChars="0"/>
              <w:rPr>
                <w:rFonts w:ascii="宋体" w:hAnsi="宋体" w:cs="宋体"/>
                <w:b/>
                <w:bCs/>
                <w:sz w:val="44"/>
                <w:szCs w:val="44"/>
              </w:rPr>
            </w:pPr>
          </w:p>
          <w:p w14:paraId="57C4982D">
            <w:pPr>
              <w:spacing w:line="300" w:lineRule="auto"/>
              <w:ind w:firstLine="0" w:firstLineChars="0"/>
              <w:rPr>
                <w:rFonts w:ascii="宋体" w:hAnsi="宋体" w:cs="宋体"/>
                <w:b/>
                <w:bCs/>
                <w:szCs w:val="24"/>
              </w:rPr>
            </w:pPr>
            <w:r>
              <w:rPr>
                <w:rFonts w:hint="eastAsia" w:ascii="宋体" w:hAnsi="宋体" w:cs="宋体"/>
                <w:szCs w:val="24"/>
              </w:rPr>
              <w:t>被授权人身份证复印件（双面复印）</w:t>
            </w:r>
          </w:p>
        </w:tc>
      </w:tr>
    </w:tbl>
    <w:p w14:paraId="3A7253BA">
      <w:pPr>
        <w:widowControl/>
        <w:spacing w:line="240" w:lineRule="auto"/>
        <w:ind w:firstLine="0" w:firstLineChars="0"/>
        <w:rPr>
          <w:rFonts w:ascii="宋体" w:hAnsi="宋体" w:cs="宋体"/>
          <w:b/>
          <w:color w:val="000000"/>
          <w:sz w:val="32"/>
          <w:szCs w:val="32"/>
        </w:rPr>
      </w:pPr>
    </w:p>
    <w:p w14:paraId="35AD502E">
      <w:pPr>
        <w:widowControl/>
        <w:spacing w:line="240" w:lineRule="auto"/>
        <w:ind w:firstLine="0" w:firstLineChars="0"/>
      </w:pPr>
    </w:p>
    <w:p w14:paraId="15D0A937">
      <w:pPr>
        <w:ind w:firstLine="643"/>
        <w:rPr>
          <w:rFonts w:ascii="宋体" w:hAnsi="宋体" w:cs="宋体"/>
          <w:b/>
          <w:color w:val="000000"/>
          <w:sz w:val="32"/>
          <w:szCs w:val="32"/>
        </w:rPr>
      </w:pPr>
      <w:r>
        <w:rPr>
          <w:rFonts w:hint="eastAsia" w:ascii="宋体" w:hAnsi="宋体" w:cs="宋体"/>
          <w:b/>
          <w:color w:val="000000"/>
          <w:sz w:val="32"/>
          <w:szCs w:val="32"/>
        </w:rPr>
        <w:br w:type="page"/>
      </w:r>
    </w:p>
    <w:p w14:paraId="7EDE91A0">
      <w:pPr>
        <w:ind w:firstLine="643"/>
        <w:jc w:val="center"/>
        <w:rPr>
          <w:rFonts w:ascii="宋体" w:hAnsi="宋体" w:cs="宋体"/>
          <w:b/>
          <w:color w:val="000000"/>
          <w:sz w:val="32"/>
          <w:szCs w:val="32"/>
        </w:rPr>
      </w:pPr>
      <w:r>
        <w:rPr>
          <w:rFonts w:hint="eastAsia" w:ascii="宋体" w:hAnsi="宋体" w:cs="宋体"/>
          <w:b/>
          <w:color w:val="000000"/>
          <w:sz w:val="32"/>
          <w:szCs w:val="32"/>
        </w:rPr>
        <w:t>十</w:t>
      </w:r>
      <w:r>
        <w:rPr>
          <w:rFonts w:hint="eastAsia" w:ascii="宋体" w:hAnsi="宋体" w:cs="宋体"/>
          <w:b/>
          <w:color w:val="000000"/>
          <w:sz w:val="32"/>
          <w:szCs w:val="32"/>
          <w:lang w:val="en-US" w:eastAsia="zh-CN"/>
        </w:rPr>
        <w:t>二</w:t>
      </w:r>
      <w:r>
        <w:rPr>
          <w:rFonts w:hint="eastAsia" w:ascii="宋体" w:hAnsi="宋体" w:cs="宋体"/>
          <w:b/>
          <w:color w:val="000000"/>
          <w:sz w:val="32"/>
          <w:szCs w:val="32"/>
        </w:rPr>
        <w:t>、投标人基本情况表格式</w:t>
      </w:r>
    </w:p>
    <w:p w14:paraId="7B3CC15D">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4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5D95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2D564EA">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14:paraId="02BF92F7">
            <w:pPr>
              <w:ind w:firstLine="480"/>
              <w:rPr>
                <w:rFonts w:ascii="宋体" w:hAnsi="宋体" w:cs="宋体"/>
                <w:color w:val="000000"/>
              </w:rPr>
            </w:pPr>
          </w:p>
        </w:tc>
      </w:tr>
      <w:tr w14:paraId="588C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737671">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14:paraId="779D8890">
            <w:pPr>
              <w:ind w:firstLine="480"/>
              <w:rPr>
                <w:rFonts w:ascii="宋体" w:hAnsi="宋体" w:cs="宋体"/>
                <w:color w:val="000000"/>
              </w:rPr>
            </w:pPr>
          </w:p>
        </w:tc>
      </w:tr>
      <w:tr w14:paraId="2568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4F557F0F">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14:paraId="358C4E70">
            <w:pPr>
              <w:ind w:firstLine="0" w:firstLineChars="0"/>
              <w:rPr>
                <w:rFonts w:ascii="宋体" w:hAnsi="宋体" w:cs="宋体"/>
                <w:color w:val="000000"/>
              </w:rPr>
            </w:pPr>
          </w:p>
        </w:tc>
        <w:tc>
          <w:tcPr>
            <w:tcW w:w="1980" w:type="dxa"/>
            <w:vAlign w:val="center"/>
          </w:tcPr>
          <w:p w14:paraId="2A02561C">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14:paraId="229D15B1">
            <w:pPr>
              <w:ind w:firstLine="0" w:firstLineChars="0"/>
              <w:rPr>
                <w:rFonts w:ascii="宋体" w:hAnsi="宋体" w:cs="宋体"/>
                <w:color w:val="000000"/>
              </w:rPr>
            </w:pPr>
          </w:p>
        </w:tc>
      </w:tr>
      <w:tr w14:paraId="2967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925D51A">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14:paraId="09A856D9">
            <w:pPr>
              <w:ind w:firstLine="0" w:firstLineChars="0"/>
              <w:rPr>
                <w:rFonts w:ascii="宋体" w:hAnsi="宋体" w:cs="宋体"/>
                <w:color w:val="000000"/>
              </w:rPr>
            </w:pPr>
          </w:p>
        </w:tc>
        <w:tc>
          <w:tcPr>
            <w:tcW w:w="1980" w:type="dxa"/>
            <w:vAlign w:val="center"/>
          </w:tcPr>
          <w:p w14:paraId="2B8172E6">
            <w:pPr>
              <w:ind w:firstLine="0" w:firstLineChars="0"/>
              <w:rPr>
                <w:rFonts w:ascii="宋体" w:hAnsi="宋体" w:cs="宋体"/>
                <w:color w:val="000000"/>
              </w:rPr>
            </w:pPr>
          </w:p>
        </w:tc>
        <w:tc>
          <w:tcPr>
            <w:tcW w:w="2241" w:type="dxa"/>
            <w:vAlign w:val="center"/>
          </w:tcPr>
          <w:p w14:paraId="638F5E44">
            <w:pPr>
              <w:ind w:firstLine="0" w:firstLineChars="0"/>
              <w:rPr>
                <w:rFonts w:ascii="宋体" w:hAnsi="宋体" w:cs="宋体"/>
                <w:color w:val="000000"/>
              </w:rPr>
            </w:pPr>
          </w:p>
        </w:tc>
      </w:tr>
      <w:tr w14:paraId="08CB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41289F">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14:paraId="140F6B6B">
            <w:pPr>
              <w:ind w:firstLine="0" w:firstLineChars="0"/>
              <w:rPr>
                <w:rFonts w:ascii="宋体" w:hAnsi="宋体" w:cs="宋体"/>
                <w:color w:val="000000"/>
              </w:rPr>
            </w:pPr>
          </w:p>
        </w:tc>
        <w:tc>
          <w:tcPr>
            <w:tcW w:w="1980" w:type="dxa"/>
            <w:vAlign w:val="center"/>
          </w:tcPr>
          <w:p w14:paraId="171903E9">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14:paraId="4156D11E">
            <w:pPr>
              <w:ind w:firstLine="0" w:firstLineChars="0"/>
              <w:rPr>
                <w:rFonts w:ascii="宋体" w:hAnsi="宋体" w:cs="宋体"/>
                <w:color w:val="000000"/>
              </w:rPr>
            </w:pPr>
          </w:p>
        </w:tc>
      </w:tr>
      <w:tr w14:paraId="35C7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7B7B615A">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14:paraId="69C032BC">
            <w:pPr>
              <w:ind w:firstLine="0" w:firstLineChars="0"/>
              <w:rPr>
                <w:rFonts w:ascii="宋体" w:hAnsi="宋体" w:cs="宋体"/>
                <w:color w:val="000000"/>
              </w:rPr>
            </w:pPr>
          </w:p>
        </w:tc>
        <w:tc>
          <w:tcPr>
            <w:tcW w:w="1980" w:type="dxa"/>
            <w:vAlign w:val="center"/>
          </w:tcPr>
          <w:p w14:paraId="069C1AB3">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14:paraId="2E49D314">
            <w:pPr>
              <w:ind w:firstLine="0" w:firstLineChars="0"/>
              <w:rPr>
                <w:rFonts w:ascii="宋体" w:hAnsi="宋体" w:cs="宋体"/>
                <w:color w:val="000000"/>
              </w:rPr>
            </w:pPr>
          </w:p>
        </w:tc>
      </w:tr>
      <w:tr w14:paraId="4AAF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87BB2B0">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14:paraId="08ED4A2C">
            <w:pPr>
              <w:ind w:firstLine="0" w:firstLineChars="0"/>
              <w:rPr>
                <w:rFonts w:ascii="宋体" w:hAnsi="宋体" w:cs="宋体"/>
                <w:color w:val="000000"/>
              </w:rPr>
            </w:pPr>
          </w:p>
        </w:tc>
        <w:tc>
          <w:tcPr>
            <w:tcW w:w="1980" w:type="dxa"/>
            <w:vAlign w:val="center"/>
          </w:tcPr>
          <w:p w14:paraId="78FA0DE1">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14:paraId="627E3216">
            <w:pPr>
              <w:ind w:firstLine="0" w:firstLineChars="0"/>
              <w:rPr>
                <w:rFonts w:ascii="宋体" w:hAnsi="宋体" w:cs="宋体"/>
                <w:color w:val="000000"/>
              </w:rPr>
            </w:pPr>
          </w:p>
        </w:tc>
      </w:tr>
      <w:tr w14:paraId="7AB9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9BFA7C3">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14:paraId="2FBAAB87">
            <w:pPr>
              <w:ind w:firstLine="0" w:firstLineChars="0"/>
              <w:jc w:val="left"/>
              <w:rPr>
                <w:rFonts w:ascii="宋体" w:hAnsi="宋体" w:cs="宋体"/>
                <w:color w:val="000000"/>
              </w:rPr>
            </w:pPr>
            <w:r>
              <w:rPr>
                <w:rFonts w:hint="eastAsia" w:ascii="宋体" w:hAnsi="宋体" w:cs="宋体"/>
                <w:color w:val="000000"/>
              </w:rPr>
              <w:t>服务机构名称：</w:t>
            </w:r>
          </w:p>
          <w:p w14:paraId="21BFF33C">
            <w:pPr>
              <w:ind w:firstLine="0" w:firstLineChars="0"/>
              <w:jc w:val="left"/>
              <w:rPr>
                <w:rFonts w:ascii="宋体" w:hAnsi="宋体" w:cs="宋体"/>
                <w:color w:val="000000"/>
              </w:rPr>
            </w:pPr>
            <w:r>
              <w:rPr>
                <w:rFonts w:hint="eastAsia" w:ascii="宋体" w:hAnsi="宋体" w:cs="宋体"/>
                <w:color w:val="000000"/>
              </w:rPr>
              <w:t>地址：</w:t>
            </w:r>
          </w:p>
          <w:p w14:paraId="04C43138">
            <w:pPr>
              <w:ind w:firstLine="0" w:firstLineChars="0"/>
              <w:jc w:val="left"/>
              <w:rPr>
                <w:rFonts w:ascii="宋体" w:hAnsi="宋体" w:cs="宋体"/>
                <w:color w:val="000000"/>
              </w:rPr>
            </w:pPr>
            <w:r>
              <w:rPr>
                <w:rFonts w:hint="eastAsia" w:ascii="宋体" w:hAnsi="宋体" w:cs="宋体"/>
                <w:color w:val="000000"/>
              </w:rPr>
              <w:t>人员状况：</w:t>
            </w:r>
          </w:p>
          <w:p w14:paraId="029EB044">
            <w:pPr>
              <w:ind w:firstLine="0" w:firstLineChars="0"/>
              <w:jc w:val="left"/>
              <w:rPr>
                <w:rFonts w:ascii="宋体" w:hAnsi="宋体" w:cs="宋体"/>
                <w:color w:val="000000"/>
              </w:rPr>
            </w:pPr>
            <w:r>
              <w:rPr>
                <w:rFonts w:hint="eastAsia" w:ascii="宋体" w:hAnsi="宋体" w:cs="宋体"/>
                <w:color w:val="000000"/>
              </w:rPr>
              <w:t>联系方式：</w:t>
            </w:r>
          </w:p>
          <w:p w14:paraId="348807D9">
            <w:pPr>
              <w:ind w:firstLine="0" w:firstLineChars="0"/>
              <w:jc w:val="left"/>
              <w:rPr>
                <w:rFonts w:ascii="宋体" w:hAnsi="宋体" w:cs="宋体"/>
                <w:color w:val="000000"/>
              </w:rPr>
            </w:pPr>
            <w:r>
              <w:rPr>
                <w:rFonts w:hint="eastAsia" w:ascii="宋体" w:hAnsi="宋体" w:cs="宋体"/>
                <w:color w:val="000000"/>
              </w:rPr>
              <w:t>（可另附纸说明）</w:t>
            </w:r>
          </w:p>
        </w:tc>
      </w:tr>
    </w:tbl>
    <w:p w14:paraId="43394844">
      <w:pPr>
        <w:ind w:firstLine="480"/>
        <w:rPr>
          <w:rFonts w:ascii="宋体" w:hAnsi="宋体" w:cs="宋体"/>
          <w:color w:val="000000"/>
        </w:rPr>
      </w:pPr>
    </w:p>
    <w:p w14:paraId="73289D4B">
      <w:pPr>
        <w:ind w:firstLine="2160" w:firstLineChars="9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14:paraId="58E99529">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14:paraId="24344F97">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647785A2">
      <w:pPr>
        <w:pStyle w:val="4"/>
        <w:ind w:firstLine="643"/>
        <w:rPr>
          <w:rFonts w:ascii="宋体" w:hAnsi="宋体" w:cs="宋体"/>
          <w:color w:val="000000"/>
        </w:rPr>
      </w:pPr>
    </w:p>
    <w:p w14:paraId="18682A38">
      <w:pPr>
        <w:pStyle w:val="21"/>
        <w:snapToGrid w:val="0"/>
        <w:spacing w:beforeLines="0" w:beforeAutospacing="1" w:afterLines="0" w:afterAutospacing="1" w:line="276" w:lineRule="auto"/>
        <w:ind w:firstLine="643"/>
        <w:jc w:val="center"/>
        <w:rPr>
          <w:rFonts w:hAnsi="宋体" w:cs="宋体"/>
          <w:b/>
          <w:bCs/>
          <w:sz w:val="32"/>
          <w:szCs w:val="32"/>
        </w:rPr>
      </w:pPr>
    </w:p>
    <w:p w14:paraId="6AC7F82C">
      <w:pPr>
        <w:ind w:firstLine="480"/>
        <w:jc w:val="center"/>
        <w:rPr>
          <w:rFonts w:hAnsi="宋体" w:cs="宋体"/>
          <w:b/>
          <w:sz w:val="32"/>
          <w:szCs w:val="32"/>
        </w:rPr>
      </w:pPr>
      <w:r>
        <w:rPr>
          <w:rFonts w:hint="eastAsia" w:ascii="宋体" w:hAnsi="宋体" w:cs="宋体"/>
          <w:color w:val="000000"/>
        </w:rPr>
        <w:br w:type="page"/>
      </w:r>
      <w:r>
        <w:rPr>
          <w:rFonts w:hint="eastAsia" w:hAnsi="宋体" w:cs="宋体"/>
          <w:b/>
          <w:bCs/>
          <w:sz w:val="32"/>
          <w:szCs w:val="32"/>
        </w:rPr>
        <w:t>十</w:t>
      </w:r>
      <w:r>
        <w:rPr>
          <w:rFonts w:hint="eastAsia" w:hAnsi="宋体" w:cs="宋体"/>
          <w:b/>
          <w:bCs/>
          <w:sz w:val="32"/>
          <w:szCs w:val="32"/>
          <w:lang w:val="en-US" w:eastAsia="zh-CN"/>
        </w:rPr>
        <w:t>三</w:t>
      </w:r>
      <w:r>
        <w:rPr>
          <w:rFonts w:hint="eastAsia" w:hAnsi="宋体" w:cs="宋体"/>
          <w:b/>
          <w:bCs/>
          <w:sz w:val="32"/>
          <w:szCs w:val="32"/>
        </w:rPr>
        <w:t>、</w:t>
      </w:r>
      <w:r>
        <w:rPr>
          <w:rFonts w:hint="eastAsia" w:hAnsi="宋体" w:cs="宋体"/>
          <w:b/>
          <w:sz w:val="32"/>
          <w:szCs w:val="32"/>
        </w:rPr>
        <w:t>同类项目业绩表格式</w:t>
      </w:r>
    </w:p>
    <w:p w14:paraId="6BEAC379">
      <w:pPr>
        <w:pStyle w:val="21"/>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4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428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5E84FA98">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14:paraId="78599D4D">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14:paraId="6120D4C6">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14:paraId="43EF2C80">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14:paraId="1A36E14F">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14:paraId="031B8C1C">
            <w:pPr>
              <w:spacing w:line="380" w:lineRule="exact"/>
              <w:ind w:firstLine="0" w:firstLineChars="0"/>
              <w:jc w:val="center"/>
              <w:rPr>
                <w:rFonts w:ascii="宋体" w:hAnsi="宋体" w:cs="宋体"/>
              </w:rPr>
            </w:pPr>
            <w:r>
              <w:rPr>
                <w:rFonts w:hint="eastAsia" w:ascii="宋体" w:hAnsi="宋体" w:cs="宋体"/>
              </w:rPr>
              <w:t>其它</w:t>
            </w:r>
          </w:p>
        </w:tc>
      </w:tr>
      <w:tr w14:paraId="7563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D4065AD">
            <w:pPr>
              <w:spacing w:line="380" w:lineRule="exact"/>
              <w:ind w:firstLine="0" w:firstLineChars="0"/>
              <w:rPr>
                <w:rFonts w:ascii="宋体" w:hAnsi="宋体" w:cs="宋体"/>
              </w:rPr>
            </w:pPr>
          </w:p>
        </w:tc>
        <w:tc>
          <w:tcPr>
            <w:tcW w:w="1559" w:type="dxa"/>
            <w:vAlign w:val="center"/>
          </w:tcPr>
          <w:p w14:paraId="3005C4B7">
            <w:pPr>
              <w:spacing w:line="380" w:lineRule="exact"/>
              <w:ind w:firstLine="0" w:firstLineChars="0"/>
              <w:rPr>
                <w:rFonts w:ascii="宋体" w:hAnsi="宋体" w:cs="宋体"/>
              </w:rPr>
            </w:pPr>
          </w:p>
        </w:tc>
        <w:tc>
          <w:tcPr>
            <w:tcW w:w="1560" w:type="dxa"/>
            <w:vAlign w:val="center"/>
          </w:tcPr>
          <w:p w14:paraId="05C03793">
            <w:pPr>
              <w:spacing w:line="380" w:lineRule="exact"/>
              <w:ind w:firstLine="0" w:firstLineChars="0"/>
              <w:rPr>
                <w:rFonts w:ascii="宋体" w:hAnsi="宋体" w:cs="宋体"/>
              </w:rPr>
            </w:pPr>
          </w:p>
        </w:tc>
        <w:tc>
          <w:tcPr>
            <w:tcW w:w="1701" w:type="dxa"/>
            <w:vAlign w:val="center"/>
          </w:tcPr>
          <w:p w14:paraId="0AA8262D">
            <w:pPr>
              <w:spacing w:line="380" w:lineRule="exact"/>
              <w:ind w:firstLine="0" w:firstLineChars="0"/>
              <w:rPr>
                <w:rFonts w:ascii="宋体" w:hAnsi="宋体" w:cs="宋体"/>
              </w:rPr>
            </w:pPr>
          </w:p>
        </w:tc>
        <w:tc>
          <w:tcPr>
            <w:tcW w:w="1701" w:type="dxa"/>
            <w:vAlign w:val="center"/>
          </w:tcPr>
          <w:p w14:paraId="3FAB89B9">
            <w:pPr>
              <w:spacing w:line="380" w:lineRule="exact"/>
              <w:ind w:firstLine="0" w:firstLineChars="0"/>
              <w:rPr>
                <w:rFonts w:ascii="宋体" w:hAnsi="宋体" w:cs="宋体"/>
              </w:rPr>
            </w:pPr>
          </w:p>
        </w:tc>
        <w:tc>
          <w:tcPr>
            <w:tcW w:w="1134" w:type="dxa"/>
            <w:vAlign w:val="center"/>
          </w:tcPr>
          <w:p w14:paraId="0250216E">
            <w:pPr>
              <w:spacing w:line="380" w:lineRule="exact"/>
              <w:ind w:firstLine="0" w:firstLineChars="0"/>
              <w:rPr>
                <w:rFonts w:ascii="宋体" w:hAnsi="宋体" w:cs="宋体"/>
              </w:rPr>
            </w:pPr>
          </w:p>
        </w:tc>
      </w:tr>
      <w:tr w14:paraId="7A34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FBA7B2A">
            <w:pPr>
              <w:spacing w:line="380" w:lineRule="exact"/>
              <w:ind w:firstLine="0" w:firstLineChars="0"/>
              <w:rPr>
                <w:rFonts w:ascii="宋体" w:hAnsi="宋体" w:cs="宋体"/>
              </w:rPr>
            </w:pPr>
          </w:p>
        </w:tc>
        <w:tc>
          <w:tcPr>
            <w:tcW w:w="1559" w:type="dxa"/>
            <w:vAlign w:val="center"/>
          </w:tcPr>
          <w:p w14:paraId="1EA39558">
            <w:pPr>
              <w:spacing w:line="380" w:lineRule="exact"/>
              <w:ind w:firstLine="0" w:firstLineChars="0"/>
              <w:rPr>
                <w:rFonts w:ascii="宋体" w:hAnsi="宋体" w:cs="宋体"/>
              </w:rPr>
            </w:pPr>
          </w:p>
        </w:tc>
        <w:tc>
          <w:tcPr>
            <w:tcW w:w="1560" w:type="dxa"/>
            <w:vAlign w:val="center"/>
          </w:tcPr>
          <w:p w14:paraId="352C9C00">
            <w:pPr>
              <w:spacing w:line="380" w:lineRule="exact"/>
              <w:ind w:firstLine="0" w:firstLineChars="0"/>
              <w:rPr>
                <w:rFonts w:ascii="宋体" w:hAnsi="宋体" w:cs="宋体"/>
              </w:rPr>
            </w:pPr>
          </w:p>
        </w:tc>
        <w:tc>
          <w:tcPr>
            <w:tcW w:w="1701" w:type="dxa"/>
            <w:vAlign w:val="center"/>
          </w:tcPr>
          <w:p w14:paraId="6455AAC4">
            <w:pPr>
              <w:spacing w:line="380" w:lineRule="exact"/>
              <w:ind w:firstLine="0" w:firstLineChars="0"/>
              <w:rPr>
                <w:rFonts w:ascii="宋体" w:hAnsi="宋体" w:cs="宋体"/>
              </w:rPr>
            </w:pPr>
          </w:p>
        </w:tc>
        <w:tc>
          <w:tcPr>
            <w:tcW w:w="1701" w:type="dxa"/>
            <w:vAlign w:val="center"/>
          </w:tcPr>
          <w:p w14:paraId="19C1DE58">
            <w:pPr>
              <w:spacing w:line="380" w:lineRule="exact"/>
              <w:ind w:firstLine="0" w:firstLineChars="0"/>
              <w:rPr>
                <w:rFonts w:ascii="宋体" w:hAnsi="宋体" w:cs="宋体"/>
              </w:rPr>
            </w:pPr>
          </w:p>
        </w:tc>
        <w:tc>
          <w:tcPr>
            <w:tcW w:w="1134" w:type="dxa"/>
            <w:vAlign w:val="center"/>
          </w:tcPr>
          <w:p w14:paraId="4CFF467C">
            <w:pPr>
              <w:spacing w:line="380" w:lineRule="exact"/>
              <w:ind w:firstLine="0" w:firstLineChars="0"/>
              <w:rPr>
                <w:rFonts w:ascii="宋体" w:hAnsi="宋体" w:cs="宋体"/>
              </w:rPr>
            </w:pPr>
          </w:p>
        </w:tc>
      </w:tr>
      <w:tr w14:paraId="0F9E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CD60B41">
            <w:pPr>
              <w:spacing w:line="380" w:lineRule="exact"/>
              <w:ind w:firstLine="0" w:firstLineChars="0"/>
              <w:rPr>
                <w:rFonts w:ascii="宋体" w:hAnsi="宋体" w:cs="宋体"/>
              </w:rPr>
            </w:pPr>
          </w:p>
        </w:tc>
        <w:tc>
          <w:tcPr>
            <w:tcW w:w="1559" w:type="dxa"/>
            <w:vAlign w:val="center"/>
          </w:tcPr>
          <w:p w14:paraId="2808B8FF">
            <w:pPr>
              <w:spacing w:line="380" w:lineRule="exact"/>
              <w:ind w:firstLine="0" w:firstLineChars="0"/>
              <w:rPr>
                <w:rFonts w:ascii="宋体" w:hAnsi="宋体" w:cs="宋体"/>
              </w:rPr>
            </w:pPr>
          </w:p>
        </w:tc>
        <w:tc>
          <w:tcPr>
            <w:tcW w:w="1560" w:type="dxa"/>
            <w:vAlign w:val="center"/>
          </w:tcPr>
          <w:p w14:paraId="1E757483">
            <w:pPr>
              <w:spacing w:line="380" w:lineRule="exact"/>
              <w:ind w:firstLine="0" w:firstLineChars="0"/>
              <w:rPr>
                <w:rFonts w:ascii="宋体" w:hAnsi="宋体" w:cs="宋体"/>
              </w:rPr>
            </w:pPr>
          </w:p>
        </w:tc>
        <w:tc>
          <w:tcPr>
            <w:tcW w:w="1701" w:type="dxa"/>
            <w:vAlign w:val="center"/>
          </w:tcPr>
          <w:p w14:paraId="1D027789">
            <w:pPr>
              <w:spacing w:line="380" w:lineRule="exact"/>
              <w:ind w:firstLine="0" w:firstLineChars="0"/>
              <w:rPr>
                <w:rFonts w:ascii="宋体" w:hAnsi="宋体" w:cs="宋体"/>
              </w:rPr>
            </w:pPr>
          </w:p>
        </w:tc>
        <w:tc>
          <w:tcPr>
            <w:tcW w:w="1701" w:type="dxa"/>
            <w:vAlign w:val="center"/>
          </w:tcPr>
          <w:p w14:paraId="53CBCFCA">
            <w:pPr>
              <w:spacing w:line="380" w:lineRule="exact"/>
              <w:ind w:firstLine="0" w:firstLineChars="0"/>
              <w:rPr>
                <w:rFonts w:ascii="宋体" w:hAnsi="宋体" w:cs="宋体"/>
              </w:rPr>
            </w:pPr>
          </w:p>
        </w:tc>
        <w:tc>
          <w:tcPr>
            <w:tcW w:w="1134" w:type="dxa"/>
            <w:vAlign w:val="center"/>
          </w:tcPr>
          <w:p w14:paraId="591FBF06">
            <w:pPr>
              <w:spacing w:line="380" w:lineRule="exact"/>
              <w:ind w:firstLine="0" w:firstLineChars="0"/>
              <w:rPr>
                <w:rFonts w:ascii="宋体" w:hAnsi="宋体" w:cs="宋体"/>
              </w:rPr>
            </w:pPr>
          </w:p>
        </w:tc>
      </w:tr>
      <w:tr w14:paraId="4E64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8DB9F7A">
            <w:pPr>
              <w:spacing w:line="380" w:lineRule="exact"/>
              <w:ind w:firstLine="0" w:firstLineChars="0"/>
              <w:rPr>
                <w:rFonts w:ascii="宋体" w:hAnsi="宋体" w:cs="宋体"/>
              </w:rPr>
            </w:pPr>
          </w:p>
        </w:tc>
        <w:tc>
          <w:tcPr>
            <w:tcW w:w="1559" w:type="dxa"/>
            <w:vAlign w:val="center"/>
          </w:tcPr>
          <w:p w14:paraId="4EDB9EFA">
            <w:pPr>
              <w:spacing w:line="380" w:lineRule="exact"/>
              <w:ind w:firstLine="0" w:firstLineChars="0"/>
              <w:rPr>
                <w:rFonts w:ascii="宋体" w:hAnsi="宋体" w:cs="宋体"/>
              </w:rPr>
            </w:pPr>
          </w:p>
        </w:tc>
        <w:tc>
          <w:tcPr>
            <w:tcW w:w="1560" w:type="dxa"/>
            <w:vAlign w:val="center"/>
          </w:tcPr>
          <w:p w14:paraId="6508B83A">
            <w:pPr>
              <w:spacing w:line="380" w:lineRule="exact"/>
              <w:ind w:firstLine="0" w:firstLineChars="0"/>
              <w:rPr>
                <w:rFonts w:ascii="宋体" w:hAnsi="宋体" w:cs="宋体"/>
              </w:rPr>
            </w:pPr>
          </w:p>
        </w:tc>
        <w:tc>
          <w:tcPr>
            <w:tcW w:w="1701" w:type="dxa"/>
            <w:vAlign w:val="center"/>
          </w:tcPr>
          <w:p w14:paraId="1D688942">
            <w:pPr>
              <w:spacing w:line="380" w:lineRule="exact"/>
              <w:ind w:firstLine="0" w:firstLineChars="0"/>
              <w:rPr>
                <w:rFonts w:ascii="宋体" w:hAnsi="宋体" w:cs="宋体"/>
              </w:rPr>
            </w:pPr>
          </w:p>
        </w:tc>
        <w:tc>
          <w:tcPr>
            <w:tcW w:w="1701" w:type="dxa"/>
            <w:vAlign w:val="center"/>
          </w:tcPr>
          <w:p w14:paraId="4EE27140">
            <w:pPr>
              <w:spacing w:line="380" w:lineRule="exact"/>
              <w:ind w:firstLine="0" w:firstLineChars="0"/>
              <w:rPr>
                <w:rFonts w:ascii="宋体" w:hAnsi="宋体" w:cs="宋体"/>
              </w:rPr>
            </w:pPr>
          </w:p>
        </w:tc>
        <w:tc>
          <w:tcPr>
            <w:tcW w:w="1134" w:type="dxa"/>
            <w:vAlign w:val="center"/>
          </w:tcPr>
          <w:p w14:paraId="01A4FB33">
            <w:pPr>
              <w:spacing w:line="380" w:lineRule="exact"/>
              <w:ind w:firstLine="0" w:firstLineChars="0"/>
              <w:rPr>
                <w:rFonts w:ascii="宋体" w:hAnsi="宋体" w:cs="宋体"/>
              </w:rPr>
            </w:pPr>
          </w:p>
        </w:tc>
      </w:tr>
      <w:tr w14:paraId="1935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A69314F">
            <w:pPr>
              <w:spacing w:line="380" w:lineRule="exact"/>
              <w:ind w:firstLine="0" w:firstLineChars="0"/>
              <w:rPr>
                <w:rFonts w:ascii="宋体" w:hAnsi="宋体" w:cs="宋体"/>
              </w:rPr>
            </w:pPr>
          </w:p>
        </w:tc>
        <w:tc>
          <w:tcPr>
            <w:tcW w:w="1559" w:type="dxa"/>
            <w:vAlign w:val="center"/>
          </w:tcPr>
          <w:p w14:paraId="7F1F636A">
            <w:pPr>
              <w:spacing w:line="380" w:lineRule="exact"/>
              <w:ind w:firstLine="0" w:firstLineChars="0"/>
              <w:rPr>
                <w:rFonts w:ascii="宋体" w:hAnsi="宋体" w:cs="宋体"/>
              </w:rPr>
            </w:pPr>
          </w:p>
        </w:tc>
        <w:tc>
          <w:tcPr>
            <w:tcW w:w="1560" w:type="dxa"/>
            <w:vAlign w:val="center"/>
          </w:tcPr>
          <w:p w14:paraId="0778EA6F">
            <w:pPr>
              <w:spacing w:line="380" w:lineRule="exact"/>
              <w:ind w:firstLine="0" w:firstLineChars="0"/>
              <w:rPr>
                <w:rFonts w:ascii="宋体" w:hAnsi="宋体" w:cs="宋体"/>
              </w:rPr>
            </w:pPr>
          </w:p>
        </w:tc>
        <w:tc>
          <w:tcPr>
            <w:tcW w:w="1701" w:type="dxa"/>
            <w:vAlign w:val="center"/>
          </w:tcPr>
          <w:p w14:paraId="1C79987A">
            <w:pPr>
              <w:spacing w:line="380" w:lineRule="exact"/>
              <w:ind w:firstLine="0" w:firstLineChars="0"/>
              <w:rPr>
                <w:rFonts w:ascii="宋体" w:hAnsi="宋体" w:cs="宋体"/>
              </w:rPr>
            </w:pPr>
          </w:p>
        </w:tc>
        <w:tc>
          <w:tcPr>
            <w:tcW w:w="1701" w:type="dxa"/>
            <w:vAlign w:val="center"/>
          </w:tcPr>
          <w:p w14:paraId="03662FB8">
            <w:pPr>
              <w:spacing w:line="380" w:lineRule="exact"/>
              <w:ind w:firstLine="0" w:firstLineChars="0"/>
              <w:rPr>
                <w:rFonts w:ascii="宋体" w:hAnsi="宋体" w:cs="宋体"/>
              </w:rPr>
            </w:pPr>
          </w:p>
        </w:tc>
        <w:tc>
          <w:tcPr>
            <w:tcW w:w="1134" w:type="dxa"/>
            <w:vAlign w:val="center"/>
          </w:tcPr>
          <w:p w14:paraId="7AA2F766">
            <w:pPr>
              <w:spacing w:line="380" w:lineRule="exact"/>
              <w:ind w:firstLine="0" w:firstLineChars="0"/>
              <w:rPr>
                <w:rFonts w:ascii="宋体" w:hAnsi="宋体" w:cs="宋体"/>
              </w:rPr>
            </w:pPr>
          </w:p>
        </w:tc>
      </w:tr>
      <w:tr w14:paraId="2BCB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14585CB">
            <w:pPr>
              <w:spacing w:line="380" w:lineRule="exact"/>
              <w:ind w:firstLine="0" w:firstLineChars="0"/>
              <w:rPr>
                <w:rFonts w:ascii="宋体" w:hAnsi="宋体" w:cs="宋体"/>
              </w:rPr>
            </w:pPr>
          </w:p>
        </w:tc>
        <w:tc>
          <w:tcPr>
            <w:tcW w:w="1559" w:type="dxa"/>
            <w:vAlign w:val="center"/>
          </w:tcPr>
          <w:p w14:paraId="544A1C50">
            <w:pPr>
              <w:spacing w:line="380" w:lineRule="exact"/>
              <w:ind w:firstLine="0" w:firstLineChars="0"/>
              <w:rPr>
                <w:rFonts w:ascii="宋体" w:hAnsi="宋体" w:cs="宋体"/>
              </w:rPr>
            </w:pPr>
          </w:p>
        </w:tc>
        <w:tc>
          <w:tcPr>
            <w:tcW w:w="1560" w:type="dxa"/>
            <w:vAlign w:val="center"/>
          </w:tcPr>
          <w:p w14:paraId="038373F8">
            <w:pPr>
              <w:spacing w:line="380" w:lineRule="exact"/>
              <w:ind w:firstLine="0" w:firstLineChars="0"/>
              <w:rPr>
                <w:rFonts w:ascii="宋体" w:hAnsi="宋体" w:cs="宋体"/>
              </w:rPr>
            </w:pPr>
          </w:p>
        </w:tc>
        <w:tc>
          <w:tcPr>
            <w:tcW w:w="1701" w:type="dxa"/>
            <w:vAlign w:val="center"/>
          </w:tcPr>
          <w:p w14:paraId="717FF92F">
            <w:pPr>
              <w:spacing w:line="380" w:lineRule="exact"/>
              <w:ind w:firstLine="0" w:firstLineChars="0"/>
              <w:rPr>
                <w:rFonts w:ascii="宋体" w:hAnsi="宋体" w:cs="宋体"/>
              </w:rPr>
            </w:pPr>
          </w:p>
        </w:tc>
        <w:tc>
          <w:tcPr>
            <w:tcW w:w="1701" w:type="dxa"/>
            <w:vAlign w:val="center"/>
          </w:tcPr>
          <w:p w14:paraId="060C3E94">
            <w:pPr>
              <w:spacing w:line="380" w:lineRule="exact"/>
              <w:ind w:firstLine="0" w:firstLineChars="0"/>
              <w:rPr>
                <w:rFonts w:ascii="宋体" w:hAnsi="宋体" w:cs="宋体"/>
              </w:rPr>
            </w:pPr>
          </w:p>
        </w:tc>
        <w:tc>
          <w:tcPr>
            <w:tcW w:w="1134" w:type="dxa"/>
            <w:vAlign w:val="center"/>
          </w:tcPr>
          <w:p w14:paraId="32C410C0">
            <w:pPr>
              <w:spacing w:line="380" w:lineRule="exact"/>
              <w:ind w:firstLine="0" w:firstLineChars="0"/>
              <w:rPr>
                <w:rFonts w:ascii="宋体" w:hAnsi="宋体" w:cs="宋体"/>
              </w:rPr>
            </w:pPr>
          </w:p>
        </w:tc>
      </w:tr>
      <w:tr w14:paraId="78B4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06B16D5">
            <w:pPr>
              <w:spacing w:line="380" w:lineRule="exact"/>
              <w:ind w:firstLine="0" w:firstLineChars="0"/>
              <w:rPr>
                <w:rFonts w:ascii="宋体" w:hAnsi="宋体" w:cs="宋体"/>
              </w:rPr>
            </w:pPr>
          </w:p>
        </w:tc>
        <w:tc>
          <w:tcPr>
            <w:tcW w:w="1559" w:type="dxa"/>
            <w:vAlign w:val="center"/>
          </w:tcPr>
          <w:p w14:paraId="23523F63">
            <w:pPr>
              <w:spacing w:line="380" w:lineRule="exact"/>
              <w:ind w:firstLine="0" w:firstLineChars="0"/>
              <w:rPr>
                <w:rFonts w:ascii="宋体" w:hAnsi="宋体" w:cs="宋体"/>
              </w:rPr>
            </w:pPr>
          </w:p>
        </w:tc>
        <w:tc>
          <w:tcPr>
            <w:tcW w:w="1560" w:type="dxa"/>
            <w:vAlign w:val="center"/>
          </w:tcPr>
          <w:p w14:paraId="71C50BAD">
            <w:pPr>
              <w:spacing w:line="380" w:lineRule="exact"/>
              <w:ind w:firstLine="0" w:firstLineChars="0"/>
              <w:rPr>
                <w:rFonts w:ascii="宋体" w:hAnsi="宋体" w:cs="宋体"/>
              </w:rPr>
            </w:pPr>
          </w:p>
        </w:tc>
        <w:tc>
          <w:tcPr>
            <w:tcW w:w="1701" w:type="dxa"/>
            <w:vAlign w:val="center"/>
          </w:tcPr>
          <w:p w14:paraId="78030325">
            <w:pPr>
              <w:spacing w:line="380" w:lineRule="exact"/>
              <w:ind w:firstLine="0" w:firstLineChars="0"/>
              <w:rPr>
                <w:rFonts w:ascii="宋体" w:hAnsi="宋体" w:cs="宋体"/>
              </w:rPr>
            </w:pPr>
          </w:p>
        </w:tc>
        <w:tc>
          <w:tcPr>
            <w:tcW w:w="1701" w:type="dxa"/>
            <w:vAlign w:val="center"/>
          </w:tcPr>
          <w:p w14:paraId="48FC6506">
            <w:pPr>
              <w:spacing w:line="380" w:lineRule="exact"/>
              <w:ind w:firstLine="0" w:firstLineChars="0"/>
              <w:rPr>
                <w:rFonts w:ascii="宋体" w:hAnsi="宋体" w:cs="宋体"/>
              </w:rPr>
            </w:pPr>
          </w:p>
        </w:tc>
        <w:tc>
          <w:tcPr>
            <w:tcW w:w="1134" w:type="dxa"/>
            <w:vAlign w:val="center"/>
          </w:tcPr>
          <w:p w14:paraId="1909B252">
            <w:pPr>
              <w:spacing w:line="380" w:lineRule="exact"/>
              <w:ind w:firstLine="0" w:firstLineChars="0"/>
              <w:rPr>
                <w:rFonts w:ascii="宋体" w:hAnsi="宋体" w:cs="宋体"/>
              </w:rPr>
            </w:pPr>
          </w:p>
        </w:tc>
      </w:tr>
      <w:tr w14:paraId="2DF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C230730">
            <w:pPr>
              <w:spacing w:line="380" w:lineRule="exact"/>
              <w:ind w:firstLine="0" w:firstLineChars="0"/>
              <w:rPr>
                <w:rFonts w:ascii="宋体" w:hAnsi="宋体" w:cs="宋体"/>
              </w:rPr>
            </w:pPr>
          </w:p>
        </w:tc>
        <w:tc>
          <w:tcPr>
            <w:tcW w:w="1559" w:type="dxa"/>
            <w:vAlign w:val="center"/>
          </w:tcPr>
          <w:p w14:paraId="40FE25CE">
            <w:pPr>
              <w:spacing w:line="380" w:lineRule="exact"/>
              <w:ind w:firstLine="0" w:firstLineChars="0"/>
              <w:rPr>
                <w:rFonts w:ascii="宋体" w:hAnsi="宋体" w:cs="宋体"/>
              </w:rPr>
            </w:pPr>
          </w:p>
        </w:tc>
        <w:tc>
          <w:tcPr>
            <w:tcW w:w="1560" w:type="dxa"/>
            <w:vAlign w:val="center"/>
          </w:tcPr>
          <w:p w14:paraId="12C5C91F">
            <w:pPr>
              <w:spacing w:line="380" w:lineRule="exact"/>
              <w:ind w:firstLine="0" w:firstLineChars="0"/>
              <w:rPr>
                <w:rFonts w:ascii="宋体" w:hAnsi="宋体" w:cs="宋体"/>
              </w:rPr>
            </w:pPr>
          </w:p>
        </w:tc>
        <w:tc>
          <w:tcPr>
            <w:tcW w:w="1701" w:type="dxa"/>
            <w:vAlign w:val="center"/>
          </w:tcPr>
          <w:p w14:paraId="2B092EDD">
            <w:pPr>
              <w:spacing w:line="380" w:lineRule="exact"/>
              <w:ind w:firstLine="0" w:firstLineChars="0"/>
              <w:rPr>
                <w:rFonts w:ascii="宋体" w:hAnsi="宋体" w:cs="宋体"/>
              </w:rPr>
            </w:pPr>
          </w:p>
        </w:tc>
        <w:tc>
          <w:tcPr>
            <w:tcW w:w="1701" w:type="dxa"/>
            <w:vAlign w:val="center"/>
          </w:tcPr>
          <w:p w14:paraId="4E0ADE08">
            <w:pPr>
              <w:spacing w:line="380" w:lineRule="exact"/>
              <w:ind w:firstLine="0" w:firstLineChars="0"/>
              <w:rPr>
                <w:rFonts w:ascii="宋体" w:hAnsi="宋体" w:cs="宋体"/>
              </w:rPr>
            </w:pPr>
          </w:p>
        </w:tc>
        <w:tc>
          <w:tcPr>
            <w:tcW w:w="1134" w:type="dxa"/>
            <w:vAlign w:val="center"/>
          </w:tcPr>
          <w:p w14:paraId="105F7CF8">
            <w:pPr>
              <w:spacing w:line="380" w:lineRule="exact"/>
              <w:ind w:firstLine="0" w:firstLineChars="0"/>
              <w:rPr>
                <w:rFonts w:ascii="宋体" w:hAnsi="宋体" w:cs="宋体"/>
              </w:rPr>
            </w:pPr>
          </w:p>
        </w:tc>
      </w:tr>
      <w:tr w14:paraId="015F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069D2132">
            <w:pPr>
              <w:spacing w:line="380" w:lineRule="exact"/>
              <w:ind w:firstLine="0" w:firstLineChars="0"/>
              <w:rPr>
                <w:rFonts w:ascii="宋体" w:hAnsi="宋体" w:cs="宋体"/>
              </w:rPr>
            </w:pPr>
          </w:p>
        </w:tc>
        <w:tc>
          <w:tcPr>
            <w:tcW w:w="1559" w:type="dxa"/>
            <w:vAlign w:val="center"/>
          </w:tcPr>
          <w:p w14:paraId="6B59A610">
            <w:pPr>
              <w:spacing w:line="380" w:lineRule="exact"/>
              <w:ind w:firstLine="0" w:firstLineChars="0"/>
              <w:rPr>
                <w:rFonts w:ascii="宋体" w:hAnsi="宋体" w:cs="宋体"/>
              </w:rPr>
            </w:pPr>
          </w:p>
        </w:tc>
        <w:tc>
          <w:tcPr>
            <w:tcW w:w="1560" w:type="dxa"/>
            <w:vAlign w:val="center"/>
          </w:tcPr>
          <w:p w14:paraId="41D51F54">
            <w:pPr>
              <w:spacing w:line="380" w:lineRule="exact"/>
              <w:ind w:firstLine="0" w:firstLineChars="0"/>
              <w:rPr>
                <w:rFonts w:ascii="宋体" w:hAnsi="宋体" w:cs="宋体"/>
              </w:rPr>
            </w:pPr>
          </w:p>
        </w:tc>
        <w:tc>
          <w:tcPr>
            <w:tcW w:w="1701" w:type="dxa"/>
            <w:vAlign w:val="center"/>
          </w:tcPr>
          <w:p w14:paraId="2300CD74">
            <w:pPr>
              <w:spacing w:line="380" w:lineRule="exact"/>
              <w:ind w:firstLine="0" w:firstLineChars="0"/>
              <w:rPr>
                <w:rFonts w:ascii="宋体" w:hAnsi="宋体" w:cs="宋体"/>
              </w:rPr>
            </w:pPr>
          </w:p>
        </w:tc>
        <w:tc>
          <w:tcPr>
            <w:tcW w:w="1701" w:type="dxa"/>
            <w:vAlign w:val="center"/>
          </w:tcPr>
          <w:p w14:paraId="2D888F82">
            <w:pPr>
              <w:spacing w:line="380" w:lineRule="exact"/>
              <w:ind w:firstLine="0" w:firstLineChars="0"/>
              <w:rPr>
                <w:rFonts w:ascii="宋体" w:hAnsi="宋体" w:cs="宋体"/>
              </w:rPr>
            </w:pPr>
          </w:p>
        </w:tc>
        <w:tc>
          <w:tcPr>
            <w:tcW w:w="1134" w:type="dxa"/>
            <w:vAlign w:val="center"/>
          </w:tcPr>
          <w:p w14:paraId="24D5FA9F">
            <w:pPr>
              <w:spacing w:line="380" w:lineRule="exact"/>
              <w:ind w:firstLine="0" w:firstLineChars="0"/>
              <w:rPr>
                <w:rFonts w:ascii="宋体" w:hAnsi="宋体" w:cs="宋体"/>
              </w:rPr>
            </w:pPr>
          </w:p>
        </w:tc>
      </w:tr>
      <w:tr w14:paraId="43A4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7C3389A">
            <w:pPr>
              <w:spacing w:line="380" w:lineRule="exact"/>
              <w:ind w:firstLine="0" w:firstLineChars="0"/>
              <w:rPr>
                <w:rFonts w:ascii="宋体" w:hAnsi="宋体" w:cs="宋体"/>
              </w:rPr>
            </w:pPr>
          </w:p>
        </w:tc>
        <w:tc>
          <w:tcPr>
            <w:tcW w:w="1559" w:type="dxa"/>
            <w:vAlign w:val="center"/>
          </w:tcPr>
          <w:p w14:paraId="2828C592">
            <w:pPr>
              <w:spacing w:line="380" w:lineRule="exact"/>
              <w:ind w:firstLine="0" w:firstLineChars="0"/>
              <w:rPr>
                <w:rFonts w:ascii="宋体" w:hAnsi="宋体" w:cs="宋体"/>
              </w:rPr>
            </w:pPr>
          </w:p>
        </w:tc>
        <w:tc>
          <w:tcPr>
            <w:tcW w:w="1560" w:type="dxa"/>
            <w:vAlign w:val="center"/>
          </w:tcPr>
          <w:p w14:paraId="4355AF0E">
            <w:pPr>
              <w:spacing w:line="380" w:lineRule="exact"/>
              <w:ind w:firstLine="0" w:firstLineChars="0"/>
              <w:rPr>
                <w:rFonts w:ascii="宋体" w:hAnsi="宋体" w:cs="宋体"/>
              </w:rPr>
            </w:pPr>
          </w:p>
        </w:tc>
        <w:tc>
          <w:tcPr>
            <w:tcW w:w="1701" w:type="dxa"/>
            <w:vAlign w:val="center"/>
          </w:tcPr>
          <w:p w14:paraId="69B36954">
            <w:pPr>
              <w:spacing w:line="380" w:lineRule="exact"/>
              <w:ind w:firstLine="0" w:firstLineChars="0"/>
              <w:rPr>
                <w:rFonts w:ascii="宋体" w:hAnsi="宋体" w:cs="宋体"/>
              </w:rPr>
            </w:pPr>
          </w:p>
        </w:tc>
        <w:tc>
          <w:tcPr>
            <w:tcW w:w="1701" w:type="dxa"/>
            <w:vAlign w:val="center"/>
          </w:tcPr>
          <w:p w14:paraId="1424BEAC">
            <w:pPr>
              <w:spacing w:line="380" w:lineRule="exact"/>
              <w:ind w:firstLine="0" w:firstLineChars="0"/>
              <w:rPr>
                <w:rFonts w:ascii="宋体" w:hAnsi="宋体" w:cs="宋体"/>
              </w:rPr>
            </w:pPr>
          </w:p>
        </w:tc>
        <w:tc>
          <w:tcPr>
            <w:tcW w:w="1134" w:type="dxa"/>
            <w:vAlign w:val="center"/>
          </w:tcPr>
          <w:p w14:paraId="5377F749">
            <w:pPr>
              <w:spacing w:line="380" w:lineRule="exact"/>
              <w:ind w:firstLine="0" w:firstLineChars="0"/>
              <w:rPr>
                <w:rFonts w:ascii="宋体" w:hAnsi="宋体" w:cs="宋体"/>
              </w:rPr>
            </w:pPr>
          </w:p>
        </w:tc>
      </w:tr>
      <w:tr w14:paraId="101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3A36D7E">
            <w:pPr>
              <w:spacing w:line="380" w:lineRule="exact"/>
              <w:ind w:firstLine="0" w:firstLineChars="0"/>
              <w:rPr>
                <w:rFonts w:ascii="宋体" w:hAnsi="宋体" w:cs="宋体"/>
              </w:rPr>
            </w:pPr>
          </w:p>
        </w:tc>
        <w:tc>
          <w:tcPr>
            <w:tcW w:w="1559" w:type="dxa"/>
            <w:vAlign w:val="center"/>
          </w:tcPr>
          <w:p w14:paraId="3F020783">
            <w:pPr>
              <w:spacing w:line="380" w:lineRule="exact"/>
              <w:ind w:firstLine="0" w:firstLineChars="0"/>
              <w:rPr>
                <w:rFonts w:ascii="宋体" w:hAnsi="宋体" w:cs="宋体"/>
              </w:rPr>
            </w:pPr>
          </w:p>
        </w:tc>
        <w:tc>
          <w:tcPr>
            <w:tcW w:w="1560" w:type="dxa"/>
            <w:vAlign w:val="center"/>
          </w:tcPr>
          <w:p w14:paraId="0E397D85">
            <w:pPr>
              <w:spacing w:line="380" w:lineRule="exact"/>
              <w:ind w:firstLine="0" w:firstLineChars="0"/>
              <w:rPr>
                <w:rFonts w:ascii="宋体" w:hAnsi="宋体" w:cs="宋体"/>
              </w:rPr>
            </w:pPr>
          </w:p>
        </w:tc>
        <w:tc>
          <w:tcPr>
            <w:tcW w:w="1701" w:type="dxa"/>
            <w:vAlign w:val="center"/>
          </w:tcPr>
          <w:p w14:paraId="67F7D8AB">
            <w:pPr>
              <w:spacing w:line="380" w:lineRule="exact"/>
              <w:ind w:firstLine="0" w:firstLineChars="0"/>
              <w:rPr>
                <w:rFonts w:ascii="宋体" w:hAnsi="宋体" w:cs="宋体"/>
              </w:rPr>
            </w:pPr>
          </w:p>
        </w:tc>
        <w:tc>
          <w:tcPr>
            <w:tcW w:w="1701" w:type="dxa"/>
            <w:vAlign w:val="center"/>
          </w:tcPr>
          <w:p w14:paraId="7E744B92">
            <w:pPr>
              <w:spacing w:line="380" w:lineRule="exact"/>
              <w:ind w:firstLine="0" w:firstLineChars="0"/>
              <w:rPr>
                <w:rFonts w:ascii="宋体" w:hAnsi="宋体" w:cs="宋体"/>
              </w:rPr>
            </w:pPr>
          </w:p>
        </w:tc>
        <w:tc>
          <w:tcPr>
            <w:tcW w:w="1134" w:type="dxa"/>
            <w:vAlign w:val="center"/>
          </w:tcPr>
          <w:p w14:paraId="5A0EA92A">
            <w:pPr>
              <w:spacing w:line="380" w:lineRule="exact"/>
              <w:ind w:firstLine="0" w:firstLineChars="0"/>
              <w:rPr>
                <w:rFonts w:ascii="宋体" w:hAnsi="宋体" w:cs="宋体"/>
              </w:rPr>
            </w:pPr>
          </w:p>
        </w:tc>
      </w:tr>
    </w:tbl>
    <w:p w14:paraId="2F7191C1">
      <w:pPr>
        <w:spacing w:after="60"/>
        <w:ind w:firstLine="240" w:firstLineChars="100"/>
        <w:rPr>
          <w:rFonts w:ascii="宋体" w:hAnsi="宋体" w:cs="宋体"/>
          <w:szCs w:val="24"/>
        </w:rPr>
      </w:pPr>
      <w:r>
        <w:rPr>
          <w:rFonts w:hint="eastAsia" w:ascii="宋体" w:hAnsi="宋体" w:cs="宋体"/>
          <w:szCs w:val="24"/>
        </w:rPr>
        <w:t>注：应附项目</w:t>
      </w:r>
      <w:r>
        <w:rPr>
          <w:rFonts w:hint="eastAsia" w:ascii="宋体" w:hAnsi="宋体" w:cs="宋体"/>
          <w:szCs w:val="24"/>
          <w:lang w:val="en-US" w:eastAsia="zh-CN"/>
        </w:rPr>
        <w:t>合同</w:t>
      </w:r>
      <w:r>
        <w:rPr>
          <w:rFonts w:hint="eastAsia" w:ascii="宋体" w:hAnsi="宋体" w:cs="宋体"/>
          <w:szCs w:val="24"/>
        </w:rPr>
        <w:t>扫描件并CA签章。</w:t>
      </w:r>
    </w:p>
    <w:p w14:paraId="63939633">
      <w:pPr>
        <w:spacing w:after="60"/>
        <w:ind w:firstLine="240" w:firstLineChars="100"/>
        <w:rPr>
          <w:rFonts w:ascii="宋体" w:hAnsi="宋体" w:cs="宋体"/>
          <w:u w:val="single"/>
        </w:rPr>
      </w:pPr>
    </w:p>
    <w:p w14:paraId="654AED15">
      <w:pPr>
        <w:tabs>
          <w:tab w:val="left" w:pos="1418"/>
        </w:tabs>
        <w:ind w:firstLine="480"/>
        <w:rPr>
          <w:rFonts w:ascii="宋体" w:hAnsi="宋体" w:cs="宋体"/>
          <w:szCs w:val="24"/>
        </w:rPr>
      </w:pPr>
    </w:p>
    <w:p w14:paraId="0017892B">
      <w:pPr>
        <w:spacing w:line="300" w:lineRule="auto"/>
        <w:ind w:firstLine="2880" w:firstLineChars="12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6A4DCB6C">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59002FF4">
      <w:pPr>
        <w:spacing w:line="300" w:lineRule="auto"/>
        <w:ind w:firstLine="480"/>
        <w:rPr>
          <w:rFonts w:hAnsi="宋体" w:cs="宋体"/>
          <w:szCs w:val="24"/>
        </w:rPr>
      </w:pPr>
      <w:r>
        <w:rPr>
          <w:rFonts w:hint="eastAsia" w:ascii="宋体" w:hAnsi="宋体" w:cs="宋体"/>
          <w:szCs w:val="24"/>
        </w:rPr>
        <w:t xml:space="preserve">                                        日    期：_____年____月____日</w:t>
      </w:r>
    </w:p>
    <w:p w14:paraId="684FCE0A">
      <w:pPr>
        <w:ind w:firstLine="480"/>
        <w:rPr>
          <w:rFonts w:hAnsi="宋体" w:cs="宋体"/>
          <w:szCs w:val="24"/>
        </w:rPr>
      </w:pPr>
    </w:p>
    <w:p w14:paraId="46B1C495">
      <w:pPr>
        <w:ind w:firstLine="0" w:firstLineChars="0"/>
        <w:rPr>
          <w:rFonts w:ascii="宋体" w:hAnsi="宋体" w:cs="宋体"/>
          <w:b/>
          <w:sz w:val="32"/>
          <w:szCs w:val="32"/>
        </w:rPr>
      </w:pPr>
    </w:p>
    <w:p w14:paraId="34DC05AF">
      <w:pPr>
        <w:ind w:firstLine="480"/>
        <w:rPr>
          <w:rFonts w:ascii="宋体" w:hAnsi="宋体" w:cs="宋体"/>
          <w:color w:val="000000"/>
          <w:szCs w:val="24"/>
        </w:rPr>
      </w:pPr>
      <w:r>
        <w:rPr>
          <w:rFonts w:ascii="宋体" w:hAnsi="宋体" w:cs="宋体"/>
          <w:b/>
          <w:sz w:val="32"/>
          <w:szCs w:val="32"/>
        </w:rPr>
        <w:br w:type="page"/>
      </w:r>
    </w:p>
    <w:p w14:paraId="10302D1B">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w:t>
      </w:r>
      <w:r>
        <w:rPr>
          <w:rFonts w:hint="eastAsia" w:ascii="宋体" w:hAnsi="宋体" w:cs="宋体"/>
          <w:b/>
          <w:color w:val="000000"/>
          <w:sz w:val="32"/>
          <w:szCs w:val="32"/>
          <w:lang w:val="en-US" w:eastAsia="zh-CN"/>
        </w:rPr>
        <w:t>四</w:t>
      </w:r>
      <w:r>
        <w:rPr>
          <w:rFonts w:hint="eastAsia" w:ascii="宋体" w:hAnsi="宋体" w:cs="宋体"/>
          <w:b/>
          <w:color w:val="000000"/>
          <w:sz w:val="32"/>
          <w:szCs w:val="32"/>
        </w:rPr>
        <w:t>、项目负责人简历表格式</w:t>
      </w:r>
    </w:p>
    <w:p w14:paraId="5D961699">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项目负责人简历表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14:paraId="6CB0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14:paraId="16AFDFD0">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14:paraId="0D8EF7C2">
            <w:pPr>
              <w:ind w:firstLine="0" w:firstLineChars="0"/>
              <w:rPr>
                <w:rFonts w:ascii="宋体" w:hAnsi="宋体" w:cs="宋体"/>
                <w:color w:val="000000"/>
              </w:rPr>
            </w:pPr>
          </w:p>
        </w:tc>
        <w:tc>
          <w:tcPr>
            <w:tcW w:w="1093" w:type="dxa"/>
            <w:vAlign w:val="center"/>
          </w:tcPr>
          <w:p w14:paraId="4CB589BE">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14:paraId="763A022D">
            <w:pPr>
              <w:ind w:firstLine="0" w:firstLineChars="0"/>
              <w:rPr>
                <w:rFonts w:ascii="宋体" w:hAnsi="宋体" w:cs="宋体"/>
                <w:color w:val="000000"/>
              </w:rPr>
            </w:pPr>
          </w:p>
        </w:tc>
        <w:tc>
          <w:tcPr>
            <w:tcW w:w="1524" w:type="dxa"/>
            <w:vAlign w:val="center"/>
          </w:tcPr>
          <w:p w14:paraId="24981AAD">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14:paraId="30A2ED87">
            <w:pPr>
              <w:ind w:firstLine="0" w:firstLineChars="0"/>
              <w:rPr>
                <w:rFonts w:ascii="宋体" w:hAnsi="宋体" w:cs="宋体"/>
                <w:color w:val="000000"/>
              </w:rPr>
            </w:pPr>
          </w:p>
        </w:tc>
      </w:tr>
      <w:tr w14:paraId="6A2B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14:paraId="45B8B86C">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14:paraId="2F1E65C6">
            <w:pPr>
              <w:ind w:firstLine="0" w:firstLineChars="0"/>
              <w:rPr>
                <w:rFonts w:ascii="宋体" w:hAnsi="宋体" w:cs="宋体"/>
                <w:color w:val="000000"/>
              </w:rPr>
            </w:pPr>
          </w:p>
        </w:tc>
        <w:tc>
          <w:tcPr>
            <w:tcW w:w="1093" w:type="dxa"/>
            <w:vAlign w:val="center"/>
          </w:tcPr>
          <w:p w14:paraId="27EF7D39">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14:paraId="0540A13C">
            <w:pPr>
              <w:ind w:firstLine="0" w:firstLineChars="0"/>
              <w:rPr>
                <w:rFonts w:ascii="宋体" w:hAnsi="宋体" w:cs="宋体"/>
                <w:color w:val="000000"/>
              </w:rPr>
            </w:pPr>
          </w:p>
        </w:tc>
        <w:tc>
          <w:tcPr>
            <w:tcW w:w="1524" w:type="dxa"/>
            <w:vAlign w:val="center"/>
          </w:tcPr>
          <w:p w14:paraId="0E757FCF">
            <w:pPr>
              <w:ind w:firstLine="0" w:firstLineChars="0"/>
              <w:rPr>
                <w:rFonts w:ascii="宋体" w:hAnsi="宋体" w:cs="宋体"/>
                <w:color w:val="000000"/>
              </w:rPr>
            </w:pPr>
            <w:r>
              <w:rPr>
                <w:rFonts w:hint="eastAsia" w:ascii="宋体" w:hAnsi="宋体" w:cs="宋体"/>
                <w:color w:val="000000"/>
              </w:rPr>
              <w:t>拟在本项目</w:t>
            </w:r>
          </w:p>
          <w:p w14:paraId="55C0E52E">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14:paraId="5D74D9EC">
            <w:pPr>
              <w:ind w:firstLine="0" w:firstLineChars="0"/>
              <w:rPr>
                <w:rFonts w:ascii="宋体" w:hAnsi="宋体" w:cs="宋体"/>
                <w:color w:val="000000"/>
              </w:rPr>
            </w:pPr>
          </w:p>
        </w:tc>
      </w:tr>
      <w:tr w14:paraId="69B6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14:paraId="53756676">
            <w:pPr>
              <w:spacing w:line="380" w:lineRule="exact"/>
              <w:ind w:firstLine="480"/>
              <w:jc w:val="center"/>
              <w:rPr>
                <w:rFonts w:ascii="宋体" w:hAnsi="宋体" w:cs="宋体"/>
              </w:rPr>
            </w:pPr>
            <w:r>
              <w:rPr>
                <w:rFonts w:hint="eastAsia" w:ascii="宋体" w:hAnsi="宋体" w:cs="宋体"/>
              </w:rPr>
              <w:t>经    历</w:t>
            </w:r>
          </w:p>
        </w:tc>
      </w:tr>
      <w:tr w14:paraId="301B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5C8546E9">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14:paraId="0D5DB878">
            <w:pPr>
              <w:ind w:firstLine="0" w:firstLineChars="0"/>
              <w:jc w:val="center"/>
              <w:rPr>
                <w:rFonts w:ascii="宋体" w:hAnsi="宋体" w:cs="宋体"/>
                <w:color w:val="000000"/>
              </w:rPr>
            </w:pPr>
            <w:r>
              <w:rPr>
                <w:rFonts w:hint="eastAsia" w:ascii="宋体" w:hAnsi="宋体" w:cs="宋体"/>
                <w:color w:val="000000"/>
              </w:rPr>
              <w:t>参加过的</w:t>
            </w:r>
          </w:p>
          <w:p w14:paraId="1836FBE7">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14:paraId="506E725A">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14:paraId="02DE54C3">
            <w:pPr>
              <w:ind w:firstLine="0" w:firstLineChars="0"/>
              <w:jc w:val="center"/>
              <w:rPr>
                <w:rFonts w:ascii="宋体" w:hAnsi="宋体" w:cs="宋体"/>
                <w:color w:val="000000"/>
              </w:rPr>
            </w:pPr>
            <w:r>
              <w:rPr>
                <w:rFonts w:hint="eastAsia" w:ascii="宋体" w:hAnsi="宋体" w:cs="宋体"/>
                <w:color w:val="000000"/>
              </w:rPr>
              <w:t>成  果</w:t>
            </w:r>
          </w:p>
          <w:p w14:paraId="1BA0805E">
            <w:pPr>
              <w:ind w:firstLine="0" w:firstLineChars="0"/>
              <w:jc w:val="center"/>
              <w:rPr>
                <w:rFonts w:ascii="宋体" w:hAnsi="宋体" w:cs="宋体"/>
                <w:color w:val="000000"/>
              </w:rPr>
            </w:pPr>
            <w:r>
              <w:rPr>
                <w:rFonts w:hint="eastAsia" w:ascii="宋体" w:hAnsi="宋体" w:cs="宋体"/>
                <w:color w:val="000000"/>
              </w:rPr>
              <w:t>（获奖情况）</w:t>
            </w:r>
          </w:p>
        </w:tc>
      </w:tr>
      <w:tr w14:paraId="11B3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D9539A7">
            <w:pPr>
              <w:ind w:firstLine="0" w:firstLineChars="0"/>
              <w:rPr>
                <w:rFonts w:ascii="宋体" w:hAnsi="宋体" w:cs="宋体"/>
                <w:color w:val="000000"/>
              </w:rPr>
            </w:pPr>
          </w:p>
        </w:tc>
        <w:tc>
          <w:tcPr>
            <w:tcW w:w="1625" w:type="dxa"/>
            <w:vAlign w:val="center"/>
          </w:tcPr>
          <w:p w14:paraId="1454185D">
            <w:pPr>
              <w:ind w:firstLine="0" w:firstLineChars="0"/>
              <w:jc w:val="center"/>
              <w:rPr>
                <w:rFonts w:ascii="宋体" w:hAnsi="宋体" w:cs="宋体"/>
                <w:color w:val="000000"/>
              </w:rPr>
            </w:pPr>
          </w:p>
        </w:tc>
        <w:tc>
          <w:tcPr>
            <w:tcW w:w="4131" w:type="dxa"/>
            <w:gridSpan w:val="4"/>
            <w:vAlign w:val="center"/>
          </w:tcPr>
          <w:p w14:paraId="2CBD6401">
            <w:pPr>
              <w:ind w:firstLine="0" w:firstLineChars="0"/>
              <w:jc w:val="center"/>
              <w:rPr>
                <w:rFonts w:ascii="宋体" w:hAnsi="宋体" w:cs="宋体"/>
                <w:color w:val="000000"/>
              </w:rPr>
            </w:pPr>
          </w:p>
        </w:tc>
        <w:tc>
          <w:tcPr>
            <w:tcW w:w="1870" w:type="dxa"/>
            <w:vAlign w:val="center"/>
          </w:tcPr>
          <w:p w14:paraId="43899674">
            <w:pPr>
              <w:ind w:firstLine="0" w:firstLineChars="0"/>
              <w:jc w:val="center"/>
              <w:rPr>
                <w:rFonts w:ascii="宋体" w:hAnsi="宋体" w:cs="宋体"/>
                <w:color w:val="000000"/>
              </w:rPr>
            </w:pPr>
          </w:p>
        </w:tc>
      </w:tr>
      <w:tr w14:paraId="50D7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AA0F3BF">
            <w:pPr>
              <w:ind w:firstLine="0" w:firstLineChars="0"/>
              <w:rPr>
                <w:rFonts w:ascii="宋体" w:hAnsi="宋体" w:cs="宋体"/>
                <w:color w:val="000000"/>
              </w:rPr>
            </w:pPr>
          </w:p>
        </w:tc>
        <w:tc>
          <w:tcPr>
            <w:tcW w:w="1625" w:type="dxa"/>
            <w:vAlign w:val="center"/>
          </w:tcPr>
          <w:p w14:paraId="38725983">
            <w:pPr>
              <w:ind w:firstLine="0" w:firstLineChars="0"/>
              <w:jc w:val="center"/>
              <w:rPr>
                <w:rFonts w:ascii="宋体" w:hAnsi="宋体" w:cs="宋体"/>
                <w:color w:val="000000"/>
              </w:rPr>
            </w:pPr>
          </w:p>
        </w:tc>
        <w:tc>
          <w:tcPr>
            <w:tcW w:w="4131" w:type="dxa"/>
            <w:gridSpan w:val="4"/>
            <w:vAlign w:val="center"/>
          </w:tcPr>
          <w:p w14:paraId="68497FC2">
            <w:pPr>
              <w:ind w:firstLine="0" w:firstLineChars="0"/>
              <w:jc w:val="center"/>
              <w:rPr>
                <w:rFonts w:ascii="宋体" w:hAnsi="宋体" w:cs="宋体"/>
                <w:color w:val="000000"/>
              </w:rPr>
            </w:pPr>
          </w:p>
        </w:tc>
        <w:tc>
          <w:tcPr>
            <w:tcW w:w="1870" w:type="dxa"/>
            <w:vAlign w:val="center"/>
          </w:tcPr>
          <w:p w14:paraId="1DBB81C7">
            <w:pPr>
              <w:ind w:firstLine="0" w:firstLineChars="0"/>
              <w:jc w:val="center"/>
              <w:rPr>
                <w:rFonts w:ascii="宋体" w:hAnsi="宋体" w:cs="宋体"/>
                <w:color w:val="000000"/>
              </w:rPr>
            </w:pPr>
          </w:p>
        </w:tc>
      </w:tr>
      <w:tr w14:paraId="1CBD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671D468">
            <w:pPr>
              <w:ind w:firstLine="0" w:firstLineChars="0"/>
              <w:rPr>
                <w:rFonts w:ascii="宋体" w:hAnsi="宋体" w:cs="宋体"/>
                <w:color w:val="000000"/>
              </w:rPr>
            </w:pPr>
          </w:p>
        </w:tc>
        <w:tc>
          <w:tcPr>
            <w:tcW w:w="1625" w:type="dxa"/>
            <w:vAlign w:val="center"/>
          </w:tcPr>
          <w:p w14:paraId="7D2CFD8D">
            <w:pPr>
              <w:ind w:firstLine="0" w:firstLineChars="0"/>
              <w:jc w:val="center"/>
              <w:rPr>
                <w:rFonts w:ascii="宋体" w:hAnsi="宋体" w:cs="宋体"/>
                <w:color w:val="000000"/>
              </w:rPr>
            </w:pPr>
          </w:p>
        </w:tc>
        <w:tc>
          <w:tcPr>
            <w:tcW w:w="4131" w:type="dxa"/>
            <w:gridSpan w:val="4"/>
            <w:vAlign w:val="center"/>
          </w:tcPr>
          <w:p w14:paraId="324DE4A6">
            <w:pPr>
              <w:ind w:firstLine="0" w:firstLineChars="0"/>
              <w:jc w:val="center"/>
              <w:rPr>
                <w:rFonts w:ascii="宋体" w:hAnsi="宋体" w:cs="宋体"/>
                <w:color w:val="000000"/>
              </w:rPr>
            </w:pPr>
          </w:p>
        </w:tc>
        <w:tc>
          <w:tcPr>
            <w:tcW w:w="1870" w:type="dxa"/>
            <w:vAlign w:val="center"/>
          </w:tcPr>
          <w:p w14:paraId="407F07F0">
            <w:pPr>
              <w:ind w:firstLine="0" w:firstLineChars="0"/>
              <w:jc w:val="center"/>
              <w:rPr>
                <w:rFonts w:ascii="宋体" w:hAnsi="宋体" w:cs="宋体"/>
                <w:color w:val="000000"/>
              </w:rPr>
            </w:pPr>
          </w:p>
        </w:tc>
      </w:tr>
      <w:tr w14:paraId="6ED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785F0E8">
            <w:pPr>
              <w:ind w:firstLine="0" w:firstLineChars="0"/>
              <w:rPr>
                <w:rFonts w:ascii="宋体" w:hAnsi="宋体" w:cs="宋体"/>
                <w:color w:val="000000"/>
              </w:rPr>
            </w:pPr>
          </w:p>
        </w:tc>
        <w:tc>
          <w:tcPr>
            <w:tcW w:w="1625" w:type="dxa"/>
            <w:vAlign w:val="center"/>
          </w:tcPr>
          <w:p w14:paraId="6CCF14F7">
            <w:pPr>
              <w:ind w:firstLine="0" w:firstLineChars="0"/>
              <w:jc w:val="center"/>
              <w:rPr>
                <w:rFonts w:ascii="宋体" w:hAnsi="宋体" w:cs="宋体"/>
                <w:color w:val="000000"/>
              </w:rPr>
            </w:pPr>
          </w:p>
        </w:tc>
        <w:tc>
          <w:tcPr>
            <w:tcW w:w="4131" w:type="dxa"/>
            <w:gridSpan w:val="4"/>
            <w:vAlign w:val="center"/>
          </w:tcPr>
          <w:p w14:paraId="27D7460A">
            <w:pPr>
              <w:ind w:firstLine="0" w:firstLineChars="0"/>
              <w:jc w:val="center"/>
              <w:rPr>
                <w:rFonts w:ascii="宋体" w:hAnsi="宋体" w:cs="宋体"/>
                <w:color w:val="000000"/>
              </w:rPr>
            </w:pPr>
          </w:p>
        </w:tc>
        <w:tc>
          <w:tcPr>
            <w:tcW w:w="1870" w:type="dxa"/>
            <w:vAlign w:val="center"/>
          </w:tcPr>
          <w:p w14:paraId="2290D007">
            <w:pPr>
              <w:ind w:firstLine="0" w:firstLineChars="0"/>
              <w:jc w:val="center"/>
              <w:rPr>
                <w:rFonts w:ascii="宋体" w:hAnsi="宋体" w:cs="宋体"/>
                <w:color w:val="000000"/>
              </w:rPr>
            </w:pPr>
          </w:p>
        </w:tc>
      </w:tr>
      <w:tr w14:paraId="057A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E232DA2">
            <w:pPr>
              <w:ind w:firstLine="0" w:firstLineChars="0"/>
              <w:rPr>
                <w:rFonts w:ascii="宋体" w:hAnsi="宋体" w:cs="宋体"/>
                <w:color w:val="000000"/>
              </w:rPr>
            </w:pPr>
          </w:p>
        </w:tc>
        <w:tc>
          <w:tcPr>
            <w:tcW w:w="1625" w:type="dxa"/>
            <w:vAlign w:val="center"/>
          </w:tcPr>
          <w:p w14:paraId="181F9CE6">
            <w:pPr>
              <w:ind w:firstLine="0" w:firstLineChars="0"/>
              <w:jc w:val="center"/>
              <w:rPr>
                <w:rFonts w:ascii="宋体" w:hAnsi="宋体" w:cs="宋体"/>
                <w:color w:val="000000"/>
              </w:rPr>
            </w:pPr>
          </w:p>
        </w:tc>
        <w:tc>
          <w:tcPr>
            <w:tcW w:w="4131" w:type="dxa"/>
            <w:gridSpan w:val="4"/>
            <w:vAlign w:val="center"/>
          </w:tcPr>
          <w:p w14:paraId="70351E12">
            <w:pPr>
              <w:ind w:firstLine="0" w:firstLineChars="0"/>
              <w:jc w:val="center"/>
              <w:rPr>
                <w:rFonts w:ascii="宋体" w:hAnsi="宋体" w:cs="宋体"/>
                <w:color w:val="000000"/>
              </w:rPr>
            </w:pPr>
          </w:p>
        </w:tc>
        <w:tc>
          <w:tcPr>
            <w:tcW w:w="1870" w:type="dxa"/>
            <w:vAlign w:val="center"/>
          </w:tcPr>
          <w:p w14:paraId="7E043DEC">
            <w:pPr>
              <w:ind w:firstLine="0" w:firstLineChars="0"/>
              <w:jc w:val="center"/>
              <w:rPr>
                <w:rFonts w:ascii="宋体" w:hAnsi="宋体" w:cs="宋体"/>
                <w:color w:val="000000"/>
              </w:rPr>
            </w:pPr>
          </w:p>
        </w:tc>
      </w:tr>
      <w:tr w14:paraId="6A27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908A029">
            <w:pPr>
              <w:ind w:firstLine="0" w:firstLineChars="0"/>
              <w:rPr>
                <w:rFonts w:ascii="宋体" w:hAnsi="宋体" w:cs="宋体"/>
                <w:color w:val="000000"/>
              </w:rPr>
            </w:pPr>
          </w:p>
        </w:tc>
        <w:tc>
          <w:tcPr>
            <w:tcW w:w="1625" w:type="dxa"/>
            <w:vAlign w:val="center"/>
          </w:tcPr>
          <w:p w14:paraId="5107CE45">
            <w:pPr>
              <w:ind w:firstLine="0" w:firstLineChars="0"/>
              <w:jc w:val="center"/>
              <w:rPr>
                <w:rFonts w:ascii="宋体" w:hAnsi="宋体" w:cs="宋体"/>
                <w:color w:val="000000"/>
              </w:rPr>
            </w:pPr>
          </w:p>
        </w:tc>
        <w:tc>
          <w:tcPr>
            <w:tcW w:w="4131" w:type="dxa"/>
            <w:gridSpan w:val="4"/>
            <w:vAlign w:val="center"/>
          </w:tcPr>
          <w:p w14:paraId="79705D9F">
            <w:pPr>
              <w:ind w:firstLine="0" w:firstLineChars="0"/>
              <w:jc w:val="center"/>
              <w:rPr>
                <w:rFonts w:ascii="宋体" w:hAnsi="宋体" w:cs="宋体"/>
                <w:color w:val="000000"/>
              </w:rPr>
            </w:pPr>
          </w:p>
        </w:tc>
        <w:tc>
          <w:tcPr>
            <w:tcW w:w="1870" w:type="dxa"/>
            <w:vAlign w:val="center"/>
          </w:tcPr>
          <w:p w14:paraId="36FC5DAA">
            <w:pPr>
              <w:ind w:firstLine="0" w:firstLineChars="0"/>
              <w:jc w:val="center"/>
              <w:rPr>
                <w:rFonts w:ascii="宋体" w:hAnsi="宋体" w:cs="宋体"/>
                <w:color w:val="000000"/>
              </w:rPr>
            </w:pPr>
          </w:p>
        </w:tc>
      </w:tr>
      <w:tr w14:paraId="20C3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B2CE674">
            <w:pPr>
              <w:ind w:firstLine="0" w:firstLineChars="0"/>
              <w:rPr>
                <w:rFonts w:ascii="宋体" w:hAnsi="宋体" w:cs="宋体"/>
                <w:color w:val="000000"/>
              </w:rPr>
            </w:pPr>
          </w:p>
        </w:tc>
        <w:tc>
          <w:tcPr>
            <w:tcW w:w="1625" w:type="dxa"/>
            <w:vAlign w:val="center"/>
          </w:tcPr>
          <w:p w14:paraId="54E3E3B4">
            <w:pPr>
              <w:ind w:firstLine="0" w:firstLineChars="0"/>
              <w:jc w:val="center"/>
              <w:rPr>
                <w:rFonts w:ascii="宋体" w:hAnsi="宋体" w:cs="宋体"/>
                <w:color w:val="000000"/>
              </w:rPr>
            </w:pPr>
          </w:p>
        </w:tc>
        <w:tc>
          <w:tcPr>
            <w:tcW w:w="4131" w:type="dxa"/>
            <w:gridSpan w:val="4"/>
            <w:vAlign w:val="center"/>
          </w:tcPr>
          <w:p w14:paraId="1C6D8519">
            <w:pPr>
              <w:ind w:firstLine="0" w:firstLineChars="0"/>
              <w:jc w:val="center"/>
              <w:rPr>
                <w:rFonts w:ascii="宋体" w:hAnsi="宋体" w:cs="宋体"/>
                <w:color w:val="000000"/>
              </w:rPr>
            </w:pPr>
          </w:p>
        </w:tc>
        <w:tc>
          <w:tcPr>
            <w:tcW w:w="1870" w:type="dxa"/>
            <w:vAlign w:val="center"/>
          </w:tcPr>
          <w:p w14:paraId="15C248EB">
            <w:pPr>
              <w:ind w:firstLine="0" w:firstLineChars="0"/>
              <w:jc w:val="center"/>
              <w:rPr>
                <w:rFonts w:ascii="宋体" w:hAnsi="宋体" w:cs="宋体"/>
                <w:color w:val="000000"/>
              </w:rPr>
            </w:pPr>
          </w:p>
        </w:tc>
      </w:tr>
      <w:tr w14:paraId="35D3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20E5B10">
            <w:pPr>
              <w:ind w:firstLine="0" w:firstLineChars="0"/>
              <w:rPr>
                <w:rFonts w:ascii="宋体" w:hAnsi="宋体" w:cs="宋体"/>
                <w:color w:val="000000"/>
              </w:rPr>
            </w:pPr>
          </w:p>
        </w:tc>
        <w:tc>
          <w:tcPr>
            <w:tcW w:w="1625" w:type="dxa"/>
            <w:vAlign w:val="center"/>
          </w:tcPr>
          <w:p w14:paraId="78B61C84">
            <w:pPr>
              <w:ind w:firstLine="0" w:firstLineChars="0"/>
              <w:jc w:val="center"/>
              <w:rPr>
                <w:rFonts w:ascii="宋体" w:hAnsi="宋体" w:cs="宋体"/>
                <w:color w:val="000000"/>
              </w:rPr>
            </w:pPr>
          </w:p>
        </w:tc>
        <w:tc>
          <w:tcPr>
            <w:tcW w:w="4131" w:type="dxa"/>
            <w:gridSpan w:val="4"/>
            <w:vAlign w:val="center"/>
          </w:tcPr>
          <w:p w14:paraId="0D503B79">
            <w:pPr>
              <w:ind w:firstLine="0" w:firstLineChars="0"/>
              <w:jc w:val="center"/>
              <w:rPr>
                <w:rFonts w:ascii="宋体" w:hAnsi="宋体" w:cs="宋体"/>
                <w:color w:val="000000"/>
              </w:rPr>
            </w:pPr>
          </w:p>
        </w:tc>
        <w:tc>
          <w:tcPr>
            <w:tcW w:w="1870" w:type="dxa"/>
            <w:vAlign w:val="center"/>
          </w:tcPr>
          <w:p w14:paraId="465C6C81">
            <w:pPr>
              <w:ind w:firstLine="0" w:firstLineChars="0"/>
              <w:jc w:val="center"/>
              <w:rPr>
                <w:rFonts w:ascii="宋体" w:hAnsi="宋体" w:cs="宋体"/>
                <w:color w:val="000000"/>
              </w:rPr>
            </w:pPr>
          </w:p>
        </w:tc>
      </w:tr>
      <w:tr w14:paraId="277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F37180D">
            <w:pPr>
              <w:tabs>
                <w:tab w:val="left" w:pos="360"/>
                <w:tab w:val="left" w:pos="1800"/>
              </w:tabs>
              <w:spacing w:line="380" w:lineRule="exact"/>
              <w:ind w:firstLine="480"/>
              <w:rPr>
                <w:rFonts w:ascii="宋体" w:hAnsi="宋体" w:cs="宋体"/>
              </w:rPr>
            </w:pPr>
          </w:p>
        </w:tc>
        <w:tc>
          <w:tcPr>
            <w:tcW w:w="1625" w:type="dxa"/>
            <w:vAlign w:val="center"/>
          </w:tcPr>
          <w:p w14:paraId="13605C38">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14008078">
            <w:pPr>
              <w:tabs>
                <w:tab w:val="left" w:pos="360"/>
                <w:tab w:val="left" w:pos="1800"/>
              </w:tabs>
              <w:spacing w:line="380" w:lineRule="exact"/>
              <w:ind w:firstLine="480"/>
              <w:jc w:val="center"/>
              <w:rPr>
                <w:rFonts w:ascii="宋体" w:hAnsi="宋体" w:cs="宋体"/>
              </w:rPr>
            </w:pPr>
          </w:p>
        </w:tc>
        <w:tc>
          <w:tcPr>
            <w:tcW w:w="1870" w:type="dxa"/>
            <w:vAlign w:val="center"/>
          </w:tcPr>
          <w:p w14:paraId="617CC53E">
            <w:pPr>
              <w:tabs>
                <w:tab w:val="left" w:pos="360"/>
                <w:tab w:val="left" w:pos="1800"/>
              </w:tabs>
              <w:spacing w:line="380" w:lineRule="exact"/>
              <w:ind w:firstLine="480"/>
              <w:jc w:val="center"/>
              <w:rPr>
                <w:rFonts w:ascii="宋体" w:hAnsi="宋体" w:cs="宋体"/>
              </w:rPr>
            </w:pPr>
          </w:p>
        </w:tc>
      </w:tr>
      <w:tr w14:paraId="357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908B70C">
            <w:pPr>
              <w:tabs>
                <w:tab w:val="left" w:pos="360"/>
                <w:tab w:val="left" w:pos="1800"/>
              </w:tabs>
              <w:spacing w:line="380" w:lineRule="exact"/>
              <w:ind w:firstLine="480"/>
              <w:rPr>
                <w:rFonts w:ascii="宋体" w:hAnsi="宋体" w:cs="宋体"/>
              </w:rPr>
            </w:pPr>
          </w:p>
        </w:tc>
        <w:tc>
          <w:tcPr>
            <w:tcW w:w="1625" w:type="dxa"/>
            <w:vAlign w:val="center"/>
          </w:tcPr>
          <w:p w14:paraId="192CEC63">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5B80F9D2">
            <w:pPr>
              <w:tabs>
                <w:tab w:val="left" w:pos="360"/>
                <w:tab w:val="left" w:pos="1800"/>
              </w:tabs>
              <w:spacing w:line="380" w:lineRule="exact"/>
              <w:ind w:firstLine="480"/>
              <w:jc w:val="center"/>
              <w:rPr>
                <w:rFonts w:ascii="宋体" w:hAnsi="宋体" w:cs="宋体"/>
              </w:rPr>
            </w:pPr>
          </w:p>
        </w:tc>
        <w:tc>
          <w:tcPr>
            <w:tcW w:w="1870" w:type="dxa"/>
            <w:vAlign w:val="center"/>
          </w:tcPr>
          <w:p w14:paraId="44BE27BB">
            <w:pPr>
              <w:tabs>
                <w:tab w:val="left" w:pos="360"/>
                <w:tab w:val="left" w:pos="1800"/>
              </w:tabs>
              <w:spacing w:line="380" w:lineRule="exact"/>
              <w:ind w:firstLine="480"/>
              <w:jc w:val="center"/>
              <w:rPr>
                <w:rFonts w:ascii="宋体" w:hAnsi="宋体" w:cs="宋体"/>
              </w:rPr>
            </w:pPr>
          </w:p>
        </w:tc>
      </w:tr>
    </w:tbl>
    <w:p w14:paraId="703BBE23">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注：各投标人必须如实填写此表格，并提供项目负责人的相关证书和</w:t>
      </w:r>
      <w:r>
        <w:rPr>
          <w:rFonts w:hint="eastAsia" w:ascii="宋体" w:hAnsi="宋体" w:cs="宋体"/>
        </w:rPr>
        <w:t>近半年内任意一个月在投标单位的社保证明</w:t>
      </w:r>
      <w:r>
        <w:rPr>
          <w:rFonts w:hint="eastAsia" w:ascii="宋体" w:hAnsi="宋体" w:cs="宋体"/>
          <w:szCs w:val="24"/>
        </w:rPr>
        <w:t>或者由市场监督管理局出具的股东证明</w:t>
      </w:r>
      <w:r>
        <w:rPr>
          <w:rFonts w:hint="eastAsia" w:ascii="宋体" w:hAnsi="宋体" w:eastAsia="宋体" w:cs="宋体"/>
          <w:b w:val="0"/>
          <w:bCs w:val="0"/>
        </w:rPr>
        <w:t>或法人证明</w:t>
      </w:r>
      <w:r>
        <w:rPr>
          <w:rFonts w:hint="eastAsia" w:ascii="宋体" w:hAnsi="宋体" w:cs="宋体"/>
        </w:rPr>
        <w:t>材料</w:t>
      </w:r>
      <w:r>
        <w:rPr>
          <w:rFonts w:hint="eastAsia" w:ascii="宋体" w:hAnsi="宋体" w:cs="宋体"/>
          <w:szCs w:val="21"/>
        </w:rPr>
        <w:t>扫描件并CA签章</w:t>
      </w:r>
      <w:r>
        <w:rPr>
          <w:rFonts w:hint="eastAsia" w:ascii="宋体" w:hAnsi="宋体" w:cs="宋体"/>
          <w:color w:val="000000"/>
          <w:szCs w:val="24"/>
        </w:rPr>
        <w:t>。</w:t>
      </w:r>
    </w:p>
    <w:p w14:paraId="1716DE37">
      <w:pPr>
        <w:tabs>
          <w:tab w:val="left" w:pos="1418"/>
        </w:tabs>
        <w:rPr>
          <w:rFonts w:ascii="宋体" w:hAnsi="宋体" w:cs="宋体"/>
          <w:sz w:val="10"/>
          <w:szCs w:val="10"/>
        </w:rPr>
      </w:pPr>
    </w:p>
    <w:p w14:paraId="334A13B5">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14:paraId="5F9D6A5B">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14:paraId="0CF06268">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14:paraId="61F02125">
      <w:pPr>
        <w:ind w:firstLine="0" w:firstLineChars="0"/>
        <w:jc w:val="center"/>
        <w:rPr>
          <w:rFonts w:hint="eastAsia" w:ascii="宋体" w:hAnsi="宋体" w:cs="宋体"/>
          <w:b/>
          <w:sz w:val="32"/>
          <w:szCs w:val="32"/>
        </w:rPr>
      </w:pPr>
    </w:p>
    <w:p w14:paraId="33F3384F">
      <w:pPr>
        <w:ind w:firstLine="0" w:firstLineChars="0"/>
        <w:jc w:val="center"/>
        <w:rPr>
          <w:rFonts w:hint="eastAsia" w:ascii="宋体" w:hAnsi="宋体" w:cs="宋体"/>
          <w:b/>
          <w:sz w:val="32"/>
          <w:szCs w:val="32"/>
        </w:rPr>
      </w:pPr>
    </w:p>
    <w:p w14:paraId="06EA4387">
      <w:pPr>
        <w:ind w:firstLine="0" w:firstLineChars="0"/>
        <w:jc w:val="center"/>
        <w:rPr>
          <w:rFonts w:ascii="宋体" w:hAnsi="宋体" w:cs="宋体"/>
          <w:b/>
          <w:sz w:val="32"/>
          <w:szCs w:val="32"/>
        </w:rPr>
      </w:pPr>
      <w:r>
        <w:rPr>
          <w:rFonts w:hint="eastAsia" w:ascii="宋体" w:hAnsi="宋体" w:cs="宋体"/>
          <w:b/>
          <w:sz w:val="32"/>
          <w:szCs w:val="32"/>
        </w:rPr>
        <w:t>十</w:t>
      </w:r>
      <w:r>
        <w:rPr>
          <w:rFonts w:hint="eastAsia" w:ascii="宋体" w:hAnsi="宋体" w:cs="宋体"/>
          <w:b/>
          <w:sz w:val="32"/>
          <w:szCs w:val="32"/>
          <w:lang w:val="en-US" w:eastAsia="zh-CN"/>
        </w:rPr>
        <w:t>五</w:t>
      </w:r>
      <w:r>
        <w:rPr>
          <w:rFonts w:hint="eastAsia" w:ascii="宋体" w:hAnsi="宋体" w:cs="宋体"/>
          <w:b/>
          <w:sz w:val="32"/>
          <w:szCs w:val="32"/>
        </w:rPr>
        <w:t>、项目其他实施人员一览表格式</w:t>
      </w:r>
    </w:p>
    <w:p w14:paraId="3F68E38B">
      <w:pPr>
        <w:ind w:firstLine="643"/>
        <w:jc w:val="center"/>
        <w:rPr>
          <w:rFonts w:ascii="宋体" w:hAnsi="宋体" w:cs="宋体"/>
          <w:b/>
          <w:sz w:val="32"/>
          <w:szCs w:val="32"/>
        </w:rPr>
      </w:pPr>
      <w:r>
        <w:rPr>
          <w:rFonts w:hint="eastAsia" w:ascii="宋体" w:hAnsi="宋体" w:cs="宋体"/>
          <w:b/>
          <w:sz w:val="32"/>
          <w:szCs w:val="32"/>
        </w:rPr>
        <w:t>项目项目实施人员一览表</w:t>
      </w:r>
    </w:p>
    <w:tbl>
      <w:tblPr>
        <w:tblStyle w:val="4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532B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14:paraId="67CBD5BF">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14:paraId="6BA2718C">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14:paraId="6BE424EF">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14:paraId="23083C72">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14:paraId="5FCB5289">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14:paraId="4F36FE5F">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14:paraId="3C0EB3D0">
            <w:pPr>
              <w:ind w:firstLine="0" w:firstLineChars="0"/>
              <w:jc w:val="center"/>
              <w:rPr>
                <w:rFonts w:ascii="宋体" w:hAnsi="宋体" w:cs="宋体"/>
                <w:szCs w:val="24"/>
              </w:rPr>
            </w:pPr>
            <w:r>
              <w:rPr>
                <w:rFonts w:hint="eastAsia" w:ascii="宋体" w:hAnsi="宋体" w:cs="宋体"/>
                <w:bCs/>
                <w:szCs w:val="24"/>
              </w:rPr>
              <w:t>在本项目中担任的工作</w:t>
            </w:r>
          </w:p>
        </w:tc>
      </w:tr>
      <w:tr w14:paraId="58EA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6E96C60E">
            <w:pPr>
              <w:adjustRightInd w:val="0"/>
              <w:spacing w:before="120" w:beforeLines="50"/>
              <w:ind w:firstLine="480"/>
              <w:jc w:val="center"/>
              <w:textAlignment w:val="baseline"/>
              <w:rPr>
                <w:rFonts w:ascii="宋体" w:hAnsi="宋体" w:cs="宋体"/>
                <w:szCs w:val="24"/>
              </w:rPr>
            </w:pPr>
          </w:p>
        </w:tc>
        <w:tc>
          <w:tcPr>
            <w:tcW w:w="759" w:type="dxa"/>
          </w:tcPr>
          <w:p w14:paraId="60CF4E01">
            <w:pPr>
              <w:adjustRightInd w:val="0"/>
              <w:spacing w:before="120" w:beforeLines="50"/>
              <w:ind w:firstLine="480"/>
              <w:textAlignment w:val="baseline"/>
              <w:rPr>
                <w:rFonts w:ascii="宋体" w:hAnsi="宋体" w:cs="宋体"/>
                <w:szCs w:val="24"/>
              </w:rPr>
            </w:pPr>
          </w:p>
        </w:tc>
        <w:tc>
          <w:tcPr>
            <w:tcW w:w="758" w:type="dxa"/>
          </w:tcPr>
          <w:p w14:paraId="5F13D8AA">
            <w:pPr>
              <w:adjustRightInd w:val="0"/>
              <w:spacing w:before="120" w:beforeLines="50"/>
              <w:ind w:firstLine="480"/>
              <w:textAlignment w:val="baseline"/>
              <w:rPr>
                <w:rFonts w:ascii="宋体" w:hAnsi="宋体" w:cs="宋体"/>
                <w:szCs w:val="24"/>
              </w:rPr>
            </w:pPr>
          </w:p>
        </w:tc>
        <w:tc>
          <w:tcPr>
            <w:tcW w:w="2587" w:type="dxa"/>
          </w:tcPr>
          <w:p w14:paraId="46182356">
            <w:pPr>
              <w:adjustRightInd w:val="0"/>
              <w:spacing w:before="120" w:beforeLines="50"/>
              <w:ind w:firstLine="480"/>
              <w:textAlignment w:val="baseline"/>
              <w:rPr>
                <w:rFonts w:ascii="宋体" w:hAnsi="宋体" w:cs="宋体"/>
                <w:szCs w:val="24"/>
              </w:rPr>
            </w:pPr>
          </w:p>
        </w:tc>
        <w:tc>
          <w:tcPr>
            <w:tcW w:w="885" w:type="dxa"/>
          </w:tcPr>
          <w:p w14:paraId="56E2C002">
            <w:pPr>
              <w:adjustRightInd w:val="0"/>
              <w:spacing w:before="120" w:beforeLines="50"/>
              <w:ind w:firstLine="480"/>
              <w:textAlignment w:val="baseline"/>
              <w:rPr>
                <w:rFonts w:ascii="宋体" w:hAnsi="宋体" w:cs="宋体"/>
                <w:szCs w:val="24"/>
              </w:rPr>
            </w:pPr>
          </w:p>
        </w:tc>
        <w:tc>
          <w:tcPr>
            <w:tcW w:w="1905" w:type="dxa"/>
          </w:tcPr>
          <w:p w14:paraId="0CDD51FA">
            <w:pPr>
              <w:adjustRightInd w:val="0"/>
              <w:spacing w:before="120" w:beforeLines="50"/>
              <w:ind w:firstLine="480"/>
              <w:textAlignment w:val="baseline"/>
              <w:rPr>
                <w:rFonts w:ascii="宋体" w:hAnsi="宋体" w:cs="宋体"/>
                <w:szCs w:val="24"/>
              </w:rPr>
            </w:pPr>
          </w:p>
        </w:tc>
        <w:tc>
          <w:tcPr>
            <w:tcW w:w="1420" w:type="dxa"/>
          </w:tcPr>
          <w:p w14:paraId="5A4BCEEB">
            <w:pPr>
              <w:adjustRightInd w:val="0"/>
              <w:spacing w:before="120" w:beforeLines="50"/>
              <w:ind w:firstLine="480"/>
              <w:textAlignment w:val="baseline"/>
              <w:rPr>
                <w:rFonts w:ascii="宋体" w:hAnsi="宋体" w:cs="宋体"/>
                <w:szCs w:val="24"/>
              </w:rPr>
            </w:pPr>
          </w:p>
        </w:tc>
      </w:tr>
      <w:tr w14:paraId="2344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13EF05B8">
            <w:pPr>
              <w:adjustRightInd w:val="0"/>
              <w:spacing w:before="120" w:beforeLines="50"/>
              <w:ind w:firstLine="480"/>
              <w:textAlignment w:val="baseline"/>
              <w:rPr>
                <w:rFonts w:ascii="宋体" w:hAnsi="宋体" w:cs="宋体"/>
                <w:szCs w:val="24"/>
              </w:rPr>
            </w:pPr>
          </w:p>
        </w:tc>
        <w:tc>
          <w:tcPr>
            <w:tcW w:w="759" w:type="dxa"/>
          </w:tcPr>
          <w:p w14:paraId="154AEC62">
            <w:pPr>
              <w:adjustRightInd w:val="0"/>
              <w:spacing w:before="120" w:beforeLines="50"/>
              <w:ind w:firstLine="480"/>
              <w:textAlignment w:val="baseline"/>
              <w:rPr>
                <w:rFonts w:ascii="宋体" w:hAnsi="宋体" w:cs="宋体"/>
                <w:szCs w:val="24"/>
              </w:rPr>
            </w:pPr>
          </w:p>
        </w:tc>
        <w:tc>
          <w:tcPr>
            <w:tcW w:w="758" w:type="dxa"/>
          </w:tcPr>
          <w:p w14:paraId="4D6FF37A">
            <w:pPr>
              <w:adjustRightInd w:val="0"/>
              <w:spacing w:before="120" w:beforeLines="50"/>
              <w:ind w:firstLine="480"/>
              <w:textAlignment w:val="baseline"/>
              <w:rPr>
                <w:rFonts w:ascii="宋体" w:hAnsi="宋体" w:cs="宋体"/>
                <w:szCs w:val="24"/>
              </w:rPr>
            </w:pPr>
          </w:p>
        </w:tc>
        <w:tc>
          <w:tcPr>
            <w:tcW w:w="2587" w:type="dxa"/>
          </w:tcPr>
          <w:p w14:paraId="363FC9B4">
            <w:pPr>
              <w:adjustRightInd w:val="0"/>
              <w:spacing w:before="120" w:beforeLines="50"/>
              <w:ind w:firstLine="480"/>
              <w:textAlignment w:val="baseline"/>
              <w:rPr>
                <w:rFonts w:ascii="宋体" w:hAnsi="宋体" w:cs="宋体"/>
                <w:szCs w:val="24"/>
              </w:rPr>
            </w:pPr>
          </w:p>
        </w:tc>
        <w:tc>
          <w:tcPr>
            <w:tcW w:w="885" w:type="dxa"/>
          </w:tcPr>
          <w:p w14:paraId="713379F6">
            <w:pPr>
              <w:adjustRightInd w:val="0"/>
              <w:spacing w:before="120" w:beforeLines="50"/>
              <w:ind w:firstLine="480"/>
              <w:textAlignment w:val="baseline"/>
              <w:rPr>
                <w:rFonts w:ascii="宋体" w:hAnsi="宋体" w:cs="宋体"/>
                <w:szCs w:val="24"/>
              </w:rPr>
            </w:pPr>
          </w:p>
        </w:tc>
        <w:tc>
          <w:tcPr>
            <w:tcW w:w="1905" w:type="dxa"/>
          </w:tcPr>
          <w:p w14:paraId="1A753120">
            <w:pPr>
              <w:adjustRightInd w:val="0"/>
              <w:spacing w:before="120" w:beforeLines="50"/>
              <w:ind w:firstLine="480"/>
              <w:textAlignment w:val="baseline"/>
              <w:rPr>
                <w:rFonts w:ascii="宋体" w:hAnsi="宋体" w:cs="宋体"/>
                <w:szCs w:val="24"/>
              </w:rPr>
            </w:pPr>
          </w:p>
        </w:tc>
        <w:tc>
          <w:tcPr>
            <w:tcW w:w="1420" w:type="dxa"/>
          </w:tcPr>
          <w:p w14:paraId="122F7258">
            <w:pPr>
              <w:adjustRightInd w:val="0"/>
              <w:spacing w:before="120" w:beforeLines="50"/>
              <w:ind w:firstLine="480"/>
              <w:textAlignment w:val="baseline"/>
              <w:rPr>
                <w:rFonts w:ascii="宋体" w:hAnsi="宋体" w:cs="宋体"/>
                <w:szCs w:val="24"/>
              </w:rPr>
            </w:pPr>
          </w:p>
        </w:tc>
      </w:tr>
      <w:tr w14:paraId="29F8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7C9DE45">
            <w:pPr>
              <w:adjustRightInd w:val="0"/>
              <w:spacing w:before="120" w:beforeLines="50"/>
              <w:ind w:firstLine="480"/>
              <w:textAlignment w:val="baseline"/>
              <w:rPr>
                <w:rFonts w:ascii="宋体" w:hAnsi="宋体" w:cs="宋体"/>
                <w:szCs w:val="24"/>
              </w:rPr>
            </w:pPr>
          </w:p>
        </w:tc>
        <w:tc>
          <w:tcPr>
            <w:tcW w:w="759" w:type="dxa"/>
          </w:tcPr>
          <w:p w14:paraId="28C400E0">
            <w:pPr>
              <w:adjustRightInd w:val="0"/>
              <w:spacing w:before="120" w:beforeLines="50"/>
              <w:ind w:firstLine="480"/>
              <w:textAlignment w:val="baseline"/>
              <w:rPr>
                <w:rFonts w:ascii="宋体" w:hAnsi="宋体" w:cs="宋体"/>
                <w:szCs w:val="24"/>
              </w:rPr>
            </w:pPr>
          </w:p>
        </w:tc>
        <w:tc>
          <w:tcPr>
            <w:tcW w:w="758" w:type="dxa"/>
          </w:tcPr>
          <w:p w14:paraId="106550FA">
            <w:pPr>
              <w:adjustRightInd w:val="0"/>
              <w:spacing w:before="120" w:beforeLines="50"/>
              <w:ind w:firstLine="480"/>
              <w:textAlignment w:val="baseline"/>
              <w:rPr>
                <w:rFonts w:ascii="宋体" w:hAnsi="宋体" w:cs="宋体"/>
                <w:szCs w:val="24"/>
              </w:rPr>
            </w:pPr>
          </w:p>
        </w:tc>
        <w:tc>
          <w:tcPr>
            <w:tcW w:w="2587" w:type="dxa"/>
          </w:tcPr>
          <w:p w14:paraId="33543C50">
            <w:pPr>
              <w:pStyle w:val="22"/>
              <w:adjustRightInd w:val="0"/>
              <w:spacing w:before="120" w:beforeLines="50"/>
              <w:ind w:left="5250" w:leftChars="0" w:firstLine="480"/>
              <w:textAlignment w:val="baseline"/>
              <w:rPr>
                <w:rFonts w:ascii="宋体" w:hAnsi="宋体" w:cs="宋体"/>
                <w:kern w:val="2"/>
              </w:rPr>
            </w:pPr>
          </w:p>
        </w:tc>
        <w:tc>
          <w:tcPr>
            <w:tcW w:w="885" w:type="dxa"/>
          </w:tcPr>
          <w:p w14:paraId="1C20FCB5">
            <w:pPr>
              <w:adjustRightInd w:val="0"/>
              <w:spacing w:before="120" w:beforeLines="50"/>
              <w:ind w:firstLine="480"/>
              <w:textAlignment w:val="baseline"/>
              <w:rPr>
                <w:rFonts w:ascii="宋体" w:hAnsi="宋体" w:cs="宋体"/>
                <w:szCs w:val="24"/>
              </w:rPr>
            </w:pPr>
          </w:p>
        </w:tc>
        <w:tc>
          <w:tcPr>
            <w:tcW w:w="1905" w:type="dxa"/>
          </w:tcPr>
          <w:p w14:paraId="4977D2D4">
            <w:pPr>
              <w:adjustRightInd w:val="0"/>
              <w:spacing w:before="120" w:beforeLines="50"/>
              <w:ind w:firstLine="480"/>
              <w:textAlignment w:val="baseline"/>
              <w:rPr>
                <w:rFonts w:ascii="宋体" w:hAnsi="宋体" w:cs="宋体"/>
                <w:szCs w:val="24"/>
              </w:rPr>
            </w:pPr>
          </w:p>
        </w:tc>
        <w:tc>
          <w:tcPr>
            <w:tcW w:w="1420" w:type="dxa"/>
          </w:tcPr>
          <w:p w14:paraId="5A688BC8">
            <w:pPr>
              <w:adjustRightInd w:val="0"/>
              <w:spacing w:before="120" w:beforeLines="50"/>
              <w:ind w:firstLine="480"/>
              <w:textAlignment w:val="baseline"/>
              <w:rPr>
                <w:rFonts w:ascii="宋体" w:hAnsi="宋体" w:cs="宋体"/>
                <w:szCs w:val="24"/>
              </w:rPr>
            </w:pPr>
          </w:p>
        </w:tc>
      </w:tr>
      <w:tr w14:paraId="11C8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40168DAC">
            <w:pPr>
              <w:adjustRightInd w:val="0"/>
              <w:spacing w:before="120" w:beforeLines="50"/>
              <w:ind w:firstLine="480"/>
              <w:textAlignment w:val="baseline"/>
              <w:rPr>
                <w:rFonts w:ascii="宋体" w:hAnsi="宋体" w:cs="宋体"/>
                <w:szCs w:val="24"/>
              </w:rPr>
            </w:pPr>
          </w:p>
        </w:tc>
        <w:tc>
          <w:tcPr>
            <w:tcW w:w="759" w:type="dxa"/>
          </w:tcPr>
          <w:p w14:paraId="155568BA">
            <w:pPr>
              <w:adjustRightInd w:val="0"/>
              <w:spacing w:before="120" w:beforeLines="50"/>
              <w:ind w:firstLine="480"/>
              <w:textAlignment w:val="baseline"/>
              <w:rPr>
                <w:rFonts w:ascii="宋体" w:hAnsi="宋体" w:cs="宋体"/>
                <w:szCs w:val="24"/>
              </w:rPr>
            </w:pPr>
          </w:p>
        </w:tc>
        <w:tc>
          <w:tcPr>
            <w:tcW w:w="758" w:type="dxa"/>
          </w:tcPr>
          <w:p w14:paraId="75FBC37F">
            <w:pPr>
              <w:adjustRightInd w:val="0"/>
              <w:spacing w:before="120" w:beforeLines="50"/>
              <w:ind w:firstLine="480"/>
              <w:textAlignment w:val="baseline"/>
              <w:rPr>
                <w:rFonts w:ascii="宋体" w:hAnsi="宋体" w:cs="宋体"/>
                <w:szCs w:val="24"/>
              </w:rPr>
            </w:pPr>
          </w:p>
        </w:tc>
        <w:tc>
          <w:tcPr>
            <w:tcW w:w="2587" w:type="dxa"/>
          </w:tcPr>
          <w:p w14:paraId="262227A8">
            <w:pPr>
              <w:adjustRightInd w:val="0"/>
              <w:spacing w:before="120" w:beforeLines="50"/>
              <w:ind w:firstLine="480"/>
              <w:textAlignment w:val="baseline"/>
              <w:rPr>
                <w:rFonts w:ascii="宋体" w:hAnsi="宋体" w:cs="宋体"/>
                <w:szCs w:val="24"/>
              </w:rPr>
            </w:pPr>
          </w:p>
        </w:tc>
        <w:tc>
          <w:tcPr>
            <w:tcW w:w="885" w:type="dxa"/>
          </w:tcPr>
          <w:p w14:paraId="798F92C2">
            <w:pPr>
              <w:adjustRightInd w:val="0"/>
              <w:spacing w:before="120" w:beforeLines="50"/>
              <w:ind w:firstLine="480"/>
              <w:textAlignment w:val="baseline"/>
              <w:rPr>
                <w:rFonts w:ascii="宋体" w:hAnsi="宋体" w:cs="宋体"/>
                <w:szCs w:val="24"/>
              </w:rPr>
            </w:pPr>
          </w:p>
        </w:tc>
        <w:tc>
          <w:tcPr>
            <w:tcW w:w="1905" w:type="dxa"/>
          </w:tcPr>
          <w:p w14:paraId="0D18D6D5">
            <w:pPr>
              <w:adjustRightInd w:val="0"/>
              <w:spacing w:before="120" w:beforeLines="50"/>
              <w:ind w:firstLine="480"/>
              <w:textAlignment w:val="baseline"/>
              <w:rPr>
                <w:rFonts w:ascii="宋体" w:hAnsi="宋体" w:cs="宋体"/>
                <w:szCs w:val="24"/>
              </w:rPr>
            </w:pPr>
          </w:p>
        </w:tc>
        <w:tc>
          <w:tcPr>
            <w:tcW w:w="1420" w:type="dxa"/>
          </w:tcPr>
          <w:p w14:paraId="01D3E4FB">
            <w:pPr>
              <w:adjustRightInd w:val="0"/>
              <w:spacing w:before="120" w:beforeLines="50"/>
              <w:ind w:firstLine="480"/>
              <w:textAlignment w:val="baseline"/>
              <w:rPr>
                <w:rFonts w:ascii="宋体" w:hAnsi="宋体" w:cs="宋体"/>
                <w:szCs w:val="24"/>
              </w:rPr>
            </w:pPr>
          </w:p>
        </w:tc>
      </w:tr>
      <w:tr w14:paraId="68C2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DF02645">
            <w:pPr>
              <w:adjustRightInd w:val="0"/>
              <w:spacing w:before="120" w:beforeLines="50"/>
              <w:ind w:firstLine="480"/>
              <w:textAlignment w:val="baseline"/>
              <w:rPr>
                <w:rFonts w:ascii="宋体" w:hAnsi="宋体" w:cs="宋体"/>
                <w:szCs w:val="24"/>
              </w:rPr>
            </w:pPr>
          </w:p>
        </w:tc>
        <w:tc>
          <w:tcPr>
            <w:tcW w:w="759" w:type="dxa"/>
          </w:tcPr>
          <w:p w14:paraId="4D4A3F24">
            <w:pPr>
              <w:adjustRightInd w:val="0"/>
              <w:spacing w:before="120" w:beforeLines="50"/>
              <w:ind w:firstLine="480"/>
              <w:textAlignment w:val="baseline"/>
              <w:rPr>
                <w:rFonts w:ascii="宋体" w:hAnsi="宋体" w:cs="宋体"/>
                <w:szCs w:val="24"/>
              </w:rPr>
            </w:pPr>
          </w:p>
        </w:tc>
        <w:tc>
          <w:tcPr>
            <w:tcW w:w="758" w:type="dxa"/>
          </w:tcPr>
          <w:p w14:paraId="453DE295">
            <w:pPr>
              <w:adjustRightInd w:val="0"/>
              <w:spacing w:before="120" w:beforeLines="50"/>
              <w:ind w:firstLine="480"/>
              <w:textAlignment w:val="baseline"/>
              <w:rPr>
                <w:rFonts w:ascii="宋体" w:hAnsi="宋体" w:cs="宋体"/>
                <w:szCs w:val="24"/>
              </w:rPr>
            </w:pPr>
          </w:p>
        </w:tc>
        <w:tc>
          <w:tcPr>
            <w:tcW w:w="2587" w:type="dxa"/>
          </w:tcPr>
          <w:p w14:paraId="54D280F0">
            <w:pPr>
              <w:adjustRightInd w:val="0"/>
              <w:spacing w:before="120" w:beforeLines="50"/>
              <w:ind w:firstLine="480"/>
              <w:textAlignment w:val="baseline"/>
              <w:rPr>
                <w:rFonts w:ascii="宋体" w:hAnsi="宋体" w:cs="宋体"/>
                <w:szCs w:val="24"/>
              </w:rPr>
            </w:pPr>
          </w:p>
        </w:tc>
        <w:tc>
          <w:tcPr>
            <w:tcW w:w="885" w:type="dxa"/>
          </w:tcPr>
          <w:p w14:paraId="52D3B428">
            <w:pPr>
              <w:adjustRightInd w:val="0"/>
              <w:spacing w:before="120" w:beforeLines="50"/>
              <w:ind w:firstLine="480"/>
              <w:textAlignment w:val="baseline"/>
              <w:rPr>
                <w:rFonts w:ascii="宋体" w:hAnsi="宋体" w:cs="宋体"/>
                <w:szCs w:val="24"/>
              </w:rPr>
            </w:pPr>
          </w:p>
        </w:tc>
        <w:tc>
          <w:tcPr>
            <w:tcW w:w="1905" w:type="dxa"/>
          </w:tcPr>
          <w:p w14:paraId="31699BB4">
            <w:pPr>
              <w:adjustRightInd w:val="0"/>
              <w:spacing w:before="120" w:beforeLines="50"/>
              <w:ind w:firstLine="480"/>
              <w:textAlignment w:val="baseline"/>
              <w:rPr>
                <w:rFonts w:ascii="宋体" w:hAnsi="宋体" w:cs="宋体"/>
                <w:szCs w:val="24"/>
              </w:rPr>
            </w:pPr>
          </w:p>
        </w:tc>
        <w:tc>
          <w:tcPr>
            <w:tcW w:w="1420" w:type="dxa"/>
          </w:tcPr>
          <w:p w14:paraId="0AAA2C20">
            <w:pPr>
              <w:adjustRightInd w:val="0"/>
              <w:spacing w:before="120" w:beforeLines="50"/>
              <w:ind w:firstLine="480"/>
              <w:textAlignment w:val="baseline"/>
              <w:rPr>
                <w:rFonts w:ascii="宋体" w:hAnsi="宋体" w:cs="宋体"/>
                <w:szCs w:val="24"/>
              </w:rPr>
            </w:pPr>
          </w:p>
        </w:tc>
      </w:tr>
      <w:tr w14:paraId="18E5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38A11E0">
            <w:pPr>
              <w:adjustRightInd w:val="0"/>
              <w:spacing w:before="120" w:beforeLines="50"/>
              <w:ind w:firstLine="480"/>
              <w:textAlignment w:val="baseline"/>
              <w:rPr>
                <w:rFonts w:ascii="宋体" w:hAnsi="宋体" w:cs="宋体"/>
                <w:szCs w:val="24"/>
              </w:rPr>
            </w:pPr>
          </w:p>
        </w:tc>
        <w:tc>
          <w:tcPr>
            <w:tcW w:w="759" w:type="dxa"/>
          </w:tcPr>
          <w:p w14:paraId="07F22559">
            <w:pPr>
              <w:adjustRightInd w:val="0"/>
              <w:spacing w:before="120" w:beforeLines="50"/>
              <w:ind w:firstLine="480"/>
              <w:textAlignment w:val="baseline"/>
              <w:rPr>
                <w:rFonts w:ascii="宋体" w:hAnsi="宋体" w:cs="宋体"/>
                <w:szCs w:val="24"/>
              </w:rPr>
            </w:pPr>
          </w:p>
        </w:tc>
        <w:tc>
          <w:tcPr>
            <w:tcW w:w="758" w:type="dxa"/>
          </w:tcPr>
          <w:p w14:paraId="68476055">
            <w:pPr>
              <w:adjustRightInd w:val="0"/>
              <w:spacing w:before="120" w:beforeLines="50"/>
              <w:ind w:firstLine="480"/>
              <w:textAlignment w:val="baseline"/>
              <w:rPr>
                <w:rFonts w:ascii="宋体" w:hAnsi="宋体" w:cs="宋体"/>
                <w:szCs w:val="24"/>
              </w:rPr>
            </w:pPr>
          </w:p>
        </w:tc>
        <w:tc>
          <w:tcPr>
            <w:tcW w:w="2587" w:type="dxa"/>
          </w:tcPr>
          <w:p w14:paraId="523B40DB">
            <w:pPr>
              <w:adjustRightInd w:val="0"/>
              <w:spacing w:before="120" w:beforeLines="50"/>
              <w:ind w:firstLine="480"/>
              <w:textAlignment w:val="baseline"/>
              <w:rPr>
                <w:rFonts w:ascii="宋体" w:hAnsi="宋体" w:cs="宋体"/>
                <w:szCs w:val="24"/>
              </w:rPr>
            </w:pPr>
          </w:p>
        </w:tc>
        <w:tc>
          <w:tcPr>
            <w:tcW w:w="885" w:type="dxa"/>
          </w:tcPr>
          <w:p w14:paraId="59E98C57">
            <w:pPr>
              <w:adjustRightInd w:val="0"/>
              <w:spacing w:before="120" w:beforeLines="50"/>
              <w:ind w:firstLine="480"/>
              <w:textAlignment w:val="baseline"/>
              <w:rPr>
                <w:rFonts w:ascii="宋体" w:hAnsi="宋体" w:cs="宋体"/>
                <w:szCs w:val="24"/>
              </w:rPr>
            </w:pPr>
          </w:p>
        </w:tc>
        <w:tc>
          <w:tcPr>
            <w:tcW w:w="1905" w:type="dxa"/>
          </w:tcPr>
          <w:p w14:paraId="5BFA8F73">
            <w:pPr>
              <w:adjustRightInd w:val="0"/>
              <w:spacing w:before="120" w:beforeLines="50"/>
              <w:ind w:firstLine="480"/>
              <w:textAlignment w:val="baseline"/>
              <w:rPr>
                <w:rFonts w:ascii="宋体" w:hAnsi="宋体" w:cs="宋体"/>
                <w:szCs w:val="24"/>
              </w:rPr>
            </w:pPr>
          </w:p>
        </w:tc>
        <w:tc>
          <w:tcPr>
            <w:tcW w:w="1420" w:type="dxa"/>
          </w:tcPr>
          <w:p w14:paraId="3FCC7DCA">
            <w:pPr>
              <w:adjustRightInd w:val="0"/>
              <w:spacing w:before="120" w:beforeLines="50"/>
              <w:ind w:firstLine="480"/>
              <w:textAlignment w:val="baseline"/>
              <w:rPr>
                <w:rFonts w:ascii="宋体" w:hAnsi="宋体" w:cs="宋体"/>
                <w:szCs w:val="24"/>
              </w:rPr>
            </w:pPr>
          </w:p>
        </w:tc>
      </w:tr>
      <w:tr w14:paraId="6FF9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76EF885">
            <w:pPr>
              <w:adjustRightInd w:val="0"/>
              <w:spacing w:before="120" w:beforeLines="50"/>
              <w:ind w:firstLine="480"/>
              <w:textAlignment w:val="baseline"/>
              <w:rPr>
                <w:rFonts w:ascii="宋体" w:hAnsi="宋体" w:cs="宋体"/>
                <w:szCs w:val="24"/>
              </w:rPr>
            </w:pPr>
          </w:p>
        </w:tc>
        <w:tc>
          <w:tcPr>
            <w:tcW w:w="759" w:type="dxa"/>
          </w:tcPr>
          <w:p w14:paraId="4077504E">
            <w:pPr>
              <w:adjustRightInd w:val="0"/>
              <w:spacing w:before="120" w:beforeLines="50"/>
              <w:ind w:firstLine="480"/>
              <w:textAlignment w:val="baseline"/>
              <w:rPr>
                <w:rFonts w:ascii="宋体" w:hAnsi="宋体" w:cs="宋体"/>
                <w:szCs w:val="24"/>
              </w:rPr>
            </w:pPr>
          </w:p>
        </w:tc>
        <w:tc>
          <w:tcPr>
            <w:tcW w:w="758" w:type="dxa"/>
          </w:tcPr>
          <w:p w14:paraId="72B86E45">
            <w:pPr>
              <w:adjustRightInd w:val="0"/>
              <w:spacing w:before="120" w:beforeLines="50"/>
              <w:ind w:firstLine="480"/>
              <w:textAlignment w:val="baseline"/>
              <w:rPr>
                <w:rFonts w:ascii="宋体" w:hAnsi="宋体" w:cs="宋体"/>
                <w:szCs w:val="24"/>
              </w:rPr>
            </w:pPr>
          </w:p>
        </w:tc>
        <w:tc>
          <w:tcPr>
            <w:tcW w:w="2587" w:type="dxa"/>
          </w:tcPr>
          <w:p w14:paraId="6C44415D">
            <w:pPr>
              <w:adjustRightInd w:val="0"/>
              <w:spacing w:before="120" w:beforeLines="50"/>
              <w:ind w:firstLine="480"/>
              <w:textAlignment w:val="baseline"/>
              <w:rPr>
                <w:rFonts w:ascii="宋体" w:hAnsi="宋体" w:cs="宋体"/>
                <w:szCs w:val="24"/>
              </w:rPr>
            </w:pPr>
          </w:p>
        </w:tc>
        <w:tc>
          <w:tcPr>
            <w:tcW w:w="885" w:type="dxa"/>
          </w:tcPr>
          <w:p w14:paraId="2D5C62CC">
            <w:pPr>
              <w:adjustRightInd w:val="0"/>
              <w:spacing w:before="120" w:beforeLines="50"/>
              <w:ind w:firstLine="480"/>
              <w:textAlignment w:val="baseline"/>
              <w:rPr>
                <w:rFonts w:ascii="宋体" w:hAnsi="宋体" w:cs="宋体"/>
                <w:szCs w:val="24"/>
              </w:rPr>
            </w:pPr>
          </w:p>
        </w:tc>
        <w:tc>
          <w:tcPr>
            <w:tcW w:w="1905" w:type="dxa"/>
          </w:tcPr>
          <w:p w14:paraId="5AE57C4A">
            <w:pPr>
              <w:adjustRightInd w:val="0"/>
              <w:spacing w:before="120" w:beforeLines="50"/>
              <w:ind w:firstLine="480"/>
              <w:textAlignment w:val="baseline"/>
              <w:rPr>
                <w:rFonts w:ascii="宋体" w:hAnsi="宋体" w:cs="宋体"/>
                <w:szCs w:val="24"/>
              </w:rPr>
            </w:pPr>
          </w:p>
        </w:tc>
        <w:tc>
          <w:tcPr>
            <w:tcW w:w="1420" w:type="dxa"/>
          </w:tcPr>
          <w:p w14:paraId="15EFE52C">
            <w:pPr>
              <w:adjustRightInd w:val="0"/>
              <w:spacing w:before="120" w:beforeLines="50"/>
              <w:ind w:firstLine="480"/>
              <w:textAlignment w:val="baseline"/>
              <w:rPr>
                <w:rFonts w:ascii="宋体" w:hAnsi="宋体" w:cs="宋体"/>
                <w:szCs w:val="24"/>
              </w:rPr>
            </w:pPr>
          </w:p>
        </w:tc>
      </w:tr>
      <w:tr w14:paraId="091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306E3208">
            <w:pPr>
              <w:adjustRightInd w:val="0"/>
              <w:spacing w:before="120" w:beforeLines="50"/>
              <w:ind w:firstLine="480"/>
              <w:textAlignment w:val="baseline"/>
              <w:rPr>
                <w:rFonts w:ascii="宋体" w:hAnsi="宋体" w:cs="宋体"/>
                <w:szCs w:val="24"/>
              </w:rPr>
            </w:pPr>
          </w:p>
        </w:tc>
        <w:tc>
          <w:tcPr>
            <w:tcW w:w="759" w:type="dxa"/>
          </w:tcPr>
          <w:p w14:paraId="7F7869E2">
            <w:pPr>
              <w:adjustRightInd w:val="0"/>
              <w:spacing w:before="120" w:beforeLines="50"/>
              <w:ind w:firstLine="480"/>
              <w:textAlignment w:val="baseline"/>
              <w:rPr>
                <w:rFonts w:ascii="宋体" w:hAnsi="宋体" w:cs="宋体"/>
                <w:szCs w:val="24"/>
              </w:rPr>
            </w:pPr>
          </w:p>
        </w:tc>
        <w:tc>
          <w:tcPr>
            <w:tcW w:w="758" w:type="dxa"/>
          </w:tcPr>
          <w:p w14:paraId="6EBB00F7">
            <w:pPr>
              <w:adjustRightInd w:val="0"/>
              <w:spacing w:before="120" w:beforeLines="50"/>
              <w:ind w:firstLine="480"/>
              <w:textAlignment w:val="baseline"/>
              <w:rPr>
                <w:rFonts w:ascii="宋体" w:hAnsi="宋体" w:cs="宋体"/>
                <w:szCs w:val="24"/>
              </w:rPr>
            </w:pPr>
          </w:p>
        </w:tc>
        <w:tc>
          <w:tcPr>
            <w:tcW w:w="2587" w:type="dxa"/>
          </w:tcPr>
          <w:p w14:paraId="333BFA74">
            <w:pPr>
              <w:adjustRightInd w:val="0"/>
              <w:spacing w:before="120" w:beforeLines="50"/>
              <w:ind w:firstLine="480"/>
              <w:textAlignment w:val="baseline"/>
              <w:rPr>
                <w:rFonts w:ascii="宋体" w:hAnsi="宋体" w:cs="宋体"/>
                <w:szCs w:val="24"/>
              </w:rPr>
            </w:pPr>
          </w:p>
        </w:tc>
        <w:tc>
          <w:tcPr>
            <w:tcW w:w="885" w:type="dxa"/>
          </w:tcPr>
          <w:p w14:paraId="0E3F174B">
            <w:pPr>
              <w:adjustRightInd w:val="0"/>
              <w:spacing w:before="120" w:beforeLines="50"/>
              <w:ind w:firstLine="480"/>
              <w:textAlignment w:val="baseline"/>
              <w:rPr>
                <w:rFonts w:ascii="宋体" w:hAnsi="宋体" w:cs="宋体"/>
                <w:szCs w:val="24"/>
              </w:rPr>
            </w:pPr>
          </w:p>
        </w:tc>
        <w:tc>
          <w:tcPr>
            <w:tcW w:w="1905" w:type="dxa"/>
          </w:tcPr>
          <w:p w14:paraId="730BFBB6">
            <w:pPr>
              <w:adjustRightInd w:val="0"/>
              <w:spacing w:before="120" w:beforeLines="50"/>
              <w:ind w:firstLine="480"/>
              <w:textAlignment w:val="baseline"/>
              <w:rPr>
                <w:rFonts w:ascii="宋体" w:hAnsi="宋体" w:cs="宋体"/>
                <w:szCs w:val="24"/>
              </w:rPr>
            </w:pPr>
          </w:p>
        </w:tc>
        <w:tc>
          <w:tcPr>
            <w:tcW w:w="1420" w:type="dxa"/>
          </w:tcPr>
          <w:p w14:paraId="0C094276">
            <w:pPr>
              <w:adjustRightInd w:val="0"/>
              <w:spacing w:before="120" w:beforeLines="50"/>
              <w:ind w:firstLine="480"/>
              <w:textAlignment w:val="baseline"/>
              <w:rPr>
                <w:rFonts w:ascii="宋体" w:hAnsi="宋体" w:cs="宋体"/>
                <w:szCs w:val="24"/>
              </w:rPr>
            </w:pPr>
          </w:p>
        </w:tc>
      </w:tr>
      <w:tr w14:paraId="2FF9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59B4E5C">
            <w:pPr>
              <w:adjustRightInd w:val="0"/>
              <w:spacing w:before="120" w:beforeLines="50"/>
              <w:ind w:firstLine="480"/>
              <w:textAlignment w:val="baseline"/>
              <w:rPr>
                <w:rFonts w:ascii="宋体" w:hAnsi="宋体" w:cs="宋体"/>
                <w:szCs w:val="24"/>
              </w:rPr>
            </w:pPr>
          </w:p>
        </w:tc>
        <w:tc>
          <w:tcPr>
            <w:tcW w:w="759" w:type="dxa"/>
          </w:tcPr>
          <w:p w14:paraId="4A9DBD3E">
            <w:pPr>
              <w:adjustRightInd w:val="0"/>
              <w:spacing w:before="120" w:beforeLines="50"/>
              <w:ind w:firstLine="480"/>
              <w:textAlignment w:val="baseline"/>
              <w:rPr>
                <w:rFonts w:ascii="宋体" w:hAnsi="宋体" w:cs="宋体"/>
                <w:szCs w:val="24"/>
              </w:rPr>
            </w:pPr>
          </w:p>
        </w:tc>
        <w:tc>
          <w:tcPr>
            <w:tcW w:w="758" w:type="dxa"/>
          </w:tcPr>
          <w:p w14:paraId="126B314A">
            <w:pPr>
              <w:adjustRightInd w:val="0"/>
              <w:spacing w:before="120" w:beforeLines="50"/>
              <w:ind w:firstLine="480"/>
              <w:textAlignment w:val="baseline"/>
              <w:rPr>
                <w:rFonts w:ascii="宋体" w:hAnsi="宋体" w:cs="宋体"/>
                <w:szCs w:val="24"/>
              </w:rPr>
            </w:pPr>
          </w:p>
        </w:tc>
        <w:tc>
          <w:tcPr>
            <w:tcW w:w="2587" w:type="dxa"/>
          </w:tcPr>
          <w:p w14:paraId="56DA9237">
            <w:pPr>
              <w:adjustRightInd w:val="0"/>
              <w:spacing w:before="120" w:beforeLines="50"/>
              <w:ind w:firstLine="480"/>
              <w:textAlignment w:val="baseline"/>
              <w:rPr>
                <w:rFonts w:ascii="宋体" w:hAnsi="宋体" w:cs="宋体"/>
                <w:szCs w:val="24"/>
              </w:rPr>
            </w:pPr>
          </w:p>
        </w:tc>
        <w:tc>
          <w:tcPr>
            <w:tcW w:w="885" w:type="dxa"/>
          </w:tcPr>
          <w:p w14:paraId="61B43FA9">
            <w:pPr>
              <w:adjustRightInd w:val="0"/>
              <w:spacing w:before="120" w:beforeLines="50"/>
              <w:ind w:firstLine="480"/>
              <w:textAlignment w:val="baseline"/>
              <w:rPr>
                <w:rFonts w:ascii="宋体" w:hAnsi="宋体" w:cs="宋体"/>
                <w:szCs w:val="24"/>
              </w:rPr>
            </w:pPr>
          </w:p>
        </w:tc>
        <w:tc>
          <w:tcPr>
            <w:tcW w:w="1905" w:type="dxa"/>
          </w:tcPr>
          <w:p w14:paraId="3A8F80DC">
            <w:pPr>
              <w:adjustRightInd w:val="0"/>
              <w:spacing w:before="120" w:beforeLines="50"/>
              <w:ind w:firstLine="480"/>
              <w:textAlignment w:val="baseline"/>
              <w:rPr>
                <w:rFonts w:ascii="宋体" w:hAnsi="宋体" w:cs="宋体"/>
                <w:szCs w:val="24"/>
              </w:rPr>
            </w:pPr>
          </w:p>
        </w:tc>
        <w:tc>
          <w:tcPr>
            <w:tcW w:w="1420" w:type="dxa"/>
          </w:tcPr>
          <w:p w14:paraId="007CFAA3">
            <w:pPr>
              <w:adjustRightInd w:val="0"/>
              <w:spacing w:before="120" w:beforeLines="50"/>
              <w:ind w:firstLine="480"/>
              <w:textAlignment w:val="baseline"/>
              <w:rPr>
                <w:rFonts w:ascii="宋体" w:hAnsi="宋体" w:cs="宋体"/>
                <w:szCs w:val="24"/>
              </w:rPr>
            </w:pPr>
          </w:p>
        </w:tc>
      </w:tr>
      <w:tr w14:paraId="1425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68934BB6">
            <w:pPr>
              <w:adjustRightInd w:val="0"/>
              <w:spacing w:before="120" w:beforeLines="50"/>
              <w:ind w:firstLine="480"/>
              <w:textAlignment w:val="baseline"/>
              <w:rPr>
                <w:rFonts w:ascii="宋体" w:hAnsi="宋体" w:cs="宋体"/>
                <w:szCs w:val="24"/>
              </w:rPr>
            </w:pPr>
          </w:p>
        </w:tc>
        <w:tc>
          <w:tcPr>
            <w:tcW w:w="759" w:type="dxa"/>
          </w:tcPr>
          <w:p w14:paraId="6F63ED01">
            <w:pPr>
              <w:adjustRightInd w:val="0"/>
              <w:spacing w:before="120" w:beforeLines="50"/>
              <w:ind w:firstLine="480"/>
              <w:textAlignment w:val="baseline"/>
              <w:rPr>
                <w:rFonts w:ascii="宋体" w:hAnsi="宋体" w:cs="宋体"/>
                <w:szCs w:val="24"/>
              </w:rPr>
            </w:pPr>
          </w:p>
        </w:tc>
        <w:tc>
          <w:tcPr>
            <w:tcW w:w="758" w:type="dxa"/>
          </w:tcPr>
          <w:p w14:paraId="55225D54">
            <w:pPr>
              <w:adjustRightInd w:val="0"/>
              <w:spacing w:before="120" w:beforeLines="50"/>
              <w:ind w:firstLine="480"/>
              <w:textAlignment w:val="baseline"/>
              <w:rPr>
                <w:rFonts w:ascii="宋体" w:hAnsi="宋体" w:cs="宋体"/>
                <w:szCs w:val="24"/>
              </w:rPr>
            </w:pPr>
          </w:p>
        </w:tc>
        <w:tc>
          <w:tcPr>
            <w:tcW w:w="2587" w:type="dxa"/>
          </w:tcPr>
          <w:p w14:paraId="1C5C3A58">
            <w:pPr>
              <w:adjustRightInd w:val="0"/>
              <w:spacing w:before="120" w:beforeLines="50"/>
              <w:ind w:firstLine="480"/>
              <w:textAlignment w:val="baseline"/>
              <w:rPr>
                <w:rFonts w:ascii="宋体" w:hAnsi="宋体" w:cs="宋体"/>
                <w:szCs w:val="24"/>
              </w:rPr>
            </w:pPr>
          </w:p>
        </w:tc>
        <w:tc>
          <w:tcPr>
            <w:tcW w:w="885" w:type="dxa"/>
          </w:tcPr>
          <w:p w14:paraId="369D3D5B">
            <w:pPr>
              <w:adjustRightInd w:val="0"/>
              <w:spacing w:before="120" w:beforeLines="50"/>
              <w:ind w:firstLine="480"/>
              <w:textAlignment w:val="baseline"/>
              <w:rPr>
                <w:rFonts w:ascii="宋体" w:hAnsi="宋体" w:cs="宋体"/>
                <w:szCs w:val="24"/>
              </w:rPr>
            </w:pPr>
          </w:p>
        </w:tc>
        <w:tc>
          <w:tcPr>
            <w:tcW w:w="1905" w:type="dxa"/>
          </w:tcPr>
          <w:p w14:paraId="2BBDF55E">
            <w:pPr>
              <w:adjustRightInd w:val="0"/>
              <w:spacing w:before="120" w:beforeLines="50"/>
              <w:ind w:firstLine="480"/>
              <w:textAlignment w:val="baseline"/>
              <w:rPr>
                <w:rFonts w:ascii="宋体" w:hAnsi="宋体" w:cs="宋体"/>
                <w:szCs w:val="24"/>
              </w:rPr>
            </w:pPr>
          </w:p>
        </w:tc>
        <w:tc>
          <w:tcPr>
            <w:tcW w:w="1420" w:type="dxa"/>
          </w:tcPr>
          <w:p w14:paraId="56528D3A">
            <w:pPr>
              <w:adjustRightInd w:val="0"/>
              <w:spacing w:before="120" w:beforeLines="50"/>
              <w:ind w:firstLine="480"/>
              <w:textAlignment w:val="baseline"/>
              <w:rPr>
                <w:rFonts w:ascii="宋体" w:hAnsi="宋体" w:cs="宋体"/>
                <w:szCs w:val="24"/>
              </w:rPr>
            </w:pPr>
          </w:p>
        </w:tc>
      </w:tr>
      <w:tr w14:paraId="4C89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14:paraId="23A16A22">
            <w:pPr>
              <w:adjustRightInd w:val="0"/>
              <w:spacing w:before="120" w:beforeLines="50"/>
              <w:ind w:firstLine="480"/>
              <w:jc w:val="center"/>
              <w:textAlignment w:val="baseline"/>
              <w:rPr>
                <w:rFonts w:ascii="宋体" w:hAnsi="宋体" w:cs="宋体"/>
                <w:szCs w:val="24"/>
              </w:rPr>
            </w:pPr>
          </w:p>
        </w:tc>
        <w:tc>
          <w:tcPr>
            <w:tcW w:w="759" w:type="dxa"/>
          </w:tcPr>
          <w:p w14:paraId="698CBB64">
            <w:pPr>
              <w:adjustRightInd w:val="0"/>
              <w:spacing w:before="120" w:beforeLines="50"/>
              <w:ind w:firstLine="480"/>
              <w:textAlignment w:val="baseline"/>
              <w:rPr>
                <w:rFonts w:ascii="宋体" w:hAnsi="宋体" w:cs="宋体"/>
                <w:szCs w:val="24"/>
              </w:rPr>
            </w:pPr>
          </w:p>
        </w:tc>
        <w:tc>
          <w:tcPr>
            <w:tcW w:w="758" w:type="dxa"/>
          </w:tcPr>
          <w:p w14:paraId="3056779B">
            <w:pPr>
              <w:adjustRightInd w:val="0"/>
              <w:spacing w:before="120" w:beforeLines="50"/>
              <w:ind w:firstLine="480"/>
              <w:textAlignment w:val="baseline"/>
              <w:rPr>
                <w:rFonts w:ascii="宋体" w:hAnsi="宋体" w:cs="宋体"/>
                <w:szCs w:val="24"/>
              </w:rPr>
            </w:pPr>
          </w:p>
        </w:tc>
        <w:tc>
          <w:tcPr>
            <w:tcW w:w="2587" w:type="dxa"/>
          </w:tcPr>
          <w:p w14:paraId="5A89A899">
            <w:pPr>
              <w:adjustRightInd w:val="0"/>
              <w:spacing w:before="120" w:beforeLines="50"/>
              <w:ind w:firstLine="480"/>
              <w:textAlignment w:val="baseline"/>
              <w:rPr>
                <w:rFonts w:ascii="宋体" w:hAnsi="宋体" w:cs="宋体"/>
                <w:szCs w:val="24"/>
              </w:rPr>
            </w:pPr>
          </w:p>
        </w:tc>
        <w:tc>
          <w:tcPr>
            <w:tcW w:w="885" w:type="dxa"/>
          </w:tcPr>
          <w:p w14:paraId="17C99676">
            <w:pPr>
              <w:adjustRightInd w:val="0"/>
              <w:spacing w:before="120" w:beforeLines="50"/>
              <w:ind w:firstLine="480"/>
              <w:textAlignment w:val="baseline"/>
              <w:rPr>
                <w:rFonts w:ascii="宋体" w:hAnsi="宋体" w:cs="宋体"/>
                <w:szCs w:val="24"/>
              </w:rPr>
            </w:pPr>
          </w:p>
        </w:tc>
        <w:tc>
          <w:tcPr>
            <w:tcW w:w="1905" w:type="dxa"/>
          </w:tcPr>
          <w:p w14:paraId="1574DEE6">
            <w:pPr>
              <w:adjustRightInd w:val="0"/>
              <w:spacing w:before="120" w:beforeLines="50"/>
              <w:ind w:firstLine="480"/>
              <w:textAlignment w:val="baseline"/>
              <w:rPr>
                <w:rFonts w:ascii="宋体" w:hAnsi="宋体" w:cs="宋体"/>
                <w:szCs w:val="24"/>
              </w:rPr>
            </w:pPr>
          </w:p>
        </w:tc>
        <w:tc>
          <w:tcPr>
            <w:tcW w:w="1420" w:type="dxa"/>
          </w:tcPr>
          <w:p w14:paraId="7848097C">
            <w:pPr>
              <w:adjustRightInd w:val="0"/>
              <w:spacing w:before="120" w:beforeLines="50"/>
              <w:ind w:firstLine="480"/>
              <w:textAlignment w:val="baseline"/>
              <w:rPr>
                <w:rFonts w:ascii="宋体" w:hAnsi="宋体" w:cs="宋体"/>
                <w:szCs w:val="24"/>
              </w:rPr>
            </w:pPr>
          </w:p>
        </w:tc>
      </w:tr>
      <w:tr w14:paraId="7F77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14:paraId="0D0A525A">
            <w:pPr>
              <w:adjustRightInd w:val="0"/>
              <w:spacing w:before="120" w:beforeLines="50"/>
              <w:ind w:firstLine="480"/>
              <w:textAlignment w:val="baseline"/>
              <w:rPr>
                <w:rFonts w:ascii="宋体" w:hAnsi="宋体" w:cs="宋体"/>
                <w:szCs w:val="24"/>
              </w:rPr>
            </w:pPr>
          </w:p>
        </w:tc>
        <w:tc>
          <w:tcPr>
            <w:tcW w:w="759" w:type="dxa"/>
          </w:tcPr>
          <w:p w14:paraId="4529DFD4">
            <w:pPr>
              <w:adjustRightInd w:val="0"/>
              <w:spacing w:before="120" w:beforeLines="50"/>
              <w:ind w:firstLine="480"/>
              <w:textAlignment w:val="baseline"/>
              <w:rPr>
                <w:rFonts w:ascii="宋体" w:hAnsi="宋体" w:cs="宋体"/>
                <w:szCs w:val="24"/>
              </w:rPr>
            </w:pPr>
          </w:p>
        </w:tc>
        <w:tc>
          <w:tcPr>
            <w:tcW w:w="758" w:type="dxa"/>
          </w:tcPr>
          <w:p w14:paraId="6C5EF79E">
            <w:pPr>
              <w:adjustRightInd w:val="0"/>
              <w:spacing w:before="120" w:beforeLines="50"/>
              <w:ind w:firstLine="480"/>
              <w:textAlignment w:val="baseline"/>
              <w:rPr>
                <w:rFonts w:ascii="宋体" w:hAnsi="宋体" w:cs="宋体"/>
                <w:szCs w:val="24"/>
              </w:rPr>
            </w:pPr>
          </w:p>
        </w:tc>
        <w:tc>
          <w:tcPr>
            <w:tcW w:w="2587" w:type="dxa"/>
          </w:tcPr>
          <w:p w14:paraId="6EE6A6A9">
            <w:pPr>
              <w:adjustRightInd w:val="0"/>
              <w:spacing w:before="120" w:beforeLines="50"/>
              <w:ind w:firstLine="480"/>
              <w:textAlignment w:val="baseline"/>
              <w:rPr>
                <w:rFonts w:ascii="宋体" w:hAnsi="宋体" w:cs="宋体"/>
                <w:szCs w:val="24"/>
              </w:rPr>
            </w:pPr>
          </w:p>
        </w:tc>
        <w:tc>
          <w:tcPr>
            <w:tcW w:w="885" w:type="dxa"/>
          </w:tcPr>
          <w:p w14:paraId="01C7EDB8">
            <w:pPr>
              <w:adjustRightInd w:val="0"/>
              <w:spacing w:before="120" w:beforeLines="50"/>
              <w:ind w:firstLine="480"/>
              <w:textAlignment w:val="baseline"/>
              <w:rPr>
                <w:rFonts w:ascii="宋体" w:hAnsi="宋体" w:cs="宋体"/>
                <w:szCs w:val="24"/>
              </w:rPr>
            </w:pPr>
          </w:p>
        </w:tc>
        <w:tc>
          <w:tcPr>
            <w:tcW w:w="1905" w:type="dxa"/>
          </w:tcPr>
          <w:p w14:paraId="1429F7B4">
            <w:pPr>
              <w:adjustRightInd w:val="0"/>
              <w:spacing w:before="120" w:beforeLines="50"/>
              <w:ind w:firstLine="480"/>
              <w:textAlignment w:val="baseline"/>
              <w:rPr>
                <w:rFonts w:ascii="宋体" w:hAnsi="宋体" w:cs="宋体"/>
                <w:szCs w:val="24"/>
              </w:rPr>
            </w:pPr>
          </w:p>
        </w:tc>
        <w:tc>
          <w:tcPr>
            <w:tcW w:w="1420" w:type="dxa"/>
          </w:tcPr>
          <w:p w14:paraId="7B4A5F38">
            <w:pPr>
              <w:adjustRightInd w:val="0"/>
              <w:spacing w:before="120" w:beforeLines="50"/>
              <w:ind w:firstLine="480"/>
              <w:textAlignment w:val="baseline"/>
              <w:rPr>
                <w:rFonts w:ascii="宋体" w:hAnsi="宋体" w:cs="宋体"/>
                <w:szCs w:val="24"/>
              </w:rPr>
            </w:pPr>
          </w:p>
        </w:tc>
      </w:tr>
    </w:tbl>
    <w:p w14:paraId="5099C5EB">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w:t>
      </w:r>
      <w:r>
        <w:rPr>
          <w:rFonts w:hint="eastAsia" w:ascii="宋体" w:hAnsi="宋体" w:cs="宋体"/>
          <w:color w:val="000000"/>
          <w:szCs w:val="24"/>
        </w:rPr>
        <w:t>各投标人必须如实填写此表格，此表须填写除项目负责人以外的其他实施人员信息</w:t>
      </w:r>
      <w:r>
        <w:rPr>
          <w:rFonts w:hint="eastAsia" w:ascii="宋体" w:hAnsi="宋体" w:cs="宋体"/>
          <w:szCs w:val="24"/>
        </w:rPr>
        <w:t>并提供</w:t>
      </w:r>
      <w:r>
        <w:rPr>
          <w:rFonts w:hint="eastAsia" w:ascii="宋体" w:hAnsi="宋体" w:cs="宋体"/>
        </w:rPr>
        <w:t>人员的相关证书和近半年内任意一个月在投标单位的社保证明或者由市场监督管理局出具的股东证明</w:t>
      </w:r>
      <w:r>
        <w:rPr>
          <w:rFonts w:hint="eastAsia" w:ascii="宋体" w:hAnsi="宋体" w:eastAsia="宋体" w:cs="宋体"/>
          <w:b w:val="0"/>
          <w:bCs w:val="0"/>
        </w:rPr>
        <w:t>或法人证明</w:t>
      </w:r>
      <w:r>
        <w:rPr>
          <w:rFonts w:hint="eastAsia" w:ascii="宋体" w:hAnsi="宋体" w:cs="宋体"/>
        </w:rPr>
        <w:t>扫描件并加盖CA公章</w:t>
      </w:r>
      <w:r>
        <w:rPr>
          <w:rFonts w:hint="eastAsia" w:ascii="宋体" w:hAnsi="宋体" w:cs="宋体"/>
          <w:szCs w:val="24"/>
        </w:rPr>
        <w:t>。</w:t>
      </w:r>
    </w:p>
    <w:p w14:paraId="4A479C72">
      <w:pPr>
        <w:tabs>
          <w:tab w:val="left" w:pos="1418"/>
        </w:tabs>
        <w:ind w:firstLine="480"/>
        <w:rPr>
          <w:rFonts w:ascii="宋体" w:hAnsi="宋体" w:cs="宋体"/>
          <w:szCs w:val="24"/>
        </w:rPr>
      </w:pPr>
    </w:p>
    <w:p w14:paraId="467915E5">
      <w:pPr>
        <w:spacing w:line="300" w:lineRule="auto"/>
        <w:ind w:firstLine="3600" w:firstLineChars="1500"/>
        <w:rPr>
          <w:rFonts w:hint="eastAsia" w:ascii="宋体" w:hAnsi="宋体" w:cs="宋体"/>
          <w:szCs w:val="24"/>
        </w:rPr>
      </w:pPr>
    </w:p>
    <w:p w14:paraId="1F853735">
      <w:pPr>
        <w:spacing w:line="300" w:lineRule="auto"/>
        <w:ind w:firstLine="2880" w:firstLineChars="12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3EF06D38">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62BF59FF">
      <w:pPr>
        <w:spacing w:line="300" w:lineRule="auto"/>
        <w:ind w:firstLine="480"/>
        <w:rPr>
          <w:rFonts w:ascii="宋体" w:hAnsi="宋体" w:cs="宋体"/>
          <w:szCs w:val="24"/>
        </w:rPr>
      </w:pPr>
      <w:r>
        <w:rPr>
          <w:rFonts w:hint="eastAsia" w:ascii="宋体" w:hAnsi="宋体" w:cs="宋体"/>
          <w:szCs w:val="24"/>
        </w:rPr>
        <w:t xml:space="preserve">                                        日    期：_____年____月____日</w:t>
      </w:r>
    </w:p>
    <w:p w14:paraId="3D55D26F">
      <w:pPr>
        <w:pStyle w:val="21"/>
        <w:snapToGrid w:val="0"/>
        <w:spacing w:beforeLines="0" w:beforeAutospacing="1" w:afterLines="0" w:afterAutospacing="1" w:line="276" w:lineRule="auto"/>
        <w:ind w:firstLine="0" w:firstLineChars="0"/>
        <w:rPr>
          <w:rFonts w:hAnsi="宋体" w:cs="宋体"/>
          <w:sz w:val="24"/>
          <w:szCs w:val="24"/>
        </w:rPr>
        <w:sectPr>
          <w:headerReference r:id="rId14" w:type="default"/>
          <w:pgSz w:w="11906" w:h="16838"/>
          <w:pgMar w:top="1418" w:right="1134" w:bottom="1418" w:left="1134" w:header="851" w:footer="992" w:gutter="340"/>
          <w:cols w:space="720" w:num="1"/>
          <w:docGrid w:linePitch="381" w:charSpace="0"/>
        </w:sectPr>
      </w:pPr>
    </w:p>
    <w:p w14:paraId="6DF4DB1D">
      <w:pPr>
        <w:snapToGrid w:val="0"/>
        <w:spacing w:before="100" w:beforeAutospacing="1" w:after="100" w:afterAutospacing="1" w:line="276" w:lineRule="auto"/>
        <w:ind w:firstLine="0" w:firstLineChars="0"/>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六</w:t>
      </w:r>
      <w:r>
        <w:rPr>
          <w:rFonts w:hint="eastAsia" w:ascii="宋体" w:hAnsi="宋体" w:cs="宋体"/>
          <w:b/>
          <w:bCs/>
          <w:sz w:val="32"/>
          <w:szCs w:val="32"/>
        </w:rPr>
        <w:t>、投标函格式</w:t>
      </w:r>
    </w:p>
    <w:p w14:paraId="2566E514">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14:paraId="1F69A832">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4689BED2">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14:paraId="7AD03745">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14:paraId="54540EA2">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14:paraId="11E6027E">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14:paraId="2418BB1A">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14:paraId="41D94F78">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14:paraId="42B234B7">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14:paraId="2DC7A875">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14:paraId="5C3A1150">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14:paraId="7137770A">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14:paraId="4E3880D0">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14:paraId="2EF13C40">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14:paraId="4AC72630">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14:paraId="1E180951">
      <w:pPr>
        <w:snapToGrid w:val="0"/>
        <w:spacing w:before="100" w:beforeAutospacing="1" w:after="100" w:afterAutospacing="1" w:line="276" w:lineRule="auto"/>
        <w:ind w:firstLine="2160" w:firstLineChars="900"/>
        <w:rPr>
          <w:rFonts w:hint="eastAsia" w:ascii="宋体" w:hAnsi="宋体" w:cs="宋体"/>
          <w:szCs w:val="24"/>
        </w:rPr>
      </w:pPr>
      <w:r>
        <w:rPr>
          <w:rFonts w:hint="eastAsia" w:ascii="宋体" w:hAnsi="宋体" w:cs="宋体"/>
          <w:szCs w:val="24"/>
        </w:rPr>
        <w:t>法定代表人或授权代表签字（或盖章）:______________</w:t>
      </w:r>
    </w:p>
    <w:p w14:paraId="5689083C">
      <w:pPr>
        <w:snapToGrid w:val="0"/>
        <w:spacing w:before="100" w:beforeAutospacing="1" w:after="100" w:afterAutospacing="1" w:line="276" w:lineRule="auto"/>
        <w:ind w:firstLine="5760" w:firstLineChars="2400"/>
        <w:rPr>
          <w:rFonts w:ascii="宋体" w:hAnsi="宋体" w:cs="宋体"/>
          <w:szCs w:val="24"/>
        </w:rPr>
      </w:pPr>
      <w:r>
        <w:rPr>
          <w:rFonts w:hint="eastAsia" w:ascii="宋体" w:hAnsi="宋体" w:cs="宋体"/>
          <w:szCs w:val="24"/>
        </w:rPr>
        <w:t>日期:_____年___月___日</w:t>
      </w:r>
    </w:p>
    <w:p w14:paraId="301BBD3D">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14:paraId="2BAECE57">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七</w:t>
      </w:r>
      <w:r>
        <w:rPr>
          <w:rFonts w:hint="eastAsia" w:ascii="宋体" w:hAnsi="宋体" w:cs="宋体"/>
          <w:b/>
          <w:bCs/>
          <w:sz w:val="32"/>
          <w:szCs w:val="32"/>
        </w:rPr>
        <w:t>、开标一览表格式</w:t>
      </w:r>
    </w:p>
    <w:p w14:paraId="2CE01075">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14:paraId="5354C13E">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14:paraId="4B442F58">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14:paraId="1D6AE3A0">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4"/>
        <w:gridCol w:w="7058"/>
      </w:tblGrid>
      <w:tr w14:paraId="5D14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2054" w:type="dxa"/>
            <w:vAlign w:val="center"/>
          </w:tcPr>
          <w:p w14:paraId="6CDB1134">
            <w:pPr>
              <w:spacing w:line="380" w:lineRule="exact"/>
              <w:ind w:firstLine="0" w:firstLineChars="0"/>
              <w:jc w:val="center"/>
              <w:rPr>
                <w:rFonts w:ascii="宋体" w:hAnsi="宋体"/>
                <w:b/>
                <w:szCs w:val="24"/>
              </w:rPr>
            </w:pPr>
            <w:r>
              <w:rPr>
                <w:rFonts w:hint="eastAsia" w:ascii="宋体" w:hAnsi="宋体"/>
                <w:b/>
                <w:szCs w:val="24"/>
              </w:rPr>
              <w:t>项目名称</w:t>
            </w:r>
          </w:p>
        </w:tc>
        <w:tc>
          <w:tcPr>
            <w:tcW w:w="7058" w:type="dxa"/>
            <w:vAlign w:val="center"/>
          </w:tcPr>
          <w:p w14:paraId="5E86FFA6">
            <w:pPr>
              <w:spacing w:line="380" w:lineRule="exact"/>
              <w:ind w:firstLine="0" w:firstLineChars="0"/>
              <w:jc w:val="center"/>
              <w:rPr>
                <w:rFonts w:hint="eastAsia" w:ascii="宋体" w:hAnsi="宋体" w:eastAsia="宋体" w:cs="宋体"/>
                <w:color w:val="000000"/>
                <w:szCs w:val="24"/>
                <w:lang w:eastAsia="zh-CN"/>
              </w:rPr>
            </w:pPr>
            <w:r>
              <w:rPr>
                <w:rFonts w:hint="eastAsia" w:ascii="宋体" w:hAnsi="宋体" w:cs="宋体"/>
                <w:color w:val="000000"/>
                <w:szCs w:val="24"/>
                <w:lang w:eastAsia="zh-CN"/>
              </w:rPr>
              <w:t>罗星七星国土空间协同规划</w:t>
            </w:r>
          </w:p>
        </w:tc>
      </w:tr>
      <w:tr w14:paraId="306D4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jc w:val="center"/>
        </w:trPr>
        <w:tc>
          <w:tcPr>
            <w:tcW w:w="2054" w:type="dxa"/>
            <w:vAlign w:val="center"/>
          </w:tcPr>
          <w:p w14:paraId="3C85521D">
            <w:pPr>
              <w:spacing w:line="380" w:lineRule="exact"/>
              <w:ind w:firstLine="0" w:firstLineChars="0"/>
              <w:jc w:val="center"/>
              <w:rPr>
                <w:rFonts w:ascii="宋体" w:hAnsi="宋体"/>
                <w:b/>
                <w:szCs w:val="24"/>
              </w:rPr>
            </w:pPr>
            <w:r>
              <w:rPr>
                <w:rFonts w:hint="eastAsia" w:ascii="宋体" w:hAnsi="宋体"/>
                <w:b/>
                <w:szCs w:val="24"/>
              </w:rPr>
              <w:t>投标总价</w:t>
            </w:r>
          </w:p>
        </w:tc>
        <w:tc>
          <w:tcPr>
            <w:tcW w:w="7058" w:type="dxa"/>
            <w:vAlign w:val="center"/>
          </w:tcPr>
          <w:p w14:paraId="4E84BCB2">
            <w:pPr>
              <w:spacing w:line="380" w:lineRule="exact"/>
              <w:ind w:firstLine="240" w:firstLineChars="100"/>
              <w:jc w:val="left"/>
              <w:rPr>
                <w:rFonts w:ascii="宋体" w:hAnsi="宋体"/>
                <w:szCs w:val="24"/>
              </w:rPr>
            </w:pPr>
            <w:r>
              <w:rPr>
                <w:rFonts w:hint="eastAsia" w:ascii="宋体" w:hAnsi="宋体"/>
                <w:szCs w:val="24"/>
              </w:rPr>
              <w:t>大写：人民币</w:t>
            </w:r>
          </w:p>
          <w:p w14:paraId="7D470FF0">
            <w:pPr>
              <w:spacing w:line="380" w:lineRule="exact"/>
              <w:ind w:firstLine="240" w:firstLineChars="100"/>
              <w:jc w:val="left"/>
              <w:rPr>
                <w:rFonts w:ascii="宋体" w:hAnsi="宋体"/>
                <w:szCs w:val="24"/>
              </w:rPr>
            </w:pPr>
          </w:p>
          <w:p w14:paraId="47369DDA">
            <w:pPr>
              <w:spacing w:line="380" w:lineRule="exact"/>
              <w:ind w:firstLine="240" w:firstLineChars="100"/>
              <w:jc w:val="left"/>
              <w:rPr>
                <w:rFonts w:ascii="宋体" w:hAnsi="宋体"/>
                <w:szCs w:val="24"/>
              </w:rPr>
            </w:pPr>
            <w:r>
              <w:rPr>
                <w:rFonts w:hint="eastAsia" w:ascii="宋体" w:hAnsi="宋体"/>
                <w:szCs w:val="24"/>
              </w:rPr>
              <w:t>小写：</w:t>
            </w:r>
          </w:p>
        </w:tc>
      </w:tr>
      <w:tr w14:paraId="73ED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2054" w:type="dxa"/>
            <w:vAlign w:val="center"/>
          </w:tcPr>
          <w:p w14:paraId="46C4B564">
            <w:pPr>
              <w:spacing w:line="380" w:lineRule="exact"/>
              <w:ind w:firstLine="241" w:firstLineChars="100"/>
              <w:jc w:val="center"/>
              <w:rPr>
                <w:rFonts w:hint="eastAsia" w:ascii="宋体" w:hAnsi="宋体"/>
                <w:szCs w:val="24"/>
                <w:lang w:eastAsia="zh-CN"/>
              </w:rPr>
            </w:pPr>
            <w:r>
              <w:rPr>
                <w:rFonts w:hint="eastAsia" w:ascii="宋体" w:hAnsi="宋体"/>
                <w:b/>
                <w:bCs/>
                <w:szCs w:val="24"/>
                <w:lang w:val="en-US" w:eastAsia="zh-CN"/>
              </w:rPr>
              <w:t>工期</w:t>
            </w:r>
          </w:p>
        </w:tc>
        <w:tc>
          <w:tcPr>
            <w:tcW w:w="7058" w:type="dxa"/>
            <w:vAlign w:val="center"/>
          </w:tcPr>
          <w:p w14:paraId="085A4473">
            <w:pPr>
              <w:spacing w:line="380" w:lineRule="exact"/>
              <w:ind w:left="0" w:leftChars="0" w:firstLine="0" w:firstLineChars="0"/>
              <w:jc w:val="left"/>
              <w:rPr>
                <w:rFonts w:hint="eastAsia" w:ascii="宋体" w:hAnsi="宋体"/>
                <w:szCs w:val="24"/>
                <w:lang w:eastAsia="zh-CN"/>
              </w:rPr>
            </w:pPr>
            <w:r>
              <w:rPr>
                <w:rFonts w:hint="eastAsia" w:ascii="宋体" w:hAnsi="宋体" w:eastAsia="宋体" w:cs="宋体"/>
                <w:color w:val="auto"/>
                <w:sz w:val="24"/>
                <w:highlight w:val="none"/>
              </w:rPr>
              <w:t>2024年12月</w:t>
            </w:r>
            <w:r>
              <w:rPr>
                <w:rFonts w:hint="eastAsia" w:ascii="宋体" w:hAnsi="宋体" w:eastAsia="宋体" w:cs="宋体"/>
                <w:strike w:val="0"/>
                <w:dstrike w:val="0"/>
                <w:color w:val="auto"/>
                <w:sz w:val="24"/>
                <w:highlight w:val="none"/>
              </w:rPr>
              <w:t>底</w:t>
            </w:r>
            <w:r>
              <w:rPr>
                <w:rFonts w:hint="eastAsia" w:ascii="宋体" w:hAnsi="宋体" w:eastAsia="宋体" w:cs="宋体"/>
                <w:color w:val="auto"/>
                <w:sz w:val="24"/>
                <w:highlight w:val="none"/>
              </w:rPr>
              <w:t>之前完成专家评审并提交最终成果。</w:t>
            </w:r>
            <w:r>
              <w:rPr>
                <w:rFonts w:hint="eastAsia" w:ascii="宋体" w:hAnsi="宋体" w:eastAsia="宋体" w:cs="宋体"/>
                <w:sz w:val="24"/>
              </w:rPr>
              <w:t>相关工作成果符合甲方要求。</w:t>
            </w:r>
          </w:p>
        </w:tc>
      </w:tr>
    </w:tbl>
    <w:p w14:paraId="3ADD9023">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14:paraId="47804456">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14:paraId="7AB7EE5A">
      <w:pPr>
        <w:tabs>
          <w:tab w:val="left" w:pos="1418"/>
        </w:tabs>
        <w:ind w:firstLine="0" w:firstLineChars="0"/>
        <w:rPr>
          <w:rFonts w:ascii="宋体" w:hAnsi="宋体" w:cs="宋体"/>
          <w:color w:val="000000"/>
          <w:szCs w:val="24"/>
        </w:rPr>
      </w:pPr>
    </w:p>
    <w:p w14:paraId="348D229D">
      <w:pPr>
        <w:tabs>
          <w:tab w:val="left" w:pos="1418"/>
        </w:tabs>
        <w:ind w:firstLine="2160" w:firstLineChars="9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14:paraId="05755571">
      <w:pPr>
        <w:snapToGrid w:val="0"/>
        <w:spacing w:before="100" w:beforeAutospacing="1" w:after="100" w:afterAutospacing="1" w:line="276" w:lineRule="auto"/>
        <w:ind w:firstLine="5320" w:firstLineChars="190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14:paraId="57A01C6F">
      <w:pPr>
        <w:ind w:firstLine="560"/>
        <w:rPr>
          <w:rFonts w:ascii="宋体" w:hAnsi="宋体" w:cs="宋体"/>
          <w:spacing w:val="20"/>
          <w:szCs w:val="24"/>
          <w:u w:val="single"/>
        </w:rPr>
      </w:pPr>
      <w:r>
        <w:rPr>
          <w:rFonts w:hint="eastAsia" w:ascii="宋体" w:hAnsi="宋体" w:cs="宋体"/>
          <w:spacing w:val="20"/>
          <w:szCs w:val="24"/>
          <w:u w:val="single"/>
        </w:rPr>
        <w:br w:type="page"/>
      </w:r>
    </w:p>
    <w:p w14:paraId="275014D4">
      <w:pPr>
        <w:pStyle w:val="117"/>
        <w:snapToGrid w:val="0"/>
        <w:spacing w:line="500" w:lineRule="exact"/>
        <w:ind w:firstLine="643"/>
        <w:jc w:val="center"/>
        <w:rPr>
          <w:rFonts w:hint="default" w:hAnsi="宋体" w:eastAsia="宋体" w:cs="宋体"/>
          <w:b/>
          <w:bCs/>
          <w:color w:val="000000"/>
          <w:sz w:val="32"/>
          <w:szCs w:val="32"/>
        </w:rPr>
      </w:pPr>
      <w:r>
        <w:rPr>
          <w:rFonts w:hAnsi="宋体" w:eastAsia="宋体" w:cs="宋体"/>
          <w:b/>
          <w:bCs/>
          <w:color w:val="000000"/>
          <w:sz w:val="32"/>
          <w:szCs w:val="32"/>
        </w:rPr>
        <w:t>十</w:t>
      </w:r>
      <w:r>
        <w:rPr>
          <w:rFonts w:hint="eastAsia" w:hAnsi="宋体" w:eastAsia="宋体" w:cs="宋体"/>
          <w:b/>
          <w:bCs/>
          <w:color w:val="000000"/>
          <w:sz w:val="32"/>
          <w:szCs w:val="32"/>
          <w:lang w:val="en-US" w:eastAsia="zh-CN"/>
        </w:rPr>
        <w:t>八</w:t>
      </w:r>
      <w:r>
        <w:rPr>
          <w:rFonts w:hAnsi="宋体" w:eastAsia="宋体" w:cs="宋体"/>
          <w:b/>
          <w:bCs/>
          <w:color w:val="000000"/>
          <w:sz w:val="32"/>
          <w:szCs w:val="32"/>
        </w:rPr>
        <w:t>、政府采购活动现场确认声明书</w:t>
      </w:r>
    </w:p>
    <w:p w14:paraId="3A429152">
      <w:pPr>
        <w:pStyle w:val="117"/>
        <w:snapToGrid w:val="0"/>
        <w:spacing w:line="500" w:lineRule="exact"/>
        <w:ind w:firstLine="643"/>
        <w:rPr>
          <w:rFonts w:hint="default" w:hAnsi="宋体" w:eastAsia="宋体" w:cs="宋体"/>
          <w:b/>
          <w:bCs/>
          <w:color w:val="000000"/>
          <w:sz w:val="32"/>
          <w:szCs w:val="32"/>
        </w:rPr>
      </w:pPr>
    </w:p>
    <w:p w14:paraId="12C38501">
      <w:pPr>
        <w:pStyle w:val="117"/>
        <w:snapToGrid w:val="0"/>
        <w:ind w:firstLine="480"/>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eastAsia" w:hAnsi="宋体" w:eastAsia="宋体" w:cs="宋体"/>
          <w:sz w:val="24"/>
          <w:szCs w:val="24"/>
          <w:lang w:val="en-US" w:eastAsia="zh-CN"/>
        </w:rPr>
        <w:t>11</w:t>
      </w:r>
      <w:r>
        <w:rPr>
          <w:rFonts w:hAnsi="宋体" w:eastAsia="宋体" w:cs="宋体"/>
          <w:sz w:val="24"/>
          <w:szCs w:val="24"/>
        </w:rPr>
        <w:t>月</w:t>
      </w:r>
      <w:r>
        <w:rPr>
          <w:rFonts w:hint="eastAsia" w:hAnsi="宋体" w:eastAsia="宋体" w:cs="宋体"/>
          <w:sz w:val="24"/>
          <w:szCs w:val="24"/>
          <w:lang w:val="en-US" w:eastAsia="zh-CN"/>
        </w:rPr>
        <w:t>26</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14:paraId="19F7C60A">
      <w:pPr>
        <w:pStyle w:val="117"/>
        <w:snapToGrid w:val="0"/>
        <w:spacing w:line="400" w:lineRule="exact"/>
        <w:ind w:firstLine="480"/>
        <w:rPr>
          <w:rFonts w:hint="default" w:hAnsi="宋体" w:eastAsia="宋体" w:cs="宋体"/>
          <w:b/>
          <w:color w:val="000000"/>
          <w:sz w:val="24"/>
          <w:szCs w:val="24"/>
        </w:rPr>
      </w:pPr>
      <w:r>
        <w:rPr>
          <w:rFonts w:hAnsi="宋体" w:eastAsia="宋体" w:cs="宋体"/>
          <w:color w:val="000000"/>
          <w:kern w:val="0"/>
          <w:sz w:val="24"/>
          <w:szCs w:val="24"/>
        </w:rPr>
        <w:t xml:space="preserve"> </w:t>
      </w:r>
      <w:r>
        <w:rPr>
          <w:rFonts w:hint="eastAsia" w:hAnsi="宋体" w:eastAsia="宋体" w:cs="宋体"/>
          <w:color w:val="000000"/>
          <w:spacing w:val="6"/>
          <w:sz w:val="24"/>
          <w:szCs w:val="24"/>
          <w:u w:val="single"/>
          <w:lang w:eastAsia="zh-CN"/>
        </w:rPr>
        <w:t>嘉兴市宏泽招标咨询有限公司</w:t>
      </w:r>
      <w:r>
        <w:rPr>
          <w:rFonts w:hAnsi="宋体" w:eastAsia="宋体" w:cs="宋体"/>
          <w:color w:val="000000"/>
          <w:kern w:val="0"/>
          <w:sz w:val="24"/>
          <w:szCs w:val="24"/>
        </w:rPr>
        <w:t>（采购组织机构名称）：</w:t>
      </w:r>
    </w:p>
    <w:p w14:paraId="0E84A73B">
      <w:pPr>
        <w:pStyle w:val="21"/>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罗星七星国土空间协同规划</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w:t>
      </w:r>
      <w:r>
        <w:rPr>
          <w:rFonts w:hint="eastAsia" w:hAnsi="宋体" w:cs="宋体"/>
          <w:sz w:val="24"/>
          <w:szCs w:val="24"/>
          <w:u w:val="single"/>
          <w:lang w:eastAsia="zh-CN"/>
        </w:rPr>
        <w:t>HZZX-2024-G79</w:t>
      </w:r>
      <w:r>
        <w:rPr>
          <w:rFonts w:hint="eastAsia" w:hAnsi="宋体" w:cs="宋体"/>
          <w:color w:val="000000"/>
          <w:spacing w:val="6"/>
          <w:sz w:val="24"/>
          <w:szCs w:val="24"/>
        </w:rPr>
        <w:t xml:space="preserve">）政府采购活动，经与本单位法人代表（负责人）联系确认，现就有关公平竞争事项郑重声明如下： </w:t>
      </w:r>
    </w:p>
    <w:p w14:paraId="3045C582">
      <w:pPr>
        <w:pStyle w:val="118"/>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1804095C">
      <w:pPr>
        <w:pStyle w:val="118"/>
        <w:widowControl/>
        <w:snapToGrid w:val="0"/>
        <w:spacing w:line="400" w:lineRule="exact"/>
        <w:ind w:firstLine="480"/>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14:paraId="3A763170">
      <w:pPr>
        <w:pStyle w:val="118"/>
        <w:widowControl/>
        <w:snapToGrid w:val="0"/>
        <w:spacing w:line="400" w:lineRule="exact"/>
        <w:ind w:firstLine="480"/>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14:paraId="32D3DCA7">
      <w:pPr>
        <w:pStyle w:val="118"/>
        <w:widowControl/>
        <w:snapToGrid w:val="0"/>
        <w:spacing w:line="400" w:lineRule="exact"/>
        <w:ind w:firstLine="504"/>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03042A3D">
      <w:pPr>
        <w:pStyle w:val="117"/>
        <w:snapToGrid w:val="0"/>
        <w:spacing w:line="400" w:lineRule="exact"/>
        <w:ind w:firstLine="480"/>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14:paraId="155154C1">
      <w:pPr>
        <w:pStyle w:val="117"/>
        <w:snapToGrid w:val="0"/>
        <w:spacing w:line="400" w:lineRule="exact"/>
        <w:ind w:firstLine="480"/>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14:paraId="3E7B547E">
      <w:pPr>
        <w:pStyle w:val="117"/>
        <w:snapToGrid w:val="0"/>
        <w:spacing w:line="400" w:lineRule="exact"/>
        <w:ind w:firstLine="480"/>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14:paraId="1792C658">
      <w:pPr>
        <w:pStyle w:val="117"/>
        <w:snapToGrid w:val="0"/>
        <w:spacing w:line="400" w:lineRule="exact"/>
        <w:ind w:firstLine="480"/>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14:paraId="70F564EF">
      <w:pPr>
        <w:pStyle w:val="117"/>
        <w:snapToGrid w:val="0"/>
        <w:spacing w:line="400" w:lineRule="exact"/>
        <w:ind w:firstLine="480"/>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14:paraId="63145949">
      <w:pPr>
        <w:pStyle w:val="117"/>
        <w:snapToGrid w:val="0"/>
        <w:spacing w:line="400" w:lineRule="exact"/>
        <w:ind w:firstLine="480"/>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14:paraId="1A19F3B3">
      <w:pPr>
        <w:pStyle w:val="117"/>
        <w:snapToGrid w:val="0"/>
        <w:spacing w:line="400" w:lineRule="exact"/>
        <w:ind w:firstLine="520"/>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14:paraId="386D558D">
      <w:pPr>
        <w:pStyle w:val="117"/>
        <w:snapToGrid w:val="0"/>
        <w:spacing w:line="400" w:lineRule="exact"/>
        <w:ind w:firstLine="480"/>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14:paraId="1F4D1C20">
      <w:pPr>
        <w:pStyle w:val="117"/>
        <w:snapToGrid w:val="0"/>
        <w:spacing w:line="400" w:lineRule="exact"/>
        <w:ind w:firstLine="480"/>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14:paraId="24473884">
      <w:pPr>
        <w:pStyle w:val="118"/>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14:paraId="7704C128">
      <w:pPr>
        <w:pStyle w:val="118"/>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14:paraId="525DC749">
      <w:pPr>
        <w:pStyle w:val="117"/>
        <w:snapToGrid w:val="0"/>
        <w:spacing w:line="420" w:lineRule="exact"/>
        <w:ind w:firstLine="480"/>
        <w:rPr>
          <w:rFonts w:hint="default" w:hAnsi="宋体" w:eastAsia="宋体" w:cs="宋体"/>
          <w:color w:val="000000"/>
          <w:sz w:val="24"/>
          <w:szCs w:val="24"/>
        </w:rPr>
      </w:pPr>
      <w:r>
        <w:rPr>
          <w:rFonts w:hAnsi="宋体" w:eastAsia="宋体" w:cs="宋体"/>
          <w:color w:val="000000"/>
          <w:sz w:val="24"/>
          <w:szCs w:val="24"/>
        </w:rPr>
        <w:t xml:space="preserve">                       </w:t>
      </w:r>
    </w:p>
    <w:p w14:paraId="6DA66579">
      <w:pPr>
        <w:pStyle w:val="117"/>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14:paraId="780E3CA1">
      <w:pPr>
        <w:ind w:firstLine="480"/>
        <w:jc w:val="center"/>
        <w:rPr>
          <w:spacing w:val="20"/>
          <w:u w:val="single"/>
        </w:rPr>
      </w:pPr>
      <w:r>
        <w:rPr>
          <w:rFonts w:hint="eastAsia" w:ascii="宋体" w:hAnsi="宋体" w:cs="宋体"/>
          <w:color w:val="000000"/>
          <w:szCs w:val="24"/>
        </w:rPr>
        <w:t xml:space="preserve">                                      2024年  月  日</w:t>
      </w:r>
    </w:p>
    <w:sectPr>
      <w:headerReference r:id="rId15" w:type="default"/>
      <w:pgSz w:w="11906" w:h="16838"/>
      <w:pgMar w:top="1418" w:right="1077" w:bottom="1418" w:left="1077" w:header="851" w:footer="992" w:gutter="34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BE10">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1766">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EEEF0">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B408">
    <w:pPr>
      <w:pStyle w:val="26"/>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14:paraId="212AD05D">
                          <w:pPr>
                            <w:pStyle w:val="26"/>
                            <w:pBdr>
                              <w:top w:val="none" w:color="A5A5A5" w:sz="0" w:space="1"/>
                            </w:pBdr>
                            <w:ind w:firstLine="360"/>
                          </w:pPr>
                          <w:r>
                            <w:rPr>
                              <w:rFonts w:hint="eastAsia" w:cs="宋体"/>
                              <w:lang w:eastAsia="zh-CN"/>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14:paraId="212AD05D">
                    <w:pPr>
                      <w:pStyle w:val="26"/>
                      <w:pBdr>
                        <w:top w:val="none" w:color="A5A5A5" w:sz="0" w:space="1"/>
                      </w:pBdr>
                      <w:ind w:firstLine="360"/>
                    </w:pPr>
                    <w:r>
                      <w:rPr>
                        <w:rFonts w:hint="eastAsia" w:cs="宋体"/>
                        <w:lang w:eastAsia="zh-CN"/>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F51E">
    <w:pPr>
      <w:pStyle w:val="26"/>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81280</wp:posOffset>
              </wp:positionH>
              <wp:positionV relativeFrom="paragraph">
                <wp:posOffset>17780</wp:posOffset>
              </wp:positionV>
              <wp:extent cx="5648325" cy="222250"/>
              <wp:effectExtent l="0" t="0" r="9525" b="10160"/>
              <wp:wrapNone/>
              <wp:docPr id="2" name="文本框 2052"/>
              <wp:cNvGraphicFramePr/>
              <a:graphic xmlns:a="http://schemas.openxmlformats.org/drawingml/2006/main">
                <a:graphicData uri="http://schemas.microsoft.com/office/word/2010/wordprocessingShape">
                  <wps:wsp>
                    <wps:cNvSpPr txBox="1"/>
                    <wps:spPr>
                      <a:xfrm>
                        <a:off x="0" y="0"/>
                        <a:ext cx="5648325" cy="222250"/>
                      </a:xfrm>
                      <a:prstGeom prst="rect">
                        <a:avLst/>
                      </a:prstGeom>
                      <a:noFill/>
                      <a:ln w="15875">
                        <a:noFill/>
                      </a:ln>
                    </wps:spPr>
                    <wps:txbx>
                      <w:txbxContent>
                        <w:p w14:paraId="72A9C60F">
                          <w:pPr>
                            <w:pStyle w:val="26"/>
                            <w:ind w:firstLine="360"/>
                          </w:pPr>
                          <w:r>
                            <w:rPr>
                              <w:rFonts w:hint="eastAsia" w:cs="宋体"/>
                              <w:lang w:eastAsia="zh-CN"/>
                            </w:rPr>
                            <w:t>嘉兴市宏泽招标咨询有限公司</w:t>
                          </w:r>
                          <w:r>
                            <w:t xml:space="preserve">                    </w:t>
                          </w:r>
                          <w:r>
                            <w:rPr>
                              <w:rFonts w:hint="eastAsia" w:cs="宋体"/>
                            </w:rPr>
                            <w:t>联系电话：</w:t>
                          </w:r>
                          <w:r>
                            <w:rPr>
                              <w:rFonts w:ascii="宋体" w:hAnsi="宋体" w:cs="宋体"/>
                            </w:rPr>
                            <w:t>0573-84020980</w:t>
                          </w:r>
                          <w:r>
                            <w:t xml:space="preserve">            </w:t>
                          </w:r>
                          <w:r>
                            <w:fldChar w:fldCharType="begin"/>
                          </w:r>
                          <w:r>
                            <w:instrText xml:space="preserve"> PAGE   \* MERGEFORMAT </w:instrText>
                          </w:r>
                          <w:r>
                            <w:fldChar w:fldCharType="separate"/>
                          </w:r>
                          <w:r>
                            <w:rPr>
                              <w:lang w:val="zh-CN"/>
                            </w:rPr>
                            <w:t>20</w:t>
                          </w:r>
                          <w:r>
                            <w:fldChar w:fldCharType="end"/>
                          </w:r>
                        </w:p>
                      </w:txbxContent>
                    </wps:txbx>
                    <wps:bodyPr wrap="square" lIns="0" tIns="0" rIns="0" bIns="0" upright="1">
                      <a:spAutoFit/>
                    </wps:bodyPr>
                  </wps:wsp>
                </a:graphicData>
              </a:graphic>
            </wp:anchor>
          </w:drawing>
        </mc:Choice>
        <mc:Fallback>
          <w:pict>
            <v:shape id="文本框 2052" o:spid="_x0000_s1026" o:spt="202" type="#_x0000_t202" style="position:absolute;left:0pt;margin-left:6.4pt;margin-top:1.4pt;height:17.5pt;width:444.75pt;mso-position-horizontal-relative:margin;z-index:251660288;mso-width-relative:page;mso-height-relative:page;" filled="f" stroked="f" coordsize="21600,21600" o:gfxdata="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C8A5NYAAAAHAQAADwAAAAAA&#10;AAABACAAAAAiAAAAZHJzL2Rvd25yZXYueG1sUEsBAhQAFAAAAAgAh07iQKnfBHDcAQAApwMAAA4A&#10;AAAAAAAAAQAgAAAAJQEAAGRycy9lMm9Eb2MueG1sUEsFBgAAAAAGAAYAWQEAAHMFAAAAAA==&#10;">
              <v:fill on="f" focussize="0,0"/>
              <v:stroke on="f" weight="1.25pt"/>
              <v:imagedata o:title=""/>
              <o:lock v:ext="edit" aspectratio="f"/>
              <v:textbox inset="0mm,0mm,0mm,0mm" style="mso-fit-shape-to-text:t;">
                <w:txbxContent>
                  <w:p w14:paraId="72A9C60F">
                    <w:pPr>
                      <w:pStyle w:val="26"/>
                      <w:ind w:firstLine="360"/>
                    </w:pPr>
                    <w:r>
                      <w:rPr>
                        <w:rFonts w:hint="eastAsia" w:cs="宋体"/>
                        <w:lang w:eastAsia="zh-CN"/>
                      </w:rPr>
                      <w:t>嘉兴市宏泽招标咨询有限公司</w:t>
                    </w:r>
                    <w:r>
                      <w:t xml:space="preserve">                    </w:t>
                    </w:r>
                    <w:r>
                      <w:rPr>
                        <w:rFonts w:hint="eastAsia" w:cs="宋体"/>
                      </w:rPr>
                      <w:t>联系电话：</w:t>
                    </w:r>
                    <w:r>
                      <w:rPr>
                        <w:rFonts w:ascii="宋体" w:hAnsi="宋体" w:cs="宋体"/>
                      </w:rPr>
                      <w:t>0573-84020980</w:t>
                    </w:r>
                    <w:r>
                      <w:t xml:space="preserve">            </w:t>
                    </w:r>
                    <w:r>
                      <w:fldChar w:fldCharType="begin"/>
                    </w:r>
                    <w:r>
                      <w:instrText xml:space="preserve"> PAGE   \* MERGEFORMAT </w:instrText>
                    </w:r>
                    <w:r>
                      <w:fldChar w:fldCharType="separate"/>
                    </w:r>
                    <w:r>
                      <w:rPr>
                        <w:lang w:val="zh-CN"/>
                      </w:rP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592A">
    <w:pPr>
      <w:pStyle w:val="2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5218">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87C7">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6860D">
    <w:pPr>
      <w:pStyle w:val="28"/>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lang w:eastAsia="zh-CN"/>
      </w:rPr>
      <w:t>罗星七星国土空间协同规划</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42CD">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罗星七星国土空间协同规划</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975F">
    <w:pPr>
      <w:pStyle w:val="28"/>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罗星七星国土空间协同规划</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5B7DB"/>
    <w:multiLevelType w:val="singleLevel"/>
    <w:tmpl w:val="1F25B7DB"/>
    <w:lvl w:ilvl="0" w:tentative="0">
      <w:start w:val="4"/>
      <w:numFmt w:val="chineseCounting"/>
      <w:suff w:val="nothing"/>
      <w:lvlText w:val="%1、"/>
      <w:lvlJc w:val="left"/>
      <w:rPr>
        <w:rFonts w:hint="eastAsia"/>
      </w:rPr>
    </w:lvl>
  </w:abstractNum>
  <w:abstractNum w:abstractNumId="1">
    <w:nsid w:val="1FAC161E"/>
    <w:multiLevelType w:val="singleLevel"/>
    <w:tmpl w:val="1FAC161E"/>
    <w:lvl w:ilvl="0" w:tentative="0">
      <w:start w:val="1"/>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822"/>
    <w:rsid w:val="00004F7D"/>
    <w:rsid w:val="0000514E"/>
    <w:rsid w:val="000051F0"/>
    <w:rsid w:val="00005A88"/>
    <w:rsid w:val="00005CDF"/>
    <w:rsid w:val="00005E38"/>
    <w:rsid w:val="000062BD"/>
    <w:rsid w:val="000063FE"/>
    <w:rsid w:val="0000656D"/>
    <w:rsid w:val="0000662F"/>
    <w:rsid w:val="000067A3"/>
    <w:rsid w:val="00006966"/>
    <w:rsid w:val="00006B66"/>
    <w:rsid w:val="00006EF7"/>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371"/>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C3D"/>
    <w:rsid w:val="00021D5C"/>
    <w:rsid w:val="00021DC7"/>
    <w:rsid w:val="00022042"/>
    <w:rsid w:val="000222A9"/>
    <w:rsid w:val="0002338A"/>
    <w:rsid w:val="0002349B"/>
    <w:rsid w:val="0002382C"/>
    <w:rsid w:val="00023F0F"/>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2D8"/>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869"/>
    <w:rsid w:val="00054B8E"/>
    <w:rsid w:val="00054FE1"/>
    <w:rsid w:val="0005540F"/>
    <w:rsid w:val="000554CF"/>
    <w:rsid w:val="00055B39"/>
    <w:rsid w:val="00055D38"/>
    <w:rsid w:val="0005697F"/>
    <w:rsid w:val="00056FA6"/>
    <w:rsid w:val="000571CF"/>
    <w:rsid w:val="000603E3"/>
    <w:rsid w:val="000604A2"/>
    <w:rsid w:val="0006054B"/>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7E5"/>
    <w:rsid w:val="00065E86"/>
    <w:rsid w:val="00065F8A"/>
    <w:rsid w:val="0006634B"/>
    <w:rsid w:val="000663E7"/>
    <w:rsid w:val="00066562"/>
    <w:rsid w:val="00066D6B"/>
    <w:rsid w:val="00066DD5"/>
    <w:rsid w:val="000675D2"/>
    <w:rsid w:val="00067E5C"/>
    <w:rsid w:val="0007013F"/>
    <w:rsid w:val="000701F4"/>
    <w:rsid w:val="0007087F"/>
    <w:rsid w:val="00070EFB"/>
    <w:rsid w:val="00070FA2"/>
    <w:rsid w:val="0007165F"/>
    <w:rsid w:val="00071740"/>
    <w:rsid w:val="00071921"/>
    <w:rsid w:val="00071D8A"/>
    <w:rsid w:val="00072054"/>
    <w:rsid w:val="00072337"/>
    <w:rsid w:val="0007246A"/>
    <w:rsid w:val="00072660"/>
    <w:rsid w:val="000734A5"/>
    <w:rsid w:val="00073637"/>
    <w:rsid w:val="0007373F"/>
    <w:rsid w:val="00073817"/>
    <w:rsid w:val="00073C11"/>
    <w:rsid w:val="00074705"/>
    <w:rsid w:val="00074A43"/>
    <w:rsid w:val="0007541C"/>
    <w:rsid w:val="0007556F"/>
    <w:rsid w:val="00075BB3"/>
    <w:rsid w:val="00075D8A"/>
    <w:rsid w:val="00075DD1"/>
    <w:rsid w:val="00075ECA"/>
    <w:rsid w:val="00076093"/>
    <w:rsid w:val="00076146"/>
    <w:rsid w:val="00076209"/>
    <w:rsid w:val="00076227"/>
    <w:rsid w:val="00076823"/>
    <w:rsid w:val="00076945"/>
    <w:rsid w:val="0007695A"/>
    <w:rsid w:val="00076969"/>
    <w:rsid w:val="0007739B"/>
    <w:rsid w:val="000776D0"/>
    <w:rsid w:val="000779B3"/>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44A"/>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0C"/>
    <w:rsid w:val="000C1D44"/>
    <w:rsid w:val="000C2499"/>
    <w:rsid w:val="000C41F6"/>
    <w:rsid w:val="000C432C"/>
    <w:rsid w:val="000C43CD"/>
    <w:rsid w:val="000C4402"/>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DA"/>
    <w:rsid w:val="000D58F3"/>
    <w:rsid w:val="000D59D1"/>
    <w:rsid w:val="000D5D3B"/>
    <w:rsid w:val="000D5E65"/>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754"/>
    <w:rsid w:val="000E2E1B"/>
    <w:rsid w:val="000E2F64"/>
    <w:rsid w:val="000E3730"/>
    <w:rsid w:val="000E3B0E"/>
    <w:rsid w:val="000E3D43"/>
    <w:rsid w:val="000E3DE8"/>
    <w:rsid w:val="000E3E38"/>
    <w:rsid w:val="000E4394"/>
    <w:rsid w:val="000E4D1D"/>
    <w:rsid w:val="000E4E45"/>
    <w:rsid w:val="000E508A"/>
    <w:rsid w:val="000E5365"/>
    <w:rsid w:val="000E53FC"/>
    <w:rsid w:val="000E59FC"/>
    <w:rsid w:val="000E634E"/>
    <w:rsid w:val="000E644F"/>
    <w:rsid w:val="000E65B8"/>
    <w:rsid w:val="000E6A80"/>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2A0"/>
    <w:rsid w:val="00123F7B"/>
    <w:rsid w:val="0012401A"/>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3F82"/>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251"/>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431"/>
    <w:rsid w:val="001545D7"/>
    <w:rsid w:val="00154A61"/>
    <w:rsid w:val="00155A35"/>
    <w:rsid w:val="00155CFA"/>
    <w:rsid w:val="001561C1"/>
    <w:rsid w:val="00156FC1"/>
    <w:rsid w:val="001571B1"/>
    <w:rsid w:val="001572E4"/>
    <w:rsid w:val="00157718"/>
    <w:rsid w:val="001579F8"/>
    <w:rsid w:val="00157C21"/>
    <w:rsid w:val="00157F5A"/>
    <w:rsid w:val="0016029D"/>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36D"/>
    <w:rsid w:val="001816D3"/>
    <w:rsid w:val="001816D5"/>
    <w:rsid w:val="001826BD"/>
    <w:rsid w:val="00182A23"/>
    <w:rsid w:val="00182FE5"/>
    <w:rsid w:val="00182FEA"/>
    <w:rsid w:val="001835EB"/>
    <w:rsid w:val="00183E4E"/>
    <w:rsid w:val="00183F50"/>
    <w:rsid w:val="00183F7C"/>
    <w:rsid w:val="00184281"/>
    <w:rsid w:val="0018444D"/>
    <w:rsid w:val="001845C9"/>
    <w:rsid w:val="001845F3"/>
    <w:rsid w:val="00184DD6"/>
    <w:rsid w:val="0018511F"/>
    <w:rsid w:val="00185727"/>
    <w:rsid w:val="001860AF"/>
    <w:rsid w:val="00186900"/>
    <w:rsid w:val="0018720D"/>
    <w:rsid w:val="001872A8"/>
    <w:rsid w:val="00187C6F"/>
    <w:rsid w:val="00187DA1"/>
    <w:rsid w:val="00187FBA"/>
    <w:rsid w:val="00190969"/>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A13"/>
    <w:rsid w:val="001D7BE2"/>
    <w:rsid w:val="001E00B3"/>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05F"/>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FC6"/>
    <w:rsid w:val="001F552C"/>
    <w:rsid w:val="001F5C9D"/>
    <w:rsid w:val="001F5CEF"/>
    <w:rsid w:val="001F5CF5"/>
    <w:rsid w:val="001F61E6"/>
    <w:rsid w:val="001F6967"/>
    <w:rsid w:val="001F6AB4"/>
    <w:rsid w:val="001F6BBD"/>
    <w:rsid w:val="001F7611"/>
    <w:rsid w:val="001F7813"/>
    <w:rsid w:val="001F7AA5"/>
    <w:rsid w:val="001F7DF6"/>
    <w:rsid w:val="002003ED"/>
    <w:rsid w:val="002006A3"/>
    <w:rsid w:val="0020084B"/>
    <w:rsid w:val="00200F36"/>
    <w:rsid w:val="00201FCC"/>
    <w:rsid w:val="0020287F"/>
    <w:rsid w:val="002031F6"/>
    <w:rsid w:val="0020352B"/>
    <w:rsid w:val="0020378C"/>
    <w:rsid w:val="00203AA1"/>
    <w:rsid w:val="00203CAF"/>
    <w:rsid w:val="00203E3A"/>
    <w:rsid w:val="00204355"/>
    <w:rsid w:val="002043C7"/>
    <w:rsid w:val="00204AB5"/>
    <w:rsid w:val="00204D55"/>
    <w:rsid w:val="00205F9E"/>
    <w:rsid w:val="00206C14"/>
    <w:rsid w:val="00206D72"/>
    <w:rsid w:val="0020736A"/>
    <w:rsid w:val="00207A27"/>
    <w:rsid w:val="00207CAB"/>
    <w:rsid w:val="00210381"/>
    <w:rsid w:val="00210629"/>
    <w:rsid w:val="002106F6"/>
    <w:rsid w:val="00210797"/>
    <w:rsid w:val="00211157"/>
    <w:rsid w:val="00211485"/>
    <w:rsid w:val="002116CB"/>
    <w:rsid w:val="00211BF6"/>
    <w:rsid w:val="00211FA8"/>
    <w:rsid w:val="00212B66"/>
    <w:rsid w:val="002139F3"/>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0F40"/>
    <w:rsid w:val="002215C4"/>
    <w:rsid w:val="00221CD4"/>
    <w:rsid w:val="0022238A"/>
    <w:rsid w:val="00222653"/>
    <w:rsid w:val="00222BF0"/>
    <w:rsid w:val="00222D42"/>
    <w:rsid w:val="00223343"/>
    <w:rsid w:val="00223694"/>
    <w:rsid w:val="002237AE"/>
    <w:rsid w:val="00223C0E"/>
    <w:rsid w:val="00223C3F"/>
    <w:rsid w:val="0022450B"/>
    <w:rsid w:val="00225851"/>
    <w:rsid w:val="0022657A"/>
    <w:rsid w:val="002265D8"/>
    <w:rsid w:val="0022698C"/>
    <w:rsid w:val="002273B2"/>
    <w:rsid w:val="0022740B"/>
    <w:rsid w:val="002279D8"/>
    <w:rsid w:val="0023037F"/>
    <w:rsid w:val="00230F1A"/>
    <w:rsid w:val="00231280"/>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39AD"/>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2E1"/>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036"/>
    <w:rsid w:val="00286C47"/>
    <w:rsid w:val="002870BE"/>
    <w:rsid w:val="00287572"/>
    <w:rsid w:val="00290093"/>
    <w:rsid w:val="00290240"/>
    <w:rsid w:val="002909FD"/>
    <w:rsid w:val="00291980"/>
    <w:rsid w:val="00292E7E"/>
    <w:rsid w:val="00292FC4"/>
    <w:rsid w:val="0029375A"/>
    <w:rsid w:val="00293E4D"/>
    <w:rsid w:val="002941D9"/>
    <w:rsid w:val="002943AB"/>
    <w:rsid w:val="0029492C"/>
    <w:rsid w:val="00294DB6"/>
    <w:rsid w:val="00295333"/>
    <w:rsid w:val="00296000"/>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4A"/>
    <w:rsid w:val="002F7675"/>
    <w:rsid w:val="002F7A92"/>
    <w:rsid w:val="002F7D30"/>
    <w:rsid w:val="002F7DA5"/>
    <w:rsid w:val="002F7FE9"/>
    <w:rsid w:val="00300098"/>
    <w:rsid w:val="00300AB1"/>
    <w:rsid w:val="00300D5E"/>
    <w:rsid w:val="00300FA0"/>
    <w:rsid w:val="003013F6"/>
    <w:rsid w:val="00301631"/>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68"/>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A1"/>
    <w:rsid w:val="00331412"/>
    <w:rsid w:val="0033151A"/>
    <w:rsid w:val="003315AD"/>
    <w:rsid w:val="00331E87"/>
    <w:rsid w:val="003323A1"/>
    <w:rsid w:val="00332425"/>
    <w:rsid w:val="00332B42"/>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A90"/>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29"/>
    <w:rsid w:val="00367EDD"/>
    <w:rsid w:val="00367FD9"/>
    <w:rsid w:val="0037024F"/>
    <w:rsid w:val="00370418"/>
    <w:rsid w:val="003709E1"/>
    <w:rsid w:val="0037183E"/>
    <w:rsid w:val="003728E1"/>
    <w:rsid w:val="00372D8E"/>
    <w:rsid w:val="00373582"/>
    <w:rsid w:val="00373897"/>
    <w:rsid w:val="00374130"/>
    <w:rsid w:val="00374773"/>
    <w:rsid w:val="003749F8"/>
    <w:rsid w:val="0037553A"/>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0CD8"/>
    <w:rsid w:val="003A1657"/>
    <w:rsid w:val="003A1B64"/>
    <w:rsid w:val="003A1EC8"/>
    <w:rsid w:val="003A2472"/>
    <w:rsid w:val="003A2501"/>
    <w:rsid w:val="003A262B"/>
    <w:rsid w:val="003A2719"/>
    <w:rsid w:val="003A3971"/>
    <w:rsid w:val="003A3A0A"/>
    <w:rsid w:val="003A3F15"/>
    <w:rsid w:val="003A414F"/>
    <w:rsid w:val="003A4A95"/>
    <w:rsid w:val="003A4B05"/>
    <w:rsid w:val="003A4BB9"/>
    <w:rsid w:val="003A5235"/>
    <w:rsid w:val="003A54D2"/>
    <w:rsid w:val="003A5A51"/>
    <w:rsid w:val="003A5FFF"/>
    <w:rsid w:val="003A6EAE"/>
    <w:rsid w:val="003A76B0"/>
    <w:rsid w:val="003A7D51"/>
    <w:rsid w:val="003B0533"/>
    <w:rsid w:val="003B08D7"/>
    <w:rsid w:val="003B1572"/>
    <w:rsid w:val="003B1E5D"/>
    <w:rsid w:val="003B1E7E"/>
    <w:rsid w:val="003B20F0"/>
    <w:rsid w:val="003B2116"/>
    <w:rsid w:val="003B2A29"/>
    <w:rsid w:val="003B4519"/>
    <w:rsid w:val="003B5101"/>
    <w:rsid w:val="003B586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5BD"/>
    <w:rsid w:val="003C78AE"/>
    <w:rsid w:val="003C78C7"/>
    <w:rsid w:val="003C7A7E"/>
    <w:rsid w:val="003D10A5"/>
    <w:rsid w:val="003D1154"/>
    <w:rsid w:val="003D11E3"/>
    <w:rsid w:val="003D1B7D"/>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07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3950"/>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1F49"/>
    <w:rsid w:val="004023C5"/>
    <w:rsid w:val="004026D8"/>
    <w:rsid w:val="00402B67"/>
    <w:rsid w:val="00402D2C"/>
    <w:rsid w:val="00402DA8"/>
    <w:rsid w:val="00402FA7"/>
    <w:rsid w:val="004030B1"/>
    <w:rsid w:val="004032D6"/>
    <w:rsid w:val="00403677"/>
    <w:rsid w:val="00403773"/>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CF5"/>
    <w:rsid w:val="00423EB2"/>
    <w:rsid w:val="004247FA"/>
    <w:rsid w:val="00424D89"/>
    <w:rsid w:val="00425345"/>
    <w:rsid w:val="004264AA"/>
    <w:rsid w:val="00427136"/>
    <w:rsid w:val="004273C9"/>
    <w:rsid w:val="00427A21"/>
    <w:rsid w:val="004304A7"/>
    <w:rsid w:val="004307AC"/>
    <w:rsid w:val="00430C70"/>
    <w:rsid w:val="0043112C"/>
    <w:rsid w:val="00431849"/>
    <w:rsid w:val="00431FBC"/>
    <w:rsid w:val="004325FA"/>
    <w:rsid w:val="0043276E"/>
    <w:rsid w:val="00432A56"/>
    <w:rsid w:val="00432AE4"/>
    <w:rsid w:val="00432F91"/>
    <w:rsid w:val="0043324A"/>
    <w:rsid w:val="0043343B"/>
    <w:rsid w:val="00433480"/>
    <w:rsid w:val="00433A59"/>
    <w:rsid w:val="00433C14"/>
    <w:rsid w:val="00433DB8"/>
    <w:rsid w:val="00434378"/>
    <w:rsid w:val="00434623"/>
    <w:rsid w:val="004348A5"/>
    <w:rsid w:val="004352C7"/>
    <w:rsid w:val="004352FC"/>
    <w:rsid w:val="004358F7"/>
    <w:rsid w:val="00435CDE"/>
    <w:rsid w:val="00435D92"/>
    <w:rsid w:val="00436F28"/>
    <w:rsid w:val="0043703C"/>
    <w:rsid w:val="00437D15"/>
    <w:rsid w:val="0044011C"/>
    <w:rsid w:val="004404E7"/>
    <w:rsid w:val="00440C5B"/>
    <w:rsid w:val="00440D30"/>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1EC"/>
    <w:rsid w:val="00446746"/>
    <w:rsid w:val="00447530"/>
    <w:rsid w:val="0044767A"/>
    <w:rsid w:val="00447CB0"/>
    <w:rsid w:val="00447F39"/>
    <w:rsid w:val="004503B0"/>
    <w:rsid w:val="00450636"/>
    <w:rsid w:val="00450BC9"/>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5E34"/>
    <w:rsid w:val="0045622E"/>
    <w:rsid w:val="00456EEA"/>
    <w:rsid w:val="00456F43"/>
    <w:rsid w:val="0045717B"/>
    <w:rsid w:val="00457257"/>
    <w:rsid w:val="00457308"/>
    <w:rsid w:val="00457636"/>
    <w:rsid w:val="0045786A"/>
    <w:rsid w:val="00457953"/>
    <w:rsid w:val="00460284"/>
    <w:rsid w:val="004607BD"/>
    <w:rsid w:val="00460B0D"/>
    <w:rsid w:val="00460B1A"/>
    <w:rsid w:val="00460E9F"/>
    <w:rsid w:val="00460EF4"/>
    <w:rsid w:val="0046111E"/>
    <w:rsid w:val="0046121F"/>
    <w:rsid w:val="00461FEC"/>
    <w:rsid w:val="004620E7"/>
    <w:rsid w:val="004621A5"/>
    <w:rsid w:val="00462755"/>
    <w:rsid w:val="004628A9"/>
    <w:rsid w:val="0046324C"/>
    <w:rsid w:val="00463ECB"/>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4FF"/>
    <w:rsid w:val="0047066E"/>
    <w:rsid w:val="004713BD"/>
    <w:rsid w:val="00471EF4"/>
    <w:rsid w:val="004721CF"/>
    <w:rsid w:val="004725C9"/>
    <w:rsid w:val="00472831"/>
    <w:rsid w:val="004728CC"/>
    <w:rsid w:val="004728E9"/>
    <w:rsid w:val="00472DA8"/>
    <w:rsid w:val="0047368E"/>
    <w:rsid w:val="0047370D"/>
    <w:rsid w:val="00474297"/>
    <w:rsid w:val="00474346"/>
    <w:rsid w:val="00474717"/>
    <w:rsid w:val="0047478F"/>
    <w:rsid w:val="00474920"/>
    <w:rsid w:val="00474B9A"/>
    <w:rsid w:val="00474C66"/>
    <w:rsid w:val="00475213"/>
    <w:rsid w:val="00475337"/>
    <w:rsid w:val="00475521"/>
    <w:rsid w:val="00475701"/>
    <w:rsid w:val="004757AC"/>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D8A"/>
    <w:rsid w:val="00477E65"/>
    <w:rsid w:val="004812CF"/>
    <w:rsid w:val="00481399"/>
    <w:rsid w:val="004817AF"/>
    <w:rsid w:val="00481B78"/>
    <w:rsid w:val="00481F7F"/>
    <w:rsid w:val="00482C92"/>
    <w:rsid w:val="0048323A"/>
    <w:rsid w:val="00483D66"/>
    <w:rsid w:val="0048447D"/>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69BC"/>
    <w:rsid w:val="0049796D"/>
    <w:rsid w:val="00497C90"/>
    <w:rsid w:val="00497EF0"/>
    <w:rsid w:val="004A0024"/>
    <w:rsid w:val="004A00A0"/>
    <w:rsid w:val="004A0812"/>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01E"/>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20"/>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E7C"/>
    <w:rsid w:val="005037A0"/>
    <w:rsid w:val="00503DFB"/>
    <w:rsid w:val="005043C9"/>
    <w:rsid w:val="0050498A"/>
    <w:rsid w:val="00504D00"/>
    <w:rsid w:val="00504F8B"/>
    <w:rsid w:val="00505401"/>
    <w:rsid w:val="00505A5F"/>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9F0"/>
    <w:rsid w:val="00527B28"/>
    <w:rsid w:val="00530005"/>
    <w:rsid w:val="00530470"/>
    <w:rsid w:val="0053080D"/>
    <w:rsid w:val="0053088F"/>
    <w:rsid w:val="00530F54"/>
    <w:rsid w:val="00531465"/>
    <w:rsid w:val="005315EF"/>
    <w:rsid w:val="00531870"/>
    <w:rsid w:val="00531C8D"/>
    <w:rsid w:val="005321A2"/>
    <w:rsid w:val="00532760"/>
    <w:rsid w:val="005328A4"/>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24"/>
    <w:rsid w:val="005535EA"/>
    <w:rsid w:val="0055365D"/>
    <w:rsid w:val="00553CDF"/>
    <w:rsid w:val="00553D0A"/>
    <w:rsid w:val="005541AC"/>
    <w:rsid w:val="00554892"/>
    <w:rsid w:val="0055503E"/>
    <w:rsid w:val="005551D8"/>
    <w:rsid w:val="00555367"/>
    <w:rsid w:val="005554E3"/>
    <w:rsid w:val="00555622"/>
    <w:rsid w:val="0055692B"/>
    <w:rsid w:val="0055696F"/>
    <w:rsid w:val="00556D5A"/>
    <w:rsid w:val="0056016D"/>
    <w:rsid w:val="00560197"/>
    <w:rsid w:val="00560236"/>
    <w:rsid w:val="00560487"/>
    <w:rsid w:val="00560810"/>
    <w:rsid w:val="0056170D"/>
    <w:rsid w:val="00561DFF"/>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489"/>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5D88"/>
    <w:rsid w:val="005960C1"/>
    <w:rsid w:val="005963A7"/>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178"/>
    <w:rsid w:val="005B41E1"/>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9D"/>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4D32"/>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07BA7"/>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7C2"/>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CDA"/>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4BB3"/>
    <w:rsid w:val="00664EBA"/>
    <w:rsid w:val="00664F75"/>
    <w:rsid w:val="0066526A"/>
    <w:rsid w:val="00665CCA"/>
    <w:rsid w:val="00665D1D"/>
    <w:rsid w:val="0066622C"/>
    <w:rsid w:val="00666352"/>
    <w:rsid w:val="006669AF"/>
    <w:rsid w:val="00666A6C"/>
    <w:rsid w:val="00666AF3"/>
    <w:rsid w:val="006670C4"/>
    <w:rsid w:val="00667392"/>
    <w:rsid w:val="00667706"/>
    <w:rsid w:val="00667A5F"/>
    <w:rsid w:val="00667C3C"/>
    <w:rsid w:val="00670033"/>
    <w:rsid w:val="00670D09"/>
    <w:rsid w:val="006712E9"/>
    <w:rsid w:val="00671466"/>
    <w:rsid w:val="006716DC"/>
    <w:rsid w:val="00671AA9"/>
    <w:rsid w:val="00671FF9"/>
    <w:rsid w:val="006726B7"/>
    <w:rsid w:val="00672CCC"/>
    <w:rsid w:val="00672D3E"/>
    <w:rsid w:val="00673863"/>
    <w:rsid w:val="0067442E"/>
    <w:rsid w:val="00674A6D"/>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80A"/>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18F1"/>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29C"/>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9D0"/>
    <w:rsid w:val="006E4C10"/>
    <w:rsid w:val="006E5589"/>
    <w:rsid w:val="006E5AEB"/>
    <w:rsid w:val="006E5DC9"/>
    <w:rsid w:val="006E6C3F"/>
    <w:rsid w:val="006E6CDE"/>
    <w:rsid w:val="006E71A2"/>
    <w:rsid w:val="006E757E"/>
    <w:rsid w:val="006E7A08"/>
    <w:rsid w:val="006E7B7A"/>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07967"/>
    <w:rsid w:val="00710493"/>
    <w:rsid w:val="007113B1"/>
    <w:rsid w:val="00711560"/>
    <w:rsid w:val="00711645"/>
    <w:rsid w:val="00711C02"/>
    <w:rsid w:val="00711EDB"/>
    <w:rsid w:val="0071280D"/>
    <w:rsid w:val="00712E25"/>
    <w:rsid w:val="00713142"/>
    <w:rsid w:val="0071334A"/>
    <w:rsid w:val="00713701"/>
    <w:rsid w:val="0071399D"/>
    <w:rsid w:val="00713AAD"/>
    <w:rsid w:val="00713D12"/>
    <w:rsid w:val="007143C5"/>
    <w:rsid w:val="007146A2"/>
    <w:rsid w:val="007146C0"/>
    <w:rsid w:val="007148D2"/>
    <w:rsid w:val="00714A3B"/>
    <w:rsid w:val="00714DD5"/>
    <w:rsid w:val="00714F11"/>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7C3"/>
    <w:rsid w:val="0072493E"/>
    <w:rsid w:val="00725201"/>
    <w:rsid w:val="0072557E"/>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3A2"/>
    <w:rsid w:val="00731B30"/>
    <w:rsid w:val="00731CA1"/>
    <w:rsid w:val="00731EC2"/>
    <w:rsid w:val="00732324"/>
    <w:rsid w:val="007325AF"/>
    <w:rsid w:val="00732816"/>
    <w:rsid w:val="0073287E"/>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0AA"/>
    <w:rsid w:val="00750186"/>
    <w:rsid w:val="00750794"/>
    <w:rsid w:val="00750BFF"/>
    <w:rsid w:val="00750E65"/>
    <w:rsid w:val="00750FDE"/>
    <w:rsid w:val="00751176"/>
    <w:rsid w:val="0075125A"/>
    <w:rsid w:val="0075199F"/>
    <w:rsid w:val="007519EB"/>
    <w:rsid w:val="00751C6A"/>
    <w:rsid w:val="00751DC4"/>
    <w:rsid w:val="00752849"/>
    <w:rsid w:val="00752C73"/>
    <w:rsid w:val="00752D37"/>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6F3"/>
    <w:rsid w:val="00765CE0"/>
    <w:rsid w:val="00765D42"/>
    <w:rsid w:val="00765E66"/>
    <w:rsid w:val="00765FF0"/>
    <w:rsid w:val="007666DE"/>
    <w:rsid w:val="007668DC"/>
    <w:rsid w:val="0076699D"/>
    <w:rsid w:val="00766A53"/>
    <w:rsid w:val="00767173"/>
    <w:rsid w:val="0076741B"/>
    <w:rsid w:val="00767714"/>
    <w:rsid w:val="00767C45"/>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49"/>
    <w:rsid w:val="00774EC7"/>
    <w:rsid w:val="0077603F"/>
    <w:rsid w:val="007761A6"/>
    <w:rsid w:val="00776C6E"/>
    <w:rsid w:val="00776F0F"/>
    <w:rsid w:val="00777612"/>
    <w:rsid w:val="0077787B"/>
    <w:rsid w:val="00777CA4"/>
    <w:rsid w:val="00777FF0"/>
    <w:rsid w:val="00780138"/>
    <w:rsid w:val="00780224"/>
    <w:rsid w:val="0078033F"/>
    <w:rsid w:val="007803B4"/>
    <w:rsid w:val="0078093E"/>
    <w:rsid w:val="00780D66"/>
    <w:rsid w:val="00780E1E"/>
    <w:rsid w:val="00781151"/>
    <w:rsid w:val="00781421"/>
    <w:rsid w:val="0078199C"/>
    <w:rsid w:val="00782081"/>
    <w:rsid w:val="0078253C"/>
    <w:rsid w:val="00782C95"/>
    <w:rsid w:val="00782CAA"/>
    <w:rsid w:val="00783DB2"/>
    <w:rsid w:val="00784DFE"/>
    <w:rsid w:val="00784FC8"/>
    <w:rsid w:val="00785750"/>
    <w:rsid w:val="00785F4D"/>
    <w:rsid w:val="00786501"/>
    <w:rsid w:val="007865F2"/>
    <w:rsid w:val="00786806"/>
    <w:rsid w:val="007868C4"/>
    <w:rsid w:val="00786B3A"/>
    <w:rsid w:val="007877D9"/>
    <w:rsid w:val="00787A24"/>
    <w:rsid w:val="0079086B"/>
    <w:rsid w:val="007919CB"/>
    <w:rsid w:val="00791F18"/>
    <w:rsid w:val="00792A6C"/>
    <w:rsid w:val="007930B2"/>
    <w:rsid w:val="00793583"/>
    <w:rsid w:val="00793869"/>
    <w:rsid w:val="00793D5C"/>
    <w:rsid w:val="007949EB"/>
    <w:rsid w:val="00794B94"/>
    <w:rsid w:val="00794FC0"/>
    <w:rsid w:val="00795839"/>
    <w:rsid w:val="007964B2"/>
    <w:rsid w:val="00796543"/>
    <w:rsid w:val="00796DF4"/>
    <w:rsid w:val="00796EFE"/>
    <w:rsid w:val="00797021"/>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3E66"/>
    <w:rsid w:val="007A4524"/>
    <w:rsid w:val="007A452A"/>
    <w:rsid w:val="007A456F"/>
    <w:rsid w:val="007A45BF"/>
    <w:rsid w:val="007A4730"/>
    <w:rsid w:val="007A4BC1"/>
    <w:rsid w:val="007A4D0C"/>
    <w:rsid w:val="007A506B"/>
    <w:rsid w:val="007A507B"/>
    <w:rsid w:val="007A50E5"/>
    <w:rsid w:val="007A51B2"/>
    <w:rsid w:val="007A5397"/>
    <w:rsid w:val="007A556E"/>
    <w:rsid w:val="007A55F6"/>
    <w:rsid w:val="007A5DBB"/>
    <w:rsid w:val="007B0972"/>
    <w:rsid w:val="007B13A9"/>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5E8"/>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0AA5"/>
    <w:rsid w:val="007F0FE7"/>
    <w:rsid w:val="007F164E"/>
    <w:rsid w:val="007F1671"/>
    <w:rsid w:val="007F17FB"/>
    <w:rsid w:val="007F2900"/>
    <w:rsid w:val="007F2A3C"/>
    <w:rsid w:val="007F3491"/>
    <w:rsid w:val="007F3716"/>
    <w:rsid w:val="007F394C"/>
    <w:rsid w:val="007F3D71"/>
    <w:rsid w:val="007F3DDE"/>
    <w:rsid w:val="007F3ED6"/>
    <w:rsid w:val="007F3F90"/>
    <w:rsid w:val="007F4362"/>
    <w:rsid w:val="007F47A1"/>
    <w:rsid w:val="007F4987"/>
    <w:rsid w:val="007F5880"/>
    <w:rsid w:val="007F5D2C"/>
    <w:rsid w:val="007F5FC4"/>
    <w:rsid w:val="007F601A"/>
    <w:rsid w:val="007F630F"/>
    <w:rsid w:val="007F6E02"/>
    <w:rsid w:val="007F6EBE"/>
    <w:rsid w:val="007F74C4"/>
    <w:rsid w:val="007F7EF6"/>
    <w:rsid w:val="007F7F6F"/>
    <w:rsid w:val="0080047A"/>
    <w:rsid w:val="00800941"/>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47A9"/>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6980"/>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3F41"/>
    <w:rsid w:val="008340A4"/>
    <w:rsid w:val="008347FF"/>
    <w:rsid w:val="00835575"/>
    <w:rsid w:val="00835702"/>
    <w:rsid w:val="008359E7"/>
    <w:rsid w:val="00836027"/>
    <w:rsid w:val="00836250"/>
    <w:rsid w:val="00836EC1"/>
    <w:rsid w:val="008378A7"/>
    <w:rsid w:val="00837C87"/>
    <w:rsid w:val="0084057A"/>
    <w:rsid w:val="00840636"/>
    <w:rsid w:val="00840BA0"/>
    <w:rsid w:val="00840CA2"/>
    <w:rsid w:val="0084165E"/>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437F"/>
    <w:rsid w:val="00854438"/>
    <w:rsid w:val="00854642"/>
    <w:rsid w:val="00854BCB"/>
    <w:rsid w:val="00854BF7"/>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05B"/>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79"/>
    <w:rsid w:val="00866CC8"/>
    <w:rsid w:val="00866E0F"/>
    <w:rsid w:val="008672BC"/>
    <w:rsid w:val="00867A3A"/>
    <w:rsid w:val="00867C77"/>
    <w:rsid w:val="00867CEA"/>
    <w:rsid w:val="00870051"/>
    <w:rsid w:val="008702E4"/>
    <w:rsid w:val="008707A9"/>
    <w:rsid w:val="0087083B"/>
    <w:rsid w:val="00870A59"/>
    <w:rsid w:val="008710A1"/>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D3C"/>
    <w:rsid w:val="0089245D"/>
    <w:rsid w:val="008925CA"/>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123"/>
    <w:rsid w:val="008B0335"/>
    <w:rsid w:val="008B0872"/>
    <w:rsid w:val="008B18A7"/>
    <w:rsid w:val="008B20B6"/>
    <w:rsid w:val="008B2C96"/>
    <w:rsid w:val="008B3241"/>
    <w:rsid w:val="008B3390"/>
    <w:rsid w:val="008B35FE"/>
    <w:rsid w:val="008B3651"/>
    <w:rsid w:val="008B3832"/>
    <w:rsid w:val="008B419D"/>
    <w:rsid w:val="008B4482"/>
    <w:rsid w:val="008B47A7"/>
    <w:rsid w:val="008B4830"/>
    <w:rsid w:val="008B49EC"/>
    <w:rsid w:val="008B4B36"/>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6F5"/>
    <w:rsid w:val="008C271A"/>
    <w:rsid w:val="008C2B17"/>
    <w:rsid w:val="008C3EB7"/>
    <w:rsid w:val="008C47AB"/>
    <w:rsid w:val="008C51C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43E"/>
    <w:rsid w:val="008E1BC3"/>
    <w:rsid w:val="008E22AD"/>
    <w:rsid w:val="008E2AB2"/>
    <w:rsid w:val="008E383B"/>
    <w:rsid w:val="008E3EF1"/>
    <w:rsid w:val="008E40FE"/>
    <w:rsid w:val="008E5369"/>
    <w:rsid w:val="008E612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DFE"/>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1FAD"/>
    <w:rsid w:val="00912421"/>
    <w:rsid w:val="009125C0"/>
    <w:rsid w:val="009132A7"/>
    <w:rsid w:val="00913592"/>
    <w:rsid w:val="00913600"/>
    <w:rsid w:val="009142DF"/>
    <w:rsid w:val="00914CD8"/>
    <w:rsid w:val="00914D06"/>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360D"/>
    <w:rsid w:val="009245E6"/>
    <w:rsid w:val="0092488C"/>
    <w:rsid w:val="00925403"/>
    <w:rsid w:val="00925725"/>
    <w:rsid w:val="009258C7"/>
    <w:rsid w:val="0092632E"/>
    <w:rsid w:val="00926589"/>
    <w:rsid w:val="009265D3"/>
    <w:rsid w:val="0092667F"/>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48D"/>
    <w:rsid w:val="0094060D"/>
    <w:rsid w:val="0094061B"/>
    <w:rsid w:val="0094088C"/>
    <w:rsid w:val="00940EC8"/>
    <w:rsid w:val="00940F9E"/>
    <w:rsid w:val="00941972"/>
    <w:rsid w:val="009419BF"/>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EA8"/>
    <w:rsid w:val="00952EDF"/>
    <w:rsid w:val="00952F36"/>
    <w:rsid w:val="009530A6"/>
    <w:rsid w:val="00954070"/>
    <w:rsid w:val="0095435B"/>
    <w:rsid w:val="0095474D"/>
    <w:rsid w:val="009547A9"/>
    <w:rsid w:val="00955619"/>
    <w:rsid w:val="009556C6"/>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2926"/>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339"/>
    <w:rsid w:val="0097118B"/>
    <w:rsid w:val="009711FC"/>
    <w:rsid w:val="00971224"/>
    <w:rsid w:val="009721E9"/>
    <w:rsid w:val="00972762"/>
    <w:rsid w:val="00972A6F"/>
    <w:rsid w:val="00972B79"/>
    <w:rsid w:val="009733CA"/>
    <w:rsid w:val="00973F1D"/>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2F0"/>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7A"/>
    <w:rsid w:val="009B60C5"/>
    <w:rsid w:val="009B66C2"/>
    <w:rsid w:val="009B6F02"/>
    <w:rsid w:val="009B721C"/>
    <w:rsid w:val="009B7B8D"/>
    <w:rsid w:val="009B7D5F"/>
    <w:rsid w:val="009B7EB3"/>
    <w:rsid w:val="009B7FC7"/>
    <w:rsid w:val="009C0482"/>
    <w:rsid w:val="009C049B"/>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14"/>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0CC9"/>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661"/>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4E5F"/>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88D"/>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2E17"/>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BF9"/>
    <w:rsid w:val="00A21208"/>
    <w:rsid w:val="00A21265"/>
    <w:rsid w:val="00A2153D"/>
    <w:rsid w:val="00A21C0D"/>
    <w:rsid w:val="00A21CF4"/>
    <w:rsid w:val="00A21E99"/>
    <w:rsid w:val="00A2212E"/>
    <w:rsid w:val="00A22336"/>
    <w:rsid w:val="00A2250A"/>
    <w:rsid w:val="00A22671"/>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2C66"/>
    <w:rsid w:val="00A32E08"/>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335B"/>
    <w:rsid w:val="00A638E5"/>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9AD"/>
    <w:rsid w:val="00A83AFE"/>
    <w:rsid w:val="00A83F0D"/>
    <w:rsid w:val="00A83F62"/>
    <w:rsid w:val="00A84AC7"/>
    <w:rsid w:val="00A84CF1"/>
    <w:rsid w:val="00A84E8A"/>
    <w:rsid w:val="00A857C8"/>
    <w:rsid w:val="00A85929"/>
    <w:rsid w:val="00A85DBE"/>
    <w:rsid w:val="00A85F66"/>
    <w:rsid w:val="00A85F6D"/>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4F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D1E"/>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72D"/>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2A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04"/>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9C"/>
    <w:rsid w:val="00AF6FF0"/>
    <w:rsid w:val="00AF71C6"/>
    <w:rsid w:val="00AF7287"/>
    <w:rsid w:val="00AF7861"/>
    <w:rsid w:val="00AF7C05"/>
    <w:rsid w:val="00B0024B"/>
    <w:rsid w:val="00B00302"/>
    <w:rsid w:val="00B00E8C"/>
    <w:rsid w:val="00B012BC"/>
    <w:rsid w:val="00B012CC"/>
    <w:rsid w:val="00B015CA"/>
    <w:rsid w:val="00B02AA9"/>
    <w:rsid w:val="00B02C80"/>
    <w:rsid w:val="00B02CD9"/>
    <w:rsid w:val="00B03058"/>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1F4D"/>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96B"/>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3E2"/>
    <w:rsid w:val="00B92632"/>
    <w:rsid w:val="00B92A8F"/>
    <w:rsid w:val="00B92BC2"/>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5E5"/>
    <w:rsid w:val="00BB2674"/>
    <w:rsid w:val="00BB2986"/>
    <w:rsid w:val="00BB2A30"/>
    <w:rsid w:val="00BB2A79"/>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8DD"/>
    <w:rsid w:val="00BD0C25"/>
    <w:rsid w:val="00BD124D"/>
    <w:rsid w:val="00BD1311"/>
    <w:rsid w:val="00BD1361"/>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6CB"/>
    <w:rsid w:val="00BD53CB"/>
    <w:rsid w:val="00BD5511"/>
    <w:rsid w:val="00BD57FD"/>
    <w:rsid w:val="00BD5F5B"/>
    <w:rsid w:val="00BD5F78"/>
    <w:rsid w:val="00BD6362"/>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3CB"/>
    <w:rsid w:val="00BE77E5"/>
    <w:rsid w:val="00BE79D2"/>
    <w:rsid w:val="00BE7EC4"/>
    <w:rsid w:val="00BF03BA"/>
    <w:rsid w:val="00BF045F"/>
    <w:rsid w:val="00BF04F7"/>
    <w:rsid w:val="00BF07F8"/>
    <w:rsid w:val="00BF0A64"/>
    <w:rsid w:val="00BF0A75"/>
    <w:rsid w:val="00BF1111"/>
    <w:rsid w:val="00BF11C8"/>
    <w:rsid w:val="00BF196F"/>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5E04"/>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7D9"/>
    <w:rsid w:val="00C16A81"/>
    <w:rsid w:val="00C16C13"/>
    <w:rsid w:val="00C16C35"/>
    <w:rsid w:val="00C16FEF"/>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51A9"/>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1440"/>
    <w:rsid w:val="00C7206F"/>
    <w:rsid w:val="00C72309"/>
    <w:rsid w:val="00C72BC3"/>
    <w:rsid w:val="00C72FC5"/>
    <w:rsid w:val="00C73045"/>
    <w:rsid w:val="00C737DD"/>
    <w:rsid w:val="00C73B08"/>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6953"/>
    <w:rsid w:val="00C7700F"/>
    <w:rsid w:val="00C7726B"/>
    <w:rsid w:val="00C772B2"/>
    <w:rsid w:val="00C77A64"/>
    <w:rsid w:val="00C77D83"/>
    <w:rsid w:val="00C77FD4"/>
    <w:rsid w:val="00C8010C"/>
    <w:rsid w:val="00C806DE"/>
    <w:rsid w:val="00C80D28"/>
    <w:rsid w:val="00C817A6"/>
    <w:rsid w:val="00C81E48"/>
    <w:rsid w:val="00C8261D"/>
    <w:rsid w:val="00C830AD"/>
    <w:rsid w:val="00C8402F"/>
    <w:rsid w:val="00C84439"/>
    <w:rsid w:val="00C8506B"/>
    <w:rsid w:val="00C858F7"/>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1A6"/>
    <w:rsid w:val="00CB3DD1"/>
    <w:rsid w:val="00CB46C2"/>
    <w:rsid w:val="00CB48DE"/>
    <w:rsid w:val="00CB4A1F"/>
    <w:rsid w:val="00CB4A50"/>
    <w:rsid w:val="00CB4B7C"/>
    <w:rsid w:val="00CB4C10"/>
    <w:rsid w:val="00CB5B53"/>
    <w:rsid w:val="00CB68D3"/>
    <w:rsid w:val="00CB75A5"/>
    <w:rsid w:val="00CB7B67"/>
    <w:rsid w:val="00CB7FCA"/>
    <w:rsid w:val="00CC0103"/>
    <w:rsid w:val="00CC02E9"/>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449"/>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2D46"/>
    <w:rsid w:val="00CE32AF"/>
    <w:rsid w:val="00CE393D"/>
    <w:rsid w:val="00CE3B77"/>
    <w:rsid w:val="00CE45CD"/>
    <w:rsid w:val="00CE4E16"/>
    <w:rsid w:val="00CE5150"/>
    <w:rsid w:val="00CE52C8"/>
    <w:rsid w:val="00CE5F54"/>
    <w:rsid w:val="00CE6381"/>
    <w:rsid w:val="00CE64CA"/>
    <w:rsid w:val="00CE6690"/>
    <w:rsid w:val="00CE6FBC"/>
    <w:rsid w:val="00CE71FD"/>
    <w:rsid w:val="00CE7383"/>
    <w:rsid w:val="00CE743D"/>
    <w:rsid w:val="00CE7AA2"/>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6C7"/>
    <w:rsid w:val="00CF5792"/>
    <w:rsid w:val="00CF5E84"/>
    <w:rsid w:val="00CF664D"/>
    <w:rsid w:val="00CF6F51"/>
    <w:rsid w:val="00CF701F"/>
    <w:rsid w:val="00CF7050"/>
    <w:rsid w:val="00CF7B01"/>
    <w:rsid w:val="00CF7C7C"/>
    <w:rsid w:val="00CF7E1F"/>
    <w:rsid w:val="00CF7EFC"/>
    <w:rsid w:val="00D005DA"/>
    <w:rsid w:val="00D00E23"/>
    <w:rsid w:val="00D01167"/>
    <w:rsid w:val="00D01176"/>
    <w:rsid w:val="00D018E5"/>
    <w:rsid w:val="00D02803"/>
    <w:rsid w:val="00D02A7A"/>
    <w:rsid w:val="00D035F3"/>
    <w:rsid w:val="00D03C34"/>
    <w:rsid w:val="00D042FD"/>
    <w:rsid w:val="00D04E61"/>
    <w:rsid w:val="00D054CD"/>
    <w:rsid w:val="00D05548"/>
    <w:rsid w:val="00D0616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37C4F"/>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594E"/>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1CF2"/>
    <w:rsid w:val="00D52DE3"/>
    <w:rsid w:val="00D53B1A"/>
    <w:rsid w:val="00D53EA1"/>
    <w:rsid w:val="00D54AB5"/>
    <w:rsid w:val="00D5555C"/>
    <w:rsid w:val="00D55D51"/>
    <w:rsid w:val="00D56059"/>
    <w:rsid w:val="00D560FE"/>
    <w:rsid w:val="00D5644B"/>
    <w:rsid w:val="00D56850"/>
    <w:rsid w:val="00D5698A"/>
    <w:rsid w:val="00D56999"/>
    <w:rsid w:val="00D572A2"/>
    <w:rsid w:val="00D5730F"/>
    <w:rsid w:val="00D5752F"/>
    <w:rsid w:val="00D57D56"/>
    <w:rsid w:val="00D57EE0"/>
    <w:rsid w:val="00D60D00"/>
    <w:rsid w:val="00D60EBA"/>
    <w:rsid w:val="00D62142"/>
    <w:rsid w:val="00D62495"/>
    <w:rsid w:val="00D62F8C"/>
    <w:rsid w:val="00D632F8"/>
    <w:rsid w:val="00D63D81"/>
    <w:rsid w:val="00D6419F"/>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10B"/>
    <w:rsid w:val="00D9425B"/>
    <w:rsid w:val="00D94553"/>
    <w:rsid w:val="00D96073"/>
    <w:rsid w:val="00D96489"/>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602"/>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3DC7"/>
    <w:rsid w:val="00DF446E"/>
    <w:rsid w:val="00DF4B9F"/>
    <w:rsid w:val="00DF4C20"/>
    <w:rsid w:val="00DF4C6F"/>
    <w:rsid w:val="00DF4E4C"/>
    <w:rsid w:val="00DF5946"/>
    <w:rsid w:val="00DF5CB8"/>
    <w:rsid w:val="00DF6289"/>
    <w:rsid w:val="00DF62CF"/>
    <w:rsid w:val="00DF6336"/>
    <w:rsid w:val="00DF6B0F"/>
    <w:rsid w:val="00DF6B5E"/>
    <w:rsid w:val="00DF6D0A"/>
    <w:rsid w:val="00DF7A0C"/>
    <w:rsid w:val="00DF7DE1"/>
    <w:rsid w:val="00E000D2"/>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2FB"/>
    <w:rsid w:val="00E10DC8"/>
    <w:rsid w:val="00E10F8A"/>
    <w:rsid w:val="00E11705"/>
    <w:rsid w:val="00E118CC"/>
    <w:rsid w:val="00E119C9"/>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690E"/>
    <w:rsid w:val="00E17747"/>
    <w:rsid w:val="00E17D5D"/>
    <w:rsid w:val="00E17DB9"/>
    <w:rsid w:val="00E204D9"/>
    <w:rsid w:val="00E20F7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B1"/>
    <w:rsid w:val="00E302FF"/>
    <w:rsid w:val="00E306C4"/>
    <w:rsid w:val="00E30D65"/>
    <w:rsid w:val="00E318A6"/>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352"/>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085D"/>
    <w:rsid w:val="00E509DB"/>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30B"/>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0FB"/>
    <w:rsid w:val="00E80B53"/>
    <w:rsid w:val="00E811B2"/>
    <w:rsid w:val="00E81726"/>
    <w:rsid w:val="00E8236F"/>
    <w:rsid w:val="00E82922"/>
    <w:rsid w:val="00E82E2A"/>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6D52"/>
    <w:rsid w:val="00E87263"/>
    <w:rsid w:val="00E87A33"/>
    <w:rsid w:val="00E908AC"/>
    <w:rsid w:val="00E90C78"/>
    <w:rsid w:val="00E91047"/>
    <w:rsid w:val="00E91595"/>
    <w:rsid w:val="00E91BBC"/>
    <w:rsid w:val="00E91D5C"/>
    <w:rsid w:val="00E92424"/>
    <w:rsid w:val="00E927ED"/>
    <w:rsid w:val="00E92CE5"/>
    <w:rsid w:val="00E92E04"/>
    <w:rsid w:val="00E93268"/>
    <w:rsid w:val="00E9352B"/>
    <w:rsid w:val="00E93761"/>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1B91"/>
    <w:rsid w:val="00EA246E"/>
    <w:rsid w:val="00EA27FC"/>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642"/>
    <w:rsid w:val="00EB797F"/>
    <w:rsid w:val="00EB7FC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598"/>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605"/>
    <w:rsid w:val="00EF7C8D"/>
    <w:rsid w:val="00F004D2"/>
    <w:rsid w:val="00F00AE7"/>
    <w:rsid w:val="00F01171"/>
    <w:rsid w:val="00F01193"/>
    <w:rsid w:val="00F01B15"/>
    <w:rsid w:val="00F01C35"/>
    <w:rsid w:val="00F021A6"/>
    <w:rsid w:val="00F0238B"/>
    <w:rsid w:val="00F02F7A"/>
    <w:rsid w:val="00F031D3"/>
    <w:rsid w:val="00F0325F"/>
    <w:rsid w:val="00F03338"/>
    <w:rsid w:val="00F040EE"/>
    <w:rsid w:val="00F043CD"/>
    <w:rsid w:val="00F04814"/>
    <w:rsid w:val="00F04BEA"/>
    <w:rsid w:val="00F04CF7"/>
    <w:rsid w:val="00F04FBE"/>
    <w:rsid w:val="00F04FF6"/>
    <w:rsid w:val="00F0519F"/>
    <w:rsid w:val="00F059B7"/>
    <w:rsid w:val="00F05B4B"/>
    <w:rsid w:val="00F066BE"/>
    <w:rsid w:val="00F06794"/>
    <w:rsid w:val="00F069F2"/>
    <w:rsid w:val="00F06E91"/>
    <w:rsid w:val="00F070A0"/>
    <w:rsid w:val="00F0723C"/>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8D4"/>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45D7"/>
    <w:rsid w:val="00F5471C"/>
    <w:rsid w:val="00F54A95"/>
    <w:rsid w:val="00F54AA5"/>
    <w:rsid w:val="00F54DBD"/>
    <w:rsid w:val="00F550DF"/>
    <w:rsid w:val="00F553F9"/>
    <w:rsid w:val="00F5555C"/>
    <w:rsid w:val="00F5568B"/>
    <w:rsid w:val="00F55720"/>
    <w:rsid w:val="00F55CEB"/>
    <w:rsid w:val="00F55FEA"/>
    <w:rsid w:val="00F56DA4"/>
    <w:rsid w:val="00F56EAA"/>
    <w:rsid w:val="00F5781C"/>
    <w:rsid w:val="00F57EC7"/>
    <w:rsid w:val="00F60390"/>
    <w:rsid w:val="00F60BB2"/>
    <w:rsid w:val="00F615BD"/>
    <w:rsid w:val="00F624C6"/>
    <w:rsid w:val="00F63994"/>
    <w:rsid w:val="00F63C42"/>
    <w:rsid w:val="00F63D5D"/>
    <w:rsid w:val="00F63DE8"/>
    <w:rsid w:val="00F63FEE"/>
    <w:rsid w:val="00F6406F"/>
    <w:rsid w:val="00F64669"/>
    <w:rsid w:val="00F6480E"/>
    <w:rsid w:val="00F649F2"/>
    <w:rsid w:val="00F64EE5"/>
    <w:rsid w:val="00F65A92"/>
    <w:rsid w:val="00F65FDF"/>
    <w:rsid w:val="00F6600F"/>
    <w:rsid w:val="00F6618E"/>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3D2B"/>
    <w:rsid w:val="00FA4093"/>
    <w:rsid w:val="00FA4774"/>
    <w:rsid w:val="00FA4C20"/>
    <w:rsid w:val="00FA5410"/>
    <w:rsid w:val="00FA5B28"/>
    <w:rsid w:val="00FA6342"/>
    <w:rsid w:val="00FA66E4"/>
    <w:rsid w:val="00FA6EC4"/>
    <w:rsid w:val="00FA74BE"/>
    <w:rsid w:val="00FA77AC"/>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CF2"/>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C7E92"/>
    <w:rsid w:val="00FD0021"/>
    <w:rsid w:val="00FD0225"/>
    <w:rsid w:val="00FD0C5C"/>
    <w:rsid w:val="00FD203C"/>
    <w:rsid w:val="00FD206B"/>
    <w:rsid w:val="00FD218E"/>
    <w:rsid w:val="00FD2315"/>
    <w:rsid w:val="00FD2881"/>
    <w:rsid w:val="00FD2FC1"/>
    <w:rsid w:val="00FD3143"/>
    <w:rsid w:val="00FD3360"/>
    <w:rsid w:val="00FD3505"/>
    <w:rsid w:val="00FD38C6"/>
    <w:rsid w:val="00FD4708"/>
    <w:rsid w:val="00FD4B85"/>
    <w:rsid w:val="00FD4D23"/>
    <w:rsid w:val="00FD4DD6"/>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39BA"/>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263"/>
    <w:rsid w:val="00FF6343"/>
    <w:rsid w:val="00FF63E4"/>
    <w:rsid w:val="00FF6989"/>
    <w:rsid w:val="00FF6B71"/>
    <w:rsid w:val="00FF6CF1"/>
    <w:rsid w:val="00FF7508"/>
    <w:rsid w:val="00FF75FA"/>
    <w:rsid w:val="00FF7617"/>
    <w:rsid w:val="00FF770F"/>
    <w:rsid w:val="00FF7CA5"/>
    <w:rsid w:val="0134228D"/>
    <w:rsid w:val="016D3329"/>
    <w:rsid w:val="01700DB5"/>
    <w:rsid w:val="01890DEC"/>
    <w:rsid w:val="019B1886"/>
    <w:rsid w:val="01AC6C80"/>
    <w:rsid w:val="01C359E0"/>
    <w:rsid w:val="01D04B45"/>
    <w:rsid w:val="01D45093"/>
    <w:rsid w:val="01D867AF"/>
    <w:rsid w:val="01E51D28"/>
    <w:rsid w:val="01E735A7"/>
    <w:rsid w:val="01FA0C29"/>
    <w:rsid w:val="020700FB"/>
    <w:rsid w:val="02100E12"/>
    <w:rsid w:val="021F7DC1"/>
    <w:rsid w:val="022B38DD"/>
    <w:rsid w:val="022F5F9A"/>
    <w:rsid w:val="02421D02"/>
    <w:rsid w:val="02805FD7"/>
    <w:rsid w:val="02A209F3"/>
    <w:rsid w:val="02B3053E"/>
    <w:rsid w:val="02D358B6"/>
    <w:rsid w:val="02E50A66"/>
    <w:rsid w:val="02E87294"/>
    <w:rsid w:val="02EA3D4F"/>
    <w:rsid w:val="03195680"/>
    <w:rsid w:val="032F66E9"/>
    <w:rsid w:val="03360276"/>
    <w:rsid w:val="033C0E47"/>
    <w:rsid w:val="036E182B"/>
    <w:rsid w:val="036F2C0C"/>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4D62EA0"/>
    <w:rsid w:val="050D2A9B"/>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DF5D71"/>
    <w:rsid w:val="06E0388A"/>
    <w:rsid w:val="071719AF"/>
    <w:rsid w:val="077D762E"/>
    <w:rsid w:val="0784238D"/>
    <w:rsid w:val="078D1E52"/>
    <w:rsid w:val="07AC1AA3"/>
    <w:rsid w:val="07C808C8"/>
    <w:rsid w:val="07CC4C58"/>
    <w:rsid w:val="07E24397"/>
    <w:rsid w:val="07FF3FE1"/>
    <w:rsid w:val="08007B64"/>
    <w:rsid w:val="08093D31"/>
    <w:rsid w:val="0816261C"/>
    <w:rsid w:val="08614002"/>
    <w:rsid w:val="086F06C6"/>
    <w:rsid w:val="087679C6"/>
    <w:rsid w:val="089002A0"/>
    <w:rsid w:val="089D7C92"/>
    <w:rsid w:val="08CB697C"/>
    <w:rsid w:val="08E67B94"/>
    <w:rsid w:val="08EB5F92"/>
    <w:rsid w:val="08FD3864"/>
    <w:rsid w:val="090715AF"/>
    <w:rsid w:val="090F0736"/>
    <w:rsid w:val="09101063"/>
    <w:rsid w:val="092C3DD0"/>
    <w:rsid w:val="09345980"/>
    <w:rsid w:val="093B3D23"/>
    <w:rsid w:val="09476E41"/>
    <w:rsid w:val="094F5AEA"/>
    <w:rsid w:val="098C2D40"/>
    <w:rsid w:val="099965B6"/>
    <w:rsid w:val="09BE6273"/>
    <w:rsid w:val="09DE3EF3"/>
    <w:rsid w:val="09E42D1F"/>
    <w:rsid w:val="09FA094E"/>
    <w:rsid w:val="0A0D3038"/>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802AD"/>
    <w:rsid w:val="0BD8492C"/>
    <w:rsid w:val="0BDE3CBF"/>
    <w:rsid w:val="0C116A04"/>
    <w:rsid w:val="0C163DE3"/>
    <w:rsid w:val="0C3F2AAA"/>
    <w:rsid w:val="0C460641"/>
    <w:rsid w:val="0C480C6B"/>
    <w:rsid w:val="0C4851C9"/>
    <w:rsid w:val="0C5A1ABC"/>
    <w:rsid w:val="0C733348"/>
    <w:rsid w:val="0C7A5F19"/>
    <w:rsid w:val="0C7E602C"/>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E23AE"/>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EED36DE"/>
    <w:rsid w:val="0F0174BB"/>
    <w:rsid w:val="0F0451C8"/>
    <w:rsid w:val="0F050418"/>
    <w:rsid w:val="0F110C78"/>
    <w:rsid w:val="0F275B29"/>
    <w:rsid w:val="0F5349A7"/>
    <w:rsid w:val="0F644451"/>
    <w:rsid w:val="0F6C454D"/>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856F4"/>
    <w:rsid w:val="108C69DE"/>
    <w:rsid w:val="1094347E"/>
    <w:rsid w:val="10964EF8"/>
    <w:rsid w:val="10B0393A"/>
    <w:rsid w:val="10C46432"/>
    <w:rsid w:val="10D86C00"/>
    <w:rsid w:val="10DF695A"/>
    <w:rsid w:val="112355EC"/>
    <w:rsid w:val="113147B9"/>
    <w:rsid w:val="1158509E"/>
    <w:rsid w:val="1180141F"/>
    <w:rsid w:val="11885720"/>
    <w:rsid w:val="118C46FF"/>
    <w:rsid w:val="119A267F"/>
    <w:rsid w:val="11AD2466"/>
    <w:rsid w:val="11B254C9"/>
    <w:rsid w:val="11B30F31"/>
    <w:rsid w:val="11B33EF7"/>
    <w:rsid w:val="11BF41A1"/>
    <w:rsid w:val="11C85CC6"/>
    <w:rsid w:val="11E11036"/>
    <w:rsid w:val="11EA2C7E"/>
    <w:rsid w:val="11F70D4B"/>
    <w:rsid w:val="121314BD"/>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11127"/>
    <w:rsid w:val="12F4218D"/>
    <w:rsid w:val="12F81A24"/>
    <w:rsid w:val="13131F0A"/>
    <w:rsid w:val="13374289"/>
    <w:rsid w:val="13413E8C"/>
    <w:rsid w:val="13427B1B"/>
    <w:rsid w:val="134879D8"/>
    <w:rsid w:val="137D070B"/>
    <w:rsid w:val="138B0DA5"/>
    <w:rsid w:val="13990BE8"/>
    <w:rsid w:val="139F1540"/>
    <w:rsid w:val="13A33DCC"/>
    <w:rsid w:val="13AC3F9A"/>
    <w:rsid w:val="13B02513"/>
    <w:rsid w:val="13B94A83"/>
    <w:rsid w:val="13CD1D23"/>
    <w:rsid w:val="13D369E3"/>
    <w:rsid w:val="13D50411"/>
    <w:rsid w:val="140A1D14"/>
    <w:rsid w:val="14197DE0"/>
    <w:rsid w:val="142C636E"/>
    <w:rsid w:val="14352108"/>
    <w:rsid w:val="14413A7E"/>
    <w:rsid w:val="146870E8"/>
    <w:rsid w:val="147A7419"/>
    <w:rsid w:val="148D2D4C"/>
    <w:rsid w:val="14955FA2"/>
    <w:rsid w:val="14A6437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095AC1"/>
    <w:rsid w:val="17175B41"/>
    <w:rsid w:val="173739FB"/>
    <w:rsid w:val="17623AB6"/>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8B5D59"/>
    <w:rsid w:val="18A068B4"/>
    <w:rsid w:val="18A07CAB"/>
    <w:rsid w:val="18D26527"/>
    <w:rsid w:val="18E15979"/>
    <w:rsid w:val="19036D35"/>
    <w:rsid w:val="19211619"/>
    <w:rsid w:val="19264A04"/>
    <w:rsid w:val="19326A25"/>
    <w:rsid w:val="193A691F"/>
    <w:rsid w:val="19572B4C"/>
    <w:rsid w:val="195D3688"/>
    <w:rsid w:val="19A80A21"/>
    <w:rsid w:val="19AB5A4D"/>
    <w:rsid w:val="19B2076C"/>
    <w:rsid w:val="19C35AB3"/>
    <w:rsid w:val="19E17B48"/>
    <w:rsid w:val="19FF7081"/>
    <w:rsid w:val="1A0E48E2"/>
    <w:rsid w:val="1A163D48"/>
    <w:rsid w:val="1A1A3557"/>
    <w:rsid w:val="1A217672"/>
    <w:rsid w:val="1A292567"/>
    <w:rsid w:val="1A2E248C"/>
    <w:rsid w:val="1A3336DE"/>
    <w:rsid w:val="1A427322"/>
    <w:rsid w:val="1A476C0F"/>
    <w:rsid w:val="1A4964D2"/>
    <w:rsid w:val="1A5F56EF"/>
    <w:rsid w:val="1A72093E"/>
    <w:rsid w:val="1A7672D6"/>
    <w:rsid w:val="1A792CB9"/>
    <w:rsid w:val="1AA44EB0"/>
    <w:rsid w:val="1ABD556D"/>
    <w:rsid w:val="1ABE4616"/>
    <w:rsid w:val="1AD746F8"/>
    <w:rsid w:val="1AE244B8"/>
    <w:rsid w:val="1AEA0851"/>
    <w:rsid w:val="1B081E0B"/>
    <w:rsid w:val="1B0911B7"/>
    <w:rsid w:val="1B0F77D8"/>
    <w:rsid w:val="1B133819"/>
    <w:rsid w:val="1B146B8F"/>
    <w:rsid w:val="1B175D03"/>
    <w:rsid w:val="1B227694"/>
    <w:rsid w:val="1B326C4D"/>
    <w:rsid w:val="1B3D21AB"/>
    <w:rsid w:val="1B4B22F1"/>
    <w:rsid w:val="1B6B159E"/>
    <w:rsid w:val="1B702498"/>
    <w:rsid w:val="1B7244F2"/>
    <w:rsid w:val="1B740D26"/>
    <w:rsid w:val="1B9D12F4"/>
    <w:rsid w:val="1BAE4D2B"/>
    <w:rsid w:val="1BBF7504"/>
    <w:rsid w:val="1BE51CBC"/>
    <w:rsid w:val="1C067040"/>
    <w:rsid w:val="1C0C0181"/>
    <w:rsid w:val="1C0C2CEF"/>
    <w:rsid w:val="1C5448D1"/>
    <w:rsid w:val="1C635093"/>
    <w:rsid w:val="1C6A626C"/>
    <w:rsid w:val="1C732978"/>
    <w:rsid w:val="1C76198C"/>
    <w:rsid w:val="1C77AEA2"/>
    <w:rsid w:val="1C8651B5"/>
    <w:rsid w:val="1C9B2B55"/>
    <w:rsid w:val="1CA02563"/>
    <w:rsid w:val="1CA814B4"/>
    <w:rsid w:val="1CB20882"/>
    <w:rsid w:val="1CD35FB2"/>
    <w:rsid w:val="1CD46261"/>
    <w:rsid w:val="1CD62BAA"/>
    <w:rsid w:val="1CEE56E4"/>
    <w:rsid w:val="1D09129C"/>
    <w:rsid w:val="1D0A51CC"/>
    <w:rsid w:val="1D0D0CC5"/>
    <w:rsid w:val="1D4E76BA"/>
    <w:rsid w:val="1D52159B"/>
    <w:rsid w:val="1D602547"/>
    <w:rsid w:val="1D6F5EAD"/>
    <w:rsid w:val="1D72118C"/>
    <w:rsid w:val="1D8C71A4"/>
    <w:rsid w:val="1D8D25E8"/>
    <w:rsid w:val="1DB04E78"/>
    <w:rsid w:val="1DE2466D"/>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8F7A18"/>
    <w:rsid w:val="20927149"/>
    <w:rsid w:val="20B679DB"/>
    <w:rsid w:val="20BE31A2"/>
    <w:rsid w:val="20EB452E"/>
    <w:rsid w:val="20FC03B3"/>
    <w:rsid w:val="21017637"/>
    <w:rsid w:val="21181870"/>
    <w:rsid w:val="21723F5A"/>
    <w:rsid w:val="217E4EBE"/>
    <w:rsid w:val="21941472"/>
    <w:rsid w:val="21B70B67"/>
    <w:rsid w:val="21C94DFE"/>
    <w:rsid w:val="22010E3A"/>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390D52"/>
    <w:rsid w:val="245C06A9"/>
    <w:rsid w:val="24945848"/>
    <w:rsid w:val="249D393C"/>
    <w:rsid w:val="24AF57DE"/>
    <w:rsid w:val="24B67C80"/>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370C6"/>
    <w:rsid w:val="28883B3E"/>
    <w:rsid w:val="288D3E4E"/>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8F346E"/>
    <w:rsid w:val="2B9B1045"/>
    <w:rsid w:val="2B9C18F9"/>
    <w:rsid w:val="2BA26207"/>
    <w:rsid w:val="2BAF1907"/>
    <w:rsid w:val="2BB86B45"/>
    <w:rsid w:val="2BC27E49"/>
    <w:rsid w:val="2BC27FDB"/>
    <w:rsid w:val="2BDA73BA"/>
    <w:rsid w:val="2BDE4F3E"/>
    <w:rsid w:val="2BDE5DDC"/>
    <w:rsid w:val="2BE55FA7"/>
    <w:rsid w:val="2BE87423"/>
    <w:rsid w:val="2BEB30D7"/>
    <w:rsid w:val="2BED7625"/>
    <w:rsid w:val="2BF104A7"/>
    <w:rsid w:val="2C1125C1"/>
    <w:rsid w:val="2C303803"/>
    <w:rsid w:val="2C423E46"/>
    <w:rsid w:val="2C523EA6"/>
    <w:rsid w:val="2C6A6BE6"/>
    <w:rsid w:val="2C6C31F6"/>
    <w:rsid w:val="2C6E5C2B"/>
    <w:rsid w:val="2C756248"/>
    <w:rsid w:val="2C8349FD"/>
    <w:rsid w:val="2C8621FE"/>
    <w:rsid w:val="2C9B36E8"/>
    <w:rsid w:val="2CB978D7"/>
    <w:rsid w:val="2CEB7740"/>
    <w:rsid w:val="2CF55A62"/>
    <w:rsid w:val="2CFB7713"/>
    <w:rsid w:val="2D031D74"/>
    <w:rsid w:val="2D102BB9"/>
    <w:rsid w:val="2D113EE6"/>
    <w:rsid w:val="2D1E5012"/>
    <w:rsid w:val="2D265909"/>
    <w:rsid w:val="2D404EAA"/>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2716C"/>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7804E6"/>
    <w:rsid w:val="308264F5"/>
    <w:rsid w:val="3087356E"/>
    <w:rsid w:val="308A506E"/>
    <w:rsid w:val="30DA427D"/>
    <w:rsid w:val="30F13DC6"/>
    <w:rsid w:val="30FA3624"/>
    <w:rsid w:val="30FB13FB"/>
    <w:rsid w:val="31012BF3"/>
    <w:rsid w:val="310F24B7"/>
    <w:rsid w:val="31107923"/>
    <w:rsid w:val="31260E58"/>
    <w:rsid w:val="313E3AD9"/>
    <w:rsid w:val="314B5A55"/>
    <w:rsid w:val="31601805"/>
    <w:rsid w:val="318836DD"/>
    <w:rsid w:val="318855EB"/>
    <w:rsid w:val="31927E60"/>
    <w:rsid w:val="319A3263"/>
    <w:rsid w:val="31A8144E"/>
    <w:rsid w:val="31A94B75"/>
    <w:rsid w:val="31AB0D6C"/>
    <w:rsid w:val="31B23EFF"/>
    <w:rsid w:val="31D712B2"/>
    <w:rsid w:val="31DA58A8"/>
    <w:rsid w:val="31EB0DB7"/>
    <w:rsid w:val="31F008FB"/>
    <w:rsid w:val="32153F4D"/>
    <w:rsid w:val="322768A5"/>
    <w:rsid w:val="322F0E22"/>
    <w:rsid w:val="323158B1"/>
    <w:rsid w:val="324F3411"/>
    <w:rsid w:val="32552F74"/>
    <w:rsid w:val="327A27D0"/>
    <w:rsid w:val="32840341"/>
    <w:rsid w:val="328D125C"/>
    <w:rsid w:val="3297595C"/>
    <w:rsid w:val="329B0615"/>
    <w:rsid w:val="32BD07AC"/>
    <w:rsid w:val="32BD5557"/>
    <w:rsid w:val="32F7250C"/>
    <w:rsid w:val="33004825"/>
    <w:rsid w:val="332F0B57"/>
    <w:rsid w:val="333577A1"/>
    <w:rsid w:val="33474F33"/>
    <w:rsid w:val="33555178"/>
    <w:rsid w:val="335F530A"/>
    <w:rsid w:val="33675E7D"/>
    <w:rsid w:val="336828E9"/>
    <w:rsid w:val="336F02F9"/>
    <w:rsid w:val="336F0DF4"/>
    <w:rsid w:val="339B3875"/>
    <w:rsid w:val="33B421B0"/>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03489A"/>
    <w:rsid w:val="36105B3F"/>
    <w:rsid w:val="36282054"/>
    <w:rsid w:val="363300F0"/>
    <w:rsid w:val="3633690D"/>
    <w:rsid w:val="36381C4C"/>
    <w:rsid w:val="366E41AD"/>
    <w:rsid w:val="369A0FD2"/>
    <w:rsid w:val="36B052BF"/>
    <w:rsid w:val="36B93EB7"/>
    <w:rsid w:val="36E1045F"/>
    <w:rsid w:val="36E2640E"/>
    <w:rsid w:val="36E2669F"/>
    <w:rsid w:val="36EC3A0F"/>
    <w:rsid w:val="370D3758"/>
    <w:rsid w:val="37172031"/>
    <w:rsid w:val="372201F5"/>
    <w:rsid w:val="37526FE9"/>
    <w:rsid w:val="376045B0"/>
    <w:rsid w:val="37724C60"/>
    <w:rsid w:val="37836330"/>
    <w:rsid w:val="3789014E"/>
    <w:rsid w:val="379310C3"/>
    <w:rsid w:val="37C21647"/>
    <w:rsid w:val="37FE466F"/>
    <w:rsid w:val="38413FCA"/>
    <w:rsid w:val="38491B3C"/>
    <w:rsid w:val="387428D7"/>
    <w:rsid w:val="387C1BDE"/>
    <w:rsid w:val="3881572F"/>
    <w:rsid w:val="38C71B6D"/>
    <w:rsid w:val="38EA6549"/>
    <w:rsid w:val="39154E19"/>
    <w:rsid w:val="39433A4F"/>
    <w:rsid w:val="394634C4"/>
    <w:rsid w:val="394B0481"/>
    <w:rsid w:val="39561F96"/>
    <w:rsid w:val="39622DAE"/>
    <w:rsid w:val="396A6A6C"/>
    <w:rsid w:val="397918A6"/>
    <w:rsid w:val="39804D6A"/>
    <w:rsid w:val="3985224C"/>
    <w:rsid w:val="399522C8"/>
    <w:rsid w:val="399E5CC2"/>
    <w:rsid w:val="39A52A9C"/>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037A5"/>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7DC296"/>
    <w:rsid w:val="3FAC2C4B"/>
    <w:rsid w:val="3FB35A12"/>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D78B4"/>
    <w:rsid w:val="417117E7"/>
    <w:rsid w:val="418E2B04"/>
    <w:rsid w:val="41A61CDB"/>
    <w:rsid w:val="41BC0672"/>
    <w:rsid w:val="41C81D6A"/>
    <w:rsid w:val="41F0145A"/>
    <w:rsid w:val="41F71F92"/>
    <w:rsid w:val="426A7ED0"/>
    <w:rsid w:val="428423F5"/>
    <w:rsid w:val="4285159C"/>
    <w:rsid w:val="4285755C"/>
    <w:rsid w:val="429217D3"/>
    <w:rsid w:val="42A24789"/>
    <w:rsid w:val="42C30F55"/>
    <w:rsid w:val="42CE286D"/>
    <w:rsid w:val="42E45EE2"/>
    <w:rsid w:val="42E672C9"/>
    <w:rsid w:val="42F35F03"/>
    <w:rsid w:val="430538E7"/>
    <w:rsid w:val="43262D7A"/>
    <w:rsid w:val="43287DD0"/>
    <w:rsid w:val="432F6282"/>
    <w:rsid w:val="4338571D"/>
    <w:rsid w:val="435C6C59"/>
    <w:rsid w:val="436037BB"/>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9D27EC"/>
    <w:rsid w:val="44A668B8"/>
    <w:rsid w:val="44B3389B"/>
    <w:rsid w:val="44B9640E"/>
    <w:rsid w:val="44E51ABD"/>
    <w:rsid w:val="44FB10C8"/>
    <w:rsid w:val="45016504"/>
    <w:rsid w:val="45042613"/>
    <w:rsid w:val="45164373"/>
    <w:rsid w:val="452303F5"/>
    <w:rsid w:val="45413196"/>
    <w:rsid w:val="457B63BA"/>
    <w:rsid w:val="459950F8"/>
    <w:rsid w:val="459B0CE9"/>
    <w:rsid w:val="45B55914"/>
    <w:rsid w:val="45BE2A1A"/>
    <w:rsid w:val="45DE6F05"/>
    <w:rsid w:val="45EE0CEB"/>
    <w:rsid w:val="45F64B7F"/>
    <w:rsid w:val="45FF6070"/>
    <w:rsid w:val="462130F8"/>
    <w:rsid w:val="462946BC"/>
    <w:rsid w:val="462C487D"/>
    <w:rsid w:val="463740A9"/>
    <w:rsid w:val="46503D2B"/>
    <w:rsid w:val="46644AC6"/>
    <w:rsid w:val="466B5C10"/>
    <w:rsid w:val="466F7676"/>
    <w:rsid w:val="467950D1"/>
    <w:rsid w:val="467F6BFC"/>
    <w:rsid w:val="4689676F"/>
    <w:rsid w:val="46AA555C"/>
    <w:rsid w:val="46F952EF"/>
    <w:rsid w:val="471D7B5D"/>
    <w:rsid w:val="471F637D"/>
    <w:rsid w:val="4730080C"/>
    <w:rsid w:val="474833BA"/>
    <w:rsid w:val="475734F9"/>
    <w:rsid w:val="47712A1C"/>
    <w:rsid w:val="478248F3"/>
    <w:rsid w:val="47824940"/>
    <w:rsid w:val="47A602C9"/>
    <w:rsid w:val="47C12A39"/>
    <w:rsid w:val="47C46170"/>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B35242"/>
    <w:rsid w:val="48C626B1"/>
    <w:rsid w:val="48D306A1"/>
    <w:rsid w:val="494653E2"/>
    <w:rsid w:val="49647E9E"/>
    <w:rsid w:val="4968395A"/>
    <w:rsid w:val="497A0F95"/>
    <w:rsid w:val="49865916"/>
    <w:rsid w:val="49892DB9"/>
    <w:rsid w:val="498B1443"/>
    <w:rsid w:val="4997589C"/>
    <w:rsid w:val="49992AD8"/>
    <w:rsid w:val="49B02FC2"/>
    <w:rsid w:val="49BD64AA"/>
    <w:rsid w:val="49BE7660"/>
    <w:rsid w:val="49C10D2B"/>
    <w:rsid w:val="49F033BE"/>
    <w:rsid w:val="4A08137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03F46"/>
    <w:rsid w:val="4C5E3264"/>
    <w:rsid w:val="4C637FE0"/>
    <w:rsid w:val="4C762BA5"/>
    <w:rsid w:val="4CA27465"/>
    <w:rsid w:val="4CC415B6"/>
    <w:rsid w:val="4CCE366C"/>
    <w:rsid w:val="4CEE666D"/>
    <w:rsid w:val="4CF2145E"/>
    <w:rsid w:val="4CF626C6"/>
    <w:rsid w:val="4CF86C2E"/>
    <w:rsid w:val="4D046DD3"/>
    <w:rsid w:val="4D0A29E9"/>
    <w:rsid w:val="4D323804"/>
    <w:rsid w:val="4D3B79B5"/>
    <w:rsid w:val="4D4306C8"/>
    <w:rsid w:val="4D477B55"/>
    <w:rsid w:val="4D485C7F"/>
    <w:rsid w:val="4D560DB2"/>
    <w:rsid w:val="4D6146ED"/>
    <w:rsid w:val="4DA712FA"/>
    <w:rsid w:val="4DA77604"/>
    <w:rsid w:val="4DB64C5C"/>
    <w:rsid w:val="4DB86720"/>
    <w:rsid w:val="4DD059E1"/>
    <w:rsid w:val="4DF35CFB"/>
    <w:rsid w:val="4E167C21"/>
    <w:rsid w:val="4E660D6D"/>
    <w:rsid w:val="4E712CEB"/>
    <w:rsid w:val="4E7F3F8C"/>
    <w:rsid w:val="4EA3596A"/>
    <w:rsid w:val="4EA61152"/>
    <w:rsid w:val="4EB451CD"/>
    <w:rsid w:val="4EC372F3"/>
    <w:rsid w:val="4F2A5C04"/>
    <w:rsid w:val="4F2F49C4"/>
    <w:rsid w:val="4F425A9E"/>
    <w:rsid w:val="4F563276"/>
    <w:rsid w:val="4F6F01EF"/>
    <w:rsid w:val="4F82337E"/>
    <w:rsid w:val="4FA03191"/>
    <w:rsid w:val="4FA94FC5"/>
    <w:rsid w:val="4FC85AA4"/>
    <w:rsid w:val="4FD74C8D"/>
    <w:rsid w:val="4FD8345A"/>
    <w:rsid w:val="4FE94FD4"/>
    <w:rsid w:val="4FEE15B4"/>
    <w:rsid w:val="50037723"/>
    <w:rsid w:val="501A7051"/>
    <w:rsid w:val="50245B70"/>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7F7FAF"/>
    <w:rsid w:val="51A55368"/>
    <w:rsid w:val="51AB787F"/>
    <w:rsid w:val="51AE28CC"/>
    <w:rsid w:val="51BE5771"/>
    <w:rsid w:val="51D27F79"/>
    <w:rsid w:val="51DC0E78"/>
    <w:rsid w:val="51E24436"/>
    <w:rsid w:val="51F9528D"/>
    <w:rsid w:val="52012FFE"/>
    <w:rsid w:val="520D10FD"/>
    <w:rsid w:val="52267B59"/>
    <w:rsid w:val="5229652A"/>
    <w:rsid w:val="522A08FB"/>
    <w:rsid w:val="524A7DEE"/>
    <w:rsid w:val="526409A7"/>
    <w:rsid w:val="526B7B49"/>
    <w:rsid w:val="52725A08"/>
    <w:rsid w:val="527A302F"/>
    <w:rsid w:val="527E5FEF"/>
    <w:rsid w:val="528672BE"/>
    <w:rsid w:val="52885C9B"/>
    <w:rsid w:val="528C69AA"/>
    <w:rsid w:val="528D18A0"/>
    <w:rsid w:val="52C55B5C"/>
    <w:rsid w:val="52D23681"/>
    <w:rsid w:val="52F93B9B"/>
    <w:rsid w:val="530243FB"/>
    <w:rsid w:val="530348EE"/>
    <w:rsid w:val="530D2C13"/>
    <w:rsid w:val="531620E8"/>
    <w:rsid w:val="531A0353"/>
    <w:rsid w:val="531B5950"/>
    <w:rsid w:val="53262234"/>
    <w:rsid w:val="53656C55"/>
    <w:rsid w:val="537470CE"/>
    <w:rsid w:val="537C7E04"/>
    <w:rsid w:val="537E2AF3"/>
    <w:rsid w:val="53B73FC1"/>
    <w:rsid w:val="53F342B2"/>
    <w:rsid w:val="54032253"/>
    <w:rsid w:val="540656EF"/>
    <w:rsid w:val="54102C67"/>
    <w:rsid w:val="54231EC5"/>
    <w:rsid w:val="542B552C"/>
    <w:rsid w:val="544E7F31"/>
    <w:rsid w:val="54E12461"/>
    <w:rsid w:val="54E379B9"/>
    <w:rsid w:val="54E63DB5"/>
    <w:rsid w:val="54FA1B14"/>
    <w:rsid w:val="55284E03"/>
    <w:rsid w:val="553F0A85"/>
    <w:rsid w:val="554927D3"/>
    <w:rsid w:val="55657192"/>
    <w:rsid w:val="558A5361"/>
    <w:rsid w:val="558D5599"/>
    <w:rsid w:val="55A85294"/>
    <w:rsid w:val="55CB72B5"/>
    <w:rsid w:val="55D51417"/>
    <w:rsid w:val="5610122D"/>
    <w:rsid w:val="56160288"/>
    <w:rsid w:val="562B67B1"/>
    <w:rsid w:val="563C5040"/>
    <w:rsid w:val="5654125A"/>
    <w:rsid w:val="56570CFD"/>
    <w:rsid w:val="56584B55"/>
    <w:rsid w:val="566C5A93"/>
    <w:rsid w:val="566E2566"/>
    <w:rsid w:val="567341AE"/>
    <w:rsid w:val="56822CF4"/>
    <w:rsid w:val="56AF3844"/>
    <w:rsid w:val="56B23A72"/>
    <w:rsid w:val="56B874D0"/>
    <w:rsid w:val="56BF11A8"/>
    <w:rsid w:val="56C45121"/>
    <w:rsid w:val="56D37217"/>
    <w:rsid w:val="56D92559"/>
    <w:rsid w:val="56E0464E"/>
    <w:rsid w:val="56EA2AD6"/>
    <w:rsid w:val="56EB388B"/>
    <w:rsid w:val="56EF57DA"/>
    <w:rsid w:val="56FE7492"/>
    <w:rsid w:val="5712786F"/>
    <w:rsid w:val="5715646F"/>
    <w:rsid w:val="57225C3A"/>
    <w:rsid w:val="572E2719"/>
    <w:rsid w:val="573869A1"/>
    <w:rsid w:val="57520404"/>
    <w:rsid w:val="57577B43"/>
    <w:rsid w:val="57686B39"/>
    <w:rsid w:val="57926E1F"/>
    <w:rsid w:val="579C4060"/>
    <w:rsid w:val="57A348C8"/>
    <w:rsid w:val="57C27BC3"/>
    <w:rsid w:val="57C31B19"/>
    <w:rsid w:val="57C63E30"/>
    <w:rsid w:val="57C96C4F"/>
    <w:rsid w:val="57CA617B"/>
    <w:rsid w:val="57D75A81"/>
    <w:rsid w:val="57DF5F9E"/>
    <w:rsid w:val="57F97E5F"/>
    <w:rsid w:val="57FF0A89"/>
    <w:rsid w:val="580764A3"/>
    <w:rsid w:val="582456F6"/>
    <w:rsid w:val="58276F3B"/>
    <w:rsid w:val="58356142"/>
    <w:rsid w:val="583B2948"/>
    <w:rsid w:val="583D735C"/>
    <w:rsid w:val="584138AE"/>
    <w:rsid w:val="584938F8"/>
    <w:rsid w:val="584B0036"/>
    <w:rsid w:val="585A655A"/>
    <w:rsid w:val="5876698B"/>
    <w:rsid w:val="58920227"/>
    <w:rsid w:val="58960D98"/>
    <w:rsid w:val="589D6A03"/>
    <w:rsid w:val="58A41922"/>
    <w:rsid w:val="58B60DFB"/>
    <w:rsid w:val="58BB5256"/>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174C4F"/>
    <w:rsid w:val="5B2034EA"/>
    <w:rsid w:val="5B445318"/>
    <w:rsid w:val="5B5639C9"/>
    <w:rsid w:val="5B9779A7"/>
    <w:rsid w:val="5BA83A6D"/>
    <w:rsid w:val="5BB34F83"/>
    <w:rsid w:val="5BB90117"/>
    <w:rsid w:val="5C002240"/>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AB44FB"/>
    <w:rsid w:val="5DB93D9B"/>
    <w:rsid w:val="5DDE158C"/>
    <w:rsid w:val="5DE2034D"/>
    <w:rsid w:val="5DE2243A"/>
    <w:rsid w:val="5DF16612"/>
    <w:rsid w:val="5E01163E"/>
    <w:rsid w:val="5E0C16C2"/>
    <w:rsid w:val="5E160A0E"/>
    <w:rsid w:val="5E2362AB"/>
    <w:rsid w:val="5E3758E0"/>
    <w:rsid w:val="5E460C00"/>
    <w:rsid w:val="5E4E2D66"/>
    <w:rsid w:val="5E6462ED"/>
    <w:rsid w:val="5E6A0F75"/>
    <w:rsid w:val="5EA00BC9"/>
    <w:rsid w:val="5EB053AB"/>
    <w:rsid w:val="5EB06DA1"/>
    <w:rsid w:val="5EB77BF4"/>
    <w:rsid w:val="5EBE0ACF"/>
    <w:rsid w:val="5EF70725"/>
    <w:rsid w:val="5F116334"/>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C80A52"/>
    <w:rsid w:val="60E27633"/>
    <w:rsid w:val="60E370E1"/>
    <w:rsid w:val="60E66DAC"/>
    <w:rsid w:val="6115743B"/>
    <w:rsid w:val="6118219C"/>
    <w:rsid w:val="612A5C7C"/>
    <w:rsid w:val="613A62D4"/>
    <w:rsid w:val="614B11AE"/>
    <w:rsid w:val="615A7643"/>
    <w:rsid w:val="617F7275"/>
    <w:rsid w:val="6181590D"/>
    <w:rsid w:val="61882537"/>
    <w:rsid w:val="61A0602B"/>
    <w:rsid w:val="61AB4343"/>
    <w:rsid w:val="61C10180"/>
    <w:rsid w:val="61DF65A1"/>
    <w:rsid w:val="620879B6"/>
    <w:rsid w:val="62144776"/>
    <w:rsid w:val="62165B70"/>
    <w:rsid w:val="624A6D69"/>
    <w:rsid w:val="624E379F"/>
    <w:rsid w:val="62511E62"/>
    <w:rsid w:val="625978FB"/>
    <w:rsid w:val="625D6EB4"/>
    <w:rsid w:val="626A5FAC"/>
    <w:rsid w:val="627C4E07"/>
    <w:rsid w:val="62885778"/>
    <w:rsid w:val="62A60AF3"/>
    <w:rsid w:val="6300329D"/>
    <w:rsid w:val="63035AB9"/>
    <w:rsid w:val="631A0AF4"/>
    <w:rsid w:val="63357CF9"/>
    <w:rsid w:val="633C3E81"/>
    <w:rsid w:val="63417443"/>
    <w:rsid w:val="634718F8"/>
    <w:rsid w:val="634F14DE"/>
    <w:rsid w:val="635271AC"/>
    <w:rsid w:val="637D1D0F"/>
    <w:rsid w:val="63A177AC"/>
    <w:rsid w:val="63CA5038"/>
    <w:rsid w:val="63DF412E"/>
    <w:rsid w:val="63F57AF7"/>
    <w:rsid w:val="63F611BE"/>
    <w:rsid w:val="6411441D"/>
    <w:rsid w:val="643E4803"/>
    <w:rsid w:val="64404CE4"/>
    <w:rsid w:val="644305A9"/>
    <w:rsid w:val="644E3A73"/>
    <w:rsid w:val="644E4EC8"/>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154489"/>
    <w:rsid w:val="66234A68"/>
    <w:rsid w:val="662519FA"/>
    <w:rsid w:val="662B4B5B"/>
    <w:rsid w:val="662E3C5A"/>
    <w:rsid w:val="66514E02"/>
    <w:rsid w:val="66524C20"/>
    <w:rsid w:val="666B40AB"/>
    <w:rsid w:val="66AF05D0"/>
    <w:rsid w:val="66CC4B63"/>
    <w:rsid w:val="66DA762F"/>
    <w:rsid w:val="66DD782D"/>
    <w:rsid w:val="66E16EBB"/>
    <w:rsid w:val="66E71594"/>
    <w:rsid w:val="66EB350E"/>
    <w:rsid w:val="66F96AC7"/>
    <w:rsid w:val="671C19A2"/>
    <w:rsid w:val="67361909"/>
    <w:rsid w:val="673D11D9"/>
    <w:rsid w:val="67524648"/>
    <w:rsid w:val="6761151E"/>
    <w:rsid w:val="67777A7E"/>
    <w:rsid w:val="6779514F"/>
    <w:rsid w:val="67937A78"/>
    <w:rsid w:val="67AC67D9"/>
    <w:rsid w:val="67AF206D"/>
    <w:rsid w:val="67B505D6"/>
    <w:rsid w:val="67C646E4"/>
    <w:rsid w:val="67CE19EE"/>
    <w:rsid w:val="67CF78E2"/>
    <w:rsid w:val="67D65FBA"/>
    <w:rsid w:val="67D87514"/>
    <w:rsid w:val="67F22F85"/>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5D5EF8"/>
    <w:rsid w:val="696E5C82"/>
    <w:rsid w:val="69766FE4"/>
    <w:rsid w:val="699E6089"/>
    <w:rsid w:val="69B66B69"/>
    <w:rsid w:val="69D5604B"/>
    <w:rsid w:val="69DC6FD1"/>
    <w:rsid w:val="69FE44F1"/>
    <w:rsid w:val="69FF65C7"/>
    <w:rsid w:val="6A1A449C"/>
    <w:rsid w:val="6A26310F"/>
    <w:rsid w:val="6A400F60"/>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88227B"/>
    <w:rsid w:val="6B8F3DAE"/>
    <w:rsid w:val="6B9F3DD3"/>
    <w:rsid w:val="6BA84702"/>
    <w:rsid w:val="6BB9397F"/>
    <w:rsid w:val="6BB97F4C"/>
    <w:rsid w:val="6BC04E8F"/>
    <w:rsid w:val="6BC77FCB"/>
    <w:rsid w:val="6BCD0996"/>
    <w:rsid w:val="6BD024B0"/>
    <w:rsid w:val="6BE17EC5"/>
    <w:rsid w:val="6BEC17E0"/>
    <w:rsid w:val="6C022EF5"/>
    <w:rsid w:val="6C095FFD"/>
    <w:rsid w:val="6C3051E0"/>
    <w:rsid w:val="6C3C26F7"/>
    <w:rsid w:val="6C3E1496"/>
    <w:rsid w:val="6C4F292A"/>
    <w:rsid w:val="6C784968"/>
    <w:rsid w:val="6C934A49"/>
    <w:rsid w:val="6C990CC3"/>
    <w:rsid w:val="6C9F70F4"/>
    <w:rsid w:val="6CC36FD4"/>
    <w:rsid w:val="6CD67939"/>
    <w:rsid w:val="6CE16A99"/>
    <w:rsid w:val="6D08022D"/>
    <w:rsid w:val="6D132BAE"/>
    <w:rsid w:val="6D1B154C"/>
    <w:rsid w:val="6D4C39E0"/>
    <w:rsid w:val="6DBA30A2"/>
    <w:rsid w:val="6DD03DDD"/>
    <w:rsid w:val="6DE541BE"/>
    <w:rsid w:val="6E0765D6"/>
    <w:rsid w:val="6E186368"/>
    <w:rsid w:val="6E1D7EFA"/>
    <w:rsid w:val="6E686CFA"/>
    <w:rsid w:val="6E912F62"/>
    <w:rsid w:val="6EA23374"/>
    <w:rsid w:val="6EA47B25"/>
    <w:rsid w:val="6EAD7D17"/>
    <w:rsid w:val="6ED529FF"/>
    <w:rsid w:val="6F277243"/>
    <w:rsid w:val="6F4E7B0E"/>
    <w:rsid w:val="6F6A133A"/>
    <w:rsid w:val="6F7C2AB0"/>
    <w:rsid w:val="6F7F6D96"/>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3F2AFD"/>
    <w:rsid w:val="71952910"/>
    <w:rsid w:val="71981217"/>
    <w:rsid w:val="71A05546"/>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73814"/>
    <w:rsid w:val="743A3238"/>
    <w:rsid w:val="74417D9A"/>
    <w:rsid w:val="7442265A"/>
    <w:rsid w:val="744C2CE8"/>
    <w:rsid w:val="747A6B56"/>
    <w:rsid w:val="74936C9D"/>
    <w:rsid w:val="74A130CB"/>
    <w:rsid w:val="74A170E7"/>
    <w:rsid w:val="74A847D8"/>
    <w:rsid w:val="74AC799E"/>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353D92"/>
    <w:rsid w:val="763F5635"/>
    <w:rsid w:val="764B5B94"/>
    <w:rsid w:val="765D278B"/>
    <w:rsid w:val="765D642D"/>
    <w:rsid w:val="76796A38"/>
    <w:rsid w:val="76814719"/>
    <w:rsid w:val="76A6131D"/>
    <w:rsid w:val="76C43B6A"/>
    <w:rsid w:val="76C84BB4"/>
    <w:rsid w:val="76DC70E2"/>
    <w:rsid w:val="770F655C"/>
    <w:rsid w:val="77256260"/>
    <w:rsid w:val="77387F4E"/>
    <w:rsid w:val="774775C9"/>
    <w:rsid w:val="77561839"/>
    <w:rsid w:val="77572A37"/>
    <w:rsid w:val="77944A0C"/>
    <w:rsid w:val="77B97663"/>
    <w:rsid w:val="77DC410A"/>
    <w:rsid w:val="77E802DD"/>
    <w:rsid w:val="77EF1EFC"/>
    <w:rsid w:val="78082EA5"/>
    <w:rsid w:val="78191973"/>
    <w:rsid w:val="78246762"/>
    <w:rsid w:val="78373DC5"/>
    <w:rsid w:val="783A2570"/>
    <w:rsid w:val="785D0C51"/>
    <w:rsid w:val="789F0945"/>
    <w:rsid w:val="789F729D"/>
    <w:rsid w:val="78A332F6"/>
    <w:rsid w:val="78AC2C1A"/>
    <w:rsid w:val="78BA77AD"/>
    <w:rsid w:val="78D76289"/>
    <w:rsid w:val="78DC1555"/>
    <w:rsid w:val="78FA6091"/>
    <w:rsid w:val="78FE02F9"/>
    <w:rsid w:val="791378D9"/>
    <w:rsid w:val="7918120A"/>
    <w:rsid w:val="791D484E"/>
    <w:rsid w:val="792173F7"/>
    <w:rsid w:val="792B7ADB"/>
    <w:rsid w:val="793A775D"/>
    <w:rsid w:val="79442E35"/>
    <w:rsid w:val="794C71C1"/>
    <w:rsid w:val="795A5FDB"/>
    <w:rsid w:val="79673907"/>
    <w:rsid w:val="7972455A"/>
    <w:rsid w:val="797C4C54"/>
    <w:rsid w:val="798056FB"/>
    <w:rsid w:val="79843AB5"/>
    <w:rsid w:val="79E16677"/>
    <w:rsid w:val="79E908A8"/>
    <w:rsid w:val="79F206CA"/>
    <w:rsid w:val="79F556E7"/>
    <w:rsid w:val="79FA5EC6"/>
    <w:rsid w:val="79FD3647"/>
    <w:rsid w:val="7A1714A0"/>
    <w:rsid w:val="7A1B6439"/>
    <w:rsid w:val="7A1B7E60"/>
    <w:rsid w:val="7A205476"/>
    <w:rsid w:val="7A2B4BB9"/>
    <w:rsid w:val="7A3D4FF8"/>
    <w:rsid w:val="7A62009D"/>
    <w:rsid w:val="7A707A0C"/>
    <w:rsid w:val="7A7F1012"/>
    <w:rsid w:val="7A991F5F"/>
    <w:rsid w:val="7A9F31FC"/>
    <w:rsid w:val="7AA722B0"/>
    <w:rsid w:val="7AA95331"/>
    <w:rsid w:val="7AD41BFE"/>
    <w:rsid w:val="7AE101C7"/>
    <w:rsid w:val="7AE57976"/>
    <w:rsid w:val="7AF93647"/>
    <w:rsid w:val="7B0F3DEC"/>
    <w:rsid w:val="7B244E36"/>
    <w:rsid w:val="7B274214"/>
    <w:rsid w:val="7B290CCA"/>
    <w:rsid w:val="7B2E7FDF"/>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870C8"/>
    <w:rsid w:val="7D8A7BB3"/>
    <w:rsid w:val="7DA22646"/>
    <w:rsid w:val="7DBD1C4E"/>
    <w:rsid w:val="7DDA1DE0"/>
    <w:rsid w:val="7DE15ACE"/>
    <w:rsid w:val="7DE33872"/>
    <w:rsid w:val="7E025E1B"/>
    <w:rsid w:val="7E064983"/>
    <w:rsid w:val="7E1E5C06"/>
    <w:rsid w:val="7E283A5C"/>
    <w:rsid w:val="7E351709"/>
    <w:rsid w:val="7E4A2CB2"/>
    <w:rsid w:val="7E653615"/>
    <w:rsid w:val="7E7D50EC"/>
    <w:rsid w:val="7E8B43F6"/>
    <w:rsid w:val="7E8E5B41"/>
    <w:rsid w:val="7EB77ECD"/>
    <w:rsid w:val="7EBC7738"/>
    <w:rsid w:val="7EC64112"/>
    <w:rsid w:val="7EDC3C5E"/>
    <w:rsid w:val="7EF50B34"/>
    <w:rsid w:val="7EF742CC"/>
    <w:rsid w:val="7F271E86"/>
    <w:rsid w:val="7F745F2F"/>
    <w:rsid w:val="7F7B15F0"/>
    <w:rsid w:val="7FA919BF"/>
    <w:rsid w:val="7FB606F2"/>
    <w:rsid w:val="7FB851A4"/>
    <w:rsid w:val="7FCA13CF"/>
    <w:rsid w:val="7FD33338"/>
    <w:rsid w:val="7FDE06A5"/>
    <w:rsid w:val="7FE809C3"/>
    <w:rsid w:val="ABFFF8A3"/>
    <w:rsid w:val="D3FFC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7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99"/>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before="280" w:after="290" w:line="376" w:lineRule="auto"/>
      <w:outlineLvl w:val="3"/>
    </w:pPr>
    <w:rPr>
      <w:rFonts w:ascii="Cambria" w:hAnsi="Cambria"/>
      <w:b/>
      <w:bCs/>
      <w:sz w:val="28"/>
    </w:rPr>
  </w:style>
  <w:style w:type="paragraph" w:styleId="7">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8">
    <w:name w:val="List Number"/>
    <w:basedOn w:val="1"/>
    <w:semiHidden/>
    <w:qFormat/>
    <w:uiPriority w:val="99"/>
    <w:pPr>
      <w:widowControl/>
      <w:tabs>
        <w:tab w:val="left" w:pos="900"/>
      </w:tabs>
      <w:spacing w:afterLines="50"/>
      <w:ind w:left="900" w:hanging="720"/>
      <w:jc w:val="left"/>
    </w:pPr>
    <w:rPr>
      <w:kern w:val="0"/>
      <w:szCs w:val="24"/>
    </w:rPr>
  </w:style>
  <w:style w:type="paragraph" w:styleId="9">
    <w:name w:val="Normal Indent"/>
    <w:basedOn w:val="1"/>
    <w:link w:val="60"/>
    <w:qFormat/>
    <w:uiPriority w:val="0"/>
    <w:pPr>
      <w:ind w:firstLine="420"/>
    </w:pPr>
    <w:rPr>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79"/>
    <w:semiHidden/>
    <w:qFormat/>
    <w:uiPriority w:val="99"/>
    <w:rPr>
      <w:rFonts w:ascii="宋体"/>
      <w:sz w:val="18"/>
      <w:szCs w:val="18"/>
    </w:rPr>
  </w:style>
  <w:style w:type="paragraph" w:styleId="12">
    <w:name w:val="toa heading"/>
    <w:basedOn w:val="1"/>
    <w:next w:val="1"/>
    <w:unhideWhenUsed/>
    <w:qFormat/>
    <w:locked/>
    <w:uiPriority w:val="0"/>
    <w:pPr>
      <w:spacing w:before="120"/>
    </w:pPr>
    <w:rPr>
      <w:rFonts w:ascii="Arial" w:hAnsi="Arial" w:cs="Arial"/>
    </w:rPr>
  </w:style>
  <w:style w:type="paragraph" w:styleId="13">
    <w:name w:val="annotation text"/>
    <w:basedOn w:val="1"/>
    <w:link w:val="52"/>
    <w:semiHidden/>
    <w:qFormat/>
    <w:locked/>
    <w:uiPriority w:val="0"/>
    <w:pPr>
      <w:jc w:val="left"/>
    </w:pPr>
    <w:rPr>
      <w:sz w:val="21"/>
      <w:szCs w:val="22"/>
    </w:rPr>
  </w:style>
  <w:style w:type="paragraph" w:styleId="14">
    <w:name w:val="Body Text 3"/>
    <w:basedOn w:val="1"/>
    <w:link w:val="59"/>
    <w:semiHidden/>
    <w:qFormat/>
    <w:uiPriority w:val="99"/>
    <w:pPr>
      <w:snapToGrid w:val="0"/>
      <w:spacing w:before="50" w:after="50"/>
    </w:pPr>
    <w:rPr>
      <w:kern w:val="0"/>
      <w:sz w:val="16"/>
      <w:szCs w:val="16"/>
    </w:rPr>
  </w:style>
  <w:style w:type="paragraph" w:styleId="15">
    <w:name w:val="Body Text"/>
    <w:basedOn w:val="1"/>
    <w:next w:val="16"/>
    <w:link w:val="87"/>
    <w:semiHidden/>
    <w:qFormat/>
    <w:uiPriority w:val="99"/>
    <w:pPr>
      <w:spacing w:after="120"/>
    </w:pPr>
    <w:rPr>
      <w:kern w:val="0"/>
      <w:szCs w:val="24"/>
    </w:rPr>
  </w:style>
  <w:style w:type="paragraph" w:customStyle="1" w:styleId="16">
    <w:name w:val="正文首行缩进1"/>
    <w:basedOn w:val="15"/>
    <w:qFormat/>
    <w:uiPriority w:val="0"/>
    <w:pPr>
      <w:ind w:firstLine="420" w:firstLineChars="100"/>
    </w:pPr>
    <w:rPr>
      <w:sz w:val="21"/>
    </w:rPr>
  </w:style>
  <w:style w:type="paragraph" w:styleId="17">
    <w:name w:val="Body Text Indent"/>
    <w:basedOn w:val="1"/>
    <w:next w:val="1"/>
    <w:link w:val="77"/>
    <w:qFormat/>
    <w:uiPriority w:val="99"/>
    <w:pPr>
      <w:spacing w:line="200" w:lineRule="atLeast"/>
      <w:ind w:firstLine="301"/>
    </w:pPr>
    <w:rPr>
      <w:kern w:val="0"/>
      <w:szCs w:val="24"/>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toc 3"/>
    <w:basedOn w:val="1"/>
    <w:next w:val="1"/>
    <w:qFormat/>
    <w:uiPriority w:val="39"/>
    <w:pPr>
      <w:ind w:left="840" w:leftChars="400"/>
    </w:pPr>
  </w:style>
  <w:style w:type="paragraph" w:styleId="21">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2">
    <w:name w:val="Date"/>
    <w:basedOn w:val="1"/>
    <w:next w:val="1"/>
    <w:link w:val="62"/>
    <w:qFormat/>
    <w:uiPriority w:val="99"/>
    <w:pPr>
      <w:ind w:left="2500" w:leftChars="2500"/>
    </w:pPr>
    <w:rPr>
      <w:kern w:val="0"/>
      <w:szCs w:val="24"/>
    </w:rPr>
  </w:style>
  <w:style w:type="paragraph" w:styleId="23">
    <w:name w:val="Body Text Indent 2"/>
    <w:basedOn w:val="1"/>
    <w:next w:val="24"/>
    <w:link w:val="66"/>
    <w:semiHidden/>
    <w:qFormat/>
    <w:uiPriority w:val="99"/>
    <w:pPr>
      <w:snapToGrid w:val="0"/>
      <w:ind w:firstLine="542" w:firstLineChars="225"/>
    </w:pPr>
    <w:rPr>
      <w:rFonts w:ascii="仿宋_GB2312" w:hAnsi="宋体"/>
      <w:b/>
      <w:bCs/>
      <w:color w:val="000000"/>
      <w:szCs w:val="24"/>
    </w:rPr>
  </w:style>
  <w:style w:type="paragraph" w:styleId="24">
    <w:name w:val="Body Text First Indent 2"/>
    <w:basedOn w:val="17"/>
    <w:link w:val="85"/>
    <w:unhideWhenUsed/>
    <w:qFormat/>
    <w:locked/>
    <w:uiPriority w:val="99"/>
    <w:pPr>
      <w:spacing w:after="120"/>
      <w:ind w:left="420" w:leftChars="200" w:firstLine="420"/>
    </w:pPr>
  </w:style>
  <w:style w:type="paragraph" w:styleId="25">
    <w:name w:val="Balloon Text"/>
    <w:basedOn w:val="1"/>
    <w:link w:val="61"/>
    <w:qFormat/>
    <w:uiPriority w:val="0"/>
    <w:rPr>
      <w:sz w:val="18"/>
      <w:szCs w:val="18"/>
    </w:rPr>
  </w:style>
  <w:style w:type="paragraph" w:styleId="26">
    <w:name w:val="footer"/>
    <w:basedOn w:val="1"/>
    <w:next w:val="27"/>
    <w:link w:val="67"/>
    <w:qFormat/>
    <w:uiPriority w:val="99"/>
    <w:pPr>
      <w:tabs>
        <w:tab w:val="center" w:pos="4153"/>
        <w:tab w:val="right" w:pos="8306"/>
      </w:tabs>
      <w:snapToGrid w:val="0"/>
      <w:jc w:val="left"/>
    </w:pPr>
    <w:rPr>
      <w:sz w:val="18"/>
      <w:szCs w:val="18"/>
    </w:rPr>
  </w:style>
  <w:style w:type="paragraph" w:styleId="27">
    <w:name w:val="toc 2"/>
    <w:basedOn w:val="1"/>
    <w:next w:val="1"/>
    <w:qFormat/>
    <w:uiPriority w:val="39"/>
    <w:pPr>
      <w:ind w:left="420" w:leftChars="200"/>
    </w:p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1"/>
      <w:szCs w:val="21"/>
    </w:rPr>
  </w:style>
  <w:style w:type="paragraph" w:styleId="30">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semiHidden/>
    <w:qFormat/>
    <w:uiPriority w:val="99"/>
    <w:pPr>
      <w:ind w:left="200" w:hanging="200" w:hangingChars="200"/>
    </w:pPr>
  </w:style>
  <w:style w:type="paragraph" w:styleId="32">
    <w:name w:val="toc 6"/>
    <w:basedOn w:val="1"/>
    <w:next w:val="1"/>
    <w:qFormat/>
    <w:uiPriority w:val="0"/>
    <w:pPr>
      <w:autoSpaceDE w:val="0"/>
      <w:autoSpaceDN w:val="0"/>
      <w:adjustRightInd w:val="0"/>
      <w:ind w:left="2100" w:leftChars="1000"/>
      <w:jc w:val="left"/>
    </w:pPr>
    <w:rPr>
      <w:kern w:val="0"/>
      <w:sz w:val="20"/>
      <w:szCs w:val="20"/>
    </w:rPr>
  </w:style>
  <w:style w:type="paragraph" w:styleId="33">
    <w:name w:val="Body Text Indent 3"/>
    <w:basedOn w:val="1"/>
    <w:link w:val="54"/>
    <w:qFormat/>
    <w:uiPriority w:val="99"/>
    <w:pPr>
      <w:spacing w:after="120"/>
      <w:ind w:left="420" w:leftChars="200"/>
    </w:pPr>
    <w:rPr>
      <w:sz w:val="16"/>
      <w:szCs w:val="16"/>
    </w:rPr>
  </w:style>
  <w:style w:type="paragraph" w:styleId="34">
    <w:name w:val="Body Text 2"/>
    <w:basedOn w:val="1"/>
    <w:link w:val="68"/>
    <w:semiHidden/>
    <w:qFormat/>
    <w:uiPriority w:val="99"/>
    <w:pPr>
      <w:widowControl/>
      <w:snapToGrid w:val="0"/>
      <w:spacing w:before="50" w:afterLines="50" w:line="400" w:lineRule="atLeast"/>
      <w:jc w:val="left"/>
    </w:pPr>
    <w:rPr>
      <w:kern w:val="0"/>
      <w:szCs w:val="24"/>
    </w:rPr>
  </w:style>
  <w:style w:type="paragraph" w:styleId="35">
    <w:name w:val="HTML Preformatted"/>
    <w:basedOn w:val="1"/>
    <w:qFormat/>
    <w:locked/>
    <w:uiPriority w:val="99"/>
    <w:rPr>
      <w:rFonts w:ascii="Arial Unicode MS" w:hAnsi="Arial Unicode MS" w:eastAsia="Arial Unicode MS"/>
      <w:szCs w:val="22"/>
    </w:rPr>
  </w:style>
  <w:style w:type="paragraph" w:styleId="36">
    <w:name w:val="Normal (Web)"/>
    <w:basedOn w:val="1"/>
    <w:unhideWhenUsed/>
    <w:qFormat/>
    <w:locked/>
    <w:uiPriority w:val="0"/>
  </w:style>
  <w:style w:type="paragraph" w:styleId="37">
    <w:name w:val="Title"/>
    <w:basedOn w:val="1"/>
    <w:next w:val="1"/>
    <w:link w:val="83"/>
    <w:qFormat/>
    <w:uiPriority w:val="0"/>
    <w:pPr>
      <w:spacing w:before="240" w:after="60"/>
      <w:jc w:val="center"/>
      <w:outlineLvl w:val="0"/>
    </w:pPr>
    <w:rPr>
      <w:rFonts w:ascii="Cambria" w:hAnsi="Cambria"/>
      <w:b/>
      <w:bCs/>
      <w:sz w:val="32"/>
      <w:szCs w:val="32"/>
    </w:rPr>
  </w:style>
  <w:style w:type="paragraph" w:styleId="38">
    <w:name w:val="annotation subject"/>
    <w:basedOn w:val="13"/>
    <w:next w:val="13"/>
    <w:semiHidden/>
    <w:qFormat/>
    <w:locked/>
    <w:uiPriority w:val="0"/>
    <w:rPr>
      <w:b/>
      <w:bCs/>
      <w:sz w:val="28"/>
      <w:szCs w:val="28"/>
    </w:rPr>
  </w:style>
  <w:style w:type="paragraph" w:styleId="39">
    <w:name w:val="Body Text First Indent"/>
    <w:basedOn w:val="15"/>
    <w:next w:val="32"/>
    <w:qFormat/>
    <w:locked/>
    <w:uiPriority w:val="0"/>
    <w:pPr>
      <w:ind w:firstLine="420"/>
    </w:pPr>
    <w:rPr>
      <w:rFonts w:eastAsia="楷体_GB2312"/>
      <w:b/>
      <w:bCs/>
      <w:sz w:val="32"/>
      <w:szCs w:val="20"/>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rPr>
  </w:style>
  <w:style w:type="character" w:styleId="44">
    <w:name w:val="page number"/>
    <w:qFormat/>
    <w:locked/>
    <w:uiPriority w:val="0"/>
  </w:style>
  <w:style w:type="character" w:styleId="45">
    <w:name w:val="line number"/>
    <w:semiHidden/>
    <w:qFormat/>
    <w:uiPriority w:val="99"/>
    <w:rPr>
      <w:rFonts w:cs="Times New Roman"/>
    </w:rPr>
  </w:style>
  <w:style w:type="character" w:styleId="46">
    <w:name w:val="Hyperlink"/>
    <w:qFormat/>
    <w:uiPriority w:val="99"/>
    <w:rPr>
      <w:rFonts w:cs="Times New Roman"/>
      <w:color w:val="0000FF"/>
      <w:u w:val="single"/>
    </w:rPr>
  </w:style>
  <w:style w:type="character" w:styleId="47">
    <w:name w:val="annotation reference"/>
    <w:semiHidden/>
    <w:qFormat/>
    <w:locked/>
    <w:uiPriority w:val="0"/>
    <w:rPr>
      <w:sz w:val="21"/>
      <w:szCs w:val="21"/>
    </w:rPr>
  </w:style>
  <w:style w:type="paragraph" w:customStyle="1" w:styleId="48">
    <w:name w:val="Default"/>
    <w:next w:val="26"/>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正文缩进1"/>
    <w:basedOn w:val="1"/>
    <w:next w:val="17"/>
    <w:qFormat/>
    <w:uiPriority w:val="0"/>
    <w:pPr>
      <w:autoSpaceDE w:val="0"/>
      <w:autoSpaceDN w:val="0"/>
      <w:snapToGrid w:val="0"/>
      <w:spacing w:after="120"/>
      <w:ind w:left="420" w:leftChars="200" w:firstLine="480"/>
    </w:pPr>
    <w:rPr>
      <w:szCs w:val="21"/>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customStyle="1" w:styleId="51">
    <w:name w:val="[Normal]"/>
    <w:qFormat/>
    <w:uiPriority w:val="0"/>
    <w:rPr>
      <w:rFonts w:ascii="宋体" w:hAnsi="宋体" w:eastAsia="宋体" w:cs="Times New Roman"/>
      <w:sz w:val="24"/>
      <w:lang w:val="en-US" w:eastAsia="en-US" w:bidi="ar-SA"/>
    </w:rPr>
  </w:style>
  <w:style w:type="character" w:customStyle="1" w:styleId="52">
    <w:name w:val="批注文字 字符"/>
    <w:link w:val="13"/>
    <w:semiHidden/>
    <w:qFormat/>
    <w:uiPriority w:val="0"/>
    <w:rPr>
      <w:kern w:val="2"/>
      <w:sz w:val="21"/>
      <w:szCs w:val="22"/>
    </w:rPr>
  </w:style>
  <w:style w:type="character" w:customStyle="1" w:styleId="53">
    <w:name w:val="纯文本 字符"/>
    <w:link w:val="21"/>
    <w:qFormat/>
    <w:locked/>
    <w:uiPriority w:val="0"/>
    <w:rPr>
      <w:rFonts w:ascii="宋体" w:hAnsi="Courier New" w:cs="宋体"/>
      <w:sz w:val="21"/>
      <w:szCs w:val="21"/>
    </w:rPr>
  </w:style>
  <w:style w:type="character" w:customStyle="1" w:styleId="54">
    <w:name w:val="正文文本缩进 3 字符"/>
    <w:link w:val="33"/>
    <w:qFormat/>
    <w:locked/>
    <w:uiPriority w:val="99"/>
    <w:rPr>
      <w:rFonts w:cs="Times New Roman"/>
      <w:kern w:val="2"/>
      <w:sz w:val="16"/>
      <w:szCs w:val="16"/>
    </w:rPr>
  </w:style>
  <w:style w:type="character" w:customStyle="1" w:styleId="55">
    <w:name w:val="UserStyle_6"/>
    <w:link w:val="56"/>
    <w:qFormat/>
    <w:uiPriority w:val="0"/>
    <w:rPr>
      <w:rFonts w:ascii="宋体" w:hAnsi="Courier New"/>
      <w:kern w:val="2"/>
      <w:sz w:val="24"/>
      <w:szCs w:val="24"/>
    </w:rPr>
  </w:style>
  <w:style w:type="paragraph" w:customStyle="1" w:styleId="56">
    <w:name w:val="PlainText"/>
    <w:basedOn w:val="1"/>
    <w:next w:val="1"/>
    <w:link w:val="55"/>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7">
    <w:name w:val="标题 3 字符"/>
    <w:link w:val="5"/>
    <w:semiHidden/>
    <w:qFormat/>
    <w:locked/>
    <w:uiPriority w:val="99"/>
    <w:rPr>
      <w:rFonts w:cs="Times New Roman"/>
      <w:b/>
      <w:bCs/>
      <w:kern w:val="2"/>
      <w:sz w:val="32"/>
      <w:szCs w:val="32"/>
    </w:rPr>
  </w:style>
  <w:style w:type="character" w:customStyle="1" w:styleId="58">
    <w:name w:val="font01"/>
    <w:basedOn w:val="42"/>
    <w:qFormat/>
    <w:uiPriority w:val="0"/>
    <w:rPr>
      <w:rFonts w:hint="eastAsia" w:ascii="宋体" w:hAnsi="宋体" w:eastAsia="宋体" w:cs="宋体"/>
      <w:color w:val="000000"/>
      <w:sz w:val="24"/>
      <w:szCs w:val="24"/>
      <w:u w:val="none"/>
    </w:rPr>
  </w:style>
  <w:style w:type="character" w:customStyle="1" w:styleId="59">
    <w:name w:val="正文文本 3 字符"/>
    <w:link w:val="14"/>
    <w:semiHidden/>
    <w:qFormat/>
    <w:locked/>
    <w:uiPriority w:val="99"/>
    <w:rPr>
      <w:rFonts w:cs="Times New Roman"/>
      <w:sz w:val="16"/>
      <w:szCs w:val="16"/>
    </w:rPr>
  </w:style>
  <w:style w:type="character" w:customStyle="1" w:styleId="60">
    <w:name w:val="正文缩进 字符"/>
    <w:link w:val="9"/>
    <w:qFormat/>
    <w:uiPriority w:val="0"/>
    <w:rPr>
      <w:kern w:val="2"/>
      <w:sz w:val="21"/>
      <w:szCs w:val="21"/>
    </w:rPr>
  </w:style>
  <w:style w:type="character" w:customStyle="1" w:styleId="61">
    <w:name w:val="批注框文本 字符"/>
    <w:link w:val="25"/>
    <w:qFormat/>
    <w:locked/>
    <w:uiPriority w:val="0"/>
    <w:rPr>
      <w:rFonts w:cs="Times New Roman"/>
      <w:kern w:val="2"/>
      <w:sz w:val="18"/>
      <w:szCs w:val="18"/>
    </w:rPr>
  </w:style>
  <w:style w:type="character" w:customStyle="1" w:styleId="62">
    <w:name w:val="日期 字符"/>
    <w:link w:val="22"/>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65"/>
    <w:qFormat/>
    <w:uiPriority w:val="0"/>
    <w:rPr>
      <w:kern w:val="44"/>
      <w:sz w:val="44"/>
      <w:szCs w:val="44"/>
    </w:rPr>
  </w:style>
  <w:style w:type="paragraph" w:customStyle="1" w:styleId="65">
    <w:name w:val="Heading1"/>
    <w:basedOn w:val="1"/>
    <w:next w:val="1"/>
    <w:link w:val="64"/>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6">
    <w:name w:val="正文文本缩进 2 字符"/>
    <w:link w:val="23"/>
    <w:semiHidden/>
    <w:qFormat/>
    <w:locked/>
    <w:uiPriority w:val="99"/>
    <w:rPr>
      <w:rFonts w:ascii="仿宋_GB2312" w:hAnsi="宋体" w:cs="仿宋_GB2312"/>
      <w:b/>
      <w:bCs/>
      <w:color w:val="000000"/>
      <w:kern w:val="2"/>
      <w:sz w:val="24"/>
      <w:szCs w:val="24"/>
    </w:rPr>
  </w:style>
  <w:style w:type="character" w:customStyle="1" w:styleId="67">
    <w:name w:val="页脚 字符"/>
    <w:link w:val="26"/>
    <w:qFormat/>
    <w:locked/>
    <w:uiPriority w:val="99"/>
    <w:rPr>
      <w:rFonts w:cs="Times New Roman"/>
      <w:kern w:val="2"/>
      <w:sz w:val="18"/>
      <w:szCs w:val="18"/>
    </w:rPr>
  </w:style>
  <w:style w:type="character" w:customStyle="1" w:styleId="68">
    <w:name w:val="正文文本 2 字符"/>
    <w:link w:val="34"/>
    <w:semiHidden/>
    <w:qFormat/>
    <w:locked/>
    <w:uiPriority w:val="99"/>
    <w:rPr>
      <w:rFonts w:cs="Times New Roman"/>
      <w:sz w:val="24"/>
      <w:szCs w:val="24"/>
    </w:rPr>
  </w:style>
  <w:style w:type="character" w:customStyle="1" w:styleId="69">
    <w:name w:val="页眉 字符"/>
    <w:link w:val="28"/>
    <w:qFormat/>
    <w:locked/>
    <w:uiPriority w:val="99"/>
    <w:rPr>
      <w:rFonts w:cs="Times New Roman"/>
      <w:kern w:val="2"/>
      <w:sz w:val="18"/>
      <w:szCs w:val="18"/>
    </w:rPr>
  </w:style>
  <w:style w:type="character" w:customStyle="1" w:styleId="70">
    <w:name w:val="标题 4 字符"/>
    <w:link w:val="6"/>
    <w:semiHidden/>
    <w:qFormat/>
    <w:uiPriority w:val="0"/>
    <w:rPr>
      <w:rFonts w:ascii="Cambria" w:hAnsi="Cambria" w:eastAsia="宋体" w:cs="Times New Roman"/>
      <w:b/>
      <w:bCs/>
      <w:kern w:val="2"/>
      <w:sz w:val="28"/>
      <w:szCs w:val="28"/>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spacing w:before="156"/>
      <w:ind w:firstLine="510"/>
    </w:pPr>
    <w:rPr>
      <w:szCs w:val="20"/>
    </w:rPr>
  </w:style>
  <w:style w:type="character" w:customStyle="1" w:styleId="73">
    <w:name w:val="op-map-singlepoint-info-right1"/>
    <w:qFormat/>
    <w:uiPriority w:val="0"/>
  </w:style>
  <w:style w:type="character" w:customStyle="1" w:styleId="74">
    <w:name w:val="副标题 字符"/>
    <w:link w:val="30"/>
    <w:qFormat/>
    <w:uiPriority w:val="0"/>
    <w:rPr>
      <w:rFonts w:ascii="Cambria" w:hAnsi="Cambria" w:cs="Times New Roman"/>
      <w:b/>
      <w:bCs/>
      <w:kern w:val="28"/>
      <w:sz w:val="32"/>
      <w:szCs w:val="32"/>
    </w:rPr>
  </w:style>
  <w:style w:type="character" w:customStyle="1" w:styleId="75">
    <w:name w:val="标题 2 字符"/>
    <w:link w:val="4"/>
    <w:qFormat/>
    <w:locked/>
    <w:uiPriority w:val="99"/>
    <w:rPr>
      <w:rFonts w:ascii="Arial" w:hAnsi="Arial" w:eastAsia="黑体" w:cs="Arial"/>
      <w:b/>
      <w:bCs/>
      <w:kern w:val="2"/>
      <w:sz w:val="32"/>
      <w:szCs w:val="32"/>
    </w:rPr>
  </w:style>
  <w:style w:type="character" w:customStyle="1" w:styleId="76">
    <w:name w:val="font21"/>
    <w:qFormat/>
    <w:uiPriority w:val="0"/>
    <w:rPr>
      <w:rFonts w:hint="eastAsia" w:ascii="宋体" w:hAnsi="宋体" w:eastAsia="宋体" w:cs="宋体"/>
      <w:color w:val="FF0000"/>
      <w:sz w:val="24"/>
      <w:szCs w:val="24"/>
      <w:u w:val="none"/>
    </w:rPr>
  </w:style>
  <w:style w:type="character" w:customStyle="1" w:styleId="77">
    <w:name w:val="正文文本缩进 字符"/>
    <w:link w:val="17"/>
    <w:semiHidden/>
    <w:qFormat/>
    <w:locked/>
    <w:uiPriority w:val="99"/>
    <w:rPr>
      <w:rFonts w:cs="Times New Roman"/>
      <w:sz w:val="24"/>
      <w:szCs w:val="24"/>
    </w:rPr>
  </w:style>
  <w:style w:type="character" w:customStyle="1" w:styleId="78">
    <w:name w:val="标题 1 字符"/>
    <w:link w:val="3"/>
    <w:qFormat/>
    <w:locked/>
    <w:uiPriority w:val="9"/>
    <w:rPr>
      <w:rFonts w:cs="Times New Roman"/>
      <w:b/>
      <w:bCs/>
      <w:kern w:val="44"/>
      <w:sz w:val="44"/>
      <w:szCs w:val="44"/>
    </w:rPr>
  </w:style>
  <w:style w:type="character" w:customStyle="1" w:styleId="79">
    <w:name w:val="文档结构图 字符"/>
    <w:link w:val="11"/>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7"/>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首行缩进 2 字符"/>
    <w:link w:val="24"/>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15"/>
    <w:semiHidden/>
    <w:qFormat/>
    <w:locked/>
    <w:uiPriority w:val="99"/>
    <w:rPr>
      <w:rFonts w:cs="Times New Roman"/>
      <w:sz w:val="24"/>
      <w:szCs w:val="24"/>
    </w:rPr>
  </w:style>
  <w:style w:type="paragraph" w:customStyle="1" w:styleId="88">
    <w:name w:val="列出段落1"/>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0">
    <w:name w:val="TOC 标题1"/>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Char"/>
    <w:basedOn w:val="1"/>
    <w:qFormat/>
    <w:uiPriority w:val="99"/>
    <w:rPr>
      <w:rFonts w:ascii="仿宋_GB2312" w:eastAsia="仿宋_GB2312" w:cs="仿宋_GB2312"/>
      <w:b/>
      <w:bCs/>
      <w:sz w:val="32"/>
      <w:szCs w:val="32"/>
    </w:rPr>
  </w:style>
  <w:style w:type="paragraph" w:customStyle="1" w:styleId="106">
    <w:name w:val="列出段落111"/>
    <w:basedOn w:val="1"/>
    <w:qFormat/>
    <w:uiPriority w:val="99"/>
    <w:pPr>
      <w:ind w:firstLine="420"/>
    </w:pPr>
  </w:style>
  <w:style w:type="paragraph" w:customStyle="1" w:styleId="107">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8">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9">
    <w:name w:val="Char Char Char Char Char Char Char Char Char"/>
    <w:basedOn w:val="1"/>
    <w:qFormat/>
    <w:uiPriority w:val="0"/>
    <w:pPr>
      <w:widowControl/>
      <w:spacing w:after="160" w:line="240" w:lineRule="exact"/>
      <w:jc w:val="left"/>
    </w:pPr>
    <w:rPr>
      <w:sz w:val="21"/>
      <w:szCs w:val="20"/>
    </w:rPr>
  </w:style>
  <w:style w:type="paragraph" w:customStyle="1" w:styleId="110">
    <w:name w:val="表格正文"/>
    <w:basedOn w:val="1"/>
    <w:qFormat/>
    <w:uiPriority w:val="0"/>
    <w:rPr>
      <w:rFonts w:ascii="宋体" w:hAnsi="宋体"/>
      <w:kern w:val="0"/>
      <w:sz w:val="21"/>
      <w:szCs w:val="20"/>
    </w:rPr>
  </w:style>
  <w:style w:type="paragraph" w:customStyle="1" w:styleId="111">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2">
    <w:name w:val="标书正文"/>
    <w:basedOn w:val="1"/>
    <w:qFormat/>
    <w:uiPriority w:val="0"/>
    <w:pPr>
      <w:widowControl/>
    </w:pPr>
    <w:rPr>
      <w:rFonts w:ascii="宋体" w:hAnsi="宋体"/>
      <w:color w:val="000000"/>
      <w:kern w:val="0"/>
      <w:szCs w:val="24"/>
    </w:rPr>
  </w:style>
  <w:style w:type="paragraph" w:customStyle="1" w:styleId="113">
    <w:name w:val="Char Char4 Char Char Char Char Char Char Char Char"/>
    <w:basedOn w:val="1"/>
    <w:qFormat/>
    <w:uiPriority w:val="0"/>
    <w:rPr>
      <w:sz w:val="21"/>
      <w:szCs w:val="20"/>
    </w:rPr>
  </w:style>
  <w:style w:type="paragraph" w:customStyle="1" w:styleId="114">
    <w:name w:val="Char1"/>
    <w:basedOn w:val="1"/>
    <w:qFormat/>
    <w:uiPriority w:val="0"/>
    <w:pPr>
      <w:spacing w:line="380" w:lineRule="exact"/>
      <w:jc w:val="center"/>
      <w:outlineLvl w:val="1"/>
    </w:pPr>
    <w:rPr>
      <w:rFonts w:ascii="宋体" w:hAnsi="宋体"/>
      <w:b/>
      <w:bCs/>
      <w:sz w:val="30"/>
      <w:szCs w:val="30"/>
    </w:rPr>
  </w:style>
  <w:style w:type="paragraph" w:customStyle="1" w:styleId="11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6">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7">
    <w:name w:val="纯文本2"/>
    <w:basedOn w:val="118"/>
    <w:qFormat/>
    <w:uiPriority w:val="0"/>
    <w:pPr>
      <w:adjustRightInd w:val="0"/>
      <w:textAlignment w:val="baseline"/>
    </w:pPr>
    <w:rPr>
      <w:rFonts w:ascii="宋体" w:hAnsi="Courier New" w:eastAsia="楷体_GB2312"/>
      <w:sz w:val="26"/>
      <w:szCs w:val="20"/>
    </w:rPr>
  </w:style>
  <w:style w:type="paragraph" w:customStyle="1" w:styleId="118">
    <w:name w:val="正文1"/>
    <w:basedOn w:val="119"/>
    <w:next w:val="120"/>
    <w:qFormat/>
    <w:uiPriority w:val="0"/>
    <w:rPr>
      <w:rFonts w:hint="eastAsia" w:ascii="Times New Roman" w:hAnsi="Times New Roman"/>
      <w:sz w:val="21"/>
    </w:rPr>
  </w:style>
  <w:style w:type="paragraph" w:styleId="119">
    <w:name w:val="List Paragraph"/>
    <w:basedOn w:val="1"/>
    <w:qFormat/>
    <w:uiPriority w:val="0"/>
    <w:pPr>
      <w:ind w:firstLine="420"/>
    </w:pPr>
    <w:rPr>
      <w:rFonts w:ascii="Calibri" w:hAnsi="Calibri"/>
      <w:szCs w:val="22"/>
    </w:rPr>
  </w:style>
  <w:style w:type="paragraph" w:customStyle="1" w:styleId="120">
    <w:name w:val="正文文本1"/>
    <w:basedOn w:val="118"/>
    <w:next w:val="121"/>
    <w:qFormat/>
    <w:uiPriority w:val="0"/>
    <w:pPr>
      <w:spacing w:after="120"/>
    </w:pPr>
    <w:rPr>
      <w:lang w:eastAsia="en-US"/>
    </w:rPr>
  </w:style>
  <w:style w:type="paragraph" w:customStyle="1" w:styleId="121">
    <w:name w:val="一级条标题"/>
    <w:basedOn w:val="122"/>
    <w:next w:val="1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22">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123">
    <w:name w:val="段"/>
    <w:basedOn w:val="118"/>
    <w:qFormat/>
    <w:uiPriority w:val="0"/>
    <w:pPr>
      <w:widowControl/>
      <w:ind w:firstLine="200"/>
    </w:pPr>
    <w:rPr>
      <w:sz w:val="20"/>
    </w:rPr>
  </w:style>
  <w:style w:type="paragraph" w:customStyle="1" w:styleId="124">
    <w:name w:val="Char Char3 Char Char"/>
    <w:basedOn w:val="1"/>
    <w:qFormat/>
    <w:uiPriority w:val="0"/>
    <w:rPr>
      <w:sz w:val="21"/>
      <w:szCs w:val="22"/>
    </w:rPr>
  </w:style>
  <w:style w:type="paragraph" w:customStyle="1" w:styleId="125">
    <w:name w:val="列出段落11"/>
    <w:basedOn w:val="1"/>
    <w:qFormat/>
    <w:uiPriority w:val="34"/>
    <w:pPr>
      <w:ind w:firstLine="420"/>
    </w:pPr>
    <w:rPr>
      <w:rFonts w:ascii="Calibri" w:hAnsi="Calibri"/>
      <w:sz w:val="21"/>
      <w:szCs w:val="22"/>
    </w:rPr>
  </w:style>
  <w:style w:type="paragraph" w:customStyle="1" w:styleId="12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7">
    <w:name w:val="正文11"/>
    <w:basedOn w:val="1"/>
    <w:qFormat/>
    <w:uiPriority w:val="0"/>
    <w:pPr>
      <w:tabs>
        <w:tab w:val="left" w:pos="0"/>
      </w:tabs>
    </w:pPr>
    <w:rPr>
      <w:rFonts w:ascii="Arial" w:hAnsi="Arial" w:eastAsia="仿宋_GB2312" w:cs="Arial"/>
      <w:b/>
      <w:szCs w:val="24"/>
    </w:rPr>
  </w:style>
  <w:style w:type="paragraph" w:customStyle="1" w:styleId="128">
    <w:name w:val="列出段落2"/>
    <w:basedOn w:val="1"/>
    <w:qFormat/>
    <w:uiPriority w:val="34"/>
    <w:pPr>
      <w:ind w:firstLine="420"/>
    </w:pPr>
  </w:style>
  <w:style w:type="character" w:customStyle="1" w:styleId="129">
    <w:name w:val="BZ_正文 Char Char"/>
    <w:qFormat/>
    <w:uiPriority w:val="0"/>
    <w:rPr>
      <w:rFonts w:ascii="Calibri" w:hAnsi="Calibri" w:eastAsia="宋体" w:cs="Times New Roman"/>
      <w:kern w:val="0"/>
      <w:sz w:val="22"/>
    </w:rPr>
  </w:style>
  <w:style w:type="paragraph" w:customStyle="1" w:styleId="130">
    <w:name w:val="List Paragraph1"/>
    <w:basedOn w:val="1"/>
    <w:qFormat/>
    <w:uiPriority w:val="0"/>
    <w:rPr>
      <w:rFonts w:eastAsia="楷体_GB2312" w:cs="Lucida Sans"/>
    </w:rPr>
  </w:style>
  <w:style w:type="paragraph" w:customStyle="1" w:styleId="13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10333</Words>
  <Characters>11301</Characters>
  <Lines>280</Lines>
  <Paragraphs>79</Paragraphs>
  <TotalTime>13</TotalTime>
  <ScaleCrop>false</ScaleCrop>
  <LinksUpToDate>false</LinksUpToDate>
  <CharactersWithSpaces>11369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2023-03-03T06:59:00Z</dcterms:created>
  <dc:creator>陆</dc:creator>
  <cp:lastModifiedBy>DELL</cp:lastModifiedBy>
  <cp:lastPrinted>2024-10-21T01:28:00Z</cp:lastPrinted>
  <dcterms:modified xsi:type="dcterms:W3CDTF">2024-11-06T07:06:35Z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02B201E0CEB94ED3A572C237C1319401_13</vt:lpwstr>
  </property>
</Properties>
</file>