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DF23FE" w14:textId="77777777" w:rsidR="00C94ACD" w:rsidRDefault="00000000">
      <w:pPr>
        <w:ind w:leftChars="-202" w:left="598" w:rightChars="-248" w:right="-521" w:hangingChars="142" w:hanging="1022"/>
        <w:jc w:val="center"/>
        <w:outlineLvl w:val="0"/>
        <w:rPr>
          <w:rFonts w:ascii="微软雅黑" w:hAnsi="微软雅黑" w:cs="微软雅黑" w:hint="eastAsia"/>
          <w:b/>
          <w:bCs/>
          <w:sz w:val="72"/>
          <w:szCs w:val="72"/>
        </w:rPr>
      </w:pPr>
      <w:bookmarkStart w:id="0" w:name="_Toc24825"/>
      <w:bookmarkStart w:id="1" w:name="_Toc11060"/>
      <w:bookmarkStart w:id="2" w:name="_Toc12262"/>
      <w:r>
        <w:rPr>
          <w:rFonts w:ascii="微软雅黑" w:hAnsi="微软雅黑" w:cs="微软雅黑" w:hint="eastAsia"/>
          <w:b/>
          <w:bCs/>
          <w:sz w:val="72"/>
          <w:szCs w:val="72"/>
        </w:rPr>
        <w:t>政府采购电子交易项目</w:t>
      </w:r>
      <w:bookmarkEnd w:id="0"/>
      <w:bookmarkEnd w:id="1"/>
      <w:bookmarkEnd w:id="2"/>
    </w:p>
    <w:p w14:paraId="0574A982" w14:textId="77777777" w:rsidR="00C94ACD" w:rsidRDefault="00000000">
      <w:pPr>
        <w:pStyle w:val="Style3"/>
        <w:jc w:val="center"/>
        <w:rPr>
          <w:rFonts w:ascii="微软雅黑" w:eastAsia="微软雅黑" w:hAnsi="微软雅黑" w:cs="宋体" w:hint="eastAsia"/>
          <w:b/>
          <w:bCs/>
          <w:sz w:val="72"/>
          <w:szCs w:val="72"/>
        </w:rPr>
      </w:pPr>
      <w:r>
        <w:rPr>
          <w:rFonts w:ascii="微软雅黑" w:eastAsia="微软雅黑" w:hAnsi="微软雅黑" w:cs="宋体" w:hint="eastAsia"/>
          <w:b/>
          <w:bCs/>
          <w:sz w:val="72"/>
          <w:szCs w:val="72"/>
        </w:rPr>
        <w:t>公开招标采购文件</w:t>
      </w:r>
    </w:p>
    <w:p w14:paraId="679798B8" w14:textId="77777777" w:rsidR="00C94ACD" w:rsidRDefault="00C94ACD">
      <w:pPr>
        <w:pStyle w:val="Style3"/>
        <w:jc w:val="center"/>
        <w:rPr>
          <w:rFonts w:ascii="方正粗黑宋简体" w:eastAsia="方正粗黑宋简体" w:hAnsi="方正粗黑宋简体" w:hint="eastAsia"/>
          <w:sz w:val="52"/>
          <w:szCs w:val="52"/>
        </w:rPr>
      </w:pPr>
    </w:p>
    <w:p w14:paraId="3DCAC966" w14:textId="77777777" w:rsidR="00C94ACD" w:rsidRDefault="00000000">
      <w:pPr>
        <w:ind w:leftChars="-337" w:left="120" w:rightChars="-383" w:right="-804" w:hangingChars="230" w:hanging="828"/>
        <w:jc w:val="center"/>
        <w:rPr>
          <w:rFonts w:ascii="微软雅黑" w:hAnsi="微软雅黑" w:hint="eastAsia"/>
          <w:b/>
          <w:bCs/>
          <w:sz w:val="36"/>
          <w:szCs w:val="36"/>
        </w:rPr>
      </w:pPr>
      <w:r>
        <w:rPr>
          <w:rFonts w:ascii="微软雅黑" w:hAnsi="微软雅黑"/>
          <w:b/>
          <w:bCs/>
          <w:noProof/>
          <w:sz w:val="36"/>
          <w:szCs w:val="36"/>
        </w:rPr>
        <w:drawing>
          <wp:inline distT="0" distB="0" distL="0" distR="0" wp14:anchorId="6CA54693" wp14:editId="1B916918">
            <wp:extent cx="1713865" cy="1630045"/>
            <wp:effectExtent l="0" t="0" r="635" b="8255"/>
            <wp:docPr id="10" name="图片 1" descr="C:\Users\ADMINI~1\AppData\Local\Temp\163945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1\AppData\Local\Temp\1639451168.jpg"/>
                    <pic:cNvPicPr>
                      <a:picLocks noChangeAspect="1" noChangeArrowheads="1"/>
                    </pic:cNvPicPr>
                  </pic:nvPicPr>
                  <pic:blipFill>
                    <a:blip r:embed="rId9" cstate="print"/>
                    <a:srcRect/>
                    <a:stretch>
                      <a:fillRect/>
                    </a:stretch>
                  </pic:blipFill>
                  <pic:spPr>
                    <a:xfrm>
                      <a:off x="0" y="0"/>
                      <a:ext cx="1713865" cy="1630045"/>
                    </a:xfrm>
                    <a:prstGeom prst="rect">
                      <a:avLst/>
                    </a:prstGeom>
                    <a:noFill/>
                    <a:ln w="9525">
                      <a:noFill/>
                      <a:miter lim="800000"/>
                      <a:headEnd/>
                      <a:tailEnd/>
                    </a:ln>
                  </pic:spPr>
                </pic:pic>
              </a:graphicData>
            </a:graphic>
          </wp:inline>
        </w:drawing>
      </w:r>
    </w:p>
    <w:p w14:paraId="279D1FE1" w14:textId="77777777" w:rsidR="00C94ACD" w:rsidRDefault="00C94ACD">
      <w:pPr>
        <w:pStyle w:val="af3"/>
        <w:pBdr>
          <w:bottom w:val="thinThickThinMediumGap" w:sz="18" w:space="1" w:color="auto"/>
        </w:pBdr>
        <w:ind w:firstLine="532"/>
        <w:jc w:val="distribute"/>
        <w:rPr>
          <w:rFonts w:ascii="微软雅黑" w:hAnsi="微软雅黑" w:hint="eastAsia"/>
          <w:b/>
          <w:bCs/>
          <w:w w:val="95"/>
          <w:sz w:val="28"/>
          <w:szCs w:val="28"/>
        </w:rPr>
      </w:pPr>
    </w:p>
    <w:p w14:paraId="51DCBBB3" w14:textId="77777777" w:rsidR="00C94ACD" w:rsidRDefault="00000000">
      <w:pPr>
        <w:pStyle w:val="af3"/>
        <w:pBdr>
          <w:bottom w:val="thinThickThinMediumGap" w:sz="18" w:space="1" w:color="auto"/>
        </w:pBdr>
        <w:ind w:firstLineChars="0" w:firstLine="0"/>
        <w:jc w:val="distribute"/>
        <w:outlineLvl w:val="0"/>
        <w:rPr>
          <w:rFonts w:ascii="微软雅黑" w:hAnsi="微软雅黑" w:hint="eastAsia"/>
          <w:b/>
          <w:bCs/>
          <w:w w:val="95"/>
          <w:sz w:val="28"/>
          <w:szCs w:val="28"/>
        </w:rPr>
      </w:pPr>
      <w:bookmarkStart w:id="3" w:name="_Toc31634"/>
      <w:bookmarkStart w:id="4" w:name="_Toc18138"/>
      <w:bookmarkStart w:id="5" w:name="_Toc32224"/>
      <w:r>
        <w:rPr>
          <w:rFonts w:ascii="微软雅黑" w:hAnsi="微软雅黑" w:hint="eastAsia"/>
          <w:b/>
          <w:bCs/>
          <w:w w:val="95"/>
          <w:sz w:val="28"/>
          <w:szCs w:val="28"/>
        </w:rPr>
        <w:t>嘉兴市千秋工程咨询有限公司</w:t>
      </w:r>
      <w:bookmarkEnd w:id="3"/>
      <w:bookmarkEnd w:id="4"/>
      <w:bookmarkEnd w:id="5"/>
    </w:p>
    <w:p w14:paraId="1C19AE60" w14:textId="77777777" w:rsidR="00C94ACD" w:rsidRDefault="00000000">
      <w:pPr>
        <w:pStyle w:val="af3"/>
        <w:pBdr>
          <w:bottom w:val="thinThickThinMediumGap" w:sz="18" w:space="1" w:color="auto"/>
        </w:pBdr>
        <w:ind w:firstLineChars="0" w:firstLine="0"/>
        <w:jc w:val="distribute"/>
        <w:rPr>
          <w:rFonts w:ascii="微软雅黑" w:hAnsi="微软雅黑" w:hint="eastAsia"/>
          <w:b/>
          <w:bCs/>
          <w:w w:val="95"/>
          <w:sz w:val="28"/>
          <w:szCs w:val="28"/>
        </w:rPr>
      </w:pPr>
      <w:r>
        <w:rPr>
          <w:rFonts w:ascii="微软雅黑" w:hAnsi="微软雅黑" w:hint="eastAsia"/>
          <w:b/>
          <w:bCs/>
          <w:w w:val="95"/>
          <w:sz w:val="28"/>
          <w:szCs w:val="28"/>
        </w:rPr>
        <w:t>Jiaxing Qianqiu Engineering Consulting Co., Ltd</w:t>
      </w:r>
    </w:p>
    <w:p w14:paraId="20436561" w14:textId="77777777" w:rsidR="00C94ACD" w:rsidRDefault="00000000">
      <w:pPr>
        <w:pStyle w:val="af3"/>
        <w:ind w:firstLineChars="0" w:firstLine="0"/>
        <w:rPr>
          <w:rFonts w:ascii="微软雅黑" w:hAnsi="微软雅黑" w:hint="eastAsia"/>
          <w:bCs/>
          <w:w w:val="95"/>
          <w:sz w:val="28"/>
          <w:szCs w:val="28"/>
        </w:rPr>
      </w:pPr>
      <w:r>
        <w:rPr>
          <w:rFonts w:ascii="微软雅黑" w:hAnsi="微软雅黑" w:hint="eastAsia"/>
          <w:bCs/>
          <w:w w:val="95"/>
          <w:sz w:val="28"/>
          <w:szCs w:val="28"/>
        </w:rPr>
        <w:t>项目名称：嘉兴市机关事务服务保障中心关于集中办公点道闸、监控采购及安装项目</w:t>
      </w:r>
    </w:p>
    <w:p w14:paraId="5494FF2C" w14:textId="77777777" w:rsidR="00C94ACD" w:rsidRDefault="00000000">
      <w:pPr>
        <w:pStyle w:val="af3"/>
        <w:ind w:firstLineChars="0" w:firstLine="0"/>
        <w:rPr>
          <w:rFonts w:ascii="微软雅黑" w:hAnsi="微软雅黑" w:hint="eastAsia"/>
          <w:bCs/>
          <w:w w:val="95"/>
          <w:sz w:val="28"/>
          <w:szCs w:val="28"/>
        </w:rPr>
      </w:pPr>
      <w:r>
        <w:rPr>
          <w:rFonts w:ascii="微软雅黑" w:hAnsi="微软雅黑" w:hint="eastAsia"/>
          <w:bCs/>
          <w:w w:val="95"/>
          <w:sz w:val="28"/>
          <w:szCs w:val="28"/>
        </w:rPr>
        <w:t>招标编号：千秋-JXQQGK（2024）第59号</w:t>
      </w:r>
    </w:p>
    <w:p w14:paraId="730E1904" w14:textId="77777777" w:rsidR="00C94ACD" w:rsidRDefault="00000000">
      <w:pPr>
        <w:pStyle w:val="af3"/>
        <w:ind w:firstLineChars="0" w:firstLine="0"/>
        <w:rPr>
          <w:rFonts w:ascii="微软雅黑" w:hAnsi="微软雅黑" w:hint="eastAsia"/>
          <w:bCs/>
          <w:w w:val="95"/>
          <w:sz w:val="28"/>
          <w:szCs w:val="28"/>
        </w:rPr>
      </w:pPr>
      <w:r>
        <w:rPr>
          <w:rFonts w:ascii="微软雅黑" w:hAnsi="微软雅黑" w:hint="eastAsia"/>
          <w:bCs/>
          <w:w w:val="95"/>
          <w:sz w:val="28"/>
          <w:szCs w:val="28"/>
        </w:rPr>
        <w:t>采 购 人：嘉兴市机关事务服务保障中心</w:t>
      </w:r>
    </w:p>
    <w:p w14:paraId="7EE2AD14" w14:textId="77777777" w:rsidR="00C94ACD" w:rsidRDefault="00000000">
      <w:pPr>
        <w:pStyle w:val="af3"/>
        <w:ind w:firstLineChars="0" w:firstLine="0"/>
        <w:rPr>
          <w:rFonts w:ascii="微软雅黑" w:hAnsi="微软雅黑" w:hint="eastAsia"/>
          <w:bCs/>
          <w:w w:val="95"/>
          <w:sz w:val="28"/>
          <w:szCs w:val="28"/>
        </w:rPr>
      </w:pPr>
      <w:r>
        <w:rPr>
          <w:rFonts w:ascii="微软雅黑" w:hAnsi="微软雅黑" w:hint="eastAsia"/>
          <w:bCs/>
          <w:w w:val="95"/>
          <w:sz w:val="28"/>
          <w:szCs w:val="28"/>
        </w:rPr>
        <w:t>代理机构：嘉兴市千秋工程咨询有限公司</w:t>
      </w:r>
    </w:p>
    <w:p w14:paraId="5916D791" w14:textId="6BB5941B" w:rsidR="00C94ACD" w:rsidRDefault="00000000">
      <w:pPr>
        <w:pStyle w:val="af3"/>
        <w:ind w:firstLineChars="0" w:firstLine="0"/>
        <w:rPr>
          <w:rFonts w:ascii="微软雅黑" w:hAnsi="微软雅黑" w:hint="eastAsia"/>
          <w:b/>
          <w:sz w:val="28"/>
          <w:szCs w:val="28"/>
        </w:rPr>
      </w:pPr>
      <w:bookmarkStart w:id="6" w:name="_Toc50012812"/>
      <w:r>
        <w:rPr>
          <w:rFonts w:ascii="微软雅黑" w:hAnsi="微软雅黑" w:hint="eastAsia"/>
          <w:bCs/>
          <w:w w:val="95"/>
          <w:sz w:val="28"/>
          <w:szCs w:val="28"/>
        </w:rPr>
        <w:t>日    期：2024年</w:t>
      </w:r>
      <w:r w:rsidR="00D21620">
        <w:rPr>
          <w:rFonts w:ascii="微软雅黑" w:hAnsi="微软雅黑" w:hint="eastAsia"/>
          <w:bCs/>
          <w:w w:val="95"/>
          <w:sz w:val="28"/>
          <w:szCs w:val="28"/>
        </w:rPr>
        <w:t>09</w:t>
      </w:r>
      <w:r>
        <w:rPr>
          <w:rFonts w:ascii="微软雅黑" w:hAnsi="微软雅黑" w:hint="eastAsia"/>
          <w:bCs/>
          <w:w w:val="95"/>
          <w:sz w:val="28"/>
          <w:szCs w:val="28"/>
        </w:rPr>
        <w:t>月</w:t>
      </w:r>
      <w:r w:rsidR="00D21620">
        <w:rPr>
          <w:rFonts w:ascii="微软雅黑" w:hAnsi="微软雅黑" w:hint="eastAsia"/>
          <w:bCs/>
          <w:w w:val="95"/>
          <w:sz w:val="28"/>
          <w:szCs w:val="28"/>
        </w:rPr>
        <w:t>06</w:t>
      </w:r>
      <w:r>
        <w:rPr>
          <w:rFonts w:ascii="微软雅黑" w:hAnsi="微软雅黑" w:hint="eastAsia"/>
          <w:bCs/>
          <w:w w:val="95"/>
          <w:sz w:val="28"/>
          <w:szCs w:val="28"/>
        </w:rPr>
        <w:t>日</w:t>
      </w:r>
      <w:bookmarkEnd w:id="6"/>
    </w:p>
    <w:p w14:paraId="5C58C6E4" w14:textId="77777777" w:rsidR="00C94ACD" w:rsidRDefault="00C94ACD">
      <w:pPr>
        <w:pStyle w:val="TOC10"/>
        <w:spacing w:before="0" w:line="360" w:lineRule="auto"/>
        <w:rPr>
          <w:rFonts w:ascii="微软雅黑" w:hAnsi="微软雅黑" w:hint="eastAsia"/>
          <w:color w:val="auto"/>
          <w:lang w:val="zh-CN"/>
        </w:rPr>
        <w:sectPr w:rsidR="00C94ACD">
          <w:headerReference w:type="even" r:id="rId10"/>
          <w:headerReference w:type="default" r:id="rId11"/>
          <w:footerReference w:type="even" r:id="rId12"/>
          <w:footerReference w:type="default" r:id="rId13"/>
          <w:headerReference w:type="first" r:id="rId14"/>
          <w:footerReference w:type="first" r:id="rId15"/>
          <w:pgSz w:w="11906" w:h="16838"/>
          <w:pgMar w:top="1474" w:right="1797" w:bottom="1247" w:left="1797" w:header="851" w:footer="851" w:gutter="0"/>
          <w:cols w:space="720"/>
          <w:docGrid w:linePitch="312"/>
        </w:sectPr>
      </w:pPr>
    </w:p>
    <w:p w14:paraId="54D30446" w14:textId="77777777" w:rsidR="00C94ACD" w:rsidRDefault="00C94ACD">
      <w:pPr>
        <w:pStyle w:val="TOC30"/>
        <w:rPr>
          <w:rFonts w:hint="eastAsia"/>
          <w:color w:val="auto"/>
          <w:sz w:val="40"/>
          <w:szCs w:val="40"/>
        </w:rPr>
      </w:pPr>
    </w:p>
    <w:sdt>
      <w:sdtPr>
        <w:rPr>
          <w:rFonts w:ascii="宋体" w:eastAsia="宋体" w:hAnsi="宋体"/>
          <w:sz w:val="40"/>
          <w:szCs w:val="40"/>
        </w:rPr>
        <w:id w:val="147478461"/>
        <w15:color w:val="DBDBDB"/>
        <w:docPartObj>
          <w:docPartGallery w:val="Table of Contents"/>
          <w:docPartUnique/>
        </w:docPartObj>
      </w:sdtPr>
      <w:sdtEndPr>
        <w:rPr>
          <w:b/>
        </w:rPr>
      </w:sdtEndPr>
      <w:sdtContent>
        <w:p w14:paraId="3E57DD67" w14:textId="77777777" w:rsidR="00C94ACD" w:rsidRDefault="00000000">
          <w:pPr>
            <w:spacing w:line="240" w:lineRule="auto"/>
            <w:ind w:firstLineChars="0" w:firstLine="0"/>
            <w:jc w:val="center"/>
            <w:rPr>
              <w:sz w:val="40"/>
              <w:szCs w:val="40"/>
            </w:rPr>
          </w:pPr>
          <w:r>
            <w:rPr>
              <w:rFonts w:ascii="宋体" w:eastAsia="宋体" w:hAnsi="宋体"/>
              <w:sz w:val="40"/>
              <w:szCs w:val="40"/>
            </w:rPr>
            <w:t>目录</w:t>
          </w:r>
        </w:p>
        <w:p w14:paraId="4BD58871" w14:textId="77777777" w:rsidR="00C94ACD" w:rsidRDefault="00000000">
          <w:pPr>
            <w:pStyle w:val="WPSOffice1"/>
            <w:tabs>
              <w:tab w:val="right" w:leader="dot" w:pos="8312"/>
            </w:tabs>
            <w:rPr>
              <w:b/>
              <w:noProof/>
            </w:rPr>
          </w:pPr>
          <w:r>
            <w:fldChar w:fldCharType="begin"/>
          </w:r>
          <w:r>
            <w:instrText xml:space="preserve">TOC \o "1-2" \h \u </w:instrText>
          </w:r>
          <w:r>
            <w:fldChar w:fldCharType="separate"/>
          </w:r>
        </w:p>
        <w:p w14:paraId="59E03097" w14:textId="2B4D6588" w:rsidR="00C94ACD" w:rsidRDefault="00000000">
          <w:pPr>
            <w:pStyle w:val="WPSOffice1"/>
            <w:tabs>
              <w:tab w:val="right" w:leader="dot" w:pos="8312"/>
            </w:tabs>
            <w:rPr>
              <w:rFonts w:ascii="微软雅黑" w:eastAsia="微软雅黑" w:hAnsi="微软雅黑" w:cs="微软雅黑" w:hint="eastAsia"/>
              <w:bCs/>
              <w:noProof/>
              <w:sz w:val="28"/>
              <w:szCs w:val="28"/>
            </w:rPr>
          </w:pPr>
          <w:hyperlink w:anchor="_Toc19316" w:history="1">
            <w:r>
              <w:rPr>
                <w:rFonts w:ascii="微软雅黑" w:eastAsia="微软雅黑" w:hAnsi="微软雅黑" w:cs="微软雅黑" w:hint="eastAsia"/>
                <w:bCs/>
                <w:noProof/>
                <w:sz w:val="28"/>
                <w:szCs w:val="28"/>
              </w:rPr>
              <w:t>第一章 公开招标采购公告</w:t>
            </w:r>
            <w:r>
              <w:rPr>
                <w:rFonts w:ascii="微软雅黑" w:eastAsia="微软雅黑" w:hAnsi="微软雅黑" w:cs="微软雅黑" w:hint="eastAsia"/>
                <w:bCs/>
                <w:noProof/>
                <w:sz w:val="28"/>
                <w:szCs w:val="28"/>
              </w:rPr>
              <w:tab/>
            </w:r>
            <w:r>
              <w:rPr>
                <w:rFonts w:ascii="微软雅黑" w:eastAsia="微软雅黑" w:hAnsi="微软雅黑" w:cs="微软雅黑" w:hint="eastAsia"/>
                <w:bCs/>
                <w:noProof/>
                <w:sz w:val="28"/>
                <w:szCs w:val="28"/>
              </w:rPr>
              <w:fldChar w:fldCharType="begin"/>
            </w:r>
            <w:r>
              <w:rPr>
                <w:rFonts w:ascii="微软雅黑" w:eastAsia="微软雅黑" w:hAnsi="微软雅黑" w:cs="微软雅黑" w:hint="eastAsia"/>
                <w:bCs/>
                <w:noProof/>
                <w:sz w:val="28"/>
                <w:szCs w:val="28"/>
              </w:rPr>
              <w:instrText xml:space="preserve"> PAGEREF _Toc19316 \h </w:instrText>
            </w:r>
            <w:r>
              <w:rPr>
                <w:rFonts w:ascii="微软雅黑" w:eastAsia="微软雅黑" w:hAnsi="微软雅黑" w:cs="微软雅黑" w:hint="eastAsia"/>
                <w:bCs/>
                <w:noProof/>
                <w:sz w:val="28"/>
                <w:szCs w:val="28"/>
              </w:rPr>
            </w:r>
            <w:r>
              <w:rPr>
                <w:rFonts w:ascii="微软雅黑" w:eastAsia="微软雅黑" w:hAnsi="微软雅黑" w:cs="微软雅黑" w:hint="eastAsia"/>
                <w:bCs/>
                <w:noProof/>
                <w:sz w:val="28"/>
                <w:szCs w:val="28"/>
              </w:rPr>
              <w:fldChar w:fldCharType="separate"/>
            </w:r>
            <w:r w:rsidR="00A25FB3">
              <w:rPr>
                <w:rFonts w:ascii="微软雅黑" w:eastAsia="微软雅黑" w:hAnsi="微软雅黑" w:cs="微软雅黑" w:hint="eastAsia"/>
                <w:bCs/>
                <w:noProof/>
                <w:sz w:val="28"/>
                <w:szCs w:val="28"/>
              </w:rPr>
              <w:t>3</w:t>
            </w:r>
            <w:r>
              <w:rPr>
                <w:rFonts w:ascii="微软雅黑" w:eastAsia="微软雅黑" w:hAnsi="微软雅黑" w:cs="微软雅黑" w:hint="eastAsia"/>
                <w:bCs/>
                <w:noProof/>
                <w:sz w:val="28"/>
                <w:szCs w:val="28"/>
              </w:rPr>
              <w:fldChar w:fldCharType="end"/>
            </w:r>
          </w:hyperlink>
        </w:p>
        <w:p w14:paraId="08B4ED05" w14:textId="09635DCB" w:rsidR="00C94ACD" w:rsidRDefault="00000000">
          <w:pPr>
            <w:pStyle w:val="WPSOffice1"/>
            <w:tabs>
              <w:tab w:val="right" w:leader="dot" w:pos="8312"/>
            </w:tabs>
            <w:rPr>
              <w:rFonts w:ascii="微软雅黑" w:eastAsia="微软雅黑" w:hAnsi="微软雅黑" w:cs="微软雅黑" w:hint="eastAsia"/>
              <w:bCs/>
              <w:noProof/>
              <w:sz w:val="28"/>
              <w:szCs w:val="28"/>
            </w:rPr>
          </w:pPr>
          <w:hyperlink w:anchor="_Toc30616" w:history="1">
            <w:r>
              <w:rPr>
                <w:rFonts w:ascii="微软雅黑" w:eastAsia="微软雅黑" w:hAnsi="微软雅黑" w:cs="微软雅黑" w:hint="eastAsia"/>
                <w:bCs/>
                <w:noProof/>
                <w:sz w:val="28"/>
                <w:szCs w:val="28"/>
              </w:rPr>
              <w:t>第二章 招标项目要求</w:t>
            </w:r>
            <w:r>
              <w:rPr>
                <w:rFonts w:ascii="微软雅黑" w:eastAsia="微软雅黑" w:hAnsi="微软雅黑" w:cs="微软雅黑" w:hint="eastAsia"/>
                <w:bCs/>
                <w:noProof/>
                <w:sz w:val="28"/>
                <w:szCs w:val="28"/>
              </w:rPr>
              <w:tab/>
            </w:r>
            <w:r>
              <w:rPr>
                <w:rFonts w:ascii="微软雅黑" w:eastAsia="微软雅黑" w:hAnsi="微软雅黑" w:cs="微软雅黑" w:hint="eastAsia"/>
                <w:bCs/>
                <w:noProof/>
                <w:sz w:val="28"/>
                <w:szCs w:val="28"/>
              </w:rPr>
              <w:fldChar w:fldCharType="begin"/>
            </w:r>
            <w:r>
              <w:rPr>
                <w:rFonts w:ascii="微软雅黑" w:eastAsia="微软雅黑" w:hAnsi="微软雅黑" w:cs="微软雅黑" w:hint="eastAsia"/>
                <w:bCs/>
                <w:noProof/>
                <w:sz w:val="28"/>
                <w:szCs w:val="28"/>
              </w:rPr>
              <w:instrText xml:space="preserve"> PAGEREF _Toc30616 \h </w:instrText>
            </w:r>
            <w:r>
              <w:rPr>
                <w:rFonts w:ascii="微软雅黑" w:eastAsia="微软雅黑" w:hAnsi="微软雅黑" w:cs="微软雅黑" w:hint="eastAsia"/>
                <w:bCs/>
                <w:noProof/>
                <w:sz w:val="28"/>
                <w:szCs w:val="28"/>
              </w:rPr>
            </w:r>
            <w:r>
              <w:rPr>
                <w:rFonts w:ascii="微软雅黑" w:eastAsia="微软雅黑" w:hAnsi="微软雅黑" w:cs="微软雅黑" w:hint="eastAsia"/>
                <w:bCs/>
                <w:noProof/>
                <w:sz w:val="28"/>
                <w:szCs w:val="28"/>
              </w:rPr>
              <w:fldChar w:fldCharType="separate"/>
            </w:r>
            <w:r w:rsidR="00A25FB3">
              <w:rPr>
                <w:rFonts w:ascii="微软雅黑" w:eastAsia="微软雅黑" w:hAnsi="微软雅黑" w:cs="微软雅黑" w:hint="eastAsia"/>
                <w:bCs/>
                <w:noProof/>
                <w:sz w:val="28"/>
                <w:szCs w:val="28"/>
              </w:rPr>
              <w:t>9</w:t>
            </w:r>
            <w:r>
              <w:rPr>
                <w:rFonts w:ascii="微软雅黑" w:eastAsia="微软雅黑" w:hAnsi="微软雅黑" w:cs="微软雅黑" w:hint="eastAsia"/>
                <w:bCs/>
                <w:noProof/>
                <w:sz w:val="28"/>
                <w:szCs w:val="28"/>
              </w:rPr>
              <w:fldChar w:fldCharType="end"/>
            </w:r>
          </w:hyperlink>
        </w:p>
        <w:p w14:paraId="1FF59C54" w14:textId="4B6BDDE0" w:rsidR="00C94ACD" w:rsidRDefault="00000000">
          <w:pPr>
            <w:pStyle w:val="WPSOffice1"/>
            <w:tabs>
              <w:tab w:val="right" w:leader="dot" w:pos="8312"/>
            </w:tabs>
            <w:rPr>
              <w:rFonts w:ascii="微软雅黑" w:eastAsia="微软雅黑" w:hAnsi="微软雅黑" w:cs="微软雅黑" w:hint="eastAsia"/>
              <w:bCs/>
              <w:noProof/>
              <w:sz w:val="28"/>
              <w:szCs w:val="28"/>
            </w:rPr>
          </w:pPr>
          <w:hyperlink w:anchor="_Toc32265" w:history="1">
            <w:r>
              <w:rPr>
                <w:rFonts w:ascii="微软雅黑" w:eastAsia="微软雅黑" w:hAnsi="微软雅黑" w:cs="微软雅黑" w:hint="eastAsia"/>
                <w:bCs/>
                <w:noProof/>
                <w:sz w:val="28"/>
                <w:szCs w:val="28"/>
              </w:rPr>
              <w:t>第三章 投标人须知</w:t>
            </w:r>
            <w:r>
              <w:rPr>
                <w:rFonts w:ascii="微软雅黑" w:eastAsia="微软雅黑" w:hAnsi="微软雅黑" w:cs="微软雅黑" w:hint="eastAsia"/>
                <w:bCs/>
                <w:noProof/>
                <w:sz w:val="28"/>
                <w:szCs w:val="28"/>
              </w:rPr>
              <w:tab/>
            </w:r>
            <w:r>
              <w:rPr>
                <w:rFonts w:ascii="微软雅黑" w:eastAsia="微软雅黑" w:hAnsi="微软雅黑" w:cs="微软雅黑" w:hint="eastAsia"/>
                <w:bCs/>
                <w:noProof/>
                <w:sz w:val="28"/>
                <w:szCs w:val="28"/>
              </w:rPr>
              <w:fldChar w:fldCharType="begin"/>
            </w:r>
            <w:r>
              <w:rPr>
                <w:rFonts w:ascii="微软雅黑" w:eastAsia="微软雅黑" w:hAnsi="微软雅黑" w:cs="微软雅黑" w:hint="eastAsia"/>
                <w:bCs/>
                <w:noProof/>
                <w:sz w:val="28"/>
                <w:szCs w:val="28"/>
              </w:rPr>
              <w:instrText xml:space="preserve"> PAGEREF _Toc32265 \h </w:instrText>
            </w:r>
            <w:r>
              <w:rPr>
                <w:rFonts w:ascii="微软雅黑" w:eastAsia="微软雅黑" w:hAnsi="微软雅黑" w:cs="微软雅黑" w:hint="eastAsia"/>
                <w:bCs/>
                <w:noProof/>
                <w:sz w:val="28"/>
                <w:szCs w:val="28"/>
              </w:rPr>
            </w:r>
            <w:r>
              <w:rPr>
                <w:rFonts w:ascii="微软雅黑" w:eastAsia="微软雅黑" w:hAnsi="微软雅黑" w:cs="微软雅黑" w:hint="eastAsia"/>
                <w:bCs/>
                <w:noProof/>
                <w:sz w:val="28"/>
                <w:szCs w:val="28"/>
              </w:rPr>
              <w:fldChar w:fldCharType="separate"/>
            </w:r>
            <w:r w:rsidR="00A25FB3">
              <w:rPr>
                <w:rFonts w:ascii="微软雅黑" w:eastAsia="微软雅黑" w:hAnsi="微软雅黑" w:cs="微软雅黑" w:hint="eastAsia"/>
                <w:bCs/>
                <w:noProof/>
                <w:sz w:val="28"/>
                <w:szCs w:val="28"/>
              </w:rPr>
              <w:t>34</w:t>
            </w:r>
            <w:r>
              <w:rPr>
                <w:rFonts w:ascii="微软雅黑" w:eastAsia="微软雅黑" w:hAnsi="微软雅黑" w:cs="微软雅黑" w:hint="eastAsia"/>
                <w:bCs/>
                <w:noProof/>
                <w:sz w:val="28"/>
                <w:szCs w:val="28"/>
              </w:rPr>
              <w:fldChar w:fldCharType="end"/>
            </w:r>
          </w:hyperlink>
        </w:p>
        <w:p w14:paraId="2C7B0F3E" w14:textId="3821E070" w:rsidR="00C94ACD" w:rsidRDefault="00000000">
          <w:pPr>
            <w:pStyle w:val="WPSOffice2"/>
            <w:tabs>
              <w:tab w:val="right" w:leader="dot" w:pos="8312"/>
            </w:tabs>
            <w:ind w:left="420"/>
            <w:rPr>
              <w:rFonts w:ascii="微软雅黑" w:eastAsia="微软雅黑" w:hAnsi="微软雅黑" w:cs="微软雅黑" w:hint="eastAsia"/>
              <w:bCs/>
              <w:noProof/>
              <w:sz w:val="28"/>
              <w:szCs w:val="28"/>
            </w:rPr>
          </w:pPr>
          <w:hyperlink w:anchor="_Toc15642" w:history="1">
            <w:r>
              <w:rPr>
                <w:rFonts w:ascii="微软雅黑" w:eastAsia="微软雅黑" w:hAnsi="微软雅黑" w:cs="微软雅黑" w:hint="eastAsia"/>
                <w:bCs/>
                <w:noProof/>
                <w:sz w:val="28"/>
                <w:szCs w:val="28"/>
              </w:rPr>
              <w:t>电子交易注意事项</w:t>
            </w:r>
            <w:r>
              <w:rPr>
                <w:rFonts w:ascii="微软雅黑" w:eastAsia="微软雅黑" w:hAnsi="微软雅黑" w:cs="微软雅黑" w:hint="eastAsia"/>
                <w:bCs/>
                <w:noProof/>
                <w:sz w:val="28"/>
                <w:szCs w:val="28"/>
              </w:rPr>
              <w:tab/>
            </w:r>
            <w:r>
              <w:rPr>
                <w:rFonts w:ascii="微软雅黑" w:eastAsia="微软雅黑" w:hAnsi="微软雅黑" w:cs="微软雅黑" w:hint="eastAsia"/>
                <w:bCs/>
                <w:noProof/>
                <w:sz w:val="28"/>
                <w:szCs w:val="28"/>
              </w:rPr>
              <w:fldChar w:fldCharType="begin"/>
            </w:r>
            <w:r>
              <w:rPr>
                <w:rFonts w:ascii="微软雅黑" w:eastAsia="微软雅黑" w:hAnsi="微软雅黑" w:cs="微软雅黑" w:hint="eastAsia"/>
                <w:bCs/>
                <w:noProof/>
                <w:sz w:val="28"/>
                <w:szCs w:val="28"/>
              </w:rPr>
              <w:instrText xml:space="preserve"> PAGEREF _Toc15642 \h </w:instrText>
            </w:r>
            <w:r>
              <w:rPr>
                <w:rFonts w:ascii="微软雅黑" w:eastAsia="微软雅黑" w:hAnsi="微软雅黑" w:cs="微软雅黑" w:hint="eastAsia"/>
                <w:bCs/>
                <w:noProof/>
                <w:sz w:val="28"/>
                <w:szCs w:val="28"/>
              </w:rPr>
            </w:r>
            <w:r>
              <w:rPr>
                <w:rFonts w:ascii="微软雅黑" w:eastAsia="微软雅黑" w:hAnsi="微软雅黑" w:cs="微软雅黑" w:hint="eastAsia"/>
                <w:bCs/>
                <w:noProof/>
                <w:sz w:val="28"/>
                <w:szCs w:val="28"/>
              </w:rPr>
              <w:fldChar w:fldCharType="separate"/>
            </w:r>
            <w:r w:rsidR="00A25FB3">
              <w:rPr>
                <w:rFonts w:ascii="微软雅黑" w:eastAsia="微软雅黑" w:hAnsi="微软雅黑" w:cs="微软雅黑" w:hint="eastAsia"/>
                <w:bCs/>
                <w:noProof/>
                <w:sz w:val="28"/>
                <w:szCs w:val="28"/>
              </w:rPr>
              <w:t>34</w:t>
            </w:r>
            <w:r>
              <w:rPr>
                <w:rFonts w:ascii="微软雅黑" w:eastAsia="微软雅黑" w:hAnsi="微软雅黑" w:cs="微软雅黑" w:hint="eastAsia"/>
                <w:bCs/>
                <w:noProof/>
                <w:sz w:val="28"/>
                <w:szCs w:val="28"/>
              </w:rPr>
              <w:fldChar w:fldCharType="end"/>
            </w:r>
          </w:hyperlink>
        </w:p>
        <w:p w14:paraId="0804975E" w14:textId="3A79B0C6" w:rsidR="00C94ACD" w:rsidRDefault="00000000">
          <w:pPr>
            <w:pStyle w:val="WPSOffice2"/>
            <w:tabs>
              <w:tab w:val="right" w:leader="dot" w:pos="8312"/>
            </w:tabs>
            <w:ind w:left="420"/>
            <w:rPr>
              <w:rFonts w:ascii="微软雅黑" w:eastAsia="微软雅黑" w:hAnsi="微软雅黑" w:cs="微软雅黑" w:hint="eastAsia"/>
              <w:bCs/>
              <w:noProof/>
              <w:sz w:val="28"/>
              <w:szCs w:val="28"/>
            </w:rPr>
          </w:pPr>
          <w:hyperlink w:anchor="_Toc9927" w:history="1">
            <w:r>
              <w:rPr>
                <w:rFonts w:ascii="微软雅黑" w:eastAsia="微软雅黑" w:hAnsi="微软雅黑" w:cs="微软雅黑" w:hint="eastAsia"/>
                <w:bCs/>
                <w:noProof/>
                <w:sz w:val="28"/>
                <w:szCs w:val="28"/>
              </w:rPr>
              <w:t>前附表</w:t>
            </w:r>
            <w:r>
              <w:rPr>
                <w:rFonts w:ascii="微软雅黑" w:eastAsia="微软雅黑" w:hAnsi="微软雅黑" w:cs="微软雅黑" w:hint="eastAsia"/>
                <w:bCs/>
                <w:noProof/>
                <w:sz w:val="28"/>
                <w:szCs w:val="28"/>
              </w:rPr>
              <w:tab/>
            </w:r>
            <w:r>
              <w:rPr>
                <w:rFonts w:ascii="微软雅黑" w:eastAsia="微软雅黑" w:hAnsi="微软雅黑" w:cs="微软雅黑" w:hint="eastAsia"/>
                <w:bCs/>
                <w:noProof/>
                <w:sz w:val="28"/>
                <w:szCs w:val="28"/>
              </w:rPr>
              <w:fldChar w:fldCharType="begin"/>
            </w:r>
            <w:r>
              <w:rPr>
                <w:rFonts w:ascii="微软雅黑" w:eastAsia="微软雅黑" w:hAnsi="微软雅黑" w:cs="微软雅黑" w:hint="eastAsia"/>
                <w:bCs/>
                <w:noProof/>
                <w:sz w:val="28"/>
                <w:szCs w:val="28"/>
              </w:rPr>
              <w:instrText xml:space="preserve"> PAGEREF _Toc9927 \h </w:instrText>
            </w:r>
            <w:r>
              <w:rPr>
                <w:rFonts w:ascii="微软雅黑" w:eastAsia="微软雅黑" w:hAnsi="微软雅黑" w:cs="微软雅黑" w:hint="eastAsia"/>
                <w:bCs/>
                <w:noProof/>
                <w:sz w:val="28"/>
                <w:szCs w:val="28"/>
              </w:rPr>
            </w:r>
            <w:r>
              <w:rPr>
                <w:rFonts w:ascii="微软雅黑" w:eastAsia="微软雅黑" w:hAnsi="微软雅黑" w:cs="微软雅黑" w:hint="eastAsia"/>
                <w:bCs/>
                <w:noProof/>
                <w:sz w:val="28"/>
                <w:szCs w:val="28"/>
              </w:rPr>
              <w:fldChar w:fldCharType="separate"/>
            </w:r>
            <w:r w:rsidR="00A25FB3">
              <w:rPr>
                <w:rFonts w:ascii="微软雅黑" w:eastAsia="微软雅黑" w:hAnsi="微软雅黑" w:cs="微软雅黑" w:hint="eastAsia"/>
                <w:bCs/>
                <w:noProof/>
                <w:sz w:val="28"/>
                <w:szCs w:val="28"/>
              </w:rPr>
              <w:t>35</w:t>
            </w:r>
            <w:r>
              <w:rPr>
                <w:rFonts w:ascii="微软雅黑" w:eastAsia="微软雅黑" w:hAnsi="微软雅黑" w:cs="微软雅黑" w:hint="eastAsia"/>
                <w:bCs/>
                <w:noProof/>
                <w:sz w:val="28"/>
                <w:szCs w:val="28"/>
              </w:rPr>
              <w:fldChar w:fldCharType="end"/>
            </w:r>
          </w:hyperlink>
        </w:p>
        <w:p w14:paraId="332F9C75" w14:textId="17299E8D" w:rsidR="00C94ACD" w:rsidRDefault="00000000">
          <w:pPr>
            <w:pStyle w:val="WPSOffice2"/>
            <w:tabs>
              <w:tab w:val="right" w:leader="dot" w:pos="8312"/>
            </w:tabs>
            <w:ind w:left="420"/>
            <w:rPr>
              <w:rFonts w:ascii="微软雅黑" w:eastAsia="微软雅黑" w:hAnsi="微软雅黑" w:cs="微软雅黑" w:hint="eastAsia"/>
              <w:bCs/>
              <w:noProof/>
              <w:sz w:val="28"/>
              <w:szCs w:val="28"/>
            </w:rPr>
          </w:pPr>
          <w:hyperlink w:anchor="_Toc3218" w:history="1">
            <w:r>
              <w:rPr>
                <w:rFonts w:ascii="微软雅黑" w:eastAsia="微软雅黑" w:hAnsi="微软雅黑" w:cs="微软雅黑" w:hint="eastAsia"/>
                <w:bCs/>
                <w:noProof/>
                <w:sz w:val="28"/>
                <w:szCs w:val="28"/>
              </w:rPr>
              <w:t>一、总  则</w:t>
            </w:r>
            <w:r>
              <w:rPr>
                <w:rFonts w:ascii="微软雅黑" w:eastAsia="微软雅黑" w:hAnsi="微软雅黑" w:cs="微软雅黑" w:hint="eastAsia"/>
                <w:bCs/>
                <w:noProof/>
                <w:sz w:val="28"/>
                <w:szCs w:val="28"/>
              </w:rPr>
              <w:tab/>
            </w:r>
            <w:r>
              <w:rPr>
                <w:rFonts w:ascii="微软雅黑" w:eastAsia="微软雅黑" w:hAnsi="微软雅黑" w:cs="微软雅黑" w:hint="eastAsia"/>
                <w:bCs/>
                <w:noProof/>
                <w:sz w:val="28"/>
                <w:szCs w:val="28"/>
              </w:rPr>
              <w:fldChar w:fldCharType="begin"/>
            </w:r>
            <w:r>
              <w:rPr>
                <w:rFonts w:ascii="微软雅黑" w:eastAsia="微软雅黑" w:hAnsi="微软雅黑" w:cs="微软雅黑" w:hint="eastAsia"/>
                <w:bCs/>
                <w:noProof/>
                <w:sz w:val="28"/>
                <w:szCs w:val="28"/>
              </w:rPr>
              <w:instrText xml:space="preserve"> PAGEREF _Toc3218 \h </w:instrText>
            </w:r>
            <w:r>
              <w:rPr>
                <w:rFonts w:ascii="微软雅黑" w:eastAsia="微软雅黑" w:hAnsi="微软雅黑" w:cs="微软雅黑" w:hint="eastAsia"/>
                <w:bCs/>
                <w:noProof/>
                <w:sz w:val="28"/>
                <w:szCs w:val="28"/>
              </w:rPr>
            </w:r>
            <w:r>
              <w:rPr>
                <w:rFonts w:ascii="微软雅黑" w:eastAsia="微软雅黑" w:hAnsi="微软雅黑" w:cs="微软雅黑" w:hint="eastAsia"/>
                <w:bCs/>
                <w:noProof/>
                <w:sz w:val="28"/>
                <w:szCs w:val="28"/>
              </w:rPr>
              <w:fldChar w:fldCharType="separate"/>
            </w:r>
            <w:r w:rsidR="00A25FB3">
              <w:rPr>
                <w:rFonts w:ascii="微软雅黑" w:eastAsia="微软雅黑" w:hAnsi="微软雅黑" w:cs="微软雅黑" w:hint="eastAsia"/>
                <w:bCs/>
                <w:noProof/>
                <w:sz w:val="28"/>
                <w:szCs w:val="28"/>
              </w:rPr>
              <w:t>37</w:t>
            </w:r>
            <w:r>
              <w:rPr>
                <w:rFonts w:ascii="微软雅黑" w:eastAsia="微软雅黑" w:hAnsi="微软雅黑" w:cs="微软雅黑" w:hint="eastAsia"/>
                <w:bCs/>
                <w:noProof/>
                <w:sz w:val="28"/>
                <w:szCs w:val="28"/>
              </w:rPr>
              <w:fldChar w:fldCharType="end"/>
            </w:r>
          </w:hyperlink>
        </w:p>
        <w:p w14:paraId="44920DE5" w14:textId="7EA269C2" w:rsidR="00C94ACD" w:rsidRDefault="00000000">
          <w:pPr>
            <w:pStyle w:val="WPSOffice2"/>
            <w:tabs>
              <w:tab w:val="right" w:leader="dot" w:pos="8312"/>
            </w:tabs>
            <w:ind w:left="420"/>
            <w:rPr>
              <w:rFonts w:ascii="微软雅黑" w:eastAsia="微软雅黑" w:hAnsi="微软雅黑" w:cs="微软雅黑" w:hint="eastAsia"/>
              <w:bCs/>
              <w:noProof/>
              <w:sz w:val="28"/>
              <w:szCs w:val="28"/>
            </w:rPr>
          </w:pPr>
          <w:hyperlink w:anchor="_Toc27754" w:history="1">
            <w:r>
              <w:rPr>
                <w:rFonts w:ascii="微软雅黑" w:eastAsia="微软雅黑" w:hAnsi="微软雅黑" w:cs="微软雅黑" w:hint="eastAsia"/>
                <w:bCs/>
                <w:noProof/>
                <w:sz w:val="28"/>
                <w:szCs w:val="28"/>
              </w:rPr>
              <w:t>二 、招标文件</w:t>
            </w:r>
            <w:r>
              <w:rPr>
                <w:rFonts w:ascii="微软雅黑" w:eastAsia="微软雅黑" w:hAnsi="微软雅黑" w:cs="微软雅黑" w:hint="eastAsia"/>
                <w:bCs/>
                <w:noProof/>
                <w:sz w:val="28"/>
                <w:szCs w:val="28"/>
              </w:rPr>
              <w:tab/>
            </w:r>
            <w:r>
              <w:rPr>
                <w:rFonts w:ascii="微软雅黑" w:eastAsia="微软雅黑" w:hAnsi="微软雅黑" w:cs="微软雅黑" w:hint="eastAsia"/>
                <w:bCs/>
                <w:noProof/>
                <w:sz w:val="28"/>
                <w:szCs w:val="28"/>
              </w:rPr>
              <w:fldChar w:fldCharType="begin"/>
            </w:r>
            <w:r>
              <w:rPr>
                <w:rFonts w:ascii="微软雅黑" w:eastAsia="微软雅黑" w:hAnsi="微软雅黑" w:cs="微软雅黑" w:hint="eastAsia"/>
                <w:bCs/>
                <w:noProof/>
                <w:sz w:val="28"/>
                <w:szCs w:val="28"/>
              </w:rPr>
              <w:instrText xml:space="preserve"> PAGEREF _Toc27754 \h </w:instrText>
            </w:r>
            <w:r>
              <w:rPr>
                <w:rFonts w:ascii="微软雅黑" w:eastAsia="微软雅黑" w:hAnsi="微软雅黑" w:cs="微软雅黑" w:hint="eastAsia"/>
                <w:bCs/>
                <w:noProof/>
                <w:sz w:val="28"/>
                <w:szCs w:val="28"/>
              </w:rPr>
            </w:r>
            <w:r>
              <w:rPr>
                <w:rFonts w:ascii="微软雅黑" w:eastAsia="微软雅黑" w:hAnsi="微软雅黑" w:cs="微软雅黑" w:hint="eastAsia"/>
                <w:bCs/>
                <w:noProof/>
                <w:sz w:val="28"/>
                <w:szCs w:val="28"/>
              </w:rPr>
              <w:fldChar w:fldCharType="separate"/>
            </w:r>
            <w:r w:rsidR="00A25FB3">
              <w:rPr>
                <w:rFonts w:ascii="微软雅黑" w:eastAsia="微软雅黑" w:hAnsi="微软雅黑" w:cs="微软雅黑" w:hint="eastAsia"/>
                <w:bCs/>
                <w:noProof/>
                <w:sz w:val="28"/>
                <w:szCs w:val="28"/>
              </w:rPr>
              <w:t>41</w:t>
            </w:r>
            <w:r>
              <w:rPr>
                <w:rFonts w:ascii="微软雅黑" w:eastAsia="微软雅黑" w:hAnsi="微软雅黑" w:cs="微软雅黑" w:hint="eastAsia"/>
                <w:bCs/>
                <w:noProof/>
                <w:sz w:val="28"/>
                <w:szCs w:val="28"/>
              </w:rPr>
              <w:fldChar w:fldCharType="end"/>
            </w:r>
          </w:hyperlink>
        </w:p>
        <w:p w14:paraId="322BD86B" w14:textId="724EC286" w:rsidR="00C94ACD" w:rsidRDefault="00000000">
          <w:pPr>
            <w:pStyle w:val="WPSOffice2"/>
            <w:tabs>
              <w:tab w:val="right" w:leader="dot" w:pos="8312"/>
            </w:tabs>
            <w:ind w:left="420"/>
            <w:rPr>
              <w:rFonts w:ascii="微软雅黑" w:eastAsia="微软雅黑" w:hAnsi="微软雅黑" w:cs="微软雅黑" w:hint="eastAsia"/>
              <w:bCs/>
              <w:noProof/>
              <w:sz w:val="28"/>
              <w:szCs w:val="28"/>
            </w:rPr>
          </w:pPr>
          <w:hyperlink w:anchor="_Toc27689" w:history="1">
            <w:r>
              <w:rPr>
                <w:rFonts w:ascii="微软雅黑" w:eastAsia="微软雅黑" w:hAnsi="微软雅黑" w:cs="微软雅黑" w:hint="eastAsia"/>
                <w:bCs/>
                <w:noProof/>
                <w:sz w:val="28"/>
                <w:szCs w:val="28"/>
              </w:rPr>
              <w:t>三、 投标文件的编制</w:t>
            </w:r>
            <w:r>
              <w:rPr>
                <w:rFonts w:ascii="微软雅黑" w:eastAsia="微软雅黑" w:hAnsi="微软雅黑" w:cs="微软雅黑" w:hint="eastAsia"/>
                <w:bCs/>
                <w:noProof/>
                <w:sz w:val="28"/>
                <w:szCs w:val="28"/>
              </w:rPr>
              <w:tab/>
            </w:r>
            <w:r>
              <w:rPr>
                <w:rFonts w:ascii="微软雅黑" w:eastAsia="微软雅黑" w:hAnsi="微软雅黑" w:cs="微软雅黑" w:hint="eastAsia"/>
                <w:bCs/>
                <w:noProof/>
                <w:sz w:val="28"/>
                <w:szCs w:val="28"/>
              </w:rPr>
              <w:fldChar w:fldCharType="begin"/>
            </w:r>
            <w:r>
              <w:rPr>
                <w:rFonts w:ascii="微软雅黑" w:eastAsia="微软雅黑" w:hAnsi="微软雅黑" w:cs="微软雅黑" w:hint="eastAsia"/>
                <w:bCs/>
                <w:noProof/>
                <w:sz w:val="28"/>
                <w:szCs w:val="28"/>
              </w:rPr>
              <w:instrText xml:space="preserve"> PAGEREF _Toc27689 \h </w:instrText>
            </w:r>
            <w:r>
              <w:rPr>
                <w:rFonts w:ascii="微软雅黑" w:eastAsia="微软雅黑" w:hAnsi="微软雅黑" w:cs="微软雅黑" w:hint="eastAsia"/>
                <w:bCs/>
                <w:noProof/>
                <w:sz w:val="28"/>
                <w:szCs w:val="28"/>
              </w:rPr>
            </w:r>
            <w:r>
              <w:rPr>
                <w:rFonts w:ascii="微软雅黑" w:eastAsia="微软雅黑" w:hAnsi="微软雅黑" w:cs="微软雅黑" w:hint="eastAsia"/>
                <w:bCs/>
                <w:noProof/>
                <w:sz w:val="28"/>
                <w:szCs w:val="28"/>
              </w:rPr>
              <w:fldChar w:fldCharType="separate"/>
            </w:r>
            <w:r w:rsidR="00A25FB3">
              <w:rPr>
                <w:rFonts w:ascii="微软雅黑" w:eastAsia="微软雅黑" w:hAnsi="微软雅黑" w:cs="微软雅黑" w:hint="eastAsia"/>
                <w:bCs/>
                <w:noProof/>
                <w:sz w:val="28"/>
                <w:szCs w:val="28"/>
              </w:rPr>
              <w:t>42</w:t>
            </w:r>
            <w:r>
              <w:rPr>
                <w:rFonts w:ascii="微软雅黑" w:eastAsia="微软雅黑" w:hAnsi="微软雅黑" w:cs="微软雅黑" w:hint="eastAsia"/>
                <w:bCs/>
                <w:noProof/>
                <w:sz w:val="28"/>
                <w:szCs w:val="28"/>
              </w:rPr>
              <w:fldChar w:fldCharType="end"/>
            </w:r>
          </w:hyperlink>
        </w:p>
        <w:p w14:paraId="571A4C9F" w14:textId="1D7A64AC" w:rsidR="00C94ACD" w:rsidRDefault="00000000">
          <w:pPr>
            <w:pStyle w:val="WPSOffice2"/>
            <w:tabs>
              <w:tab w:val="right" w:leader="dot" w:pos="8312"/>
            </w:tabs>
            <w:ind w:left="420"/>
            <w:rPr>
              <w:rFonts w:ascii="微软雅黑" w:eastAsia="微软雅黑" w:hAnsi="微软雅黑" w:cs="微软雅黑" w:hint="eastAsia"/>
              <w:bCs/>
              <w:noProof/>
              <w:sz w:val="28"/>
              <w:szCs w:val="28"/>
            </w:rPr>
          </w:pPr>
          <w:hyperlink w:anchor="_Toc22083" w:history="1">
            <w:r>
              <w:rPr>
                <w:rFonts w:ascii="微软雅黑" w:eastAsia="微软雅黑" w:hAnsi="微软雅黑" w:cs="微软雅黑" w:hint="eastAsia"/>
                <w:bCs/>
                <w:noProof/>
                <w:sz w:val="28"/>
                <w:szCs w:val="28"/>
              </w:rPr>
              <w:t>四、开标</w:t>
            </w:r>
            <w:r>
              <w:rPr>
                <w:rFonts w:ascii="微软雅黑" w:eastAsia="微软雅黑" w:hAnsi="微软雅黑" w:cs="微软雅黑" w:hint="eastAsia"/>
                <w:bCs/>
                <w:noProof/>
                <w:sz w:val="28"/>
                <w:szCs w:val="28"/>
              </w:rPr>
              <w:tab/>
            </w:r>
            <w:r>
              <w:rPr>
                <w:rFonts w:ascii="微软雅黑" w:eastAsia="微软雅黑" w:hAnsi="微软雅黑" w:cs="微软雅黑" w:hint="eastAsia"/>
                <w:bCs/>
                <w:noProof/>
                <w:sz w:val="28"/>
                <w:szCs w:val="28"/>
              </w:rPr>
              <w:fldChar w:fldCharType="begin"/>
            </w:r>
            <w:r>
              <w:rPr>
                <w:rFonts w:ascii="微软雅黑" w:eastAsia="微软雅黑" w:hAnsi="微软雅黑" w:cs="微软雅黑" w:hint="eastAsia"/>
                <w:bCs/>
                <w:noProof/>
                <w:sz w:val="28"/>
                <w:szCs w:val="28"/>
              </w:rPr>
              <w:instrText xml:space="preserve"> PAGEREF _Toc22083 \h </w:instrText>
            </w:r>
            <w:r>
              <w:rPr>
                <w:rFonts w:ascii="微软雅黑" w:eastAsia="微软雅黑" w:hAnsi="微软雅黑" w:cs="微软雅黑" w:hint="eastAsia"/>
                <w:bCs/>
                <w:noProof/>
                <w:sz w:val="28"/>
                <w:szCs w:val="28"/>
              </w:rPr>
            </w:r>
            <w:r>
              <w:rPr>
                <w:rFonts w:ascii="微软雅黑" w:eastAsia="微软雅黑" w:hAnsi="微软雅黑" w:cs="微软雅黑" w:hint="eastAsia"/>
                <w:bCs/>
                <w:noProof/>
                <w:sz w:val="28"/>
                <w:szCs w:val="28"/>
              </w:rPr>
              <w:fldChar w:fldCharType="separate"/>
            </w:r>
            <w:r w:rsidR="00A25FB3">
              <w:rPr>
                <w:rFonts w:ascii="微软雅黑" w:eastAsia="微软雅黑" w:hAnsi="微软雅黑" w:cs="微软雅黑" w:hint="eastAsia"/>
                <w:bCs/>
                <w:noProof/>
                <w:sz w:val="28"/>
                <w:szCs w:val="28"/>
              </w:rPr>
              <w:t>46</w:t>
            </w:r>
            <w:r>
              <w:rPr>
                <w:rFonts w:ascii="微软雅黑" w:eastAsia="微软雅黑" w:hAnsi="微软雅黑" w:cs="微软雅黑" w:hint="eastAsia"/>
                <w:bCs/>
                <w:noProof/>
                <w:sz w:val="28"/>
                <w:szCs w:val="28"/>
              </w:rPr>
              <w:fldChar w:fldCharType="end"/>
            </w:r>
          </w:hyperlink>
        </w:p>
        <w:p w14:paraId="26FA621B" w14:textId="0DCE0465" w:rsidR="00C94ACD" w:rsidRDefault="00000000">
          <w:pPr>
            <w:pStyle w:val="WPSOffice2"/>
            <w:tabs>
              <w:tab w:val="right" w:leader="dot" w:pos="8312"/>
            </w:tabs>
            <w:ind w:left="420"/>
            <w:rPr>
              <w:rFonts w:ascii="微软雅黑" w:eastAsia="微软雅黑" w:hAnsi="微软雅黑" w:cs="微软雅黑" w:hint="eastAsia"/>
              <w:bCs/>
              <w:noProof/>
              <w:sz w:val="28"/>
              <w:szCs w:val="28"/>
            </w:rPr>
          </w:pPr>
          <w:hyperlink w:anchor="_Toc18014" w:history="1">
            <w:r>
              <w:rPr>
                <w:rFonts w:ascii="微软雅黑" w:eastAsia="微软雅黑" w:hAnsi="微软雅黑" w:cs="微软雅黑" w:hint="eastAsia"/>
                <w:bCs/>
                <w:noProof/>
                <w:sz w:val="28"/>
                <w:szCs w:val="28"/>
              </w:rPr>
              <w:t>五、评标</w:t>
            </w:r>
            <w:r>
              <w:rPr>
                <w:rFonts w:ascii="微软雅黑" w:eastAsia="微软雅黑" w:hAnsi="微软雅黑" w:cs="微软雅黑" w:hint="eastAsia"/>
                <w:bCs/>
                <w:noProof/>
                <w:sz w:val="28"/>
                <w:szCs w:val="28"/>
              </w:rPr>
              <w:tab/>
            </w:r>
            <w:r>
              <w:rPr>
                <w:rFonts w:ascii="微软雅黑" w:eastAsia="微软雅黑" w:hAnsi="微软雅黑" w:cs="微软雅黑" w:hint="eastAsia"/>
                <w:bCs/>
                <w:noProof/>
                <w:sz w:val="28"/>
                <w:szCs w:val="28"/>
              </w:rPr>
              <w:fldChar w:fldCharType="begin"/>
            </w:r>
            <w:r>
              <w:rPr>
                <w:rFonts w:ascii="微软雅黑" w:eastAsia="微软雅黑" w:hAnsi="微软雅黑" w:cs="微软雅黑" w:hint="eastAsia"/>
                <w:bCs/>
                <w:noProof/>
                <w:sz w:val="28"/>
                <w:szCs w:val="28"/>
              </w:rPr>
              <w:instrText xml:space="preserve"> PAGEREF _Toc18014 \h </w:instrText>
            </w:r>
            <w:r>
              <w:rPr>
                <w:rFonts w:ascii="微软雅黑" w:eastAsia="微软雅黑" w:hAnsi="微软雅黑" w:cs="微软雅黑" w:hint="eastAsia"/>
                <w:bCs/>
                <w:noProof/>
                <w:sz w:val="28"/>
                <w:szCs w:val="28"/>
              </w:rPr>
            </w:r>
            <w:r>
              <w:rPr>
                <w:rFonts w:ascii="微软雅黑" w:eastAsia="微软雅黑" w:hAnsi="微软雅黑" w:cs="微软雅黑" w:hint="eastAsia"/>
                <w:bCs/>
                <w:noProof/>
                <w:sz w:val="28"/>
                <w:szCs w:val="28"/>
              </w:rPr>
              <w:fldChar w:fldCharType="separate"/>
            </w:r>
            <w:r w:rsidR="00A25FB3">
              <w:rPr>
                <w:rFonts w:ascii="微软雅黑" w:eastAsia="微软雅黑" w:hAnsi="微软雅黑" w:cs="微软雅黑" w:hint="eastAsia"/>
                <w:bCs/>
                <w:noProof/>
                <w:sz w:val="28"/>
                <w:szCs w:val="28"/>
              </w:rPr>
              <w:t>47</w:t>
            </w:r>
            <w:r>
              <w:rPr>
                <w:rFonts w:ascii="微软雅黑" w:eastAsia="微软雅黑" w:hAnsi="微软雅黑" w:cs="微软雅黑" w:hint="eastAsia"/>
                <w:bCs/>
                <w:noProof/>
                <w:sz w:val="28"/>
                <w:szCs w:val="28"/>
              </w:rPr>
              <w:fldChar w:fldCharType="end"/>
            </w:r>
          </w:hyperlink>
        </w:p>
        <w:p w14:paraId="6E926053" w14:textId="3CBED50B" w:rsidR="00C94ACD" w:rsidRDefault="00000000">
          <w:pPr>
            <w:pStyle w:val="WPSOffice2"/>
            <w:tabs>
              <w:tab w:val="right" w:leader="dot" w:pos="8312"/>
            </w:tabs>
            <w:ind w:left="420"/>
            <w:rPr>
              <w:rFonts w:ascii="微软雅黑" w:eastAsia="微软雅黑" w:hAnsi="微软雅黑" w:cs="微软雅黑" w:hint="eastAsia"/>
              <w:bCs/>
              <w:noProof/>
              <w:sz w:val="28"/>
              <w:szCs w:val="28"/>
            </w:rPr>
          </w:pPr>
          <w:hyperlink w:anchor="_Toc30708" w:history="1">
            <w:r>
              <w:rPr>
                <w:rFonts w:ascii="微软雅黑" w:eastAsia="微软雅黑" w:hAnsi="微软雅黑" w:cs="微软雅黑" w:hint="eastAsia"/>
                <w:bCs/>
                <w:noProof/>
                <w:sz w:val="28"/>
                <w:szCs w:val="28"/>
              </w:rPr>
              <w:t>六、定标</w:t>
            </w:r>
            <w:r>
              <w:rPr>
                <w:rFonts w:ascii="微软雅黑" w:eastAsia="微软雅黑" w:hAnsi="微软雅黑" w:cs="微软雅黑" w:hint="eastAsia"/>
                <w:bCs/>
                <w:noProof/>
                <w:sz w:val="28"/>
                <w:szCs w:val="28"/>
              </w:rPr>
              <w:tab/>
            </w:r>
            <w:r>
              <w:rPr>
                <w:rFonts w:ascii="微软雅黑" w:eastAsia="微软雅黑" w:hAnsi="微软雅黑" w:cs="微软雅黑" w:hint="eastAsia"/>
                <w:bCs/>
                <w:noProof/>
                <w:sz w:val="28"/>
                <w:szCs w:val="28"/>
              </w:rPr>
              <w:fldChar w:fldCharType="begin"/>
            </w:r>
            <w:r>
              <w:rPr>
                <w:rFonts w:ascii="微软雅黑" w:eastAsia="微软雅黑" w:hAnsi="微软雅黑" w:cs="微软雅黑" w:hint="eastAsia"/>
                <w:bCs/>
                <w:noProof/>
                <w:sz w:val="28"/>
                <w:szCs w:val="28"/>
              </w:rPr>
              <w:instrText xml:space="preserve"> PAGEREF _Toc30708 \h </w:instrText>
            </w:r>
            <w:r>
              <w:rPr>
                <w:rFonts w:ascii="微软雅黑" w:eastAsia="微软雅黑" w:hAnsi="微软雅黑" w:cs="微软雅黑" w:hint="eastAsia"/>
                <w:bCs/>
                <w:noProof/>
                <w:sz w:val="28"/>
                <w:szCs w:val="28"/>
              </w:rPr>
            </w:r>
            <w:r>
              <w:rPr>
                <w:rFonts w:ascii="微软雅黑" w:eastAsia="微软雅黑" w:hAnsi="微软雅黑" w:cs="微软雅黑" w:hint="eastAsia"/>
                <w:bCs/>
                <w:noProof/>
                <w:sz w:val="28"/>
                <w:szCs w:val="28"/>
              </w:rPr>
              <w:fldChar w:fldCharType="separate"/>
            </w:r>
            <w:r w:rsidR="00A25FB3">
              <w:rPr>
                <w:rFonts w:ascii="微软雅黑" w:eastAsia="微软雅黑" w:hAnsi="微软雅黑" w:cs="微软雅黑" w:hint="eastAsia"/>
                <w:bCs/>
                <w:noProof/>
                <w:sz w:val="28"/>
                <w:szCs w:val="28"/>
              </w:rPr>
              <w:t>50</w:t>
            </w:r>
            <w:r>
              <w:rPr>
                <w:rFonts w:ascii="微软雅黑" w:eastAsia="微软雅黑" w:hAnsi="微软雅黑" w:cs="微软雅黑" w:hint="eastAsia"/>
                <w:bCs/>
                <w:noProof/>
                <w:sz w:val="28"/>
                <w:szCs w:val="28"/>
              </w:rPr>
              <w:fldChar w:fldCharType="end"/>
            </w:r>
          </w:hyperlink>
        </w:p>
        <w:p w14:paraId="00864B0A" w14:textId="19B03885" w:rsidR="00C94ACD" w:rsidRDefault="00000000">
          <w:pPr>
            <w:pStyle w:val="WPSOffice2"/>
            <w:tabs>
              <w:tab w:val="right" w:leader="dot" w:pos="8312"/>
            </w:tabs>
            <w:ind w:left="420"/>
            <w:rPr>
              <w:rFonts w:ascii="微软雅黑" w:eastAsia="微软雅黑" w:hAnsi="微软雅黑" w:cs="微软雅黑" w:hint="eastAsia"/>
              <w:bCs/>
              <w:noProof/>
              <w:sz w:val="28"/>
              <w:szCs w:val="28"/>
            </w:rPr>
          </w:pPr>
          <w:hyperlink w:anchor="_Toc4086" w:history="1">
            <w:r>
              <w:rPr>
                <w:rFonts w:ascii="微软雅黑" w:eastAsia="微软雅黑" w:hAnsi="微软雅黑" w:cs="微软雅黑" w:hint="eastAsia"/>
                <w:bCs/>
                <w:noProof/>
                <w:sz w:val="28"/>
                <w:szCs w:val="28"/>
              </w:rPr>
              <w:t>七、合同授予</w:t>
            </w:r>
            <w:r>
              <w:rPr>
                <w:rFonts w:ascii="微软雅黑" w:eastAsia="微软雅黑" w:hAnsi="微软雅黑" w:cs="微软雅黑" w:hint="eastAsia"/>
                <w:bCs/>
                <w:noProof/>
                <w:sz w:val="28"/>
                <w:szCs w:val="28"/>
              </w:rPr>
              <w:tab/>
            </w:r>
            <w:r>
              <w:rPr>
                <w:rFonts w:ascii="微软雅黑" w:eastAsia="微软雅黑" w:hAnsi="微软雅黑" w:cs="微软雅黑" w:hint="eastAsia"/>
                <w:bCs/>
                <w:noProof/>
                <w:sz w:val="28"/>
                <w:szCs w:val="28"/>
              </w:rPr>
              <w:fldChar w:fldCharType="begin"/>
            </w:r>
            <w:r>
              <w:rPr>
                <w:rFonts w:ascii="微软雅黑" w:eastAsia="微软雅黑" w:hAnsi="微软雅黑" w:cs="微软雅黑" w:hint="eastAsia"/>
                <w:bCs/>
                <w:noProof/>
                <w:sz w:val="28"/>
                <w:szCs w:val="28"/>
              </w:rPr>
              <w:instrText xml:space="preserve"> PAGEREF _Toc4086 \h </w:instrText>
            </w:r>
            <w:r>
              <w:rPr>
                <w:rFonts w:ascii="微软雅黑" w:eastAsia="微软雅黑" w:hAnsi="微软雅黑" w:cs="微软雅黑" w:hint="eastAsia"/>
                <w:bCs/>
                <w:noProof/>
                <w:sz w:val="28"/>
                <w:szCs w:val="28"/>
              </w:rPr>
            </w:r>
            <w:r>
              <w:rPr>
                <w:rFonts w:ascii="微软雅黑" w:eastAsia="微软雅黑" w:hAnsi="微软雅黑" w:cs="微软雅黑" w:hint="eastAsia"/>
                <w:bCs/>
                <w:noProof/>
                <w:sz w:val="28"/>
                <w:szCs w:val="28"/>
              </w:rPr>
              <w:fldChar w:fldCharType="separate"/>
            </w:r>
            <w:r w:rsidR="00A25FB3">
              <w:rPr>
                <w:rFonts w:ascii="微软雅黑" w:eastAsia="微软雅黑" w:hAnsi="微软雅黑" w:cs="微软雅黑" w:hint="eastAsia"/>
                <w:bCs/>
                <w:noProof/>
                <w:sz w:val="28"/>
                <w:szCs w:val="28"/>
              </w:rPr>
              <w:t>50</w:t>
            </w:r>
            <w:r>
              <w:rPr>
                <w:rFonts w:ascii="微软雅黑" w:eastAsia="微软雅黑" w:hAnsi="微软雅黑" w:cs="微软雅黑" w:hint="eastAsia"/>
                <w:bCs/>
                <w:noProof/>
                <w:sz w:val="28"/>
                <w:szCs w:val="28"/>
              </w:rPr>
              <w:fldChar w:fldCharType="end"/>
            </w:r>
          </w:hyperlink>
        </w:p>
        <w:p w14:paraId="3AF96DEA" w14:textId="32E48DB6" w:rsidR="00C94ACD" w:rsidRDefault="00000000">
          <w:pPr>
            <w:pStyle w:val="WPSOffice2"/>
            <w:tabs>
              <w:tab w:val="right" w:leader="dot" w:pos="8312"/>
            </w:tabs>
            <w:ind w:left="420"/>
            <w:rPr>
              <w:rFonts w:ascii="微软雅黑" w:eastAsia="微软雅黑" w:hAnsi="微软雅黑" w:cs="微软雅黑" w:hint="eastAsia"/>
              <w:bCs/>
              <w:noProof/>
              <w:sz w:val="28"/>
              <w:szCs w:val="28"/>
            </w:rPr>
          </w:pPr>
          <w:hyperlink w:anchor="_Toc17646" w:history="1">
            <w:r>
              <w:rPr>
                <w:rFonts w:ascii="微软雅黑" w:eastAsia="微软雅黑" w:hAnsi="微软雅黑" w:cs="微软雅黑" w:hint="eastAsia"/>
                <w:bCs/>
                <w:noProof/>
                <w:sz w:val="28"/>
                <w:szCs w:val="28"/>
              </w:rPr>
              <w:t>八、验收</w:t>
            </w:r>
            <w:r>
              <w:rPr>
                <w:rFonts w:ascii="微软雅黑" w:eastAsia="微软雅黑" w:hAnsi="微软雅黑" w:cs="微软雅黑" w:hint="eastAsia"/>
                <w:bCs/>
                <w:noProof/>
                <w:sz w:val="28"/>
                <w:szCs w:val="28"/>
              </w:rPr>
              <w:tab/>
            </w:r>
            <w:r>
              <w:rPr>
                <w:rFonts w:ascii="微软雅黑" w:eastAsia="微软雅黑" w:hAnsi="微软雅黑" w:cs="微软雅黑" w:hint="eastAsia"/>
                <w:bCs/>
                <w:noProof/>
                <w:sz w:val="28"/>
                <w:szCs w:val="28"/>
              </w:rPr>
              <w:fldChar w:fldCharType="begin"/>
            </w:r>
            <w:r>
              <w:rPr>
                <w:rFonts w:ascii="微软雅黑" w:eastAsia="微软雅黑" w:hAnsi="微软雅黑" w:cs="微软雅黑" w:hint="eastAsia"/>
                <w:bCs/>
                <w:noProof/>
                <w:sz w:val="28"/>
                <w:szCs w:val="28"/>
              </w:rPr>
              <w:instrText xml:space="preserve"> PAGEREF _Toc17646 \h </w:instrText>
            </w:r>
            <w:r>
              <w:rPr>
                <w:rFonts w:ascii="微软雅黑" w:eastAsia="微软雅黑" w:hAnsi="微软雅黑" w:cs="微软雅黑" w:hint="eastAsia"/>
                <w:bCs/>
                <w:noProof/>
                <w:sz w:val="28"/>
                <w:szCs w:val="28"/>
              </w:rPr>
            </w:r>
            <w:r>
              <w:rPr>
                <w:rFonts w:ascii="微软雅黑" w:eastAsia="微软雅黑" w:hAnsi="微软雅黑" w:cs="微软雅黑" w:hint="eastAsia"/>
                <w:bCs/>
                <w:noProof/>
                <w:sz w:val="28"/>
                <w:szCs w:val="28"/>
              </w:rPr>
              <w:fldChar w:fldCharType="separate"/>
            </w:r>
            <w:r w:rsidR="00A25FB3">
              <w:rPr>
                <w:rFonts w:ascii="微软雅黑" w:eastAsia="微软雅黑" w:hAnsi="微软雅黑" w:cs="微软雅黑" w:hint="eastAsia"/>
                <w:bCs/>
                <w:noProof/>
                <w:sz w:val="28"/>
                <w:szCs w:val="28"/>
              </w:rPr>
              <w:t>50</w:t>
            </w:r>
            <w:r>
              <w:rPr>
                <w:rFonts w:ascii="微软雅黑" w:eastAsia="微软雅黑" w:hAnsi="微软雅黑" w:cs="微软雅黑" w:hint="eastAsia"/>
                <w:bCs/>
                <w:noProof/>
                <w:sz w:val="28"/>
                <w:szCs w:val="28"/>
              </w:rPr>
              <w:fldChar w:fldCharType="end"/>
            </w:r>
          </w:hyperlink>
        </w:p>
        <w:p w14:paraId="0DFA7517" w14:textId="38B61286" w:rsidR="00C94ACD" w:rsidRDefault="00000000">
          <w:pPr>
            <w:pStyle w:val="WPSOffice2"/>
            <w:tabs>
              <w:tab w:val="right" w:leader="dot" w:pos="8312"/>
            </w:tabs>
            <w:ind w:left="420"/>
            <w:rPr>
              <w:rFonts w:ascii="微软雅黑" w:eastAsia="微软雅黑" w:hAnsi="微软雅黑" w:cs="微软雅黑" w:hint="eastAsia"/>
              <w:bCs/>
              <w:noProof/>
              <w:sz w:val="28"/>
              <w:szCs w:val="28"/>
            </w:rPr>
          </w:pPr>
          <w:hyperlink w:anchor="_Toc9282" w:history="1">
            <w:r>
              <w:rPr>
                <w:rFonts w:ascii="微软雅黑" w:eastAsia="微软雅黑" w:hAnsi="微软雅黑" w:cs="微软雅黑" w:hint="eastAsia"/>
                <w:bCs/>
                <w:noProof/>
                <w:sz w:val="28"/>
                <w:szCs w:val="28"/>
              </w:rPr>
              <w:t>九、招标代理费</w:t>
            </w:r>
            <w:r>
              <w:rPr>
                <w:rFonts w:ascii="微软雅黑" w:eastAsia="微软雅黑" w:hAnsi="微软雅黑" w:cs="微软雅黑" w:hint="eastAsia"/>
                <w:bCs/>
                <w:noProof/>
                <w:sz w:val="28"/>
                <w:szCs w:val="28"/>
              </w:rPr>
              <w:tab/>
            </w:r>
            <w:r>
              <w:rPr>
                <w:rFonts w:ascii="微软雅黑" w:eastAsia="微软雅黑" w:hAnsi="微软雅黑" w:cs="微软雅黑" w:hint="eastAsia"/>
                <w:bCs/>
                <w:noProof/>
                <w:sz w:val="28"/>
                <w:szCs w:val="28"/>
              </w:rPr>
              <w:fldChar w:fldCharType="begin"/>
            </w:r>
            <w:r>
              <w:rPr>
                <w:rFonts w:ascii="微软雅黑" w:eastAsia="微软雅黑" w:hAnsi="微软雅黑" w:cs="微软雅黑" w:hint="eastAsia"/>
                <w:bCs/>
                <w:noProof/>
                <w:sz w:val="28"/>
                <w:szCs w:val="28"/>
              </w:rPr>
              <w:instrText xml:space="preserve"> PAGEREF _Toc9282 \h </w:instrText>
            </w:r>
            <w:r>
              <w:rPr>
                <w:rFonts w:ascii="微软雅黑" w:eastAsia="微软雅黑" w:hAnsi="微软雅黑" w:cs="微软雅黑" w:hint="eastAsia"/>
                <w:bCs/>
                <w:noProof/>
                <w:sz w:val="28"/>
                <w:szCs w:val="28"/>
              </w:rPr>
            </w:r>
            <w:r>
              <w:rPr>
                <w:rFonts w:ascii="微软雅黑" w:eastAsia="微软雅黑" w:hAnsi="微软雅黑" w:cs="微软雅黑" w:hint="eastAsia"/>
                <w:bCs/>
                <w:noProof/>
                <w:sz w:val="28"/>
                <w:szCs w:val="28"/>
              </w:rPr>
              <w:fldChar w:fldCharType="separate"/>
            </w:r>
            <w:r w:rsidR="00A25FB3">
              <w:rPr>
                <w:rFonts w:ascii="微软雅黑" w:eastAsia="微软雅黑" w:hAnsi="微软雅黑" w:cs="微软雅黑" w:hint="eastAsia"/>
                <w:bCs/>
                <w:noProof/>
                <w:sz w:val="28"/>
                <w:szCs w:val="28"/>
              </w:rPr>
              <w:t>51</w:t>
            </w:r>
            <w:r>
              <w:rPr>
                <w:rFonts w:ascii="微软雅黑" w:eastAsia="微软雅黑" w:hAnsi="微软雅黑" w:cs="微软雅黑" w:hint="eastAsia"/>
                <w:bCs/>
                <w:noProof/>
                <w:sz w:val="28"/>
                <w:szCs w:val="28"/>
              </w:rPr>
              <w:fldChar w:fldCharType="end"/>
            </w:r>
          </w:hyperlink>
        </w:p>
        <w:p w14:paraId="5C6AB272" w14:textId="73C8B207" w:rsidR="00C94ACD" w:rsidRDefault="00000000">
          <w:pPr>
            <w:pStyle w:val="WPSOffice1"/>
            <w:tabs>
              <w:tab w:val="right" w:leader="dot" w:pos="8312"/>
            </w:tabs>
            <w:rPr>
              <w:rFonts w:ascii="微软雅黑" w:eastAsia="微软雅黑" w:hAnsi="微软雅黑" w:cs="微软雅黑" w:hint="eastAsia"/>
              <w:bCs/>
              <w:noProof/>
              <w:sz w:val="28"/>
              <w:szCs w:val="28"/>
            </w:rPr>
          </w:pPr>
          <w:hyperlink w:anchor="_Toc27645" w:history="1">
            <w:r>
              <w:rPr>
                <w:rFonts w:ascii="微软雅黑" w:eastAsia="微软雅黑" w:hAnsi="微软雅黑" w:cs="微软雅黑" w:hint="eastAsia"/>
                <w:bCs/>
                <w:noProof/>
                <w:sz w:val="28"/>
                <w:szCs w:val="28"/>
              </w:rPr>
              <w:t>第四章 评标办法及评分标准</w:t>
            </w:r>
            <w:r>
              <w:rPr>
                <w:rFonts w:ascii="微软雅黑" w:eastAsia="微软雅黑" w:hAnsi="微软雅黑" w:cs="微软雅黑" w:hint="eastAsia"/>
                <w:bCs/>
                <w:noProof/>
                <w:sz w:val="28"/>
                <w:szCs w:val="28"/>
              </w:rPr>
              <w:tab/>
            </w:r>
            <w:r>
              <w:rPr>
                <w:rFonts w:ascii="微软雅黑" w:eastAsia="微软雅黑" w:hAnsi="微软雅黑" w:cs="微软雅黑" w:hint="eastAsia"/>
                <w:bCs/>
                <w:noProof/>
                <w:sz w:val="28"/>
                <w:szCs w:val="28"/>
              </w:rPr>
              <w:fldChar w:fldCharType="begin"/>
            </w:r>
            <w:r>
              <w:rPr>
                <w:rFonts w:ascii="微软雅黑" w:eastAsia="微软雅黑" w:hAnsi="微软雅黑" w:cs="微软雅黑" w:hint="eastAsia"/>
                <w:bCs/>
                <w:noProof/>
                <w:sz w:val="28"/>
                <w:szCs w:val="28"/>
              </w:rPr>
              <w:instrText xml:space="preserve"> PAGEREF _Toc27645 \h </w:instrText>
            </w:r>
            <w:r>
              <w:rPr>
                <w:rFonts w:ascii="微软雅黑" w:eastAsia="微软雅黑" w:hAnsi="微软雅黑" w:cs="微软雅黑" w:hint="eastAsia"/>
                <w:bCs/>
                <w:noProof/>
                <w:sz w:val="28"/>
                <w:szCs w:val="28"/>
              </w:rPr>
            </w:r>
            <w:r>
              <w:rPr>
                <w:rFonts w:ascii="微软雅黑" w:eastAsia="微软雅黑" w:hAnsi="微软雅黑" w:cs="微软雅黑" w:hint="eastAsia"/>
                <w:bCs/>
                <w:noProof/>
                <w:sz w:val="28"/>
                <w:szCs w:val="28"/>
              </w:rPr>
              <w:fldChar w:fldCharType="separate"/>
            </w:r>
            <w:r w:rsidR="00A25FB3">
              <w:rPr>
                <w:rFonts w:ascii="微软雅黑" w:eastAsia="微软雅黑" w:hAnsi="微软雅黑" w:cs="微软雅黑" w:hint="eastAsia"/>
                <w:bCs/>
                <w:noProof/>
                <w:sz w:val="28"/>
                <w:szCs w:val="28"/>
              </w:rPr>
              <w:t>53</w:t>
            </w:r>
            <w:r>
              <w:rPr>
                <w:rFonts w:ascii="微软雅黑" w:eastAsia="微软雅黑" w:hAnsi="微软雅黑" w:cs="微软雅黑" w:hint="eastAsia"/>
                <w:bCs/>
                <w:noProof/>
                <w:sz w:val="28"/>
                <w:szCs w:val="28"/>
              </w:rPr>
              <w:fldChar w:fldCharType="end"/>
            </w:r>
          </w:hyperlink>
        </w:p>
        <w:p w14:paraId="044C9702" w14:textId="2F0CDDB1" w:rsidR="00C94ACD" w:rsidRDefault="00000000">
          <w:pPr>
            <w:pStyle w:val="WPSOffice1"/>
            <w:tabs>
              <w:tab w:val="right" w:leader="dot" w:pos="8312"/>
            </w:tabs>
            <w:rPr>
              <w:rFonts w:ascii="微软雅黑" w:eastAsia="微软雅黑" w:hAnsi="微软雅黑" w:cs="微软雅黑" w:hint="eastAsia"/>
              <w:bCs/>
              <w:noProof/>
              <w:sz w:val="28"/>
              <w:szCs w:val="28"/>
            </w:rPr>
          </w:pPr>
          <w:hyperlink w:anchor="_Toc28705" w:history="1">
            <w:r>
              <w:rPr>
                <w:rFonts w:ascii="微软雅黑" w:eastAsia="微软雅黑" w:hAnsi="微软雅黑" w:cs="微软雅黑" w:hint="eastAsia"/>
                <w:bCs/>
                <w:noProof/>
                <w:sz w:val="28"/>
                <w:szCs w:val="28"/>
              </w:rPr>
              <w:t>第五章 采购合同（指引）</w:t>
            </w:r>
            <w:r>
              <w:rPr>
                <w:rFonts w:ascii="微软雅黑" w:eastAsia="微软雅黑" w:hAnsi="微软雅黑" w:cs="微软雅黑" w:hint="eastAsia"/>
                <w:bCs/>
                <w:noProof/>
                <w:sz w:val="28"/>
                <w:szCs w:val="28"/>
              </w:rPr>
              <w:tab/>
            </w:r>
            <w:r>
              <w:rPr>
                <w:rFonts w:ascii="微软雅黑" w:eastAsia="微软雅黑" w:hAnsi="微软雅黑" w:cs="微软雅黑" w:hint="eastAsia"/>
                <w:bCs/>
                <w:noProof/>
                <w:sz w:val="28"/>
                <w:szCs w:val="28"/>
              </w:rPr>
              <w:fldChar w:fldCharType="begin"/>
            </w:r>
            <w:r>
              <w:rPr>
                <w:rFonts w:ascii="微软雅黑" w:eastAsia="微软雅黑" w:hAnsi="微软雅黑" w:cs="微软雅黑" w:hint="eastAsia"/>
                <w:bCs/>
                <w:noProof/>
                <w:sz w:val="28"/>
                <w:szCs w:val="28"/>
              </w:rPr>
              <w:instrText xml:space="preserve"> PAGEREF _Toc28705 \h </w:instrText>
            </w:r>
            <w:r>
              <w:rPr>
                <w:rFonts w:ascii="微软雅黑" w:eastAsia="微软雅黑" w:hAnsi="微软雅黑" w:cs="微软雅黑" w:hint="eastAsia"/>
                <w:bCs/>
                <w:noProof/>
                <w:sz w:val="28"/>
                <w:szCs w:val="28"/>
              </w:rPr>
            </w:r>
            <w:r>
              <w:rPr>
                <w:rFonts w:ascii="微软雅黑" w:eastAsia="微软雅黑" w:hAnsi="微软雅黑" w:cs="微软雅黑" w:hint="eastAsia"/>
                <w:bCs/>
                <w:noProof/>
                <w:sz w:val="28"/>
                <w:szCs w:val="28"/>
              </w:rPr>
              <w:fldChar w:fldCharType="separate"/>
            </w:r>
            <w:r w:rsidR="00A25FB3">
              <w:rPr>
                <w:rFonts w:ascii="微软雅黑" w:eastAsia="微软雅黑" w:hAnsi="微软雅黑" w:cs="微软雅黑" w:hint="eastAsia"/>
                <w:bCs/>
                <w:noProof/>
                <w:sz w:val="28"/>
                <w:szCs w:val="28"/>
              </w:rPr>
              <w:t>56</w:t>
            </w:r>
            <w:r>
              <w:rPr>
                <w:rFonts w:ascii="微软雅黑" w:eastAsia="微软雅黑" w:hAnsi="微软雅黑" w:cs="微软雅黑" w:hint="eastAsia"/>
                <w:bCs/>
                <w:noProof/>
                <w:sz w:val="28"/>
                <w:szCs w:val="28"/>
              </w:rPr>
              <w:fldChar w:fldCharType="end"/>
            </w:r>
          </w:hyperlink>
        </w:p>
        <w:p w14:paraId="0949E82B" w14:textId="4E6A6201" w:rsidR="00C94ACD" w:rsidRDefault="00000000">
          <w:pPr>
            <w:pStyle w:val="WPSOffice1"/>
            <w:tabs>
              <w:tab w:val="right" w:leader="dot" w:pos="8312"/>
            </w:tabs>
            <w:rPr>
              <w:rFonts w:ascii="微软雅黑" w:eastAsia="微软雅黑" w:hAnsi="微软雅黑" w:cs="微软雅黑" w:hint="eastAsia"/>
              <w:bCs/>
              <w:noProof/>
              <w:sz w:val="28"/>
              <w:szCs w:val="28"/>
            </w:rPr>
          </w:pPr>
          <w:hyperlink w:anchor="_Toc2506" w:history="1">
            <w:r>
              <w:rPr>
                <w:rFonts w:ascii="微软雅黑" w:eastAsia="微软雅黑" w:hAnsi="微软雅黑" w:cs="微软雅黑" w:hint="eastAsia"/>
                <w:bCs/>
                <w:noProof/>
                <w:sz w:val="28"/>
                <w:szCs w:val="28"/>
              </w:rPr>
              <w:t>第六章 投标文件相关格式</w:t>
            </w:r>
            <w:r>
              <w:rPr>
                <w:rFonts w:ascii="微软雅黑" w:eastAsia="微软雅黑" w:hAnsi="微软雅黑" w:cs="微软雅黑" w:hint="eastAsia"/>
                <w:bCs/>
                <w:noProof/>
                <w:sz w:val="28"/>
                <w:szCs w:val="28"/>
              </w:rPr>
              <w:tab/>
            </w:r>
            <w:r>
              <w:rPr>
                <w:rFonts w:ascii="微软雅黑" w:eastAsia="微软雅黑" w:hAnsi="微软雅黑" w:cs="微软雅黑" w:hint="eastAsia"/>
                <w:bCs/>
                <w:noProof/>
                <w:sz w:val="28"/>
                <w:szCs w:val="28"/>
              </w:rPr>
              <w:fldChar w:fldCharType="begin"/>
            </w:r>
            <w:r>
              <w:rPr>
                <w:rFonts w:ascii="微软雅黑" w:eastAsia="微软雅黑" w:hAnsi="微软雅黑" w:cs="微软雅黑" w:hint="eastAsia"/>
                <w:bCs/>
                <w:noProof/>
                <w:sz w:val="28"/>
                <w:szCs w:val="28"/>
              </w:rPr>
              <w:instrText xml:space="preserve"> PAGEREF _Toc2506 \h </w:instrText>
            </w:r>
            <w:r>
              <w:rPr>
                <w:rFonts w:ascii="微软雅黑" w:eastAsia="微软雅黑" w:hAnsi="微软雅黑" w:cs="微软雅黑" w:hint="eastAsia"/>
                <w:bCs/>
                <w:noProof/>
                <w:sz w:val="28"/>
                <w:szCs w:val="28"/>
              </w:rPr>
            </w:r>
            <w:r>
              <w:rPr>
                <w:rFonts w:ascii="微软雅黑" w:eastAsia="微软雅黑" w:hAnsi="微软雅黑" w:cs="微软雅黑" w:hint="eastAsia"/>
                <w:bCs/>
                <w:noProof/>
                <w:sz w:val="28"/>
                <w:szCs w:val="28"/>
              </w:rPr>
              <w:fldChar w:fldCharType="separate"/>
            </w:r>
            <w:r w:rsidR="00A25FB3">
              <w:rPr>
                <w:rFonts w:ascii="微软雅黑" w:eastAsia="微软雅黑" w:hAnsi="微软雅黑" w:cs="微软雅黑" w:hint="eastAsia"/>
                <w:bCs/>
                <w:noProof/>
                <w:sz w:val="28"/>
                <w:szCs w:val="28"/>
              </w:rPr>
              <w:t>62</w:t>
            </w:r>
            <w:r>
              <w:rPr>
                <w:rFonts w:ascii="微软雅黑" w:eastAsia="微软雅黑" w:hAnsi="微软雅黑" w:cs="微软雅黑" w:hint="eastAsia"/>
                <w:bCs/>
                <w:noProof/>
                <w:sz w:val="28"/>
                <w:szCs w:val="28"/>
              </w:rPr>
              <w:fldChar w:fldCharType="end"/>
            </w:r>
          </w:hyperlink>
        </w:p>
        <w:p w14:paraId="735C7530" w14:textId="4930D821" w:rsidR="00C94ACD" w:rsidRDefault="00000000">
          <w:pPr>
            <w:pStyle w:val="WPSOffice1"/>
            <w:tabs>
              <w:tab w:val="right" w:leader="dot" w:pos="8312"/>
            </w:tabs>
            <w:rPr>
              <w:rFonts w:ascii="微软雅黑" w:eastAsia="微软雅黑" w:hAnsi="微软雅黑" w:cs="微软雅黑" w:hint="eastAsia"/>
              <w:bCs/>
              <w:noProof/>
              <w:sz w:val="28"/>
              <w:szCs w:val="28"/>
            </w:rPr>
          </w:pPr>
          <w:hyperlink w:anchor="_Toc13790" w:history="1">
            <w:r>
              <w:rPr>
                <w:rFonts w:ascii="微软雅黑" w:eastAsia="微软雅黑" w:hAnsi="微软雅黑" w:cs="微软雅黑" w:hint="eastAsia"/>
                <w:bCs/>
                <w:noProof/>
                <w:sz w:val="28"/>
                <w:szCs w:val="28"/>
              </w:rPr>
              <w:t>国家统计局关于印发统计上大中小微型企业划分办法的通知</w:t>
            </w:r>
            <w:r>
              <w:rPr>
                <w:rFonts w:ascii="微软雅黑" w:eastAsia="微软雅黑" w:hAnsi="微软雅黑" w:cs="微软雅黑" w:hint="eastAsia"/>
                <w:bCs/>
                <w:noProof/>
                <w:sz w:val="28"/>
                <w:szCs w:val="28"/>
              </w:rPr>
              <w:tab/>
            </w:r>
            <w:r>
              <w:rPr>
                <w:rFonts w:ascii="微软雅黑" w:eastAsia="微软雅黑" w:hAnsi="微软雅黑" w:cs="微软雅黑" w:hint="eastAsia"/>
                <w:bCs/>
                <w:noProof/>
                <w:sz w:val="28"/>
                <w:szCs w:val="28"/>
              </w:rPr>
              <w:fldChar w:fldCharType="begin"/>
            </w:r>
            <w:r>
              <w:rPr>
                <w:rFonts w:ascii="微软雅黑" w:eastAsia="微软雅黑" w:hAnsi="微软雅黑" w:cs="微软雅黑" w:hint="eastAsia"/>
                <w:bCs/>
                <w:noProof/>
                <w:sz w:val="28"/>
                <w:szCs w:val="28"/>
              </w:rPr>
              <w:instrText xml:space="preserve"> PAGEREF _Toc13790 \h </w:instrText>
            </w:r>
            <w:r>
              <w:rPr>
                <w:rFonts w:ascii="微软雅黑" w:eastAsia="微软雅黑" w:hAnsi="微软雅黑" w:cs="微软雅黑" w:hint="eastAsia"/>
                <w:bCs/>
                <w:noProof/>
                <w:sz w:val="28"/>
                <w:szCs w:val="28"/>
              </w:rPr>
            </w:r>
            <w:r>
              <w:rPr>
                <w:rFonts w:ascii="微软雅黑" w:eastAsia="微软雅黑" w:hAnsi="微软雅黑" w:cs="微软雅黑" w:hint="eastAsia"/>
                <w:bCs/>
                <w:noProof/>
                <w:sz w:val="28"/>
                <w:szCs w:val="28"/>
              </w:rPr>
              <w:fldChar w:fldCharType="separate"/>
            </w:r>
            <w:r w:rsidR="00A25FB3">
              <w:rPr>
                <w:rFonts w:ascii="微软雅黑" w:eastAsia="微软雅黑" w:hAnsi="微软雅黑" w:cs="微软雅黑" w:hint="eastAsia"/>
                <w:bCs/>
                <w:noProof/>
                <w:sz w:val="28"/>
                <w:szCs w:val="28"/>
              </w:rPr>
              <w:t>85</w:t>
            </w:r>
            <w:r>
              <w:rPr>
                <w:rFonts w:ascii="微软雅黑" w:eastAsia="微软雅黑" w:hAnsi="微软雅黑" w:cs="微软雅黑" w:hint="eastAsia"/>
                <w:bCs/>
                <w:noProof/>
                <w:sz w:val="28"/>
                <w:szCs w:val="28"/>
              </w:rPr>
              <w:fldChar w:fldCharType="end"/>
            </w:r>
          </w:hyperlink>
        </w:p>
        <w:p w14:paraId="3D089BCA" w14:textId="77777777" w:rsidR="00C94ACD" w:rsidRDefault="00C94ACD">
          <w:pPr>
            <w:pStyle w:val="WPSOffice1"/>
            <w:tabs>
              <w:tab w:val="right" w:leader="dot" w:pos="8312"/>
            </w:tabs>
            <w:rPr>
              <w:b/>
              <w:noProof/>
            </w:rPr>
          </w:pPr>
        </w:p>
        <w:p w14:paraId="0E4D56D9" w14:textId="77777777" w:rsidR="00C94ACD" w:rsidRDefault="00000000">
          <w:pPr>
            <w:ind w:firstLine="420"/>
          </w:pPr>
          <w:r>
            <w:rPr>
              <w:b/>
            </w:rPr>
            <w:fldChar w:fldCharType="end"/>
          </w:r>
        </w:p>
      </w:sdtContent>
    </w:sdt>
    <w:p w14:paraId="48097ABA" w14:textId="77777777" w:rsidR="00C94ACD" w:rsidRDefault="00C94ACD">
      <w:pPr>
        <w:pStyle w:val="1"/>
        <w:numPr>
          <w:ilvl w:val="0"/>
          <w:numId w:val="3"/>
        </w:numPr>
        <w:rPr>
          <w:rStyle w:val="10"/>
          <w:b/>
          <w:bCs/>
        </w:rPr>
        <w:sectPr w:rsidR="00C94ACD">
          <w:headerReference w:type="even" r:id="rId16"/>
          <w:headerReference w:type="default" r:id="rId17"/>
          <w:footerReference w:type="default" r:id="rId18"/>
          <w:headerReference w:type="first" r:id="rId19"/>
          <w:pgSz w:w="11906" w:h="16838"/>
          <w:pgMar w:top="1474" w:right="1797" w:bottom="1247" w:left="1797" w:header="851" w:footer="851" w:gutter="0"/>
          <w:cols w:space="720"/>
          <w:docGrid w:linePitch="312"/>
        </w:sectPr>
      </w:pPr>
      <w:bookmarkStart w:id="7" w:name="_Toc19316"/>
    </w:p>
    <w:p w14:paraId="2EB61EBE" w14:textId="77777777" w:rsidR="00C94ACD" w:rsidRDefault="00000000">
      <w:pPr>
        <w:pStyle w:val="1"/>
        <w:numPr>
          <w:ilvl w:val="0"/>
          <w:numId w:val="3"/>
        </w:numPr>
        <w:rPr>
          <w:rStyle w:val="10"/>
          <w:b/>
          <w:bCs/>
        </w:rPr>
      </w:pPr>
      <w:r>
        <w:rPr>
          <w:rStyle w:val="10"/>
          <w:rFonts w:hint="eastAsia"/>
          <w:b/>
          <w:bCs/>
        </w:rPr>
        <w:lastRenderedPageBreak/>
        <w:t>公开招标采购公告</w:t>
      </w:r>
      <w:bookmarkEnd w:id="7"/>
    </w:p>
    <w:tbl>
      <w:tblPr>
        <w:tblStyle w:val="affa"/>
        <w:tblW w:w="8528" w:type="dxa"/>
        <w:tblLayout w:type="fixed"/>
        <w:tblLook w:val="04A0" w:firstRow="1" w:lastRow="0" w:firstColumn="1" w:lastColumn="0" w:noHBand="0" w:noVBand="1"/>
      </w:tblPr>
      <w:tblGrid>
        <w:gridCol w:w="8528"/>
      </w:tblGrid>
      <w:tr w:rsidR="00C94ACD" w14:paraId="1F1950F8" w14:textId="77777777">
        <w:tc>
          <w:tcPr>
            <w:tcW w:w="8528" w:type="dxa"/>
          </w:tcPr>
          <w:p w14:paraId="1BC62B74" w14:textId="77777777" w:rsidR="00C94ACD" w:rsidRDefault="00000000">
            <w:pPr>
              <w:pStyle w:val="aff4"/>
              <w:spacing w:before="75" w:beforeAutospacing="0" w:after="75" w:afterAutospacing="0" w:line="276" w:lineRule="auto"/>
              <w:ind w:firstLineChars="0" w:firstLine="0"/>
              <w:jc w:val="both"/>
              <w:rPr>
                <w:rFonts w:ascii="微软雅黑" w:hAnsi="微软雅黑" w:cs="Arial" w:hint="eastAsia"/>
                <w:sz w:val="21"/>
                <w:szCs w:val="21"/>
              </w:rPr>
            </w:pPr>
            <w:bookmarkStart w:id="8" w:name="_Toc493511541"/>
            <w:bookmarkStart w:id="9" w:name="_Toc177870534"/>
            <w:r>
              <w:rPr>
                <w:rFonts w:ascii="微软雅黑" w:hAnsi="微软雅黑" w:cs="Arial" w:hint="eastAsia"/>
                <w:sz w:val="21"/>
                <w:szCs w:val="21"/>
              </w:rPr>
              <w:t>项目概况</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p>
          <w:p w14:paraId="1C7DBF1C" w14:textId="3938DD4F" w:rsidR="00C94ACD" w:rsidRDefault="00000000">
            <w:pPr>
              <w:pStyle w:val="aff4"/>
              <w:spacing w:before="75" w:beforeAutospacing="0" w:after="75" w:afterAutospacing="0" w:line="276" w:lineRule="auto"/>
              <w:ind w:firstLine="420"/>
              <w:rPr>
                <w:rFonts w:ascii="微软雅黑" w:hAnsi="微软雅黑" w:cs="Arial" w:hint="eastAsia"/>
                <w:sz w:val="21"/>
                <w:szCs w:val="21"/>
              </w:rPr>
            </w:pPr>
            <w:r>
              <w:rPr>
                <w:rFonts w:ascii="微软雅黑" w:hAnsi="微软雅黑" w:cs="Arial" w:hint="eastAsia"/>
                <w:sz w:val="21"/>
                <w:szCs w:val="21"/>
              </w:rPr>
              <w:t>嘉兴市机关事务服务保障中心嘉兴市机关事务服务保障中心关于集中办公点道闸、监控采购及安装项目的潜在投标人应在https://www.zcygov.cn获取（下载）招标文件，并于</w:t>
            </w:r>
            <w:r>
              <w:rPr>
                <w:rFonts w:ascii="微软雅黑" w:hAnsi="微软雅黑" w:cs="Arial"/>
                <w:sz w:val="21"/>
                <w:szCs w:val="21"/>
              </w:rPr>
              <w:t> </w:t>
            </w:r>
            <w:r>
              <w:rPr>
                <w:rFonts w:ascii="微软雅黑" w:hAnsi="微软雅黑" w:cs="Arial" w:hint="eastAsia"/>
                <w:sz w:val="21"/>
                <w:szCs w:val="21"/>
              </w:rPr>
              <w:t>202</w:t>
            </w:r>
            <w:r>
              <w:rPr>
                <w:rFonts w:ascii="微软雅黑" w:hAnsi="微软雅黑" w:cs="Arial"/>
                <w:sz w:val="21"/>
                <w:szCs w:val="21"/>
              </w:rPr>
              <w:t>4</w:t>
            </w:r>
            <w:r>
              <w:rPr>
                <w:rFonts w:ascii="微软雅黑" w:hAnsi="微软雅黑" w:cs="Arial" w:hint="eastAsia"/>
                <w:sz w:val="21"/>
                <w:szCs w:val="21"/>
              </w:rPr>
              <w:t>年</w:t>
            </w:r>
            <w:r w:rsidR="00D21620">
              <w:rPr>
                <w:rFonts w:ascii="微软雅黑" w:hAnsi="微软雅黑" w:cs="Arial" w:hint="eastAsia"/>
                <w:sz w:val="21"/>
                <w:szCs w:val="21"/>
              </w:rPr>
              <w:t>09</w:t>
            </w:r>
            <w:r>
              <w:rPr>
                <w:rFonts w:ascii="微软雅黑" w:hAnsi="微软雅黑" w:cs="Arial" w:hint="eastAsia"/>
                <w:sz w:val="21"/>
                <w:szCs w:val="21"/>
              </w:rPr>
              <w:t>月</w:t>
            </w:r>
            <w:r w:rsidR="00D21620">
              <w:rPr>
                <w:rFonts w:ascii="微软雅黑" w:hAnsi="微软雅黑" w:cs="Arial" w:hint="eastAsia"/>
                <w:sz w:val="21"/>
                <w:szCs w:val="21"/>
              </w:rPr>
              <w:t>26</w:t>
            </w:r>
            <w:r>
              <w:rPr>
                <w:rFonts w:ascii="微软雅黑" w:hAnsi="微软雅黑" w:cs="Arial" w:hint="eastAsia"/>
                <w:sz w:val="21"/>
                <w:szCs w:val="21"/>
              </w:rPr>
              <w:t>日</w:t>
            </w:r>
            <w:r w:rsidR="00D21620">
              <w:rPr>
                <w:rFonts w:ascii="微软雅黑" w:hAnsi="微软雅黑" w:cs="Arial" w:hint="eastAsia"/>
                <w:sz w:val="21"/>
                <w:szCs w:val="21"/>
              </w:rPr>
              <w:t>14</w:t>
            </w:r>
            <w:r>
              <w:rPr>
                <w:rFonts w:ascii="微软雅黑" w:hAnsi="微软雅黑" w:cs="Arial" w:hint="eastAsia"/>
                <w:sz w:val="21"/>
                <w:szCs w:val="21"/>
              </w:rPr>
              <w:t>：</w:t>
            </w:r>
            <w:r w:rsidR="00D21620">
              <w:rPr>
                <w:rFonts w:ascii="微软雅黑" w:hAnsi="微软雅黑" w:cs="Arial" w:hint="eastAsia"/>
                <w:sz w:val="21"/>
                <w:szCs w:val="21"/>
              </w:rPr>
              <w:t>00</w:t>
            </w:r>
            <w:r>
              <w:rPr>
                <w:rFonts w:ascii="微软雅黑" w:hAnsi="微软雅黑" w:cs="Arial" w:hint="eastAsia"/>
                <w:sz w:val="21"/>
                <w:szCs w:val="21"/>
              </w:rPr>
              <w:t>（北京时间）前递交（上传）投标文件。</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r>
              <w:rPr>
                <w:rFonts w:ascii="微软雅黑" w:hAnsi="微软雅黑" w:cs="Arial" w:hint="eastAsia"/>
                <w:sz w:val="21"/>
                <w:szCs w:val="21"/>
              </w:rPr>
              <w:t xml:space="preserve"> </w:t>
            </w:r>
            <w:r>
              <w:rPr>
                <w:rFonts w:ascii="微软雅黑" w:hAnsi="微软雅黑" w:cs="Arial"/>
                <w:sz w:val="21"/>
                <w:szCs w:val="21"/>
              </w:rPr>
              <w:t> </w:t>
            </w:r>
          </w:p>
        </w:tc>
      </w:tr>
    </w:tbl>
    <w:p w14:paraId="2943EBA0" w14:textId="77777777" w:rsidR="00C94ACD" w:rsidRDefault="00000000">
      <w:pPr>
        <w:widowControl/>
        <w:spacing w:before="255" w:after="255" w:line="300" w:lineRule="atLeast"/>
        <w:ind w:firstLineChars="0" w:firstLine="0"/>
        <w:jc w:val="both"/>
        <w:rPr>
          <w:rFonts w:ascii="微软雅黑" w:hAnsi="微软雅黑" w:cs="Arial" w:hint="eastAsia"/>
          <w:kern w:val="0"/>
          <w:szCs w:val="21"/>
        </w:rPr>
      </w:pPr>
      <w:r>
        <w:rPr>
          <w:rFonts w:ascii="微软雅黑" w:hAnsi="微软雅黑" w:cs="Arial" w:hint="eastAsia"/>
          <w:b/>
          <w:bCs/>
          <w:kern w:val="0"/>
          <w:szCs w:val="21"/>
        </w:rPr>
        <w:t>一、项目基本情况</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p>
    <w:p w14:paraId="2DB30F13" w14:textId="38DD4FFA" w:rsidR="00C94ACD" w:rsidRDefault="00000000">
      <w:pPr>
        <w:widowControl/>
        <w:spacing w:before="75" w:after="75" w:line="300" w:lineRule="atLeast"/>
        <w:ind w:firstLineChars="202" w:firstLine="424"/>
        <w:rPr>
          <w:rFonts w:ascii="微软雅黑" w:hAnsi="微软雅黑" w:cs="Calibri" w:hint="eastAsia"/>
          <w:kern w:val="0"/>
          <w:szCs w:val="21"/>
        </w:rPr>
      </w:pPr>
      <w:r>
        <w:rPr>
          <w:rFonts w:ascii="微软雅黑" w:hAnsi="微软雅黑" w:cs="Calibri" w:hint="eastAsia"/>
          <w:kern w:val="0"/>
          <w:szCs w:val="21"/>
        </w:rPr>
        <w:t>采购计划编号：</w:t>
      </w:r>
      <w:hyperlink r:id="rId20" w:anchor="/plan/list/view?id=1000000000013025774&amp;_app_=zcy.procurement" w:tgtFrame="_blank" w:history="1"/>
      <w:r w:rsidR="001C572D" w:rsidRPr="001C572D">
        <w:rPr>
          <w:rFonts w:ascii="微软雅黑" w:hAnsi="微软雅黑" w:cs="Calibri" w:hint="eastAsia"/>
          <w:kern w:val="0"/>
          <w:szCs w:val="21"/>
        </w:rPr>
        <w:t>[2024]6490号、[2024]6491号、[2024]6492号</w:t>
      </w:r>
    </w:p>
    <w:p w14:paraId="49561D59" w14:textId="77777777" w:rsidR="00C94ACD" w:rsidRDefault="00000000">
      <w:pPr>
        <w:widowControl/>
        <w:spacing w:before="75" w:after="75" w:line="300" w:lineRule="atLeast"/>
        <w:ind w:firstLineChars="202" w:firstLine="424"/>
        <w:rPr>
          <w:rFonts w:ascii="微软雅黑" w:hAnsi="微软雅黑" w:cs="Calibri" w:hint="eastAsia"/>
          <w:kern w:val="0"/>
          <w:szCs w:val="21"/>
        </w:rPr>
      </w:pPr>
      <w:r>
        <w:rPr>
          <w:rFonts w:ascii="微软雅黑" w:hAnsi="微软雅黑" w:cs="Calibri" w:hint="eastAsia"/>
          <w:kern w:val="0"/>
          <w:szCs w:val="21"/>
        </w:rPr>
        <w:t>项目编号：</w:t>
      </w:r>
      <w:r>
        <w:rPr>
          <w:rFonts w:ascii="微软雅黑" w:hAnsi="微软雅黑" w:cs="Calibri"/>
          <w:kern w:val="0"/>
          <w:szCs w:val="21"/>
        </w:rPr>
        <w:t> </w:t>
      </w:r>
      <w:r>
        <w:rPr>
          <w:rFonts w:ascii="微软雅黑" w:hAnsi="微软雅黑" w:cs="Calibri" w:hint="eastAsia"/>
          <w:kern w:val="0"/>
          <w:szCs w:val="21"/>
        </w:rPr>
        <w:t>千秋-JXQQGK（2024）第59号</w:t>
      </w:r>
    </w:p>
    <w:p w14:paraId="07B0CA2F" w14:textId="77777777" w:rsidR="00C94ACD" w:rsidRDefault="00000000">
      <w:pPr>
        <w:widowControl/>
        <w:spacing w:before="75" w:after="75" w:line="300" w:lineRule="atLeast"/>
        <w:ind w:firstLineChars="202" w:firstLine="424"/>
        <w:rPr>
          <w:rFonts w:ascii="微软雅黑" w:hAnsi="微软雅黑" w:cs="Arial" w:hint="eastAsia"/>
          <w:kern w:val="0"/>
          <w:szCs w:val="21"/>
        </w:rPr>
      </w:pPr>
      <w:r>
        <w:rPr>
          <w:rFonts w:ascii="微软雅黑" w:hAnsi="微软雅黑" w:cs="Arial" w:hint="eastAsia"/>
          <w:kern w:val="0"/>
          <w:szCs w:val="21"/>
        </w:rPr>
        <w:t>项目名称：</w:t>
      </w:r>
      <w:r>
        <w:rPr>
          <w:rFonts w:ascii="微软雅黑" w:hAnsi="微软雅黑" w:cs="Arial" w:hint="eastAsia"/>
          <w:szCs w:val="21"/>
        </w:rPr>
        <w:t>嘉兴市机关事务服务保障中心关于集中办公点道闸、监控采购及安装项目</w:t>
      </w:r>
    </w:p>
    <w:p w14:paraId="2449214D" w14:textId="77777777" w:rsidR="00C94ACD" w:rsidRDefault="00000000">
      <w:pPr>
        <w:widowControl/>
        <w:spacing w:before="75" w:after="75" w:line="300" w:lineRule="atLeast"/>
        <w:ind w:firstLineChars="202" w:firstLine="424"/>
        <w:rPr>
          <w:rFonts w:ascii="微软雅黑" w:hAnsi="微软雅黑" w:cs="Calibri" w:hint="eastAsia"/>
          <w:kern w:val="0"/>
          <w:szCs w:val="21"/>
        </w:rPr>
      </w:pPr>
      <w:r>
        <w:rPr>
          <w:rFonts w:ascii="微软雅黑" w:hAnsi="微软雅黑" w:cs="Calibri" w:hint="eastAsia"/>
          <w:kern w:val="0"/>
          <w:szCs w:val="21"/>
        </w:rPr>
        <w:t>采购方式 ：公开招标</w:t>
      </w:r>
    </w:p>
    <w:p w14:paraId="248F519A" w14:textId="77777777" w:rsidR="00C94ACD" w:rsidRDefault="00000000">
      <w:pPr>
        <w:widowControl/>
        <w:spacing w:before="75" w:after="75" w:line="300" w:lineRule="atLeast"/>
        <w:ind w:firstLineChars="202" w:firstLine="424"/>
        <w:rPr>
          <w:rFonts w:ascii="微软雅黑" w:hAnsi="微软雅黑" w:cs="Calibri" w:hint="eastAsia"/>
          <w:kern w:val="0"/>
          <w:szCs w:val="21"/>
        </w:rPr>
      </w:pPr>
      <w:r>
        <w:rPr>
          <w:rFonts w:ascii="微软雅黑" w:hAnsi="微软雅黑" w:cs="Calibri" w:hint="eastAsia"/>
          <w:kern w:val="0"/>
          <w:szCs w:val="21"/>
        </w:rPr>
        <w:t>预算金额（元）：500000.00</w:t>
      </w:r>
    </w:p>
    <w:p w14:paraId="293A577D" w14:textId="77777777" w:rsidR="00C94ACD" w:rsidRDefault="00000000">
      <w:pPr>
        <w:widowControl/>
        <w:spacing w:before="75" w:after="75" w:line="300" w:lineRule="atLeast"/>
        <w:ind w:firstLineChars="202" w:firstLine="424"/>
        <w:rPr>
          <w:rFonts w:ascii="微软雅黑" w:hAnsi="微软雅黑" w:cs="Calibri" w:hint="eastAsia"/>
          <w:kern w:val="0"/>
          <w:szCs w:val="21"/>
        </w:rPr>
      </w:pPr>
      <w:r>
        <w:rPr>
          <w:rFonts w:ascii="微软雅黑" w:hAnsi="微软雅黑" w:cs="Calibri" w:hint="eastAsia"/>
          <w:kern w:val="0"/>
          <w:szCs w:val="21"/>
        </w:rPr>
        <w:t>最高限价（元）：500000.00</w:t>
      </w:r>
    </w:p>
    <w:p w14:paraId="3E3B2862" w14:textId="77777777" w:rsidR="00C94ACD" w:rsidRDefault="00000000">
      <w:pPr>
        <w:widowControl/>
        <w:spacing w:before="75" w:after="75" w:line="300" w:lineRule="atLeast"/>
        <w:ind w:firstLineChars="202" w:firstLine="424"/>
        <w:rPr>
          <w:rFonts w:ascii="微软雅黑" w:hAnsi="微软雅黑" w:hint="eastAsia"/>
          <w:szCs w:val="21"/>
        </w:rPr>
      </w:pPr>
      <w:r>
        <w:rPr>
          <w:rFonts w:ascii="微软雅黑" w:hAnsi="微软雅黑" w:hint="eastAsia"/>
          <w:szCs w:val="21"/>
        </w:rPr>
        <w:t>采购需求：</w:t>
      </w:r>
    </w:p>
    <w:p w14:paraId="7E89067F" w14:textId="77777777" w:rsidR="00C94ACD" w:rsidRDefault="00000000">
      <w:pPr>
        <w:widowControl/>
        <w:spacing w:before="75" w:after="75" w:line="300" w:lineRule="atLeast"/>
        <w:ind w:firstLineChars="202" w:firstLine="485"/>
        <w:rPr>
          <w:sz w:val="24"/>
        </w:rPr>
      </w:pPr>
      <w:r>
        <w:rPr>
          <w:rFonts w:hint="eastAsia"/>
          <w:sz w:val="24"/>
        </w:rPr>
        <w:t>1.</w:t>
      </w:r>
      <w:r>
        <w:rPr>
          <w:rFonts w:hint="eastAsia"/>
          <w:sz w:val="24"/>
        </w:rPr>
        <w:t>道闸设备：为市行政中心（广场路</w:t>
      </w:r>
      <w:r>
        <w:rPr>
          <w:rFonts w:hint="eastAsia"/>
          <w:sz w:val="24"/>
        </w:rPr>
        <w:t>1</w:t>
      </w:r>
      <w:r>
        <w:rPr>
          <w:rFonts w:hint="eastAsia"/>
          <w:sz w:val="24"/>
        </w:rPr>
        <w:t>号）、中南大厦</w:t>
      </w:r>
      <w:r>
        <w:rPr>
          <w:rFonts w:ascii="宋体" w:hAnsi="宋体" w:hint="eastAsia"/>
        </w:rPr>
        <w:t>（中环南路</w:t>
      </w:r>
      <w:r>
        <w:rPr>
          <w:rFonts w:ascii="宋体" w:hAnsi="宋体" w:hint="eastAsia"/>
        </w:rPr>
        <w:t>1469</w:t>
      </w:r>
      <w:r>
        <w:rPr>
          <w:rFonts w:ascii="宋体" w:hAnsi="宋体" w:hint="eastAsia"/>
        </w:rPr>
        <w:t>号）</w:t>
      </w:r>
      <w:r>
        <w:rPr>
          <w:rFonts w:hint="eastAsia"/>
          <w:sz w:val="24"/>
        </w:rPr>
        <w:t>、环城西路</w:t>
      </w:r>
      <w:r>
        <w:rPr>
          <w:rFonts w:ascii="宋体" w:hAnsi="宋体" w:hint="eastAsia"/>
        </w:rPr>
        <w:t>（</w:t>
      </w:r>
      <w:r>
        <w:rPr>
          <w:rFonts w:ascii="宋体" w:hAnsi="宋体" w:hint="eastAsia"/>
        </w:rPr>
        <w:t>55</w:t>
      </w:r>
      <w:r>
        <w:rPr>
          <w:rFonts w:ascii="宋体" w:hAnsi="宋体" w:hint="eastAsia"/>
        </w:rPr>
        <w:t>号）</w:t>
      </w:r>
      <w:r>
        <w:rPr>
          <w:rFonts w:hint="eastAsia"/>
          <w:sz w:val="24"/>
        </w:rPr>
        <w:t>集中办公点老旧道闸进行更换、安装、调试等。</w:t>
      </w:r>
    </w:p>
    <w:p w14:paraId="69CB409A" w14:textId="77777777" w:rsidR="00C94ACD" w:rsidRDefault="00000000">
      <w:pPr>
        <w:widowControl/>
        <w:spacing w:before="75" w:after="75" w:line="300" w:lineRule="atLeast"/>
        <w:ind w:firstLineChars="202" w:firstLine="485"/>
        <w:rPr>
          <w:rFonts w:ascii="微软雅黑" w:hAnsi="微软雅黑" w:cs="微软雅黑" w:hint="eastAsia"/>
          <w:szCs w:val="21"/>
        </w:rPr>
      </w:pPr>
      <w:r>
        <w:rPr>
          <w:rFonts w:hint="eastAsia"/>
          <w:sz w:val="24"/>
        </w:rPr>
        <w:t>2.</w:t>
      </w:r>
      <w:r>
        <w:rPr>
          <w:rFonts w:hint="eastAsia"/>
          <w:sz w:val="24"/>
        </w:rPr>
        <w:t>为市行政中心（广场路</w:t>
      </w:r>
      <w:r>
        <w:rPr>
          <w:rFonts w:hint="eastAsia"/>
          <w:sz w:val="24"/>
        </w:rPr>
        <w:t>1</w:t>
      </w:r>
      <w:r>
        <w:rPr>
          <w:rFonts w:hint="eastAsia"/>
          <w:sz w:val="24"/>
        </w:rPr>
        <w:t>号）、中山路集中办公点（中山东路</w:t>
      </w:r>
      <w:r>
        <w:rPr>
          <w:rFonts w:hint="eastAsia"/>
          <w:sz w:val="24"/>
        </w:rPr>
        <w:t>922</w:t>
      </w:r>
      <w:r>
        <w:rPr>
          <w:rFonts w:hint="eastAsia"/>
          <w:sz w:val="24"/>
        </w:rPr>
        <w:t>号）、中南大厦</w:t>
      </w:r>
      <w:r>
        <w:rPr>
          <w:rFonts w:ascii="宋体" w:hAnsi="宋体" w:hint="eastAsia"/>
        </w:rPr>
        <w:t>（中环南路</w:t>
      </w:r>
      <w:r>
        <w:rPr>
          <w:rFonts w:ascii="宋体" w:hAnsi="宋体" w:hint="eastAsia"/>
        </w:rPr>
        <w:t>1469</w:t>
      </w:r>
      <w:r>
        <w:rPr>
          <w:rFonts w:ascii="宋体" w:hAnsi="宋体" w:hint="eastAsia"/>
        </w:rPr>
        <w:t>号）</w:t>
      </w:r>
      <w:r>
        <w:rPr>
          <w:rFonts w:hint="eastAsia"/>
          <w:sz w:val="24"/>
        </w:rPr>
        <w:t>及质监院</w:t>
      </w:r>
      <w:r>
        <w:rPr>
          <w:rFonts w:ascii="宋体" w:hAnsi="宋体" w:hint="eastAsia"/>
        </w:rPr>
        <w:t>（祝家港路</w:t>
      </w:r>
      <w:r>
        <w:rPr>
          <w:rFonts w:ascii="宋体" w:hAnsi="宋体" w:hint="eastAsia"/>
        </w:rPr>
        <w:t>66</w:t>
      </w:r>
      <w:r>
        <w:rPr>
          <w:rFonts w:ascii="宋体" w:hAnsi="宋体" w:hint="eastAsia"/>
        </w:rPr>
        <w:t>号）</w:t>
      </w:r>
      <w:r>
        <w:rPr>
          <w:rFonts w:hint="eastAsia"/>
          <w:sz w:val="24"/>
        </w:rPr>
        <w:t>等的监控系统设备更换、安装、调试。</w:t>
      </w:r>
    </w:p>
    <w:p w14:paraId="357A4790" w14:textId="77777777" w:rsidR="00C94ACD" w:rsidRDefault="00000000">
      <w:pPr>
        <w:widowControl/>
        <w:spacing w:before="75" w:after="75" w:line="300" w:lineRule="atLeast"/>
        <w:ind w:firstLineChars="202" w:firstLine="424"/>
        <w:rPr>
          <w:rFonts w:ascii="微软雅黑" w:hAnsi="微软雅黑" w:hint="eastAsia"/>
        </w:rPr>
      </w:pPr>
      <w:r>
        <w:rPr>
          <w:rFonts w:ascii="微软雅黑" w:hAnsi="微软雅黑" w:hint="eastAsia"/>
        </w:rPr>
        <w:t>合同履约期限：</w:t>
      </w:r>
      <w:r>
        <w:rPr>
          <w:rFonts w:hint="eastAsia"/>
          <w:sz w:val="24"/>
        </w:rPr>
        <w:t>自</w:t>
      </w:r>
      <w:r>
        <w:rPr>
          <w:sz w:val="24"/>
        </w:rPr>
        <w:t>合同签订之日起</w:t>
      </w:r>
      <w:r>
        <w:rPr>
          <w:rFonts w:hint="eastAsia"/>
          <w:sz w:val="24"/>
        </w:rPr>
        <w:t>30</w:t>
      </w:r>
      <w:r>
        <w:rPr>
          <w:rFonts w:hint="eastAsia"/>
          <w:sz w:val="24"/>
        </w:rPr>
        <w:t>日历天完成备货、安装、调试等，业主可正常使用。</w:t>
      </w:r>
    </w:p>
    <w:p w14:paraId="2F181D34" w14:textId="77777777" w:rsidR="00C94ACD" w:rsidRDefault="00000000">
      <w:pPr>
        <w:spacing w:line="540" w:lineRule="exact"/>
        <w:ind w:firstLineChars="202" w:firstLine="424"/>
        <w:rPr>
          <w:rFonts w:ascii="微软雅黑" w:hAnsi="微软雅黑" w:cs="宋体" w:hint="eastAsia"/>
        </w:rPr>
      </w:pPr>
      <w:r>
        <w:rPr>
          <w:rFonts w:ascii="微软雅黑" w:hAnsi="微软雅黑" w:cs="宋体" w:hint="eastAsia"/>
        </w:rPr>
        <w:t>本项目接受联合体投标：</w:t>
      </w:r>
      <w:r>
        <w:rPr>
          <w:rFonts w:ascii="微软雅黑" w:hAnsi="微软雅黑" w:cs="宋体" w:hint="eastAsia"/>
        </w:rPr>
        <w:sym w:font="Wingdings" w:char="00A8"/>
      </w:r>
      <w:r>
        <w:rPr>
          <w:rFonts w:ascii="微软雅黑" w:hAnsi="微软雅黑" w:cs="宋体" w:hint="eastAsia"/>
        </w:rPr>
        <w:t xml:space="preserve"> 是，</w:t>
      </w:r>
      <w:r>
        <w:rPr>
          <w:rFonts w:ascii="微软雅黑" w:hAnsi="微软雅黑" w:cs="宋体" w:hint="eastAsia"/>
        </w:rPr>
        <w:sym w:font="Wingdings" w:char="00FE"/>
      </w:r>
      <w:r>
        <w:rPr>
          <w:rFonts w:ascii="微软雅黑" w:hAnsi="微软雅黑" w:cs="宋体" w:hint="eastAsia"/>
        </w:rPr>
        <w:t>否。</w:t>
      </w:r>
    </w:p>
    <w:p w14:paraId="4B252F14" w14:textId="77777777" w:rsidR="00C94ACD" w:rsidRDefault="00000000">
      <w:pPr>
        <w:widowControl/>
        <w:spacing w:before="75" w:after="75" w:line="360" w:lineRule="atLeast"/>
        <w:ind w:firstLineChars="0" w:firstLine="0"/>
        <w:outlineLvl w:val="1"/>
        <w:rPr>
          <w:rFonts w:ascii="微软雅黑" w:hAnsi="微软雅黑" w:cs="Arial" w:hint="eastAsia"/>
          <w:kern w:val="0"/>
          <w:szCs w:val="21"/>
        </w:rPr>
      </w:pPr>
      <w:bookmarkStart w:id="10" w:name="_Toc32337"/>
      <w:r>
        <w:rPr>
          <w:rFonts w:ascii="微软雅黑" w:hAnsi="微软雅黑" w:cs="Arial" w:hint="eastAsia"/>
          <w:b/>
          <w:bCs/>
          <w:kern w:val="0"/>
          <w:szCs w:val="21"/>
        </w:rPr>
        <w:t>二、申请人的资格要求：</w:t>
      </w:r>
      <w:bookmarkEnd w:id="10"/>
    </w:p>
    <w:p w14:paraId="6C8BEE46" w14:textId="77777777" w:rsidR="00C94ACD" w:rsidRDefault="00000000">
      <w:pPr>
        <w:ind w:firstLine="420"/>
        <w:rPr>
          <w:rFonts w:ascii="微软雅黑" w:hAnsi="微软雅黑" w:hint="eastAsia"/>
          <w:szCs w:val="21"/>
        </w:rPr>
      </w:pPr>
      <w:r>
        <w:rPr>
          <w:rFonts w:ascii="微软雅黑" w:hAnsi="微软雅黑" w:hint="eastAsia"/>
          <w:szCs w:val="21"/>
        </w:rPr>
        <w:t>1. 满足《中华人民共和国政府采购法》第二十二条规定；未被“信用中国”（www.creditchina.gov.cn)、中国政府采购网（www.ccgp.gov.cn）列入失信被执行人、重大税收违法案件当事人名单、政府采购严重违法失信行为记录名单；</w:t>
      </w:r>
    </w:p>
    <w:p w14:paraId="4F40F5BB" w14:textId="77777777" w:rsidR="00C94ACD" w:rsidRDefault="00000000">
      <w:pPr>
        <w:ind w:firstLine="420"/>
        <w:rPr>
          <w:rFonts w:ascii="微软雅黑" w:hAnsi="微软雅黑" w:hint="eastAsia"/>
          <w:szCs w:val="21"/>
        </w:rPr>
      </w:pPr>
      <w:r>
        <w:rPr>
          <w:rFonts w:ascii="微软雅黑" w:hAnsi="微软雅黑" w:hint="eastAsia"/>
          <w:szCs w:val="21"/>
        </w:rPr>
        <w:t>2.落实政府采购支持中小企业政策需满足的资格要求：</w:t>
      </w:r>
    </w:p>
    <w:p w14:paraId="0A1FDBFB" w14:textId="77777777" w:rsidR="00C94ACD" w:rsidRDefault="00000000">
      <w:pPr>
        <w:ind w:firstLine="420"/>
        <w:rPr>
          <w:rFonts w:ascii="微软雅黑" w:hAnsi="微软雅黑" w:hint="eastAsia"/>
          <w:szCs w:val="21"/>
        </w:rPr>
      </w:pPr>
      <w:r>
        <w:rPr>
          <w:rFonts w:ascii="微软雅黑" w:hAnsi="微软雅黑" w:hint="eastAsia"/>
          <w:szCs w:val="21"/>
        </w:rPr>
        <w:t xml:space="preserve">2.1 </w:t>
      </w:r>
      <w:r>
        <w:rPr>
          <w:rFonts w:ascii="微软雅黑" w:hAnsi="微软雅黑" w:hint="eastAsia"/>
          <w:szCs w:val="21"/>
        </w:rPr>
        <w:sym w:font="Wingdings" w:char="00FE"/>
      </w:r>
      <w:r>
        <w:rPr>
          <w:rFonts w:ascii="微软雅黑" w:hAnsi="微软雅黑" w:hint="eastAsia"/>
          <w:szCs w:val="21"/>
        </w:rPr>
        <w:t>无需落实；</w:t>
      </w:r>
    </w:p>
    <w:p w14:paraId="0346E5E2" w14:textId="77777777" w:rsidR="00C94ACD" w:rsidRDefault="00000000">
      <w:pPr>
        <w:ind w:firstLine="420"/>
        <w:rPr>
          <w:rFonts w:ascii="微软雅黑" w:hAnsi="微软雅黑" w:cs="Arial" w:hint="eastAsia"/>
          <w:kern w:val="0"/>
          <w:szCs w:val="21"/>
        </w:rPr>
      </w:pPr>
      <w:r>
        <w:rPr>
          <w:rFonts w:ascii="微软雅黑" w:hAnsi="微软雅黑" w:hint="eastAsia"/>
          <w:szCs w:val="21"/>
        </w:rPr>
        <w:t>2.2</w:t>
      </w:r>
      <w:r>
        <w:rPr>
          <w:rFonts w:ascii="微软雅黑" w:hAnsi="微软雅黑" w:cs="Arial"/>
          <w:kern w:val="0"/>
          <w:szCs w:val="21"/>
        </w:rPr>
        <w:sym w:font="Wingdings" w:char="00A8"/>
      </w:r>
      <w:r>
        <w:rPr>
          <w:rFonts w:ascii="微软雅黑" w:hAnsi="微软雅黑" w:cs="Arial"/>
          <w:kern w:val="0"/>
          <w:szCs w:val="21"/>
        </w:rPr>
        <w:t xml:space="preserve"> </w:t>
      </w:r>
      <w:r>
        <w:rPr>
          <w:rFonts w:ascii="微软雅黑" w:hAnsi="微软雅黑" w:cs="宋体" w:hint="eastAsia"/>
          <w:szCs w:val="21"/>
        </w:rPr>
        <w:t>需要落实：</w:t>
      </w:r>
    </w:p>
    <w:p w14:paraId="51EDBD55" w14:textId="77777777" w:rsidR="00C94ACD" w:rsidRDefault="00000000">
      <w:pPr>
        <w:ind w:firstLineChars="300" w:firstLine="630"/>
        <w:rPr>
          <w:rFonts w:ascii="微软雅黑" w:hAnsi="微软雅黑" w:hint="eastAsia"/>
          <w:szCs w:val="21"/>
        </w:rPr>
      </w:pPr>
      <w:r>
        <w:rPr>
          <w:rFonts w:ascii="微软雅黑" w:hAnsi="微软雅黑" w:hint="eastAsia"/>
          <w:szCs w:val="21"/>
        </w:rPr>
        <w:lastRenderedPageBreak/>
        <w:t>2.2.1专门面向中小企业</w:t>
      </w:r>
    </w:p>
    <w:p w14:paraId="2885427F" w14:textId="77777777" w:rsidR="00C94ACD" w:rsidRDefault="00000000">
      <w:pPr>
        <w:ind w:firstLineChars="400" w:firstLine="840"/>
        <w:rPr>
          <w:rFonts w:ascii="微软雅黑" w:hAnsi="微软雅黑" w:hint="eastAsia"/>
          <w:szCs w:val="21"/>
        </w:rPr>
      </w:pPr>
      <w:r>
        <w:rPr>
          <w:rFonts w:ascii="微软雅黑" w:hAnsi="微软雅黑" w:cs="Arial"/>
          <w:kern w:val="0"/>
          <w:szCs w:val="21"/>
        </w:rPr>
        <w:sym w:font="Wingdings" w:char="00A8"/>
      </w:r>
      <w:r>
        <w:rPr>
          <w:rFonts w:ascii="微软雅黑" w:hAnsi="微软雅黑" w:cs="Arial"/>
          <w:kern w:val="0"/>
          <w:szCs w:val="21"/>
        </w:rPr>
        <w:t xml:space="preserve"> </w:t>
      </w:r>
      <w:r>
        <w:rPr>
          <w:rFonts w:ascii="微软雅黑" w:hAnsi="微软雅黑" w:hint="eastAsia"/>
          <w:szCs w:val="21"/>
        </w:rPr>
        <w:t>货物全部由符合政策要求的中小企业制造，提供中小企业声明函；</w:t>
      </w:r>
    </w:p>
    <w:p w14:paraId="1B54B9BC" w14:textId="77777777" w:rsidR="00C94ACD" w:rsidRDefault="00000000">
      <w:pPr>
        <w:ind w:firstLineChars="400" w:firstLine="840"/>
        <w:rPr>
          <w:rFonts w:ascii="微软雅黑" w:hAnsi="微软雅黑" w:hint="eastAsia"/>
          <w:szCs w:val="21"/>
        </w:rPr>
      </w:pPr>
      <w:r>
        <w:rPr>
          <w:rFonts w:ascii="微软雅黑" w:hAnsi="微软雅黑" w:cs="Arial"/>
          <w:kern w:val="0"/>
          <w:szCs w:val="21"/>
        </w:rPr>
        <w:sym w:font="Wingdings" w:char="00A8"/>
      </w:r>
      <w:r>
        <w:rPr>
          <w:rFonts w:ascii="微软雅黑" w:hAnsi="微软雅黑" w:cs="Arial"/>
          <w:kern w:val="0"/>
          <w:szCs w:val="21"/>
        </w:rPr>
        <w:t xml:space="preserve"> </w:t>
      </w:r>
      <w:r>
        <w:rPr>
          <w:rFonts w:ascii="微软雅黑" w:hAnsi="微软雅黑" w:hint="eastAsia"/>
          <w:szCs w:val="21"/>
        </w:rPr>
        <w:t>货物全部由符合政策要求的小微企业制造，提供中小企业声明函；</w:t>
      </w:r>
    </w:p>
    <w:p w14:paraId="1C663299" w14:textId="77777777" w:rsidR="00C94ACD" w:rsidRDefault="00000000">
      <w:pPr>
        <w:ind w:firstLineChars="400" w:firstLine="840"/>
        <w:rPr>
          <w:rFonts w:ascii="微软雅黑" w:hAnsi="微软雅黑" w:hint="eastAsia"/>
          <w:szCs w:val="21"/>
        </w:rPr>
      </w:pPr>
      <w:r>
        <w:rPr>
          <w:rFonts w:ascii="微软雅黑" w:hAnsi="微软雅黑" w:cs="Arial"/>
          <w:kern w:val="0"/>
          <w:szCs w:val="21"/>
        </w:rPr>
        <w:sym w:font="Wingdings" w:char="00A8"/>
      </w:r>
      <w:r>
        <w:rPr>
          <w:rFonts w:ascii="微软雅黑" w:hAnsi="微软雅黑" w:cs="Arial"/>
          <w:kern w:val="0"/>
          <w:szCs w:val="21"/>
        </w:rPr>
        <w:t xml:space="preserve"> </w:t>
      </w:r>
      <w:r>
        <w:rPr>
          <w:rFonts w:ascii="微软雅黑" w:hAnsi="微软雅黑" w:hint="eastAsia"/>
          <w:szCs w:val="21"/>
        </w:rPr>
        <w:t>服务全部由符合政策要求的中小企业承接，提供中小企业声明函；</w:t>
      </w:r>
    </w:p>
    <w:p w14:paraId="17AFCE22" w14:textId="77777777" w:rsidR="00C94ACD" w:rsidRDefault="00000000">
      <w:pPr>
        <w:ind w:firstLine="420"/>
        <w:rPr>
          <w:rFonts w:ascii="微软雅黑" w:hAnsi="微软雅黑" w:hint="eastAsia"/>
          <w:szCs w:val="21"/>
        </w:rPr>
      </w:pPr>
      <w:r>
        <w:rPr>
          <w:rFonts w:ascii="微软雅黑" w:hAnsi="微软雅黑" w:cs="Arial" w:hint="eastAsia"/>
          <w:kern w:val="0"/>
          <w:szCs w:val="21"/>
        </w:rPr>
        <w:tab/>
        <w:t xml:space="preserve">  </w:t>
      </w:r>
      <w:r>
        <w:rPr>
          <w:rFonts w:ascii="微软雅黑" w:hAnsi="微软雅黑" w:cs="Arial"/>
          <w:kern w:val="0"/>
          <w:szCs w:val="21"/>
        </w:rPr>
        <w:sym w:font="Wingdings" w:char="00A8"/>
      </w:r>
      <w:r>
        <w:rPr>
          <w:rFonts w:ascii="微软雅黑" w:hAnsi="微软雅黑" w:cs="Arial"/>
          <w:kern w:val="0"/>
          <w:szCs w:val="21"/>
        </w:rPr>
        <w:t xml:space="preserve"> </w:t>
      </w:r>
      <w:r>
        <w:rPr>
          <w:rFonts w:ascii="微软雅黑" w:hAnsi="微软雅黑" w:hint="eastAsia"/>
          <w:szCs w:val="21"/>
        </w:rPr>
        <w:t>服务全部由符合政策要求的小微企业承接，提供中小企业声明函；</w:t>
      </w:r>
    </w:p>
    <w:p w14:paraId="4E83AAD1" w14:textId="77777777" w:rsidR="00C94ACD" w:rsidRDefault="00000000">
      <w:pPr>
        <w:ind w:firstLineChars="300" w:firstLine="630"/>
        <w:rPr>
          <w:rFonts w:ascii="微软雅黑" w:hAnsi="微软雅黑" w:hint="eastAsia"/>
          <w:szCs w:val="21"/>
        </w:rPr>
      </w:pPr>
      <w:r>
        <w:rPr>
          <w:rFonts w:ascii="微软雅黑" w:hAnsi="微软雅黑" w:cs="宋体" w:hint="eastAsia"/>
          <w:szCs w:val="21"/>
        </w:rPr>
        <w:t>2.2.2</w:t>
      </w:r>
      <w:r>
        <w:rPr>
          <w:rFonts w:ascii="微软雅黑" w:hAnsi="微软雅黑" w:cs="Arial"/>
          <w:kern w:val="0"/>
          <w:szCs w:val="21"/>
        </w:rPr>
        <w:sym w:font="Wingdings" w:char="00A8"/>
      </w:r>
      <w:r>
        <w:rPr>
          <w:rFonts w:ascii="微软雅黑" w:hAnsi="微软雅黑" w:cs="Arial"/>
          <w:kern w:val="0"/>
          <w:szCs w:val="21"/>
        </w:rPr>
        <w:t xml:space="preserve"> </w:t>
      </w:r>
      <w:r>
        <w:rPr>
          <w:rFonts w:ascii="微软雅黑" w:hAnsi="微软雅黑" w:hint="eastAsia"/>
          <w:szCs w:val="21"/>
        </w:rPr>
        <w:t>要求以联合体形式参加，提供联合协议和中小企业声明函，联合协议中中小企业合同金额应当达到</w:t>
      </w:r>
      <w:r>
        <w:rPr>
          <w:rFonts w:ascii="微软雅黑" w:hAnsi="微软雅黑" w:hint="eastAsia"/>
          <w:szCs w:val="21"/>
          <w:u w:val="single"/>
        </w:rPr>
        <w:t xml:space="preserve">   </w:t>
      </w:r>
      <w:r>
        <w:rPr>
          <w:rFonts w:ascii="微软雅黑" w:hAnsi="微软雅黑" w:hint="eastAsia"/>
          <w:szCs w:val="21"/>
        </w:rPr>
        <w:t>%（不得低于40%），其中小微企业合同金额应当达到</w:t>
      </w:r>
      <w:r>
        <w:rPr>
          <w:rFonts w:ascii="微软雅黑" w:hAnsi="微软雅黑" w:hint="eastAsia"/>
          <w:szCs w:val="21"/>
          <w:u w:val="single"/>
        </w:rPr>
        <w:t xml:space="preserve">   </w:t>
      </w:r>
      <w:r>
        <w:rPr>
          <w:rFonts w:ascii="微软雅黑" w:hAnsi="微软雅黑" w:hint="eastAsia"/>
          <w:szCs w:val="21"/>
        </w:rPr>
        <w:t>%（不得低于70%）;如果供应商本身提供所有标的均由中小企业制造、承建或承接，视同符合了资格条件，无需再与其他中小企业组成联合体参加政府采购活动，无需提供联合协议；</w:t>
      </w:r>
    </w:p>
    <w:p w14:paraId="2C3D042B" w14:textId="77777777" w:rsidR="00C94ACD" w:rsidRDefault="00000000">
      <w:pPr>
        <w:ind w:firstLineChars="300" w:firstLine="630"/>
        <w:rPr>
          <w:rFonts w:ascii="微软雅黑" w:hAnsi="微软雅黑" w:hint="eastAsia"/>
          <w:szCs w:val="21"/>
        </w:rPr>
      </w:pPr>
      <w:r>
        <w:rPr>
          <w:rFonts w:ascii="微软雅黑" w:hAnsi="微软雅黑" w:hint="eastAsia"/>
          <w:szCs w:val="21"/>
        </w:rPr>
        <w:t>2.2.3</w:t>
      </w:r>
      <w:r>
        <w:rPr>
          <w:rFonts w:ascii="微软雅黑" w:hAnsi="微软雅黑" w:hint="eastAsia"/>
          <w:szCs w:val="21"/>
        </w:rPr>
        <w:sym w:font="Wingdings" w:char="00A8"/>
      </w:r>
      <w:r>
        <w:rPr>
          <w:rFonts w:ascii="微软雅黑" w:hAnsi="微软雅黑" w:hint="eastAsia"/>
          <w:szCs w:val="21"/>
        </w:rPr>
        <w:t>要求合同分包，提供分包意向协议和中小企业声明函，分包意向协议中中小企业合同金额应当达到</w:t>
      </w:r>
      <w:r>
        <w:rPr>
          <w:rFonts w:ascii="微软雅黑" w:hAnsi="微软雅黑" w:hint="eastAsia"/>
          <w:szCs w:val="21"/>
          <w:u w:val="single"/>
        </w:rPr>
        <w:t xml:space="preserve">   </w:t>
      </w:r>
      <w:r>
        <w:rPr>
          <w:rFonts w:ascii="微软雅黑" w:hAnsi="微软雅黑" w:hint="eastAsia"/>
          <w:szCs w:val="21"/>
        </w:rPr>
        <w:t>% （不得低于40%），其中小微企业合同金额应当达到</w:t>
      </w:r>
      <w:r>
        <w:rPr>
          <w:rFonts w:ascii="微软雅黑" w:hAnsi="微软雅黑" w:hint="eastAsia"/>
          <w:szCs w:val="21"/>
          <w:u w:val="single"/>
        </w:rPr>
        <w:t xml:space="preserve">   </w:t>
      </w:r>
      <w:r>
        <w:rPr>
          <w:rFonts w:ascii="微软雅黑" w:hAnsi="微软雅黑" w:hint="eastAsia"/>
          <w:szCs w:val="21"/>
        </w:rPr>
        <w:t>% （不得低于70%）;如果供应商本身提供所有标的均由中小企业制造、承建或承接，视同符合了资格条件，无需再向中小企业分包，无需提供分包意向协议；</w:t>
      </w:r>
    </w:p>
    <w:p w14:paraId="3BD5C335" w14:textId="77777777" w:rsidR="00C94ACD" w:rsidRDefault="00000000">
      <w:pPr>
        <w:ind w:firstLine="420"/>
        <w:rPr>
          <w:rFonts w:ascii="微软雅黑" w:hAnsi="微软雅黑" w:hint="eastAsia"/>
          <w:szCs w:val="21"/>
        </w:rPr>
      </w:pPr>
      <w:r>
        <w:rPr>
          <w:rFonts w:ascii="微软雅黑" w:hAnsi="微软雅黑" w:hint="eastAsia"/>
          <w:szCs w:val="21"/>
        </w:rPr>
        <w:t>3.本项目的特定资格要求：</w:t>
      </w:r>
      <w:r>
        <w:rPr>
          <w:rFonts w:ascii="微软雅黑" w:hAnsi="微软雅黑" w:hint="eastAsia"/>
          <w:szCs w:val="21"/>
          <w:u w:val="single"/>
        </w:rPr>
        <w:t xml:space="preserve"> 无 </w:t>
      </w:r>
      <w:r>
        <w:rPr>
          <w:rFonts w:ascii="微软雅黑" w:hAnsi="微软雅黑" w:hint="eastAsia"/>
          <w:szCs w:val="21"/>
        </w:rPr>
        <w:t>；</w:t>
      </w:r>
    </w:p>
    <w:p w14:paraId="12AE9D13" w14:textId="77777777" w:rsidR="00C94ACD" w:rsidRDefault="00000000">
      <w:pPr>
        <w:ind w:firstLine="420"/>
        <w:rPr>
          <w:rFonts w:ascii="微软雅黑" w:hAnsi="微软雅黑" w:hint="eastAsia"/>
          <w:szCs w:val="21"/>
        </w:rPr>
      </w:pPr>
      <w:r>
        <w:rPr>
          <w:rFonts w:ascii="微软雅黑" w:hAnsi="微软雅黑" w:hint="eastAsia"/>
          <w:szCs w:val="21"/>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FCCAD0E" w14:textId="77777777" w:rsidR="00C94ACD" w:rsidRDefault="00000000">
      <w:pPr>
        <w:widowControl/>
        <w:spacing w:before="255" w:after="255" w:line="300" w:lineRule="atLeast"/>
        <w:ind w:firstLineChars="0" w:firstLine="0"/>
        <w:jc w:val="both"/>
        <w:outlineLvl w:val="1"/>
        <w:rPr>
          <w:rFonts w:ascii="微软雅黑" w:hAnsi="微软雅黑" w:cs="Arial" w:hint="eastAsia"/>
          <w:kern w:val="0"/>
          <w:szCs w:val="21"/>
        </w:rPr>
      </w:pPr>
      <w:bookmarkStart w:id="11" w:name="_Toc14749"/>
      <w:r>
        <w:rPr>
          <w:rFonts w:ascii="微软雅黑" w:hAnsi="微软雅黑" w:cs="Arial" w:hint="eastAsia"/>
          <w:b/>
          <w:bCs/>
          <w:kern w:val="0"/>
          <w:szCs w:val="21"/>
        </w:rPr>
        <w:t>三、获取招标文件</w:t>
      </w:r>
      <w:r>
        <w:rPr>
          <w:rFonts w:ascii="微软雅黑" w:hAnsi="微软雅黑" w:cs="Calibri"/>
          <w:kern w:val="0"/>
          <w:szCs w:val="21"/>
        </w:rPr>
        <w:t> </w:t>
      </w:r>
      <w:bookmarkEnd w:id="11"/>
    </w:p>
    <w:p w14:paraId="7A17D30A" w14:textId="5C9EB136" w:rsidR="00C94ACD" w:rsidRDefault="00000000">
      <w:pPr>
        <w:spacing w:line="540" w:lineRule="exact"/>
        <w:ind w:firstLine="420"/>
        <w:rPr>
          <w:rFonts w:ascii="微软雅黑" w:hAnsi="微软雅黑" w:hint="eastAsia"/>
        </w:rPr>
      </w:pPr>
      <w:r>
        <w:rPr>
          <w:rFonts w:ascii="微软雅黑" w:hAnsi="微软雅黑" w:cs="Calibri"/>
          <w:kern w:val="0"/>
          <w:szCs w:val="21"/>
        </w:rPr>
        <w:t> </w:t>
      </w:r>
      <w:r>
        <w:rPr>
          <w:rFonts w:ascii="微软雅黑" w:hAnsi="微软雅黑" w:hint="eastAsia"/>
        </w:rPr>
        <w:t>时间：</w:t>
      </w:r>
      <w:r>
        <w:rPr>
          <w:rFonts w:ascii="微软雅黑" w:hAnsi="微软雅黑" w:cs="Arial"/>
          <w:szCs w:val="21"/>
        </w:rPr>
        <w:t> </w:t>
      </w:r>
      <w:r>
        <w:rPr>
          <w:rFonts w:ascii="微软雅黑" w:hAnsi="微软雅黑" w:cs="Arial" w:hint="eastAsia"/>
          <w:szCs w:val="21"/>
        </w:rPr>
        <w:t>202</w:t>
      </w:r>
      <w:r>
        <w:rPr>
          <w:rFonts w:ascii="微软雅黑" w:hAnsi="微软雅黑" w:cs="Arial"/>
          <w:szCs w:val="21"/>
        </w:rPr>
        <w:t>4</w:t>
      </w:r>
      <w:r>
        <w:rPr>
          <w:rFonts w:ascii="微软雅黑" w:hAnsi="微软雅黑" w:cs="Arial" w:hint="eastAsia"/>
          <w:szCs w:val="21"/>
        </w:rPr>
        <w:t>年</w:t>
      </w:r>
      <w:r w:rsidR="00D21620">
        <w:rPr>
          <w:rFonts w:ascii="微软雅黑" w:hAnsi="微软雅黑" w:cs="Arial" w:hint="eastAsia"/>
          <w:szCs w:val="21"/>
        </w:rPr>
        <w:t>09</w:t>
      </w:r>
      <w:r>
        <w:rPr>
          <w:rFonts w:ascii="微软雅黑" w:hAnsi="微软雅黑" w:cs="Arial" w:hint="eastAsia"/>
          <w:szCs w:val="21"/>
        </w:rPr>
        <w:t>月</w:t>
      </w:r>
      <w:r w:rsidR="00D21620">
        <w:rPr>
          <w:rFonts w:ascii="微软雅黑" w:hAnsi="微软雅黑" w:cs="Arial" w:hint="eastAsia"/>
          <w:szCs w:val="21"/>
        </w:rPr>
        <w:t>06</w:t>
      </w:r>
      <w:r>
        <w:rPr>
          <w:rFonts w:ascii="微软雅黑" w:hAnsi="微软雅黑" w:cs="Arial" w:hint="eastAsia"/>
          <w:szCs w:val="21"/>
        </w:rPr>
        <w:t>日</w:t>
      </w:r>
      <w:r>
        <w:rPr>
          <w:rFonts w:ascii="微软雅黑" w:hAnsi="微软雅黑" w:hint="eastAsia"/>
        </w:rPr>
        <w:t>至</w:t>
      </w:r>
      <w:r w:rsidR="00D21620">
        <w:rPr>
          <w:rFonts w:ascii="微软雅黑" w:hAnsi="微软雅黑" w:cs="Arial" w:hint="eastAsia"/>
          <w:szCs w:val="21"/>
        </w:rPr>
        <w:t>202</w:t>
      </w:r>
      <w:r w:rsidR="00D21620">
        <w:rPr>
          <w:rFonts w:ascii="微软雅黑" w:hAnsi="微软雅黑" w:cs="Arial"/>
          <w:szCs w:val="21"/>
        </w:rPr>
        <w:t>4</w:t>
      </w:r>
      <w:r w:rsidR="00D21620">
        <w:rPr>
          <w:rFonts w:ascii="微软雅黑" w:hAnsi="微软雅黑" w:cs="Arial" w:hint="eastAsia"/>
          <w:szCs w:val="21"/>
        </w:rPr>
        <w:t>年09月26日14：00</w:t>
      </w:r>
    </w:p>
    <w:p w14:paraId="7F08287B" w14:textId="77777777" w:rsidR="00C94ACD" w:rsidRDefault="00000000">
      <w:pPr>
        <w:spacing w:line="540" w:lineRule="exact"/>
        <w:ind w:firstLine="420"/>
        <w:rPr>
          <w:rFonts w:ascii="微软雅黑" w:hAnsi="微软雅黑" w:cs="宋体" w:hint="eastAsia"/>
        </w:rPr>
      </w:pPr>
      <w:r>
        <w:rPr>
          <w:rFonts w:ascii="微软雅黑" w:hAnsi="微软雅黑" w:cs="宋体" w:hint="eastAsia"/>
        </w:rPr>
        <w:t xml:space="preserve">地点（网址）：政采云平台（https://www.zcygov.cn/） </w:t>
      </w:r>
    </w:p>
    <w:p w14:paraId="7705EEA4" w14:textId="77777777" w:rsidR="00C94ACD" w:rsidRDefault="00000000">
      <w:pPr>
        <w:spacing w:line="540" w:lineRule="exact"/>
        <w:ind w:firstLine="420"/>
        <w:rPr>
          <w:rFonts w:ascii="微软雅黑" w:hAnsi="微软雅黑" w:hint="eastAsia"/>
          <w:strike/>
        </w:rPr>
      </w:pPr>
      <w:r>
        <w:rPr>
          <w:rFonts w:ascii="微软雅黑" w:hAnsi="微软雅黑" w:cs="宋体" w:hint="eastAsia"/>
        </w:rPr>
        <w:t>方式：供应商登录政采云平台https://www.zcygov.cn/在线申请获取招标文件（进入“项目采购”应用，在获取招标文件菜单中选择项目，申请获取招标文件）。</w:t>
      </w:r>
    </w:p>
    <w:p w14:paraId="39A10270" w14:textId="77777777" w:rsidR="00C94ACD" w:rsidRDefault="00000000">
      <w:pPr>
        <w:spacing w:line="540" w:lineRule="exact"/>
        <w:ind w:firstLine="420"/>
        <w:rPr>
          <w:rFonts w:ascii="微软雅黑" w:hAnsi="微软雅黑" w:hint="eastAsia"/>
        </w:rPr>
      </w:pPr>
      <w:r>
        <w:rPr>
          <w:rFonts w:ascii="微软雅黑" w:hAnsi="微软雅黑" w:hint="eastAsia"/>
        </w:rPr>
        <w:t>售价：免费。</w:t>
      </w:r>
    </w:p>
    <w:p w14:paraId="70E75C13" w14:textId="77777777" w:rsidR="00C94ACD" w:rsidRDefault="00000000">
      <w:pPr>
        <w:widowControl/>
        <w:spacing w:before="75" w:after="75" w:line="300" w:lineRule="atLeast"/>
        <w:ind w:firstLineChars="0" w:firstLine="0"/>
        <w:outlineLvl w:val="1"/>
        <w:rPr>
          <w:rFonts w:ascii="微软雅黑" w:hAnsi="微软雅黑" w:cs="Arial" w:hint="eastAsia"/>
          <w:kern w:val="0"/>
          <w:szCs w:val="21"/>
        </w:rPr>
      </w:pPr>
      <w:bookmarkStart w:id="12" w:name="_Toc22530"/>
      <w:r>
        <w:rPr>
          <w:rFonts w:ascii="微软雅黑" w:hAnsi="微软雅黑" w:cs="Arial" w:hint="eastAsia"/>
          <w:b/>
          <w:bCs/>
          <w:kern w:val="0"/>
          <w:szCs w:val="21"/>
        </w:rPr>
        <w:t>四、提交投标文件截止时间、开标时间和地点</w:t>
      </w:r>
      <w:bookmarkEnd w:id="12"/>
    </w:p>
    <w:p w14:paraId="76C4397D" w14:textId="7FA5EA93" w:rsidR="00C94ACD" w:rsidRDefault="00D21620">
      <w:pPr>
        <w:spacing w:line="540" w:lineRule="exact"/>
        <w:ind w:firstLine="420"/>
        <w:rPr>
          <w:rFonts w:ascii="微软雅黑" w:hAnsi="微软雅黑" w:hint="eastAsia"/>
        </w:rPr>
      </w:pPr>
      <w:r>
        <w:rPr>
          <w:rFonts w:ascii="微软雅黑" w:hAnsi="微软雅黑" w:cs="Arial" w:hint="eastAsia"/>
          <w:szCs w:val="21"/>
        </w:rPr>
        <w:t>202</w:t>
      </w:r>
      <w:r>
        <w:rPr>
          <w:rFonts w:ascii="微软雅黑" w:hAnsi="微软雅黑" w:cs="Arial"/>
          <w:szCs w:val="21"/>
        </w:rPr>
        <w:t>4</w:t>
      </w:r>
      <w:r>
        <w:rPr>
          <w:rFonts w:ascii="微软雅黑" w:hAnsi="微软雅黑" w:cs="Arial" w:hint="eastAsia"/>
          <w:szCs w:val="21"/>
        </w:rPr>
        <w:t>年09月26日14：00</w:t>
      </w:r>
      <w:r w:rsidR="00000000">
        <w:rPr>
          <w:rFonts w:ascii="微软雅黑" w:hAnsi="微软雅黑" w:hint="eastAsia"/>
        </w:rPr>
        <w:t>（北京时间）</w:t>
      </w:r>
    </w:p>
    <w:p w14:paraId="60DE6286" w14:textId="77777777" w:rsidR="00C94ACD" w:rsidRDefault="00000000">
      <w:pPr>
        <w:spacing w:line="540" w:lineRule="exact"/>
        <w:ind w:firstLine="420"/>
        <w:rPr>
          <w:rFonts w:ascii="微软雅黑" w:hAnsi="微软雅黑" w:cs="Arial" w:hint="eastAsia"/>
          <w:kern w:val="0"/>
          <w:szCs w:val="21"/>
        </w:rPr>
      </w:pPr>
      <w:r>
        <w:rPr>
          <w:rFonts w:ascii="微软雅黑" w:hAnsi="微软雅黑" w:hint="eastAsia"/>
        </w:rPr>
        <w:lastRenderedPageBreak/>
        <w:t>地点（网址）：政采云平台（https://www.zcygov.cn/）</w:t>
      </w:r>
      <w:r>
        <w:rPr>
          <w:rFonts w:ascii="微软雅黑" w:hAnsi="微软雅黑" w:cs="Calibri"/>
          <w:kern w:val="0"/>
          <w:szCs w:val="21"/>
        </w:rPr>
        <w:t>  </w:t>
      </w:r>
    </w:p>
    <w:p w14:paraId="4E76A118" w14:textId="77777777" w:rsidR="00C94ACD" w:rsidRDefault="00000000">
      <w:pPr>
        <w:widowControl/>
        <w:spacing w:before="255" w:after="255" w:line="300" w:lineRule="atLeast"/>
        <w:ind w:firstLineChars="0" w:firstLine="0"/>
        <w:jc w:val="both"/>
        <w:outlineLvl w:val="1"/>
        <w:rPr>
          <w:rFonts w:ascii="微软雅黑" w:hAnsi="微软雅黑" w:cs="Arial" w:hint="eastAsia"/>
          <w:kern w:val="0"/>
          <w:szCs w:val="21"/>
        </w:rPr>
      </w:pPr>
      <w:bookmarkStart w:id="13" w:name="_Toc26663"/>
      <w:r>
        <w:rPr>
          <w:rFonts w:ascii="微软雅黑" w:hAnsi="微软雅黑" w:cs="Arial" w:hint="eastAsia"/>
          <w:b/>
          <w:bCs/>
          <w:kern w:val="0"/>
          <w:szCs w:val="21"/>
        </w:rPr>
        <w:t>五、公告期限</w:t>
      </w:r>
      <w:r>
        <w:rPr>
          <w:rFonts w:ascii="微软雅黑" w:hAnsi="微软雅黑" w:cs="Calibri"/>
          <w:kern w:val="0"/>
          <w:szCs w:val="21"/>
        </w:rPr>
        <w:t> </w:t>
      </w:r>
      <w:bookmarkEnd w:id="13"/>
    </w:p>
    <w:p w14:paraId="380EFD92" w14:textId="77777777" w:rsidR="00C94ACD" w:rsidRDefault="00000000">
      <w:pPr>
        <w:widowControl/>
        <w:spacing w:before="75" w:after="75" w:line="240" w:lineRule="auto"/>
        <w:ind w:firstLineChars="0" w:firstLine="0"/>
        <w:rPr>
          <w:rFonts w:ascii="微软雅黑" w:hAnsi="微软雅黑" w:cs="Arial" w:hint="eastAsia"/>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自本公告发布之日起5个工作日。</w:t>
      </w:r>
    </w:p>
    <w:p w14:paraId="32229A70" w14:textId="77777777" w:rsidR="00C94ACD" w:rsidRDefault="00000000">
      <w:pPr>
        <w:widowControl/>
        <w:spacing w:before="255" w:after="255" w:line="300" w:lineRule="atLeast"/>
        <w:ind w:firstLineChars="0" w:firstLine="0"/>
        <w:jc w:val="both"/>
        <w:outlineLvl w:val="1"/>
        <w:rPr>
          <w:rFonts w:ascii="微软雅黑" w:hAnsi="微软雅黑" w:cs="Arial" w:hint="eastAsia"/>
          <w:b/>
          <w:bCs/>
          <w:kern w:val="0"/>
          <w:szCs w:val="21"/>
        </w:rPr>
      </w:pPr>
      <w:bookmarkStart w:id="14" w:name="_Toc8493"/>
      <w:r>
        <w:rPr>
          <w:rFonts w:ascii="微软雅黑" w:hAnsi="微软雅黑" w:cs="Arial" w:hint="eastAsia"/>
          <w:b/>
          <w:bCs/>
          <w:kern w:val="0"/>
          <w:szCs w:val="21"/>
        </w:rPr>
        <w:t>六、其他补充事宜</w:t>
      </w:r>
      <w:bookmarkEnd w:id="14"/>
    </w:p>
    <w:p w14:paraId="748B90B4" w14:textId="77777777" w:rsidR="00C94ACD" w:rsidRDefault="00000000">
      <w:pPr>
        <w:spacing w:line="540" w:lineRule="exact"/>
        <w:ind w:firstLine="420"/>
        <w:rPr>
          <w:rFonts w:ascii="微软雅黑" w:hAnsi="微软雅黑" w:hint="eastAsia"/>
        </w:rPr>
      </w:pPr>
      <w:r>
        <w:rPr>
          <w:rFonts w:ascii="微软雅黑" w:hAnsi="微软雅黑" w:cs="宋体" w:hint="eastAsia"/>
        </w:rPr>
        <w:t>1.</w:t>
      </w:r>
      <w:r>
        <w:rPr>
          <w:rFonts w:ascii="微软雅黑" w:hAnsi="微软雅黑" w:hint="eastAsia"/>
        </w:rPr>
        <w:t>供应商认为招标文件、采购过程、中标或者成交结果使自己的权益受到损害的，可以在知道或者应知其权益受到损害之日起7个工作日内，</w:t>
      </w:r>
      <w:r>
        <w:rPr>
          <w:rFonts w:ascii="微软雅黑" w:hAnsi="微软雅黑" w:cs="宋体" w:hint="eastAsia"/>
        </w:rPr>
        <w:t>以书面形式在政采云平台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93B3750" w14:textId="77777777" w:rsidR="00C94ACD" w:rsidRDefault="00000000">
      <w:pPr>
        <w:spacing w:line="540" w:lineRule="exact"/>
        <w:ind w:firstLine="420"/>
        <w:rPr>
          <w:rFonts w:ascii="微软雅黑" w:hAnsi="微软雅黑" w:cs="宋体" w:hint="eastAsia"/>
        </w:rPr>
      </w:pPr>
      <w:r>
        <w:rPr>
          <w:rFonts w:ascii="微软雅黑" w:hAnsi="微软雅黑" w:cs="宋体" w:hint="eastAsia"/>
        </w:rPr>
        <w:t>2.其他事项：</w:t>
      </w:r>
    </w:p>
    <w:p w14:paraId="5FC5BD85" w14:textId="77777777" w:rsidR="00C94ACD" w:rsidRDefault="00000000">
      <w:pPr>
        <w:spacing w:line="540" w:lineRule="exact"/>
        <w:ind w:firstLine="420"/>
        <w:rPr>
          <w:rFonts w:ascii="微软雅黑" w:hAnsi="微软雅黑" w:cs="宋体" w:hint="eastAsia"/>
        </w:rPr>
      </w:pPr>
      <w:r>
        <w:rPr>
          <w:rFonts w:ascii="微软雅黑" w:hAnsi="微软雅黑" w:cs="宋体" w:hint="eastAsia"/>
        </w:rPr>
        <w:t>（1）需要落实的政府采购政策：包括节约资源、保护环境、支持创新、促进中小企业发展等。</w:t>
      </w:r>
    </w:p>
    <w:p w14:paraId="40047FC4" w14:textId="77777777" w:rsidR="00C94ACD" w:rsidRDefault="00000000">
      <w:pPr>
        <w:spacing w:line="540" w:lineRule="exact"/>
        <w:ind w:firstLine="420"/>
        <w:rPr>
          <w:rFonts w:ascii="微软雅黑" w:hAnsi="微软雅黑" w:cs="宋体" w:hint="eastAsia"/>
        </w:rPr>
      </w:pPr>
      <w:r>
        <w:rPr>
          <w:rFonts w:ascii="微软雅黑" w:hAnsi="微软雅黑" w:cs="宋体" w:hint="eastAsia"/>
        </w:rPr>
        <w:t>（2）电子招投标的说明：</w:t>
      </w:r>
    </w:p>
    <w:p w14:paraId="07A663FD" w14:textId="77777777" w:rsidR="00C94ACD" w:rsidRDefault="00000000">
      <w:pPr>
        <w:spacing w:line="540" w:lineRule="exact"/>
        <w:ind w:firstLine="420"/>
        <w:rPr>
          <w:rFonts w:ascii="微软雅黑" w:hAnsi="微软雅黑" w:cs="宋体" w:hint="eastAsia"/>
        </w:rPr>
      </w:pPr>
      <w:r>
        <w:rPr>
          <w:rFonts w:ascii="微软雅黑" w:hAnsi="微软雅黑" w:cs="宋体" w:hint="eastAsia"/>
        </w:rPr>
        <w:t>①电子招投标：本项目以数据电文形式，依托“政府采购云平台（www.zcygov.cn）”进行招投标活动，不接受纸质投标文件；</w:t>
      </w:r>
    </w:p>
    <w:p w14:paraId="155695F6" w14:textId="77777777" w:rsidR="00C94ACD" w:rsidRDefault="00000000">
      <w:pPr>
        <w:spacing w:line="540" w:lineRule="exact"/>
        <w:ind w:firstLine="420"/>
        <w:rPr>
          <w:rFonts w:ascii="微软雅黑" w:hAnsi="微软雅黑" w:cs="宋体" w:hint="eastAsia"/>
        </w:rPr>
      </w:pPr>
      <w:r>
        <w:rPr>
          <w:rFonts w:ascii="微软雅黑" w:hAnsi="微软雅黑" w:cs="宋体" w:hint="eastAsia"/>
        </w:rPr>
        <w:t>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ascii="微软雅黑" w:hAnsi="微软雅黑" w:cs="宋体" w:hint="eastAsia"/>
          <w:b/>
          <w:bCs/>
        </w:rPr>
        <w:t>中标供应商在签订合同前，如不完成注册，视为放弃</w:t>
      </w:r>
      <w:r>
        <w:rPr>
          <w:rFonts w:ascii="微软雅黑" w:hAnsi="微软雅黑" w:cs="宋体" w:hint="eastAsia"/>
        </w:rPr>
        <w:t>；</w:t>
      </w:r>
    </w:p>
    <w:p w14:paraId="35C3C8EC" w14:textId="77777777" w:rsidR="00C94ACD" w:rsidRDefault="00000000">
      <w:pPr>
        <w:spacing w:line="540" w:lineRule="exact"/>
        <w:ind w:firstLine="420"/>
        <w:rPr>
          <w:rFonts w:ascii="微软雅黑" w:hAnsi="微软雅黑" w:cs="宋体" w:hint="eastAsia"/>
        </w:rPr>
      </w:pPr>
      <w:r>
        <w:rPr>
          <w:rFonts w:ascii="微软雅黑" w:hAnsi="微软雅黑" w:cs="宋体" w:hint="eastAsia"/>
        </w:rPr>
        <w:t>CA驱动和申领流程</w:t>
      </w:r>
    </w:p>
    <w:p w14:paraId="32FFD54F" w14:textId="77777777" w:rsidR="00C94ACD" w:rsidRDefault="00000000">
      <w:pPr>
        <w:spacing w:beforeLines="50" w:before="120" w:afterLines="50" w:after="120" w:line="276" w:lineRule="auto"/>
        <w:ind w:firstLine="420"/>
        <w:rPr>
          <w:rStyle w:val="affe"/>
          <w:rFonts w:ascii="微软雅黑" w:hAnsi="微软雅黑" w:hint="eastAsia"/>
          <w:color w:val="auto"/>
          <w:szCs w:val="22"/>
        </w:rPr>
      </w:pPr>
      <w:r>
        <w:rPr>
          <w:rStyle w:val="affe"/>
          <w:rFonts w:ascii="微软雅黑" w:hAnsi="微软雅黑" w:hint="eastAsia"/>
          <w:color w:val="auto"/>
          <w:szCs w:val="22"/>
        </w:rPr>
        <w:t xml:space="preserve">https://zfcg.czt.zj.gov.cn/bidClientTemplate/2019-05-27/12945.html    </w:t>
      </w:r>
    </w:p>
    <w:p w14:paraId="1BA70DCB" w14:textId="77777777" w:rsidR="00C94ACD" w:rsidRDefault="00000000">
      <w:pPr>
        <w:spacing w:line="540" w:lineRule="exact"/>
        <w:ind w:firstLine="420"/>
        <w:rPr>
          <w:rFonts w:ascii="微软雅黑" w:hAnsi="微软雅黑" w:cs="宋体" w:hint="eastAsia"/>
        </w:rPr>
      </w:pPr>
      <w:r>
        <w:rPr>
          <w:rFonts w:ascii="微软雅黑" w:hAnsi="微软雅黑" w:cs="宋体" w:hint="eastAsia"/>
        </w:rPr>
        <w:t>注：ＣＡ证书遗失补办、延期、解锁、质保等业务可以在联连客户端上进行操作；使用政采云投标客户端时，建议使用windows7以上且64位的操作系统。</w:t>
      </w:r>
    </w:p>
    <w:p w14:paraId="72C8F345" w14:textId="77777777" w:rsidR="00C94ACD" w:rsidRDefault="00000000">
      <w:pPr>
        <w:spacing w:line="540" w:lineRule="exact"/>
        <w:ind w:firstLine="420"/>
        <w:rPr>
          <w:rFonts w:ascii="微软雅黑" w:hAnsi="微软雅黑" w:cs="宋体" w:hint="eastAsia"/>
        </w:rPr>
      </w:pPr>
      <w:r>
        <w:rPr>
          <w:rFonts w:ascii="微软雅黑" w:hAnsi="微软雅黑" w:cs="宋体" w:hint="eastAsia"/>
        </w:rPr>
        <w:t>CA证书办理操作视频</w:t>
      </w:r>
    </w:p>
    <w:p w14:paraId="222985B2" w14:textId="77777777" w:rsidR="00C94ACD" w:rsidRDefault="00000000">
      <w:pPr>
        <w:spacing w:beforeLines="50" w:before="120" w:afterLines="50" w:after="120" w:line="276" w:lineRule="auto"/>
        <w:ind w:firstLine="420"/>
        <w:rPr>
          <w:rStyle w:val="affe"/>
          <w:rFonts w:ascii="微软雅黑" w:hAnsi="微软雅黑" w:hint="eastAsia"/>
          <w:color w:val="auto"/>
          <w:szCs w:val="22"/>
        </w:rPr>
      </w:pPr>
      <w:r>
        <w:rPr>
          <w:rStyle w:val="affe"/>
          <w:rFonts w:ascii="微软雅黑" w:hAnsi="微软雅黑" w:hint="eastAsia"/>
          <w:color w:val="auto"/>
          <w:szCs w:val="22"/>
        </w:rPr>
        <w:t>https://service.zcygov.cn/#/knowledges/UgcbC3EBiyELHE-opz1b/EWqqyXEBy</w:t>
      </w:r>
      <w:r>
        <w:rPr>
          <w:rStyle w:val="affe"/>
          <w:rFonts w:ascii="微软雅黑" w:hAnsi="微软雅黑" w:hint="eastAsia"/>
          <w:color w:val="auto"/>
          <w:szCs w:val="22"/>
        </w:rPr>
        <w:lastRenderedPageBreak/>
        <w:t>NnJ3A2CPyDI</w:t>
      </w:r>
    </w:p>
    <w:p w14:paraId="2DFAB93C" w14:textId="77777777" w:rsidR="00C94ACD" w:rsidRDefault="00000000">
      <w:pPr>
        <w:spacing w:line="540" w:lineRule="exact"/>
        <w:ind w:firstLine="420"/>
        <w:rPr>
          <w:rFonts w:ascii="微软雅黑" w:hAnsi="微软雅黑" w:cs="宋体" w:hint="eastAsia"/>
        </w:rPr>
      </w:pPr>
      <w:r>
        <w:rPr>
          <w:rFonts w:ascii="微软雅黑" w:hAnsi="微软雅黑" w:cs="宋体" w:hint="eastAsia"/>
        </w:rPr>
        <w:t>CA绑定登录操作视频</w:t>
      </w:r>
    </w:p>
    <w:p w14:paraId="06A0F5C9" w14:textId="77777777" w:rsidR="00C94ACD" w:rsidRDefault="00000000">
      <w:pPr>
        <w:spacing w:beforeLines="50" w:before="120" w:afterLines="50" w:after="120" w:line="276" w:lineRule="auto"/>
        <w:ind w:firstLine="420"/>
        <w:rPr>
          <w:rFonts w:ascii="微软雅黑" w:hAnsi="微软雅黑" w:hint="eastAsia"/>
        </w:rPr>
      </w:pPr>
      <w:r>
        <w:rPr>
          <w:rStyle w:val="affe"/>
          <w:rFonts w:ascii="微软雅黑" w:hAnsi="微软雅黑" w:hint="eastAsia"/>
          <w:color w:val="auto"/>
          <w:szCs w:val="22"/>
        </w:rPr>
        <w:t>https://service.zcygov.cn/#/knowledges/UgcbC3EBiyELHE-opz1b/nAkmyXEBiyELHE-o-983</w:t>
      </w:r>
    </w:p>
    <w:p w14:paraId="6801E254" w14:textId="77777777" w:rsidR="00C94ACD" w:rsidRDefault="00000000">
      <w:pPr>
        <w:spacing w:line="540" w:lineRule="exact"/>
        <w:ind w:firstLine="420"/>
        <w:rPr>
          <w:rFonts w:ascii="微软雅黑" w:hAnsi="微软雅黑" w:cs="宋体" w:hint="eastAsia"/>
        </w:rPr>
      </w:pPr>
      <w:r>
        <w:rPr>
          <w:rFonts w:ascii="微软雅黑" w:hAnsi="微软雅黑" w:cs="宋体" w:hint="eastAsia"/>
        </w:rPr>
        <w:t>③招标文件的获取：使用账号登录或者使用CA登录政采云平台；进入“项目采购”应用，在获取招标文件菜单中选择项目，获取招标文件；</w:t>
      </w:r>
    </w:p>
    <w:p w14:paraId="2B54A734" w14:textId="77777777" w:rsidR="00C94ACD" w:rsidRDefault="00000000">
      <w:pPr>
        <w:spacing w:line="540" w:lineRule="exact"/>
        <w:ind w:firstLine="420"/>
        <w:rPr>
          <w:rFonts w:ascii="微软雅黑" w:hAnsi="微软雅黑" w:cs="宋体" w:hint="eastAsia"/>
        </w:rPr>
      </w:pPr>
      <w:r>
        <w:rPr>
          <w:rFonts w:ascii="微软雅黑" w:hAnsi="微软雅黑" w:cs="宋体" w:hint="eastAsia"/>
        </w:rPr>
        <w:t>④投标文件的制作：在“政采云电子交易客户端”中完成“填写基本信息”、“导入投标文件”、“标书关联”、“标书检查”、“电子签名”、“生成电子标书”等操作；</w:t>
      </w:r>
    </w:p>
    <w:p w14:paraId="699F44F0" w14:textId="77777777" w:rsidR="00C94ACD" w:rsidRDefault="00000000">
      <w:pPr>
        <w:spacing w:line="540" w:lineRule="exact"/>
        <w:ind w:firstLine="420"/>
        <w:rPr>
          <w:rFonts w:ascii="微软雅黑" w:hAnsi="微软雅黑" w:cs="宋体" w:hint="eastAsia"/>
        </w:rPr>
      </w:pPr>
      <w:r>
        <w:rPr>
          <w:rFonts w:ascii="微软雅黑" w:hAnsi="微软雅黑" w:cs="宋体" w:hint="eastAsia"/>
        </w:rPr>
        <w:t xml:space="preserve">⑤采购人、采购机构将依托政采云平台完成本项目的电子交易活动，平台不接受未按上述方式获取招标文件的供应商进行投标活动； </w:t>
      </w:r>
    </w:p>
    <w:p w14:paraId="1E249D3B" w14:textId="77777777" w:rsidR="00C94ACD" w:rsidRDefault="00000000">
      <w:pPr>
        <w:spacing w:line="540" w:lineRule="exact"/>
        <w:ind w:firstLine="420"/>
        <w:rPr>
          <w:rFonts w:ascii="微软雅黑" w:hAnsi="微软雅黑" w:cs="宋体" w:hint="eastAsia"/>
        </w:rPr>
      </w:pPr>
      <w:r>
        <w:rPr>
          <w:rFonts w:ascii="微软雅黑" w:hAnsi="微软雅黑" w:cs="宋体" w:hint="eastAsia"/>
        </w:rPr>
        <w:t>⑥对未按上述方式获取招标文件的供应商对该文件提出的质疑，采购人或采购代理机构将不予处理；</w:t>
      </w:r>
    </w:p>
    <w:p w14:paraId="7DB0A570" w14:textId="77777777" w:rsidR="00C94ACD" w:rsidRDefault="00000000">
      <w:pPr>
        <w:spacing w:line="540" w:lineRule="exact"/>
        <w:ind w:firstLine="420"/>
        <w:rPr>
          <w:rFonts w:ascii="微软雅黑" w:hAnsi="微软雅黑" w:cs="宋体" w:hint="eastAsia"/>
        </w:rPr>
      </w:pPr>
      <w:r>
        <w:rPr>
          <w:rFonts w:ascii="微软雅黑" w:hAnsi="微软雅黑" w:cs="宋体" w:hint="eastAsia"/>
        </w:rPr>
        <w:t>⑦不提供招标文件纸质版；</w:t>
      </w:r>
    </w:p>
    <w:p w14:paraId="7CC7C50D" w14:textId="77777777" w:rsidR="00C94ACD" w:rsidRDefault="00000000">
      <w:pPr>
        <w:spacing w:line="540" w:lineRule="exact"/>
        <w:ind w:firstLine="420"/>
        <w:rPr>
          <w:rFonts w:ascii="微软雅黑" w:hAnsi="微软雅黑" w:cs="宋体" w:hint="eastAsia"/>
        </w:rPr>
      </w:pPr>
      <w:r>
        <w:rPr>
          <w:rFonts w:ascii="微软雅黑" w:hAnsi="微软雅黑" w:cs="宋体" w:hint="eastAsia"/>
        </w:rPr>
        <w:t>⑧投标文件的传输递交：投标供应商在投标截止时间前将加密的投标文件上传至政府采购云平台，同时可在投标截止时间前将政采云平台上最后生成的具备电子签章的备份电子标文件1份下载至U盘，直接提交或者以</w:t>
      </w:r>
      <w:r>
        <w:rPr>
          <w:rFonts w:ascii="微软雅黑" w:hAnsi="微软雅黑" w:cs="宋体" w:hint="eastAsia"/>
          <w:b/>
          <w:bCs/>
          <w:u w:val="single"/>
        </w:rPr>
        <w:t>快递</w:t>
      </w:r>
      <w:r>
        <w:rPr>
          <w:rFonts w:ascii="微软雅黑" w:hAnsi="微软雅黑" w:cs="宋体" w:hint="eastAsia"/>
        </w:rPr>
        <w:t>方式递交【地址：嘉兴市秀洲区新平路299号中禾广场23楼2323室；收件人：章莉莉；电话：13605735186；快递寄出同时，项目被授权代表须以邮件方式将快递单号、项目名称、公司名称、被授权代表姓名及联系方式等内容（邮件格式为：</w:t>
      </w:r>
      <w:hyperlink r:id="rId21" w:history="1">
        <w:r>
          <w:rPr>
            <w:rStyle w:val="affe"/>
            <w:rFonts w:ascii="微软雅黑" w:hAnsi="微软雅黑" w:cs="宋体" w:hint="eastAsia"/>
            <w:color w:val="auto"/>
          </w:rPr>
          <w:t>项目编号+快递单号+公司名称+被授权代表姓名及联系方式）发代理机构联系人邮箱1450912653@qq.com)】</w:t>
        </w:r>
      </w:hyperlink>
      <w:r>
        <w:rPr>
          <w:rFonts w:ascii="微软雅黑" w:hAnsi="微软雅黑" w:cs="宋体" w:hint="eastAsia"/>
        </w:rPr>
        <w:t>；</w:t>
      </w:r>
    </w:p>
    <w:p w14:paraId="16DF7E3C" w14:textId="77777777" w:rsidR="00C94ACD" w:rsidRDefault="00000000">
      <w:pPr>
        <w:spacing w:line="540" w:lineRule="exact"/>
        <w:ind w:firstLine="420"/>
        <w:rPr>
          <w:rFonts w:ascii="微软雅黑" w:hAnsi="微软雅黑" w:cs="宋体" w:hint="eastAsia"/>
        </w:rPr>
      </w:pPr>
      <w:r>
        <w:rPr>
          <w:rFonts w:ascii="微软雅黑" w:hAnsi="微软雅黑" w:cs="宋体" w:hint="eastAsia"/>
        </w:rPr>
        <w:t>备份投标文件递交须满足：外包装封面上应注明投标供应商名称、投标供应商联系方式（授权代表手机）、投标文件名称（备份投标文件）、投标项目名称、项目编号、标项及“开标时启封”字样，并加盖投标供应商公章。</w:t>
      </w:r>
    </w:p>
    <w:p w14:paraId="16FA76AD" w14:textId="77777777" w:rsidR="00C94ACD" w:rsidRDefault="00000000">
      <w:pPr>
        <w:spacing w:line="540" w:lineRule="exact"/>
        <w:ind w:firstLine="420"/>
        <w:rPr>
          <w:rFonts w:ascii="微软雅黑" w:hAnsi="微软雅黑" w:cs="宋体" w:hint="eastAsia"/>
          <w:b/>
          <w:bCs/>
        </w:rPr>
      </w:pPr>
      <w:r>
        <w:rPr>
          <w:rFonts w:ascii="微软雅黑" w:hAnsi="微软雅黑" w:cs="宋体" w:hint="eastAsia"/>
          <w:b/>
          <w:bCs/>
        </w:rPr>
        <w:t>投标供应商递交的备份投标文件，出现下列情况之一的，将被拒收：</w:t>
      </w:r>
    </w:p>
    <w:p w14:paraId="21A78B23" w14:textId="77777777" w:rsidR="00C94ACD" w:rsidRDefault="00000000">
      <w:pPr>
        <w:spacing w:line="540" w:lineRule="exact"/>
        <w:ind w:firstLine="420"/>
        <w:rPr>
          <w:rFonts w:ascii="微软雅黑" w:hAnsi="微软雅黑" w:cs="宋体" w:hint="eastAsia"/>
        </w:rPr>
      </w:pPr>
      <w:r>
        <w:rPr>
          <w:rFonts w:ascii="微软雅黑" w:hAnsi="微软雅黑" w:cs="汉仪大黑简" w:hint="eastAsia"/>
        </w:rPr>
        <w:t>·</w:t>
      </w:r>
      <w:r>
        <w:rPr>
          <w:rFonts w:ascii="微软雅黑" w:hAnsi="微软雅黑" w:cs="宋体" w:hint="eastAsia"/>
        </w:rPr>
        <w:t>未按规定密封或标记的；</w:t>
      </w:r>
    </w:p>
    <w:p w14:paraId="339191B6" w14:textId="77777777" w:rsidR="00C94ACD" w:rsidRDefault="00000000">
      <w:pPr>
        <w:spacing w:line="540" w:lineRule="exact"/>
        <w:ind w:firstLine="420"/>
        <w:rPr>
          <w:rFonts w:ascii="微软雅黑" w:hAnsi="微软雅黑" w:cs="宋体" w:hint="eastAsia"/>
        </w:rPr>
      </w:pPr>
      <w:r>
        <w:rPr>
          <w:rFonts w:ascii="微软雅黑" w:hAnsi="微软雅黑" w:cs="汉仪大黑简" w:hint="eastAsia"/>
        </w:rPr>
        <w:t>·</w:t>
      </w:r>
      <w:r>
        <w:rPr>
          <w:rFonts w:ascii="微软雅黑" w:hAnsi="微软雅黑" w:cs="宋体" w:hint="eastAsia"/>
        </w:rPr>
        <w:t>由于包装不妥，在送交途中严重破损或失散的；</w:t>
      </w:r>
    </w:p>
    <w:p w14:paraId="728FBE58" w14:textId="77777777" w:rsidR="00C94ACD" w:rsidRDefault="00000000">
      <w:pPr>
        <w:spacing w:line="540" w:lineRule="exact"/>
        <w:ind w:firstLine="420"/>
        <w:rPr>
          <w:rFonts w:ascii="微软雅黑" w:hAnsi="微软雅黑" w:cs="宋体" w:hint="eastAsia"/>
        </w:rPr>
      </w:pPr>
      <w:r>
        <w:rPr>
          <w:rFonts w:ascii="微软雅黑" w:hAnsi="微软雅黑" w:cs="汉仪大黑简" w:hint="eastAsia"/>
        </w:rPr>
        <w:lastRenderedPageBreak/>
        <w:t>·</w:t>
      </w:r>
      <w:r>
        <w:rPr>
          <w:rFonts w:ascii="微软雅黑" w:hAnsi="微软雅黑" w:cs="宋体" w:hint="eastAsia"/>
        </w:rPr>
        <w:t>超过投标截止时间送达的；</w:t>
      </w:r>
    </w:p>
    <w:p w14:paraId="0F861DE6" w14:textId="77777777" w:rsidR="00C94ACD" w:rsidRDefault="00000000">
      <w:pPr>
        <w:spacing w:line="540" w:lineRule="exact"/>
        <w:ind w:firstLine="420"/>
        <w:rPr>
          <w:rFonts w:ascii="微软雅黑" w:hAnsi="微软雅黑" w:cs="宋体" w:hint="eastAsia"/>
        </w:rPr>
      </w:pPr>
      <w:r>
        <w:rPr>
          <w:rFonts w:ascii="微软雅黑" w:hAnsi="微软雅黑" w:hint="eastAsia"/>
        </w:rPr>
        <w:t>·快递方式：快递费到付。</w:t>
      </w:r>
    </w:p>
    <w:p w14:paraId="2735B1A2" w14:textId="77777777" w:rsidR="00C94ACD" w:rsidRDefault="00000000">
      <w:pPr>
        <w:spacing w:line="540" w:lineRule="exact"/>
        <w:ind w:firstLine="420"/>
        <w:rPr>
          <w:rFonts w:ascii="微软雅黑" w:hAnsi="微软雅黑" w:cs="宋体" w:hint="eastAsia"/>
        </w:rPr>
      </w:pPr>
      <w:r>
        <w:rPr>
          <w:rFonts w:ascii="微软雅黑" w:hAnsi="微软雅黑" w:cs="宋体" w:hint="eastAsia"/>
        </w:rPr>
        <w:t>⑨投标文件的解密：投标供应商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供应商仅提交备份投标文件，没有在电子交易平台传输递交投标文件的，投标无效；</w:t>
      </w:r>
    </w:p>
    <w:p w14:paraId="51EC6CB7" w14:textId="77777777" w:rsidR="00C94ACD" w:rsidRDefault="00000000">
      <w:pPr>
        <w:spacing w:line="540" w:lineRule="exact"/>
        <w:ind w:firstLine="420"/>
        <w:rPr>
          <w:rFonts w:ascii="微软雅黑" w:hAnsi="微软雅黑" w:cs="宋体" w:hint="eastAsia"/>
        </w:rPr>
      </w:pPr>
      <w:r>
        <w:rPr>
          <w:rFonts w:ascii="微软雅黑" w:hAnsi="微软雅黑" w:cs="宋体" w:hint="eastAsia"/>
        </w:rPr>
        <w:t>⑩具体操作指南：详见政采云平台“服务中心-帮助文档-项目采购-操作流程-电子招投标-政府采购项目电子交易管理操作指南-供应商”（浙江省“项目采购电子交易系统/不见面开评标”学习专题：</w:t>
      </w:r>
      <w:hyperlink r:id="rId22" w:history="1">
        <w:r>
          <w:rPr>
            <w:rFonts w:ascii="微软雅黑" w:hAnsi="微软雅黑" w:cs="宋体" w:hint="eastAsia"/>
          </w:rPr>
          <w:t>https://edu.zcygov.cn/luban/e-biding</w:t>
        </w:r>
      </w:hyperlink>
      <w:r>
        <w:rPr>
          <w:rFonts w:ascii="微软雅黑" w:hAnsi="微软雅黑" w:cs="宋体" w:hint="eastAsia"/>
        </w:rPr>
        <w:t>）。</w:t>
      </w:r>
    </w:p>
    <w:p w14:paraId="761392A7" w14:textId="77777777" w:rsidR="00C94ACD" w:rsidRDefault="00000000">
      <w:pPr>
        <w:spacing w:line="540" w:lineRule="exact"/>
        <w:ind w:firstLine="420"/>
        <w:rPr>
          <w:rFonts w:ascii="微软雅黑" w:hAnsi="微软雅黑" w:hint="eastAsia"/>
        </w:rPr>
      </w:pPr>
      <w:r>
        <w:rPr>
          <w:rFonts w:ascii="微软雅黑" w:hAnsi="微软雅黑" w:hint="eastAsia"/>
        </w:rPr>
        <w:t>3.惠企政策</w:t>
      </w:r>
    </w:p>
    <w:p w14:paraId="67EDF944" w14:textId="77777777" w:rsidR="00C94ACD" w:rsidRDefault="00000000">
      <w:pPr>
        <w:spacing w:line="540" w:lineRule="exact"/>
        <w:ind w:firstLine="420"/>
        <w:rPr>
          <w:rFonts w:ascii="微软雅黑" w:hAnsi="微软雅黑" w:hint="eastAsia"/>
        </w:rPr>
      </w:pPr>
      <w:r>
        <w:rPr>
          <w:rFonts w:ascii="微软雅黑" w:hAnsi="微软雅黑" w:hint="eastAsia"/>
        </w:rPr>
        <w:t>3.1本采购项目，中标供应商与采购人签订的政府采购合同适用于嘉兴市政府采购贷款政策（简称“政采贷”），具体内容可参阅政府采购贷款流程：</w:t>
      </w:r>
    </w:p>
    <w:p w14:paraId="2F80956C" w14:textId="77777777" w:rsidR="00C94ACD" w:rsidRDefault="00000000">
      <w:pPr>
        <w:spacing w:line="540" w:lineRule="exact"/>
        <w:ind w:firstLine="420"/>
        <w:rPr>
          <w:rFonts w:ascii="微软雅黑" w:hAnsi="微软雅黑" w:hint="eastAsia"/>
        </w:rPr>
      </w:pPr>
      <w:r>
        <w:rPr>
          <w:rFonts w:ascii="微软雅黑" w:hAnsi="微软雅黑" w:hint="eastAsia"/>
        </w:rPr>
        <w:t>http://jxszwsjb.jiaxing.gov.cn/zxfw/005001/005001004/20190315/76d484f7-8fac-497f-9359-4df81cc086da.html</w:t>
      </w:r>
    </w:p>
    <w:p w14:paraId="72F12367" w14:textId="77777777" w:rsidR="00C94ACD" w:rsidRDefault="00000000">
      <w:pPr>
        <w:spacing w:line="540" w:lineRule="exact"/>
        <w:ind w:firstLine="420"/>
        <w:rPr>
          <w:rFonts w:ascii="微软雅黑" w:hAnsi="微软雅黑" w:cs="宋体" w:hint="eastAsia"/>
          <w:sz w:val="24"/>
        </w:rPr>
      </w:pPr>
      <w:r>
        <w:rPr>
          <w:rFonts w:ascii="微软雅黑" w:hAnsi="微软雅黑" w:hint="eastAsia"/>
        </w:rPr>
        <w:t>3.2</w:t>
      </w:r>
      <w:r>
        <w:rPr>
          <w:rFonts w:ascii="微软雅黑" w:hAnsi="微软雅黑" w:cs="宋体" w:hint="eastAsia"/>
        </w:rPr>
        <w:t>根据浙江省财政厅2022年3号文、8号文具体工作要求，鼓励政府采购供应商使用政采贷获得普惠融资，使用履约保险/保函、预付款保险/保函释放保证金或者提高增信。具体内容可登录政采云平台（https://www.zcygov.cn/），点击右侧咨询小采。</w:t>
      </w:r>
    </w:p>
    <w:p w14:paraId="27E81816" w14:textId="77777777" w:rsidR="00C94ACD" w:rsidRDefault="00000000">
      <w:pPr>
        <w:widowControl/>
        <w:spacing w:before="255" w:after="255" w:line="480" w:lineRule="atLeast"/>
        <w:ind w:firstLineChars="0" w:firstLine="0"/>
        <w:jc w:val="both"/>
        <w:outlineLvl w:val="1"/>
        <w:rPr>
          <w:rFonts w:ascii="微软雅黑" w:hAnsi="微软雅黑" w:cs="Arial" w:hint="eastAsia"/>
          <w:kern w:val="0"/>
          <w:szCs w:val="21"/>
        </w:rPr>
      </w:pPr>
      <w:bookmarkStart w:id="15" w:name="_Toc30576"/>
      <w:r>
        <w:rPr>
          <w:rFonts w:ascii="微软雅黑" w:hAnsi="微软雅黑" w:cs="Arial" w:hint="eastAsia"/>
          <w:b/>
          <w:bCs/>
          <w:kern w:val="0"/>
          <w:szCs w:val="21"/>
        </w:rPr>
        <w:t>七、对本次采购提出询问、质疑、投诉，请按以下方式联系</w:t>
      </w:r>
      <w:bookmarkEnd w:id="15"/>
    </w:p>
    <w:p w14:paraId="0DF0CC9A" w14:textId="77777777" w:rsidR="00C94ACD" w:rsidRDefault="00000000">
      <w:pPr>
        <w:widowControl/>
        <w:spacing w:before="75" w:after="75" w:line="300" w:lineRule="atLeast"/>
        <w:ind w:firstLineChars="0" w:firstLine="0"/>
        <w:rPr>
          <w:rFonts w:ascii="微软雅黑" w:hAnsi="微软雅黑" w:cs="Arial" w:hint="eastAsia"/>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1.采购人信息</w:t>
      </w:r>
    </w:p>
    <w:p w14:paraId="69E5E3CB" w14:textId="77777777" w:rsidR="00C94ACD" w:rsidRDefault="00000000">
      <w:pPr>
        <w:widowControl/>
        <w:spacing w:before="75" w:after="75" w:line="300" w:lineRule="atLeast"/>
        <w:ind w:firstLineChars="0" w:firstLine="330"/>
        <w:rPr>
          <w:rFonts w:ascii="微软雅黑" w:hAnsi="微软雅黑" w:cs="Arial" w:hint="eastAsia"/>
          <w:kern w:val="0"/>
          <w:szCs w:val="21"/>
        </w:rPr>
      </w:pPr>
      <w:r>
        <w:rPr>
          <w:rFonts w:ascii="微软雅黑" w:hAnsi="微软雅黑" w:cs="Arial" w:hint="eastAsia"/>
          <w:kern w:val="0"/>
          <w:szCs w:val="21"/>
        </w:rPr>
        <w:t>名</w:t>
      </w:r>
      <w:r>
        <w:rPr>
          <w:rFonts w:ascii="微软雅黑" w:hAnsi="微软雅黑" w:cs="Arial"/>
          <w:kern w:val="0"/>
          <w:szCs w:val="21"/>
        </w:rPr>
        <w:t>   </w:t>
      </w:r>
      <w:r>
        <w:rPr>
          <w:rFonts w:ascii="微软雅黑" w:hAnsi="微软雅黑" w:cs="Arial" w:hint="eastAsia"/>
          <w:kern w:val="0"/>
          <w:szCs w:val="21"/>
        </w:rPr>
        <w:t xml:space="preserve"> 称：嘉兴市机关事务服务保障中心</w:t>
      </w:r>
    </w:p>
    <w:p w14:paraId="3360D743" w14:textId="77777777" w:rsidR="00C94ACD" w:rsidRDefault="00000000">
      <w:pPr>
        <w:widowControl/>
        <w:spacing w:before="75" w:after="75" w:line="300" w:lineRule="atLeast"/>
        <w:ind w:firstLineChars="0" w:firstLine="330"/>
        <w:rPr>
          <w:rFonts w:ascii="微软雅黑" w:hAnsi="微软雅黑" w:cs="Arial" w:hint="eastAsia"/>
          <w:kern w:val="0"/>
          <w:szCs w:val="21"/>
        </w:rPr>
      </w:pPr>
      <w:r>
        <w:rPr>
          <w:rFonts w:ascii="微软雅黑" w:hAnsi="微软雅黑" w:cs="Arial" w:hint="eastAsia"/>
          <w:kern w:val="0"/>
          <w:szCs w:val="21"/>
        </w:rPr>
        <w:t xml:space="preserve">地    址：嘉兴市南湖区广场路1号   </w:t>
      </w:r>
    </w:p>
    <w:p w14:paraId="252EEA20" w14:textId="77777777" w:rsidR="00C94ACD" w:rsidRDefault="00000000">
      <w:pPr>
        <w:widowControl/>
        <w:spacing w:before="75" w:after="75" w:line="300" w:lineRule="atLeast"/>
        <w:ind w:firstLineChars="0" w:firstLine="330"/>
        <w:rPr>
          <w:rFonts w:ascii="微软雅黑" w:hAnsi="微软雅黑" w:cs="Arial" w:hint="eastAsia"/>
          <w:kern w:val="0"/>
          <w:szCs w:val="21"/>
        </w:rPr>
      </w:pPr>
      <w:r>
        <w:rPr>
          <w:rFonts w:ascii="微软雅黑" w:hAnsi="微软雅黑" w:cs="Arial" w:hint="eastAsia"/>
          <w:kern w:val="0"/>
          <w:szCs w:val="21"/>
        </w:rPr>
        <w:t>传    真：</w:t>
      </w:r>
    </w:p>
    <w:p w14:paraId="13D89DBA" w14:textId="77777777" w:rsidR="00C94ACD" w:rsidRDefault="00000000">
      <w:pPr>
        <w:widowControl/>
        <w:spacing w:before="75" w:after="75" w:line="300" w:lineRule="atLeast"/>
        <w:ind w:firstLineChars="0" w:firstLine="330"/>
        <w:rPr>
          <w:rFonts w:ascii="微软雅黑" w:hAnsi="微软雅黑" w:cs="Arial" w:hint="eastAsia"/>
          <w:kern w:val="0"/>
          <w:szCs w:val="21"/>
        </w:rPr>
      </w:pPr>
      <w:r>
        <w:rPr>
          <w:rFonts w:ascii="微软雅黑" w:hAnsi="微软雅黑" w:cs="Arial" w:hint="eastAsia"/>
          <w:kern w:val="0"/>
          <w:szCs w:val="21"/>
        </w:rPr>
        <w:t xml:space="preserve">项目联系人（询问）： 曹先生  </w:t>
      </w:r>
    </w:p>
    <w:p w14:paraId="7827A2B6" w14:textId="77777777" w:rsidR="00C94ACD" w:rsidRDefault="00000000">
      <w:pPr>
        <w:widowControl/>
        <w:spacing w:before="75" w:after="75" w:line="300" w:lineRule="atLeast"/>
        <w:ind w:firstLineChars="0" w:firstLine="330"/>
        <w:rPr>
          <w:rFonts w:ascii="微软雅黑" w:hAnsi="微软雅黑" w:cs="Arial" w:hint="eastAsia"/>
          <w:kern w:val="0"/>
          <w:szCs w:val="21"/>
        </w:rPr>
      </w:pPr>
      <w:r>
        <w:rPr>
          <w:rFonts w:ascii="微软雅黑" w:hAnsi="微软雅黑" w:cs="Arial" w:hint="eastAsia"/>
          <w:kern w:val="0"/>
          <w:szCs w:val="21"/>
        </w:rPr>
        <w:t xml:space="preserve">项目联系方式（询问）：0573-82521424 </w:t>
      </w:r>
    </w:p>
    <w:p w14:paraId="239A1E86" w14:textId="77777777" w:rsidR="00C94ACD" w:rsidRDefault="00000000">
      <w:pPr>
        <w:widowControl/>
        <w:spacing w:before="75" w:after="75" w:line="300" w:lineRule="atLeast"/>
        <w:ind w:firstLineChars="0" w:firstLine="330"/>
        <w:rPr>
          <w:rFonts w:ascii="微软雅黑" w:hAnsi="微软雅黑" w:cs="Arial" w:hint="eastAsia"/>
          <w:kern w:val="0"/>
          <w:szCs w:val="21"/>
        </w:rPr>
      </w:pPr>
      <w:r>
        <w:rPr>
          <w:rFonts w:ascii="微软雅黑" w:hAnsi="微软雅黑" w:cs="Arial" w:hint="eastAsia"/>
          <w:kern w:val="0"/>
          <w:szCs w:val="21"/>
        </w:rPr>
        <w:t>质疑联系人： 周先生</w:t>
      </w:r>
    </w:p>
    <w:p w14:paraId="6A91BEA3" w14:textId="77777777" w:rsidR="00C94ACD" w:rsidRDefault="00000000">
      <w:pPr>
        <w:widowControl/>
        <w:spacing w:before="75" w:after="75" w:line="300" w:lineRule="atLeast"/>
        <w:ind w:firstLineChars="0" w:firstLine="330"/>
        <w:rPr>
          <w:rFonts w:ascii="微软雅黑" w:hAnsi="微软雅黑" w:cs="Arial" w:hint="eastAsia"/>
          <w:kern w:val="0"/>
          <w:szCs w:val="21"/>
        </w:rPr>
      </w:pPr>
      <w:r>
        <w:rPr>
          <w:rFonts w:ascii="微软雅黑" w:hAnsi="微软雅黑" w:cs="Arial" w:hint="eastAsia"/>
          <w:kern w:val="0"/>
          <w:szCs w:val="21"/>
        </w:rPr>
        <w:t>联系方式：0573-82521991</w:t>
      </w:r>
    </w:p>
    <w:p w14:paraId="744B69C0" w14:textId="77777777" w:rsidR="00C94ACD" w:rsidRDefault="00000000">
      <w:pPr>
        <w:widowControl/>
        <w:spacing w:before="75" w:after="75" w:line="300" w:lineRule="atLeast"/>
        <w:ind w:firstLineChars="0" w:firstLine="330"/>
        <w:rPr>
          <w:rFonts w:ascii="微软雅黑" w:hAnsi="微软雅黑" w:cs="Calibri" w:hint="eastAsia"/>
          <w:kern w:val="0"/>
          <w:szCs w:val="21"/>
        </w:rPr>
      </w:pPr>
      <w:r>
        <w:rPr>
          <w:rFonts w:ascii="微软雅黑" w:hAnsi="微软雅黑" w:cs="Calibri"/>
          <w:kern w:val="0"/>
          <w:szCs w:val="21"/>
        </w:rPr>
        <w:lastRenderedPageBreak/>
        <w:t> </w:t>
      </w:r>
    </w:p>
    <w:p w14:paraId="0C24D23B" w14:textId="77777777" w:rsidR="00C94ACD" w:rsidRDefault="00000000">
      <w:pPr>
        <w:widowControl/>
        <w:spacing w:before="75" w:after="75" w:line="300" w:lineRule="atLeast"/>
        <w:ind w:firstLineChars="0" w:firstLine="0"/>
        <w:rPr>
          <w:rFonts w:ascii="微软雅黑" w:hAnsi="微软雅黑" w:cs="Arial" w:hint="eastAsia"/>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2.采购代理机构信息</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p>
    <w:p w14:paraId="7BA1CF10" w14:textId="77777777" w:rsidR="00C94ACD" w:rsidRDefault="00000000">
      <w:pPr>
        <w:widowControl/>
        <w:spacing w:before="75" w:after="75" w:line="300" w:lineRule="atLeast"/>
        <w:ind w:firstLineChars="0" w:firstLine="0"/>
        <w:rPr>
          <w:rFonts w:ascii="微软雅黑" w:hAnsi="微软雅黑" w:cs="Arial" w:hint="eastAsia"/>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名</w:t>
      </w:r>
      <w:r>
        <w:rPr>
          <w:rFonts w:ascii="微软雅黑" w:hAnsi="微软雅黑" w:cs="Calibri"/>
          <w:kern w:val="0"/>
          <w:szCs w:val="21"/>
        </w:rPr>
        <w:t>   </w:t>
      </w:r>
      <w:r>
        <w:rPr>
          <w:rFonts w:ascii="微软雅黑" w:hAnsi="微软雅黑" w:cs="Arial" w:hint="eastAsia"/>
          <w:kern w:val="0"/>
          <w:szCs w:val="21"/>
        </w:rPr>
        <w:t xml:space="preserve"> 称：嘉兴市千秋工程咨询有限公司</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p>
    <w:p w14:paraId="09918A68" w14:textId="77777777" w:rsidR="00C94ACD" w:rsidRDefault="00000000">
      <w:pPr>
        <w:widowControl/>
        <w:spacing w:before="75" w:after="75" w:line="300" w:lineRule="atLeast"/>
        <w:ind w:firstLineChars="0" w:firstLine="0"/>
        <w:rPr>
          <w:rFonts w:ascii="微软雅黑" w:hAnsi="微软雅黑" w:cs="Arial" w:hint="eastAsia"/>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地</w:t>
      </w:r>
      <w:r>
        <w:rPr>
          <w:rFonts w:ascii="微软雅黑" w:hAnsi="微软雅黑" w:cs="Calibri"/>
          <w:kern w:val="0"/>
          <w:szCs w:val="21"/>
        </w:rPr>
        <w:t>   </w:t>
      </w:r>
      <w:r>
        <w:rPr>
          <w:rFonts w:ascii="微软雅黑" w:hAnsi="微软雅黑" w:cs="Arial" w:hint="eastAsia"/>
          <w:kern w:val="0"/>
          <w:szCs w:val="21"/>
        </w:rPr>
        <w:t xml:space="preserve"> 址：嘉兴市秀洲区新平路299号中禾广场23楼</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p>
    <w:p w14:paraId="2F777958" w14:textId="77777777" w:rsidR="00C94ACD" w:rsidRDefault="00000000">
      <w:pPr>
        <w:widowControl/>
        <w:spacing w:before="75" w:after="75" w:line="300" w:lineRule="atLeast"/>
        <w:ind w:firstLineChars="0" w:firstLine="0"/>
        <w:rPr>
          <w:rFonts w:ascii="微软雅黑" w:hAnsi="微软雅黑" w:cs="Arial" w:hint="eastAsia"/>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传</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真：0573-83705013</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p>
    <w:p w14:paraId="1576FC57" w14:textId="77777777" w:rsidR="00C94ACD" w:rsidRDefault="00000000">
      <w:pPr>
        <w:widowControl/>
        <w:spacing w:before="75" w:after="75" w:line="300" w:lineRule="atLeast"/>
        <w:ind w:firstLineChars="0" w:firstLine="0"/>
        <w:rPr>
          <w:rFonts w:ascii="微软雅黑" w:hAnsi="微软雅黑" w:cs="Arial" w:hint="eastAsia"/>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项目联系人（询问）：章莉莉</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p>
    <w:p w14:paraId="10BB4124" w14:textId="77777777" w:rsidR="00C94ACD" w:rsidRDefault="00000000">
      <w:pPr>
        <w:widowControl/>
        <w:spacing w:before="75" w:after="75" w:line="300" w:lineRule="atLeast"/>
        <w:ind w:firstLineChars="0" w:firstLine="0"/>
        <w:rPr>
          <w:rFonts w:ascii="微软雅黑" w:hAnsi="微软雅黑" w:cs="Arial" w:hint="eastAsia"/>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项目联系方式（询问）：0573-83705015 1</w:t>
      </w:r>
      <w:r>
        <w:rPr>
          <w:rFonts w:ascii="微软雅黑" w:hAnsi="微软雅黑" w:cs="Arial"/>
          <w:kern w:val="0"/>
          <w:szCs w:val="21"/>
        </w:rPr>
        <w:t>3605735186</w:t>
      </w:r>
      <w:r>
        <w:rPr>
          <w:rFonts w:ascii="微软雅黑" w:hAnsi="微软雅黑" w:cs="Calibri"/>
          <w:kern w:val="0"/>
          <w:szCs w:val="21"/>
        </w:rPr>
        <w:t> </w:t>
      </w:r>
    </w:p>
    <w:p w14:paraId="7ABECA02" w14:textId="77777777" w:rsidR="00C94ACD" w:rsidRDefault="00000000">
      <w:pPr>
        <w:widowControl/>
        <w:spacing w:before="75" w:after="75" w:line="300" w:lineRule="atLeast"/>
        <w:ind w:firstLineChars="0" w:firstLine="0"/>
        <w:rPr>
          <w:rFonts w:ascii="微软雅黑" w:hAnsi="微软雅黑" w:cs="Arial" w:hint="eastAsia"/>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质疑联系人：项兴戟</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p>
    <w:p w14:paraId="045896F5" w14:textId="77777777" w:rsidR="00C94ACD" w:rsidRDefault="00000000">
      <w:pPr>
        <w:widowControl/>
        <w:spacing w:before="75" w:after="75" w:line="300" w:lineRule="atLeast"/>
        <w:ind w:firstLineChars="0" w:firstLine="0"/>
        <w:rPr>
          <w:rFonts w:ascii="微软雅黑" w:hAnsi="微软雅黑" w:cs="Arial" w:hint="eastAsia"/>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质疑联系方式：0573-83705015 13605738567</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p>
    <w:p w14:paraId="55A3DB97" w14:textId="77777777" w:rsidR="00C94ACD" w:rsidRDefault="00000000">
      <w:pPr>
        <w:widowControl/>
        <w:spacing w:before="75" w:after="75" w:line="300" w:lineRule="atLeast"/>
        <w:ind w:firstLineChars="0" w:firstLine="0"/>
        <w:rPr>
          <w:rFonts w:ascii="微软雅黑" w:hAnsi="微软雅黑" w:cs="Calibri" w:hint="eastAsia"/>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p>
    <w:p w14:paraId="0A2C1E9A" w14:textId="77777777" w:rsidR="00C94ACD" w:rsidRDefault="00000000">
      <w:pPr>
        <w:widowControl/>
        <w:spacing w:before="75" w:after="75" w:line="300" w:lineRule="atLeast"/>
        <w:ind w:firstLineChars="0" w:firstLine="0"/>
        <w:rPr>
          <w:rFonts w:ascii="微软雅黑" w:hAnsi="微软雅黑" w:cs="Arial" w:hint="eastAsia"/>
          <w:kern w:val="0"/>
          <w:szCs w:val="21"/>
        </w:rPr>
      </w:pP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3.同级政府采购监督管理部门</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p>
    <w:p w14:paraId="599EBF41" w14:textId="77777777" w:rsidR="00C94ACD" w:rsidRDefault="00000000">
      <w:pPr>
        <w:spacing w:line="540" w:lineRule="exact"/>
        <w:ind w:firstLine="420"/>
        <w:rPr>
          <w:rFonts w:ascii="微软雅黑" w:hAnsi="微软雅黑" w:cs="宋体" w:hint="eastAsia"/>
          <w:szCs w:val="21"/>
        </w:rPr>
      </w:pPr>
      <w:r>
        <w:rPr>
          <w:rFonts w:ascii="微软雅黑" w:hAnsi="微软雅黑" w:cs="宋体" w:hint="eastAsia"/>
          <w:szCs w:val="21"/>
        </w:rPr>
        <w:t>政府采购行政监管及投诉受理部门：嘉兴市财政局</w:t>
      </w:r>
    </w:p>
    <w:p w14:paraId="3A1BFB21" w14:textId="77777777" w:rsidR="00C94ACD" w:rsidRDefault="00000000">
      <w:pPr>
        <w:spacing w:line="540" w:lineRule="exact"/>
        <w:ind w:firstLine="420"/>
        <w:rPr>
          <w:rFonts w:ascii="微软雅黑" w:hAnsi="微软雅黑" w:cs="微软雅黑" w:hint="eastAsia"/>
          <w:kern w:val="0"/>
          <w:szCs w:val="21"/>
        </w:rPr>
      </w:pPr>
      <w:r>
        <w:rPr>
          <w:rFonts w:ascii="微软雅黑" w:hAnsi="微软雅黑" w:cs="微软雅黑" w:hint="eastAsia"/>
          <w:kern w:val="0"/>
          <w:szCs w:val="21"/>
        </w:rPr>
        <w:t>地    址：/</w:t>
      </w:r>
    </w:p>
    <w:p w14:paraId="5E7DE4A6" w14:textId="77777777" w:rsidR="00C94ACD" w:rsidRDefault="00000000">
      <w:pPr>
        <w:spacing w:line="540" w:lineRule="exact"/>
        <w:ind w:firstLine="420"/>
        <w:rPr>
          <w:rFonts w:ascii="微软雅黑" w:hAnsi="微软雅黑" w:cs="微软雅黑" w:hint="eastAsia"/>
          <w:kern w:val="0"/>
          <w:szCs w:val="21"/>
        </w:rPr>
      </w:pPr>
      <w:r>
        <w:rPr>
          <w:rFonts w:ascii="微软雅黑" w:hAnsi="微软雅黑" w:cs="微软雅黑" w:hint="eastAsia"/>
          <w:kern w:val="0"/>
          <w:szCs w:val="21"/>
        </w:rPr>
        <w:t>传    真：/</w:t>
      </w:r>
    </w:p>
    <w:p w14:paraId="1EB98EF8" w14:textId="77777777" w:rsidR="00C94ACD" w:rsidRDefault="00000000">
      <w:pPr>
        <w:spacing w:line="540" w:lineRule="exact"/>
        <w:ind w:firstLine="420"/>
        <w:rPr>
          <w:rFonts w:ascii="微软雅黑" w:hAnsi="微软雅黑" w:cs="微软雅黑" w:hint="eastAsia"/>
          <w:kern w:val="0"/>
          <w:szCs w:val="21"/>
        </w:rPr>
      </w:pPr>
      <w:r>
        <w:rPr>
          <w:rFonts w:ascii="微软雅黑" w:hAnsi="微软雅黑" w:cs="微软雅黑" w:hint="eastAsia"/>
          <w:kern w:val="0"/>
          <w:szCs w:val="21"/>
        </w:rPr>
        <w:t>联系人 ：姚先生</w:t>
      </w:r>
    </w:p>
    <w:p w14:paraId="4FAE91B1" w14:textId="77777777" w:rsidR="00C94ACD" w:rsidRDefault="00000000">
      <w:pPr>
        <w:spacing w:line="540" w:lineRule="exact"/>
        <w:ind w:firstLine="420"/>
        <w:rPr>
          <w:rFonts w:ascii="微软雅黑" w:hAnsi="微软雅黑" w:cs="宋体" w:hint="eastAsia"/>
          <w:szCs w:val="21"/>
        </w:rPr>
      </w:pPr>
      <w:r>
        <w:rPr>
          <w:rFonts w:ascii="微软雅黑" w:hAnsi="微软雅黑" w:cs="微软雅黑" w:hint="eastAsia"/>
          <w:kern w:val="0"/>
          <w:szCs w:val="21"/>
        </w:rPr>
        <w:t>监督投诉电话：0573-82031217</w:t>
      </w:r>
    </w:p>
    <w:p w14:paraId="771805B8" w14:textId="77777777" w:rsidR="00C94ACD" w:rsidRDefault="00000000">
      <w:pPr>
        <w:ind w:firstLine="420"/>
        <w:rPr>
          <w:rFonts w:ascii="微软雅黑" w:hAnsi="微软雅黑" w:hint="eastAsia"/>
          <w:szCs w:val="21"/>
        </w:rPr>
      </w:pPr>
      <w:r>
        <w:rPr>
          <w:rFonts w:ascii="微软雅黑" w:hAnsi="微软雅黑" w:hint="eastAsia"/>
          <w:szCs w:val="21"/>
        </w:rPr>
        <w:t>若对项目采购电子交易系统操作有疑问，可登录政采云（</w:t>
      </w:r>
      <w:r>
        <w:rPr>
          <w:rFonts w:ascii="微软雅黑" w:hAnsi="微软雅黑"/>
          <w:szCs w:val="21"/>
        </w:rPr>
        <w:t>https://www.zcygov.cn/），点击右侧咨询小采，获取采小蜜智能服务管家帮助，或拨打政</w:t>
      </w:r>
      <w:r>
        <w:rPr>
          <w:rFonts w:ascii="微软雅黑" w:hAnsi="微软雅黑" w:hint="eastAsia"/>
          <w:szCs w:val="21"/>
        </w:rPr>
        <w:t>采云服务热线95763</w:t>
      </w:r>
      <w:r>
        <w:rPr>
          <w:rFonts w:ascii="微软雅黑" w:hAnsi="微软雅黑"/>
          <w:szCs w:val="21"/>
        </w:rPr>
        <w:t>获取热线服务帮助。</w:t>
      </w:r>
    </w:p>
    <w:p w14:paraId="6FA05C8D" w14:textId="77777777" w:rsidR="00C94ACD" w:rsidRDefault="00000000">
      <w:pPr>
        <w:ind w:firstLine="420"/>
        <w:rPr>
          <w:rFonts w:ascii="微软雅黑" w:hAnsi="微软雅黑" w:cs="Arial" w:hint="eastAsia"/>
          <w:kern w:val="0"/>
          <w:szCs w:val="21"/>
        </w:rPr>
      </w:pPr>
      <w:r>
        <w:rPr>
          <w:rFonts w:ascii="微软雅黑" w:hAnsi="微软雅黑"/>
          <w:szCs w:val="21"/>
        </w:rPr>
        <w:t>CA问题联系电话（人工）：</w:t>
      </w:r>
      <w:r>
        <w:rPr>
          <w:rFonts w:ascii="微软雅黑" w:hAnsi="微软雅黑" w:hint="eastAsia"/>
          <w:szCs w:val="21"/>
        </w:rPr>
        <w:t>汇信</w:t>
      </w:r>
      <w:r>
        <w:rPr>
          <w:rFonts w:ascii="微软雅黑" w:hAnsi="微软雅黑"/>
          <w:szCs w:val="21"/>
        </w:rPr>
        <w:t>CA 400-888-4636；天谷CA 400-087-8198。</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r>
        <w:rPr>
          <w:rFonts w:ascii="微软雅黑" w:hAnsi="微软雅黑" w:cs="Arial" w:hint="eastAsia"/>
          <w:kern w:val="0"/>
          <w:szCs w:val="21"/>
        </w:rPr>
        <w:t xml:space="preserve"> </w:t>
      </w:r>
      <w:r>
        <w:rPr>
          <w:rFonts w:ascii="微软雅黑" w:hAnsi="微软雅黑" w:cs="Calibri"/>
          <w:kern w:val="0"/>
          <w:szCs w:val="21"/>
        </w:rPr>
        <w:t> </w:t>
      </w:r>
    </w:p>
    <w:p w14:paraId="760B7F09" w14:textId="77777777" w:rsidR="00C94ACD" w:rsidRDefault="00C94ACD">
      <w:pPr>
        <w:pStyle w:val="1"/>
        <w:rPr>
          <w:rStyle w:val="10"/>
          <w:b/>
          <w:bCs/>
        </w:rPr>
        <w:sectPr w:rsidR="00C94ACD">
          <w:pgSz w:w="11906" w:h="16838"/>
          <w:pgMar w:top="1474" w:right="1797" w:bottom="1247" w:left="1797" w:header="851" w:footer="851" w:gutter="0"/>
          <w:cols w:space="720"/>
          <w:docGrid w:linePitch="312"/>
        </w:sectPr>
      </w:pPr>
      <w:bookmarkStart w:id="16" w:name="_Toc5875"/>
    </w:p>
    <w:p w14:paraId="3215792D" w14:textId="77777777" w:rsidR="00C94ACD" w:rsidRDefault="00000000">
      <w:pPr>
        <w:pStyle w:val="1"/>
        <w:numPr>
          <w:ilvl w:val="0"/>
          <w:numId w:val="3"/>
        </w:numPr>
        <w:rPr>
          <w:rStyle w:val="10"/>
          <w:b/>
          <w:bCs/>
        </w:rPr>
      </w:pPr>
      <w:r>
        <w:rPr>
          <w:rStyle w:val="10"/>
          <w:rFonts w:hint="eastAsia"/>
          <w:b/>
          <w:bCs/>
        </w:rPr>
        <w:lastRenderedPageBreak/>
        <w:t xml:space="preserve">  </w:t>
      </w:r>
      <w:bookmarkStart w:id="17" w:name="_Toc30616"/>
      <w:r>
        <w:rPr>
          <w:rStyle w:val="10"/>
          <w:rFonts w:hint="eastAsia"/>
          <w:b/>
          <w:bCs/>
        </w:rPr>
        <w:t>招标项目要求</w:t>
      </w:r>
      <w:bookmarkEnd w:id="8"/>
      <w:bookmarkEnd w:id="16"/>
      <w:bookmarkEnd w:id="17"/>
    </w:p>
    <w:p w14:paraId="7CD68564" w14:textId="77777777" w:rsidR="00C94ACD" w:rsidRDefault="00000000">
      <w:pPr>
        <w:pStyle w:val="afff1"/>
        <w:numPr>
          <w:ilvl w:val="0"/>
          <w:numId w:val="4"/>
        </w:numPr>
        <w:ind w:left="0" w:firstLineChars="0" w:firstLine="284"/>
        <w:rPr>
          <w:rFonts w:ascii="微软雅黑" w:hAnsi="微软雅黑" w:cs="宋体" w:hint="eastAsia"/>
          <w:b/>
          <w:bCs/>
          <w:szCs w:val="21"/>
        </w:rPr>
      </w:pPr>
      <w:bookmarkStart w:id="18" w:name="_Toc5175"/>
      <w:bookmarkStart w:id="19" w:name="_Toc164943185"/>
      <w:bookmarkStart w:id="20" w:name="_Hlk137124660"/>
      <w:bookmarkStart w:id="21" w:name="_Toc405469032"/>
      <w:bookmarkStart w:id="22" w:name="_Toc169015109"/>
      <w:bookmarkStart w:id="23" w:name="_Toc97046150"/>
      <w:bookmarkStart w:id="24" w:name="_Toc435628187"/>
      <w:r>
        <w:rPr>
          <w:rFonts w:ascii="微软雅黑" w:hAnsi="微软雅黑" w:cs="宋体" w:hint="eastAsia"/>
          <w:b/>
          <w:bCs/>
          <w:szCs w:val="21"/>
        </w:rPr>
        <w:t>采购清单</w:t>
      </w:r>
    </w:p>
    <w:tbl>
      <w:tblPr>
        <w:tblW w:w="53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420"/>
        <w:gridCol w:w="5465"/>
        <w:gridCol w:w="814"/>
        <w:gridCol w:w="743"/>
      </w:tblGrid>
      <w:tr w:rsidR="00C94ACD" w14:paraId="5641709B" w14:textId="77777777">
        <w:trPr>
          <w:trHeight w:val="324"/>
        </w:trPr>
        <w:tc>
          <w:tcPr>
            <w:tcW w:w="366" w:type="pct"/>
            <w:shd w:val="clear" w:color="auto" w:fill="auto"/>
            <w:vAlign w:val="center"/>
          </w:tcPr>
          <w:p w14:paraId="4CC8498F" w14:textId="77777777" w:rsidR="00C94ACD" w:rsidRDefault="00000000">
            <w:pPr>
              <w:spacing w:line="240" w:lineRule="auto"/>
              <w:ind w:firstLineChars="0" w:firstLine="0"/>
              <w:rPr>
                <w:rFonts w:ascii="微软雅黑" w:hAnsi="微软雅黑" w:hint="eastAsia"/>
                <w:b/>
                <w:bCs/>
                <w:szCs w:val="21"/>
              </w:rPr>
            </w:pPr>
            <w:r>
              <w:rPr>
                <w:rFonts w:ascii="微软雅黑" w:hAnsi="微软雅黑" w:hint="eastAsia"/>
                <w:b/>
                <w:bCs/>
                <w:szCs w:val="21"/>
              </w:rPr>
              <w:t>序号</w:t>
            </w:r>
          </w:p>
        </w:tc>
        <w:tc>
          <w:tcPr>
            <w:tcW w:w="779" w:type="pct"/>
            <w:shd w:val="clear" w:color="auto" w:fill="auto"/>
            <w:vAlign w:val="center"/>
          </w:tcPr>
          <w:p w14:paraId="3ABAD315" w14:textId="77777777" w:rsidR="00C94ACD" w:rsidRDefault="00000000">
            <w:pPr>
              <w:spacing w:line="240" w:lineRule="auto"/>
              <w:ind w:firstLineChars="0" w:firstLine="0"/>
              <w:rPr>
                <w:rFonts w:ascii="微软雅黑" w:hAnsi="微软雅黑" w:hint="eastAsia"/>
                <w:b/>
                <w:bCs/>
                <w:szCs w:val="21"/>
              </w:rPr>
            </w:pPr>
            <w:r>
              <w:rPr>
                <w:rFonts w:ascii="微软雅黑" w:hAnsi="微软雅黑" w:hint="eastAsia"/>
                <w:b/>
                <w:bCs/>
                <w:szCs w:val="21"/>
              </w:rPr>
              <w:t>产品名称</w:t>
            </w:r>
          </w:p>
        </w:tc>
        <w:tc>
          <w:tcPr>
            <w:tcW w:w="2998" w:type="pct"/>
            <w:shd w:val="clear" w:color="auto" w:fill="auto"/>
          </w:tcPr>
          <w:p w14:paraId="2C40A831" w14:textId="77777777" w:rsidR="00C94ACD" w:rsidRDefault="00000000">
            <w:pPr>
              <w:spacing w:line="240" w:lineRule="auto"/>
              <w:ind w:firstLineChars="0" w:firstLine="0"/>
              <w:rPr>
                <w:rFonts w:ascii="微软雅黑" w:hAnsi="微软雅黑" w:hint="eastAsia"/>
                <w:b/>
                <w:bCs/>
                <w:szCs w:val="21"/>
              </w:rPr>
            </w:pPr>
            <w:r>
              <w:rPr>
                <w:rFonts w:ascii="微软雅黑" w:hAnsi="微软雅黑" w:hint="eastAsia"/>
                <w:b/>
                <w:bCs/>
                <w:szCs w:val="21"/>
              </w:rPr>
              <w:t>技术规格</w:t>
            </w:r>
          </w:p>
        </w:tc>
        <w:tc>
          <w:tcPr>
            <w:tcW w:w="447" w:type="pct"/>
            <w:shd w:val="clear" w:color="auto" w:fill="auto"/>
            <w:vAlign w:val="center"/>
          </w:tcPr>
          <w:p w14:paraId="4781384A" w14:textId="77777777" w:rsidR="00C94ACD" w:rsidRDefault="00000000">
            <w:pPr>
              <w:spacing w:line="240" w:lineRule="auto"/>
              <w:ind w:firstLineChars="0" w:firstLine="0"/>
              <w:rPr>
                <w:rFonts w:ascii="微软雅黑" w:hAnsi="微软雅黑" w:hint="eastAsia"/>
                <w:b/>
                <w:bCs/>
                <w:szCs w:val="21"/>
              </w:rPr>
            </w:pPr>
            <w:r>
              <w:rPr>
                <w:rFonts w:ascii="微软雅黑" w:hAnsi="微软雅黑" w:hint="eastAsia"/>
                <w:b/>
                <w:bCs/>
                <w:szCs w:val="21"/>
              </w:rPr>
              <w:t>单位</w:t>
            </w:r>
          </w:p>
        </w:tc>
        <w:tc>
          <w:tcPr>
            <w:tcW w:w="408" w:type="pct"/>
            <w:shd w:val="clear" w:color="auto" w:fill="auto"/>
            <w:vAlign w:val="center"/>
          </w:tcPr>
          <w:p w14:paraId="43595C94" w14:textId="77777777" w:rsidR="00C94ACD" w:rsidRDefault="00000000">
            <w:pPr>
              <w:spacing w:line="240" w:lineRule="auto"/>
              <w:ind w:firstLineChars="0" w:firstLine="0"/>
              <w:rPr>
                <w:rFonts w:ascii="微软雅黑" w:hAnsi="微软雅黑" w:hint="eastAsia"/>
                <w:b/>
                <w:bCs/>
                <w:szCs w:val="21"/>
              </w:rPr>
            </w:pPr>
            <w:r>
              <w:rPr>
                <w:rFonts w:ascii="微软雅黑" w:hAnsi="微软雅黑" w:hint="eastAsia"/>
                <w:b/>
                <w:bCs/>
                <w:szCs w:val="21"/>
              </w:rPr>
              <w:t>数量</w:t>
            </w:r>
          </w:p>
        </w:tc>
      </w:tr>
      <w:tr w:rsidR="00C94ACD" w14:paraId="4DCBD91A" w14:textId="77777777">
        <w:trPr>
          <w:trHeight w:val="501"/>
        </w:trPr>
        <w:tc>
          <w:tcPr>
            <w:tcW w:w="366" w:type="pct"/>
            <w:shd w:val="clear" w:color="auto" w:fill="auto"/>
            <w:vAlign w:val="center"/>
          </w:tcPr>
          <w:p w14:paraId="2789D828"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w:t>
            </w:r>
          </w:p>
        </w:tc>
        <w:tc>
          <w:tcPr>
            <w:tcW w:w="779" w:type="pct"/>
            <w:shd w:val="clear" w:color="auto" w:fill="auto"/>
            <w:vAlign w:val="center"/>
          </w:tcPr>
          <w:p w14:paraId="6E3634F2"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抓拍显示一体机（</w:t>
            </w:r>
          </w:p>
        </w:tc>
        <w:tc>
          <w:tcPr>
            <w:tcW w:w="2998" w:type="pct"/>
            <w:shd w:val="clear" w:color="auto" w:fill="auto"/>
          </w:tcPr>
          <w:p w14:paraId="309A0D85"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支持400万像素高清摄像机</w:t>
            </w:r>
          </w:p>
          <w:p w14:paraId="2105667C"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专有低照度技术保障成像效果，夜间看的更清；</w:t>
            </w:r>
          </w:p>
          <w:p w14:paraId="67395B3E"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★强光抑制功能检查：具有强光抑制功能（提供有效的</w:t>
            </w:r>
            <w:r>
              <w:rPr>
                <w:rFonts w:ascii="微软雅黑" w:hAnsi="微软雅黑"/>
                <w:szCs w:val="21"/>
              </w:rPr>
              <w:t>CMA</w:t>
            </w:r>
            <w:r>
              <w:rPr>
                <w:rFonts w:ascii="微软雅黑" w:hAnsi="微软雅黑" w:hint="eastAsia"/>
                <w:szCs w:val="21"/>
              </w:rPr>
              <w:t>检测报告）</w:t>
            </w:r>
          </w:p>
          <w:p w14:paraId="1E6E3C35"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集成度高：集摄像机、LCD显示屏、LED补光灯、镜头、拾音器、喇叭功放于一体，有效节省施工布线成本；</w:t>
            </w:r>
          </w:p>
          <w:p w14:paraId="06087933"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内置≥15.6寸LCD屏幕，支持过车信息显示、自定义无牌车扫码进出，支持二维码显示、图片视频广告播放。</w:t>
            </w:r>
          </w:p>
          <w:p w14:paraId="0E1E58FF"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支持红外/白光二合一补光，有效解决光污染，满足不同场景需求</w:t>
            </w:r>
          </w:p>
          <w:p w14:paraId="3D48DC58"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机动车结构化属性识别功能检查：支持识别机动车车牌号结构化属性信息。支持识别大(小)型汽车、使领馆汽车、警用汽车、教练汽车、军车的车牌号。</w:t>
            </w:r>
          </w:p>
          <w:p w14:paraId="2F39EE2B"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★支持识别倾斜角度0°30°的车牌号。（提供有效的</w:t>
            </w:r>
            <w:r>
              <w:rPr>
                <w:rFonts w:ascii="微软雅黑" w:hAnsi="微软雅黑"/>
                <w:szCs w:val="21"/>
              </w:rPr>
              <w:t>CMA</w:t>
            </w:r>
            <w:r>
              <w:rPr>
                <w:rFonts w:ascii="微软雅黑" w:hAnsi="微软雅黑" w:hint="eastAsia"/>
                <w:szCs w:val="21"/>
              </w:rPr>
              <w:t>检测报告）</w:t>
            </w:r>
          </w:p>
          <w:p w14:paraId="5C72A510"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 xml:space="preserve">★支持识别相机法线与行车方向角度小于65°以内的车牌号。支持识别车牌宽度范围为70像素~300像素的车牌号。 </w:t>
            </w:r>
          </w:p>
          <w:p w14:paraId="35332E8E"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★支持识别新能源汽车车牌。（提供有效的</w:t>
            </w:r>
            <w:r>
              <w:rPr>
                <w:rFonts w:ascii="微软雅黑" w:hAnsi="微软雅黑"/>
                <w:szCs w:val="21"/>
              </w:rPr>
              <w:t>CMA</w:t>
            </w:r>
            <w:r>
              <w:rPr>
                <w:rFonts w:ascii="微软雅黑" w:hAnsi="微软雅黑" w:hint="eastAsia"/>
                <w:szCs w:val="21"/>
              </w:rPr>
              <w:t>检测报告）</w:t>
            </w:r>
          </w:p>
          <w:p w14:paraId="078DCBF7"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★机动车捕获率：在天气晴朗无雾，号牌无遮挡，无污损的条件进行测试，白天测试时的环境光照度不低于200lx，晚上不高于30lx；白天捕获率≥99%，夜间捕获率≥99%；（提供有效的</w:t>
            </w:r>
            <w:r>
              <w:rPr>
                <w:rFonts w:ascii="微软雅黑" w:hAnsi="微软雅黑"/>
                <w:szCs w:val="21"/>
              </w:rPr>
              <w:t>CMA</w:t>
            </w:r>
            <w:r>
              <w:rPr>
                <w:rFonts w:ascii="微软雅黑" w:hAnsi="微软雅黑" w:hint="eastAsia"/>
                <w:szCs w:val="21"/>
              </w:rPr>
              <w:t>检测报告）</w:t>
            </w:r>
          </w:p>
          <w:p w14:paraId="65D6760E"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机动车结构化属性识别率：在天气晴朗无雾，机动车结构化属性信息清淅的条件进行测试，白天测试时的环境光照度不低于200lx，晚上不高于30lx；日间机动车车牌号识别准确率≥99%，夜间机动车车牌号识别准确率≥99%；（提供有效的</w:t>
            </w:r>
            <w:r>
              <w:rPr>
                <w:rFonts w:ascii="微软雅黑" w:hAnsi="微软雅黑"/>
                <w:szCs w:val="21"/>
              </w:rPr>
              <w:t>CMA</w:t>
            </w:r>
            <w:r>
              <w:rPr>
                <w:rFonts w:ascii="微软雅黑" w:hAnsi="微软雅黑" w:hint="eastAsia"/>
                <w:szCs w:val="21"/>
              </w:rPr>
              <w:t>检测报告）</w:t>
            </w:r>
          </w:p>
          <w:p w14:paraId="6F7BE12F"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支持识别机动车类型结构化属性信息。机动车类型包括轿车、客车、面包车、大货车、小货车、中型车、SUV/MPV、皮卡车。支持识别机动车品牌、子品牌结构化属性信息。</w:t>
            </w:r>
          </w:p>
          <w:p w14:paraId="7E7AA9B4"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支持识别机动车车身颜色结构化属性信息。机动车车身颜色共11种，包括红色、黄色(含橙色、金色)、绿色、青色、</w:t>
            </w:r>
            <w:r>
              <w:rPr>
                <w:rFonts w:ascii="微软雅黑" w:hAnsi="微软雅黑" w:hint="eastAsia"/>
                <w:szCs w:val="21"/>
              </w:rPr>
              <w:lastRenderedPageBreak/>
              <w:t xml:space="preserve">蓝色、紫色、粉色、棕色、白色、灰色(含银色)、黑色。 </w:t>
            </w:r>
          </w:p>
          <w:p w14:paraId="42CD524E"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相机支持IP67防水，支持电动变焦镜头，便于调试</w:t>
            </w:r>
          </w:p>
          <w:p w14:paraId="59DB542C"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车牌识别种类：支持识别符合GA 36《中华人民共和国机动车号牌》标准的车牌类型；</w:t>
            </w:r>
          </w:p>
          <w:p w14:paraId="4E391405"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授权名单管理：支持车牌授权名单的导入及对比，可直接联动道闸开闸，支持脱机运行；</w:t>
            </w:r>
          </w:p>
          <w:p w14:paraId="7EC1DD34"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支持智能化视频检测抓拍，实现机动车精准抓拍识别，捕获率99.9%以上</w:t>
            </w:r>
          </w:p>
          <w:p w14:paraId="6E50087A"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支持跟车不落杆，实现快速通行</w:t>
            </w:r>
          </w:p>
          <w:p w14:paraId="0F622270"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防护等级：机箱表面采用抗紫外线静电喷塑工艺，不起皮，不褪色，防尘防水等级符合室外设备IP54级别要求；</w:t>
            </w:r>
          </w:p>
          <w:p w14:paraId="42CFEEBD"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 xml:space="preserve"> 一体化结构设计，布线简单，调试方便。</w:t>
            </w:r>
          </w:p>
          <w:p w14:paraId="3E06B083"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摄像机</w:t>
            </w:r>
          </w:p>
          <w:p w14:paraId="21AE61FD"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最低照度：彩色0.022Lux@(F1.2,AGC ON)，黑白0.011Lux @(F1.2,AGC ON)，快门：1/30秒至1/100,000秒</w:t>
            </w:r>
          </w:p>
          <w:p w14:paraId="39F1FCEE"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传感器类型：1/3" Progressive Scan CMOS，自动光圈：DC驱动，ICR切换：支持，镜头：3.1~6mm电动变焦</w:t>
            </w:r>
          </w:p>
          <w:p w14:paraId="1380FE05"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日夜转换模式：ICR红外滤片式，数字降噪：3D数字降噪</w:t>
            </w:r>
          </w:p>
          <w:p w14:paraId="569DCB33"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压缩标准</w:t>
            </w:r>
          </w:p>
          <w:p w14:paraId="7E894501"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视频压缩标准：H.264/H.265/MJPEG，视频压缩码率：32 Kbps~16M bps</w:t>
            </w:r>
          </w:p>
          <w:p w14:paraId="732943A0"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图像</w:t>
            </w:r>
          </w:p>
          <w:p w14:paraId="11145288"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帧率：25fps(2688*1520)，图像设置：饱和度,亮度,对比度,白平衡,增益,3D降噪通过软件可调</w:t>
            </w:r>
          </w:p>
          <w:p w14:paraId="53AED331"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图像格式：JPEG，最大图像尺寸：2688*1520</w:t>
            </w:r>
          </w:p>
          <w:p w14:paraId="74E8E9F2"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网络功能</w:t>
            </w:r>
          </w:p>
          <w:p w14:paraId="2663DF61"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通用功能：心跳,密码保护,NTP校时，支持协议：TCP/IP,HTTP,DHCP,DNS,RTP,RTSP,NTP,支持FTP上传图片</w:t>
            </w:r>
          </w:p>
          <w:p w14:paraId="607D4675"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抓拍功能</w:t>
            </w:r>
          </w:p>
          <w:p w14:paraId="4104D583"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智能识别：车牌识别、车型识别、车标识别、车辆子品牌，车身颜色识别</w:t>
            </w:r>
          </w:p>
          <w:p w14:paraId="717FE8B7"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补光灯控制：补光灯自动光控、时控可选；</w:t>
            </w:r>
          </w:p>
          <w:p w14:paraId="530FA46C"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图片格式：采用JPEG编码,图片质量可设</w:t>
            </w:r>
          </w:p>
          <w:p w14:paraId="1A23AB76"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接口</w:t>
            </w:r>
          </w:p>
          <w:p w14:paraId="65759ABE"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通讯接口：1 个RJ45 10M/100M自适应以太网口 ,1个 RS-485 接口，1个232接口</w:t>
            </w:r>
          </w:p>
          <w:p w14:paraId="6BBE52CC"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外部接口：2路触发输入</w:t>
            </w:r>
          </w:p>
          <w:p w14:paraId="7F7B4BE6"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lastRenderedPageBreak/>
              <w:t>2路继电器输出，支持道闸开</w:t>
            </w:r>
          </w:p>
          <w:p w14:paraId="381BB70F"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音频输出：1路音频输出</w:t>
            </w:r>
          </w:p>
          <w:p w14:paraId="1A4A81B5"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补光灯：内置9颗LED补光灯</w:t>
            </w:r>
          </w:p>
          <w:p w14:paraId="375ECCA1"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一般规范</w:t>
            </w:r>
          </w:p>
          <w:p w14:paraId="4ADD0817"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防护等级：IP54</w:t>
            </w:r>
          </w:p>
          <w:p w14:paraId="1C8C3EC3"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工作温度和湿度：-20℃~70℃,湿度小于90%(无凝结)，电源供应：AC100V~240V，功耗：80WMAX</w:t>
            </w:r>
          </w:p>
          <w:p w14:paraId="4B50819A"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显示屏参数</w:t>
            </w:r>
          </w:p>
          <w:p w14:paraId="6A88C4B6"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显示分辨率 ：分辨率1080P，显示亮度： 最大亮度1500cd/m²，屏幕类型：LCD屏幕，</w:t>
            </w:r>
          </w:p>
        </w:tc>
        <w:tc>
          <w:tcPr>
            <w:tcW w:w="447" w:type="pct"/>
            <w:shd w:val="clear" w:color="auto" w:fill="auto"/>
            <w:vAlign w:val="center"/>
          </w:tcPr>
          <w:p w14:paraId="1BEF7D2B"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lastRenderedPageBreak/>
              <w:t>台</w:t>
            </w:r>
          </w:p>
        </w:tc>
        <w:tc>
          <w:tcPr>
            <w:tcW w:w="408" w:type="pct"/>
            <w:shd w:val="clear" w:color="auto" w:fill="auto"/>
            <w:vAlign w:val="center"/>
          </w:tcPr>
          <w:p w14:paraId="4DA1A88C"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w:t>
            </w:r>
            <w:r>
              <w:rPr>
                <w:rFonts w:ascii="微软雅黑" w:hAnsi="微软雅黑"/>
                <w:szCs w:val="21"/>
              </w:rPr>
              <w:t>7</w:t>
            </w:r>
          </w:p>
        </w:tc>
      </w:tr>
      <w:tr w:rsidR="00C94ACD" w14:paraId="2127FE50" w14:textId="77777777">
        <w:trPr>
          <w:trHeight w:val="501"/>
        </w:trPr>
        <w:tc>
          <w:tcPr>
            <w:tcW w:w="366" w:type="pct"/>
            <w:shd w:val="clear" w:color="auto" w:fill="auto"/>
            <w:vAlign w:val="center"/>
          </w:tcPr>
          <w:p w14:paraId="205496E9"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lastRenderedPageBreak/>
              <w:t>2</w:t>
            </w:r>
          </w:p>
        </w:tc>
        <w:tc>
          <w:tcPr>
            <w:tcW w:w="779" w:type="pct"/>
            <w:shd w:val="clear" w:color="auto" w:fill="auto"/>
            <w:vAlign w:val="center"/>
          </w:tcPr>
          <w:p w14:paraId="682E21AA"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栅栏道闸</w:t>
            </w:r>
          </w:p>
        </w:tc>
        <w:tc>
          <w:tcPr>
            <w:tcW w:w="2998" w:type="pct"/>
            <w:shd w:val="clear" w:color="auto" w:fill="auto"/>
          </w:tcPr>
          <w:p w14:paraId="4CCE595D"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★调速功能:采用直流电机控制，可以实现起、落杆时间调整，起、落杆速度默认三档（可调） （提供有效的</w:t>
            </w:r>
            <w:r>
              <w:rPr>
                <w:rFonts w:ascii="微软雅黑" w:hAnsi="微软雅黑"/>
                <w:szCs w:val="21"/>
              </w:rPr>
              <w:t>CMA</w:t>
            </w:r>
            <w:r>
              <w:rPr>
                <w:rFonts w:ascii="微软雅黑" w:hAnsi="微软雅黑" w:hint="eastAsia"/>
                <w:szCs w:val="21"/>
              </w:rPr>
              <w:t>检测报告）</w:t>
            </w:r>
            <w:r>
              <w:rPr>
                <w:rFonts w:ascii="微软雅黑" w:hAnsi="微软雅黑" w:hint="eastAsia"/>
                <w:szCs w:val="21"/>
              </w:rPr>
              <w:br/>
            </w:r>
            <w:r>
              <w:rPr>
                <w:rFonts w:ascii="微软雅黑" w:hAnsi="微软雅黑" w:hint="eastAsia"/>
                <w:b/>
                <w:bCs/>
                <w:szCs w:val="21"/>
              </w:rPr>
              <w:t>★</w:t>
            </w:r>
            <w:r>
              <w:rPr>
                <w:rFonts w:ascii="微软雅黑" w:hAnsi="微软雅黑" w:hint="eastAsia"/>
                <w:szCs w:val="21"/>
              </w:rPr>
              <w:t>变频功能:支持起、落杆加减速调整，实现快速起竿、慢速落杆，平稳运行； （提供有效的</w:t>
            </w:r>
            <w:r>
              <w:rPr>
                <w:rFonts w:ascii="微软雅黑" w:hAnsi="微软雅黑"/>
                <w:szCs w:val="21"/>
              </w:rPr>
              <w:t>CMA</w:t>
            </w:r>
            <w:r>
              <w:rPr>
                <w:rFonts w:ascii="微软雅黑" w:hAnsi="微软雅黑" w:hint="eastAsia"/>
                <w:szCs w:val="21"/>
              </w:rPr>
              <w:t>检测报告）</w:t>
            </w:r>
            <w:r>
              <w:rPr>
                <w:rFonts w:ascii="微软雅黑" w:hAnsi="微软雅黑" w:hint="eastAsia"/>
                <w:szCs w:val="21"/>
              </w:rPr>
              <w:br/>
              <w:t>支持遇阻反弹，开优先保护功能</w:t>
            </w:r>
            <w:r>
              <w:rPr>
                <w:rFonts w:ascii="微软雅黑" w:hAnsi="微软雅黑" w:hint="eastAsia"/>
                <w:szCs w:val="21"/>
              </w:rPr>
              <w:br/>
              <w:t>免学习、按键微调限位位置，调试简单</w:t>
            </w:r>
            <w:r>
              <w:rPr>
                <w:rFonts w:ascii="微软雅黑" w:hAnsi="微软雅黑" w:hint="eastAsia"/>
                <w:szCs w:val="21"/>
              </w:rPr>
              <w:br/>
              <w:t>事件日志记录、方便操作追踪</w:t>
            </w:r>
            <w:r>
              <w:rPr>
                <w:rFonts w:ascii="微软雅黑" w:hAnsi="微软雅黑" w:hint="eastAsia"/>
                <w:szCs w:val="21"/>
              </w:rPr>
              <w:br/>
              <w:t>支持红外，地感，雷达等多种防砸</w:t>
            </w:r>
            <w:r>
              <w:rPr>
                <w:rFonts w:ascii="微软雅黑" w:hAnsi="微软雅黑" w:hint="eastAsia"/>
                <w:szCs w:val="21"/>
              </w:rPr>
              <w:br/>
              <w:t xml:space="preserve"> 手动开闸功能：停电情况下可使用辅助工具使道闸保持打开状态</w:t>
            </w:r>
            <w:r>
              <w:rPr>
                <w:rFonts w:ascii="微软雅黑" w:hAnsi="微软雅黑" w:hint="eastAsia"/>
                <w:szCs w:val="21"/>
              </w:rPr>
              <w:br/>
              <w:t>接口参数</w:t>
            </w:r>
            <w:r>
              <w:rPr>
                <w:rFonts w:ascii="微软雅黑" w:hAnsi="微软雅黑" w:hint="eastAsia"/>
                <w:szCs w:val="21"/>
              </w:rPr>
              <w:br/>
              <w:t xml:space="preserve">开/关到位输出接口：各1组 </w:t>
            </w:r>
            <w:r>
              <w:rPr>
                <w:rFonts w:ascii="微软雅黑" w:hAnsi="微软雅黑" w:hint="eastAsia"/>
                <w:szCs w:val="21"/>
              </w:rPr>
              <w:br/>
              <w:t xml:space="preserve">485控制接口：1组 </w:t>
            </w:r>
            <w:r>
              <w:rPr>
                <w:rFonts w:ascii="微软雅黑" w:hAnsi="微软雅黑" w:hint="eastAsia"/>
                <w:szCs w:val="21"/>
              </w:rPr>
              <w:br/>
              <w:t xml:space="preserve">开/关/停控制信号接口：各1组 </w:t>
            </w:r>
            <w:r>
              <w:rPr>
                <w:rFonts w:ascii="微软雅黑" w:hAnsi="微软雅黑" w:hint="eastAsia"/>
                <w:szCs w:val="21"/>
              </w:rPr>
              <w:br/>
              <w:t xml:space="preserve">红外/地感防砸信号接口：1组 </w:t>
            </w:r>
            <w:r>
              <w:rPr>
                <w:rFonts w:ascii="微软雅黑" w:hAnsi="微软雅黑" w:hint="eastAsia"/>
                <w:szCs w:val="21"/>
              </w:rPr>
              <w:br/>
              <w:t xml:space="preserve">保护接口（外接压力电波等保护设备）：1组 </w:t>
            </w:r>
            <w:r>
              <w:rPr>
                <w:rFonts w:ascii="微软雅黑" w:hAnsi="微软雅黑" w:hint="eastAsia"/>
                <w:szCs w:val="21"/>
              </w:rPr>
              <w:br/>
              <w:t xml:space="preserve">手柄控制接口：1组 </w:t>
            </w:r>
            <w:r>
              <w:rPr>
                <w:rFonts w:ascii="微软雅黑" w:hAnsi="微软雅黑" w:hint="eastAsia"/>
                <w:szCs w:val="21"/>
              </w:rPr>
              <w:br/>
              <w:t>一般规范</w:t>
            </w:r>
            <w:r>
              <w:rPr>
                <w:rFonts w:ascii="微软雅黑" w:hAnsi="微软雅黑" w:hint="eastAsia"/>
                <w:szCs w:val="21"/>
              </w:rPr>
              <w:br/>
              <w:t xml:space="preserve">尺寸(mm)：299*349*1028  </w:t>
            </w:r>
            <w:r>
              <w:rPr>
                <w:rFonts w:ascii="微软雅黑" w:hAnsi="微软雅黑" w:hint="eastAsia"/>
                <w:szCs w:val="21"/>
              </w:rPr>
              <w:br/>
              <w:t xml:space="preserve">工作温度和湿度：-30~60℃ </w:t>
            </w:r>
            <w:r>
              <w:rPr>
                <w:rFonts w:ascii="微软雅黑" w:hAnsi="微软雅黑" w:hint="eastAsia"/>
                <w:szCs w:val="21"/>
              </w:rPr>
              <w:br/>
              <w:t xml:space="preserve">机箱材质：SECC </w:t>
            </w:r>
            <w:r>
              <w:rPr>
                <w:rFonts w:ascii="微软雅黑" w:hAnsi="微软雅黑" w:hint="eastAsia"/>
                <w:szCs w:val="21"/>
              </w:rPr>
              <w:br/>
              <w:t xml:space="preserve">输入电压：AC220V </w:t>
            </w:r>
            <w:r>
              <w:rPr>
                <w:rFonts w:ascii="微软雅黑" w:hAnsi="微软雅黑" w:hint="eastAsia"/>
                <w:szCs w:val="21"/>
              </w:rPr>
              <w:br/>
              <w:t xml:space="preserve">电机类型：直流无刷 </w:t>
            </w:r>
            <w:r>
              <w:rPr>
                <w:rFonts w:ascii="微软雅黑" w:hAnsi="微软雅黑" w:hint="eastAsia"/>
                <w:szCs w:val="21"/>
              </w:rPr>
              <w:br/>
              <w:t xml:space="preserve">运行噪声：60分贝 </w:t>
            </w:r>
            <w:r>
              <w:rPr>
                <w:rFonts w:ascii="微软雅黑" w:hAnsi="微软雅黑" w:hint="eastAsia"/>
                <w:szCs w:val="21"/>
              </w:rPr>
              <w:br/>
              <w:t>电机功率：300W</w:t>
            </w:r>
            <w:r>
              <w:rPr>
                <w:rFonts w:ascii="微软雅黑" w:hAnsi="微软雅黑" w:hint="eastAsia"/>
                <w:szCs w:val="21"/>
              </w:rPr>
              <w:br/>
              <w:t>杆子类型：栅栏</w:t>
            </w:r>
          </w:p>
        </w:tc>
        <w:tc>
          <w:tcPr>
            <w:tcW w:w="447" w:type="pct"/>
            <w:shd w:val="clear" w:color="auto" w:fill="auto"/>
            <w:vAlign w:val="center"/>
          </w:tcPr>
          <w:p w14:paraId="23472020"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台</w:t>
            </w:r>
          </w:p>
        </w:tc>
        <w:tc>
          <w:tcPr>
            <w:tcW w:w="408" w:type="pct"/>
            <w:shd w:val="clear" w:color="auto" w:fill="auto"/>
            <w:vAlign w:val="center"/>
          </w:tcPr>
          <w:p w14:paraId="7AA82F35"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6</w:t>
            </w:r>
          </w:p>
        </w:tc>
      </w:tr>
      <w:tr w:rsidR="00C94ACD" w14:paraId="54E43DFC" w14:textId="77777777">
        <w:trPr>
          <w:trHeight w:val="501"/>
        </w:trPr>
        <w:tc>
          <w:tcPr>
            <w:tcW w:w="366" w:type="pct"/>
            <w:shd w:val="clear" w:color="auto" w:fill="auto"/>
            <w:vAlign w:val="center"/>
          </w:tcPr>
          <w:p w14:paraId="165418DC"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3</w:t>
            </w:r>
          </w:p>
        </w:tc>
        <w:tc>
          <w:tcPr>
            <w:tcW w:w="779" w:type="pct"/>
            <w:shd w:val="clear" w:color="auto" w:fill="auto"/>
            <w:vAlign w:val="center"/>
          </w:tcPr>
          <w:p w14:paraId="334A6293"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栅栏道闸</w:t>
            </w:r>
          </w:p>
        </w:tc>
        <w:tc>
          <w:tcPr>
            <w:tcW w:w="2998" w:type="pct"/>
            <w:shd w:val="clear" w:color="auto" w:fill="auto"/>
          </w:tcPr>
          <w:p w14:paraId="47B47326"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 xml:space="preserve">★调速功能:采用直流电机控制，可以实现起、落杆时间调整，起、落杆速度默认三档（可调） </w:t>
            </w:r>
            <w:r>
              <w:rPr>
                <w:rFonts w:ascii="微软雅黑" w:hAnsi="微软雅黑" w:hint="eastAsia"/>
                <w:szCs w:val="21"/>
                <w:shd w:val="clear" w:color="auto" w:fill="FFFFFF" w:themeFill="background1"/>
              </w:rPr>
              <w:t>（</w:t>
            </w:r>
            <w:r>
              <w:rPr>
                <w:rFonts w:ascii="微软雅黑" w:hAnsi="微软雅黑" w:hint="eastAsia"/>
                <w:szCs w:val="21"/>
              </w:rPr>
              <w:t>提供有效的</w:t>
            </w:r>
            <w:r>
              <w:rPr>
                <w:rFonts w:ascii="微软雅黑" w:hAnsi="微软雅黑"/>
                <w:szCs w:val="21"/>
              </w:rPr>
              <w:t>CMA</w:t>
            </w:r>
            <w:r>
              <w:rPr>
                <w:rFonts w:ascii="微软雅黑" w:hAnsi="微软雅黑" w:hint="eastAsia"/>
                <w:szCs w:val="21"/>
              </w:rPr>
              <w:lastRenderedPageBreak/>
              <w:t>检测报告</w:t>
            </w:r>
            <w:r>
              <w:rPr>
                <w:rFonts w:ascii="微软雅黑" w:hAnsi="微软雅黑" w:hint="eastAsia"/>
                <w:szCs w:val="21"/>
                <w:shd w:val="clear" w:color="auto" w:fill="FFFFFF" w:themeFill="background1"/>
              </w:rPr>
              <w:t>）</w:t>
            </w:r>
            <w:r>
              <w:rPr>
                <w:rFonts w:ascii="微软雅黑" w:hAnsi="微软雅黑" w:hint="eastAsia"/>
                <w:szCs w:val="21"/>
              </w:rPr>
              <w:br/>
              <w:t xml:space="preserve">★变频功能:支持起、落杆加减速调整，实现快速起竿、慢速落杆，平稳运行； </w:t>
            </w:r>
            <w:r>
              <w:rPr>
                <w:rFonts w:ascii="微软雅黑" w:hAnsi="微软雅黑" w:hint="eastAsia"/>
                <w:szCs w:val="21"/>
                <w:shd w:val="clear" w:color="auto" w:fill="FFFFFF" w:themeFill="background1"/>
              </w:rPr>
              <w:t>（</w:t>
            </w:r>
            <w:r>
              <w:rPr>
                <w:rFonts w:ascii="微软雅黑" w:hAnsi="微软雅黑" w:hint="eastAsia"/>
                <w:szCs w:val="21"/>
              </w:rPr>
              <w:t>提供有效的</w:t>
            </w:r>
            <w:r>
              <w:rPr>
                <w:rFonts w:ascii="微软雅黑" w:hAnsi="微软雅黑"/>
                <w:szCs w:val="21"/>
              </w:rPr>
              <w:t>CMA</w:t>
            </w:r>
            <w:r>
              <w:rPr>
                <w:rFonts w:ascii="微软雅黑" w:hAnsi="微软雅黑" w:hint="eastAsia"/>
                <w:szCs w:val="21"/>
              </w:rPr>
              <w:t>检测报告</w:t>
            </w:r>
            <w:r>
              <w:rPr>
                <w:rFonts w:ascii="微软雅黑" w:hAnsi="微软雅黑" w:hint="eastAsia"/>
                <w:szCs w:val="21"/>
                <w:shd w:val="clear" w:color="auto" w:fill="FFFFFF" w:themeFill="background1"/>
              </w:rPr>
              <w:t>）</w:t>
            </w:r>
            <w:r>
              <w:rPr>
                <w:rFonts w:ascii="微软雅黑" w:hAnsi="微软雅黑" w:hint="eastAsia"/>
                <w:szCs w:val="21"/>
              </w:rPr>
              <w:br/>
              <w:t>支持遇阻反弹，开优先保护功能</w:t>
            </w:r>
            <w:r>
              <w:rPr>
                <w:rFonts w:ascii="微软雅黑" w:hAnsi="微软雅黑" w:hint="eastAsia"/>
                <w:szCs w:val="21"/>
              </w:rPr>
              <w:br/>
              <w:t>免学习、按键微调限位位置，调试简单</w:t>
            </w:r>
            <w:r>
              <w:rPr>
                <w:rFonts w:ascii="微软雅黑" w:hAnsi="微软雅黑" w:hint="eastAsia"/>
                <w:szCs w:val="21"/>
              </w:rPr>
              <w:br/>
              <w:t>事件日志记录、方便操作追踪</w:t>
            </w:r>
            <w:r>
              <w:rPr>
                <w:rFonts w:ascii="微软雅黑" w:hAnsi="微软雅黑" w:hint="eastAsia"/>
                <w:szCs w:val="21"/>
              </w:rPr>
              <w:br/>
              <w:t>支持红外，地感，雷达等多种防砸</w:t>
            </w:r>
            <w:r>
              <w:rPr>
                <w:rFonts w:ascii="微软雅黑" w:hAnsi="微软雅黑" w:hint="eastAsia"/>
                <w:szCs w:val="21"/>
              </w:rPr>
              <w:br/>
              <w:t xml:space="preserve"> 手动开闸功能：停电情况下可使用辅助工具使道闸保持打开状态</w:t>
            </w:r>
            <w:r>
              <w:rPr>
                <w:rFonts w:ascii="微软雅黑" w:hAnsi="微软雅黑" w:hint="eastAsia"/>
                <w:szCs w:val="21"/>
              </w:rPr>
              <w:br/>
              <w:t>接口参数</w:t>
            </w:r>
            <w:r>
              <w:rPr>
                <w:rFonts w:ascii="微软雅黑" w:hAnsi="微软雅黑" w:hint="eastAsia"/>
                <w:szCs w:val="21"/>
              </w:rPr>
              <w:br/>
              <w:t xml:space="preserve">开/关到位输出接口：各1组 </w:t>
            </w:r>
            <w:r>
              <w:rPr>
                <w:rFonts w:ascii="微软雅黑" w:hAnsi="微软雅黑" w:hint="eastAsia"/>
                <w:szCs w:val="21"/>
              </w:rPr>
              <w:br/>
              <w:t xml:space="preserve">485控制接口：1组 </w:t>
            </w:r>
            <w:r>
              <w:rPr>
                <w:rFonts w:ascii="微软雅黑" w:hAnsi="微软雅黑" w:hint="eastAsia"/>
                <w:szCs w:val="21"/>
              </w:rPr>
              <w:br/>
              <w:t xml:space="preserve">开/关/停控制信号接口：各1组 </w:t>
            </w:r>
            <w:r>
              <w:rPr>
                <w:rFonts w:ascii="微软雅黑" w:hAnsi="微软雅黑" w:hint="eastAsia"/>
                <w:szCs w:val="21"/>
              </w:rPr>
              <w:br/>
              <w:t xml:space="preserve">红外/地感防砸信号接口：1组 </w:t>
            </w:r>
            <w:r>
              <w:rPr>
                <w:rFonts w:ascii="微软雅黑" w:hAnsi="微软雅黑" w:hint="eastAsia"/>
                <w:szCs w:val="21"/>
              </w:rPr>
              <w:br/>
              <w:t xml:space="preserve">保护接口（外接压力电波等保护设备）：1组 </w:t>
            </w:r>
            <w:r>
              <w:rPr>
                <w:rFonts w:ascii="微软雅黑" w:hAnsi="微软雅黑" w:hint="eastAsia"/>
                <w:szCs w:val="21"/>
              </w:rPr>
              <w:br/>
              <w:t xml:space="preserve">手柄控制接口：1组 </w:t>
            </w:r>
            <w:r>
              <w:rPr>
                <w:rFonts w:ascii="微软雅黑" w:hAnsi="微软雅黑" w:hint="eastAsia"/>
                <w:szCs w:val="21"/>
              </w:rPr>
              <w:br/>
              <w:t>一般规范</w:t>
            </w:r>
            <w:r>
              <w:rPr>
                <w:rFonts w:ascii="微软雅黑" w:hAnsi="微软雅黑" w:hint="eastAsia"/>
                <w:szCs w:val="21"/>
              </w:rPr>
              <w:br/>
              <w:t xml:space="preserve">尺寸(mm)：299*349*1028  </w:t>
            </w:r>
            <w:r>
              <w:rPr>
                <w:rFonts w:ascii="微软雅黑" w:hAnsi="微软雅黑" w:hint="eastAsia"/>
                <w:szCs w:val="21"/>
              </w:rPr>
              <w:br/>
              <w:t xml:space="preserve">工作温度和湿度：-30~60℃ </w:t>
            </w:r>
            <w:r>
              <w:rPr>
                <w:rFonts w:ascii="微软雅黑" w:hAnsi="微软雅黑" w:hint="eastAsia"/>
                <w:szCs w:val="21"/>
              </w:rPr>
              <w:br/>
              <w:t xml:space="preserve">机箱材质：SECC </w:t>
            </w:r>
            <w:r>
              <w:rPr>
                <w:rFonts w:ascii="微软雅黑" w:hAnsi="微软雅黑" w:hint="eastAsia"/>
                <w:szCs w:val="21"/>
              </w:rPr>
              <w:br/>
              <w:t xml:space="preserve">输入电压：AC220V </w:t>
            </w:r>
            <w:r>
              <w:rPr>
                <w:rFonts w:ascii="微软雅黑" w:hAnsi="微软雅黑" w:hint="eastAsia"/>
                <w:szCs w:val="21"/>
              </w:rPr>
              <w:br/>
              <w:t xml:space="preserve">电机类型：直流无刷 </w:t>
            </w:r>
            <w:r>
              <w:rPr>
                <w:rFonts w:ascii="微软雅黑" w:hAnsi="微软雅黑" w:hint="eastAsia"/>
                <w:szCs w:val="21"/>
              </w:rPr>
              <w:br/>
              <w:t xml:space="preserve">运行噪声：60分贝 </w:t>
            </w:r>
            <w:r>
              <w:rPr>
                <w:rFonts w:ascii="微软雅黑" w:hAnsi="微软雅黑" w:hint="eastAsia"/>
                <w:szCs w:val="21"/>
              </w:rPr>
              <w:br/>
              <w:t>电机功率：300W</w:t>
            </w:r>
            <w:r>
              <w:rPr>
                <w:rFonts w:ascii="微软雅黑" w:hAnsi="微软雅黑" w:hint="eastAsia"/>
                <w:szCs w:val="21"/>
              </w:rPr>
              <w:br/>
              <w:t>杆子类型：栅栏</w:t>
            </w:r>
          </w:p>
        </w:tc>
        <w:tc>
          <w:tcPr>
            <w:tcW w:w="447" w:type="pct"/>
            <w:shd w:val="clear" w:color="auto" w:fill="auto"/>
            <w:vAlign w:val="center"/>
          </w:tcPr>
          <w:p w14:paraId="70B25929"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lastRenderedPageBreak/>
              <w:t>台</w:t>
            </w:r>
          </w:p>
        </w:tc>
        <w:tc>
          <w:tcPr>
            <w:tcW w:w="408" w:type="pct"/>
            <w:shd w:val="clear" w:color="auto" w:fill="auto"/>
            <w:vAlign w:val="center"/>
          </w:tcPr>
          <w:p w14:paraId="05136A5E"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4</w:t>
            </w:r>
          </w:p>
        </w:tc>
      </w:tr>
      <w:tr w:rsidR="00C94ACD" w14:paraId="3CEFCEC3" w14:textId="77777777">
        <w:trPr>
          <w:trHeight w:val="501"/>
        </w:trPr>
        <w:tc>
          <w:tcPr>
            <w:tcW w:w="366" w:type="pct"/>
            <w:shd w:val="clear" w:color="auto" w:fill="auto"/>
            <w:vAlign w:val="center"/>
          </w:tcPr>
          <w:p w14:paraId="532AE255"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4</w:t>
            </w:r>
          </w:p>
        </w:tc>
        <w:tc>
          <w:tcPr>
            <w:tcW w:w="779" w:type="pct"/>
            <w:shd w:val="clear" w:color="auto" w:fill="auto"/>
            <w:vAlign w:val="center"/>
          </w:tcPr>
          <w:p w14:paraId="2F39C566"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出入口控制终端</w:t>
            </w:r>
          </w:p>
        </w:tc>
        <w:tc>
          <w:tcPr>
            <w:tcW w:w="2998" w:type="pct"/>
            <w:shd w:val="clear" w:color="auto" w:fill="auto"/>
          </w:tcPr>
          <w:p w14:paraId="5656B0D2"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出入口控制终端</w:t>
            </w:r>
            <w:r>
              <w:rPr>
                <w:rFonts w:ascii="微软雅黑" w:hAnsi="微软雅黑" w:hint="eastAsia"/>
                <w:szCs w:val="21"/>
              </w:rPr>
              <w:br/>
              <w:t>双千兆网卡，支持网络容错以及双网络IP设定、双网隔离等应用</w:t>
            </w:r>
            <w:r>
              <w:rPr>
                <w:rFonts w:ascii="微软雅黑" w:hAnsi="微软雅黑" w:hint="eastAsia"/>
                <w:szCs w:val="21"/>
              </w:rPr>
              <w:br/>
              <w:t>多个内网网口具备交换机功能，可接入多路网络设备</w:t>
            </w:r>
            <w:r>
              <w:rPr>
                <w:rFonts w:ascii="微软雅黑" w:hAnsi="微软雅黑" w:hint="eastAsia"/>
                <w:szCs w:val="21"/>
              </w:rPr>
              <w:br/>
              <w:t>标准全功能RS232接口，可直接接入标准RS232接口设备</w:t>
            </w:r>
            <w:r>
              <w:rPr>
                <w:rFonts w:ascii="微软雅黑" w:hAnsi="微软雅黑" w:hint="eastAsia"/>
                <w:szCs w:val="21"/>
              </w:rPr>
              <w:br/>
              <w:t>标配128G SSD，应对恶略运行环境，适应性更强</w:t>
            </w:r>
            <w:r>
              <w:rPr>
                <w:rFonts w:ascii="微软雅黑" w:hAnsi="微软雅黑" w:hint="eastAsia"/>
                <w:szCs w:val="21"/>
              </w:rPr>
              <w:br/>
              <w:t>支持大容量图片存储，可选配一块3.5寸机械硬盘</w:t>
            </w:r>
            <w:r>
              <w:rPr>
                <w:rFonts w:ascii="微软雅黑" w:hAnsi="微软雅黑" w:hint="eastAsia"/>
                <w:szCs w:val="21"/>
              </w:rPr>
              <w:br/>
              <w:t>3.5mm标准音频孔设计，便于接入标准接口音频设备</w:t>
            </w:r>
            <w:r>
              <w:rPr>
                <w:rFonts w:ascii="微软雅黑" w:hAnsi="微软雅黑" w:hint="eastAsia"/>
                <w:szCs w:val="21"/>
              </w:rPr>
              <w:br/>
              <w:t>HDMI/VGA显示器输出支持，较好的兼容外部显示设备接入</w:t>
            </w:r>
            <w:r>
              <w:rPr>
                <w:rFonts w:ascii="微软雅黑" w:hAnsi="微软雅黑" w:hint="eastAsia"/>
                <w:szCs w:val="21"/>
              </w:rPr>
              <w:br/>
              <w:t>工作温度 -10 ~ +50°</w:t>
            </w:r>
            <w:r>
              <w:rPr>
                <w:rFonts w:ascii="微软雅黑" w:hAnsi="微软雅黑" w:hint="eastAsia"/>
                <w:szCs w:val="21"/>
              </w:rPr>
              <w:br/>
              <w:t xml:space="preserve">存储功能：128G </w:t>
            </w:r>
            <w:r>
              <w:rPr>
                <w:rFonts w:ascii="微软雅黑" w:hAnsi="微软雅黑" w:hint="eastAsia"/>
                <w:szCs w:val="21"/>
              </w:rPr>
              <w:br/>
              <w:t>音频输入：3.5MM标准输入</w:t>
            </w:r>
            <w:r>
              <w:rPr>
                <w:rFonts w:ascii="微软雅黑" w:hAnsi="微软雅黑" w:hint="eastAsia"/>
                <w:szCs w:val="21"/>
              </w:rPr>
              <w:br/>
            </w:r>
            <w:r>
              <w:rPr>
                <w:rFonts w:ascii="微软雅黑" w:hAnsi="微软雅黑" w:hint="eastAsia"/>
                <w:szCs w:val="21"/>
              </w:rPr>
              <w:lastRenderedPageBreak/>
              <w:t>音频输出：3.5MM标准输出</w:t>
            </w:r>
            <w:r>
              <w:rPr>
                <w:rFonts w:ascii="微软雅黑" w:hAnsi="微软雅黑" w:hint="eastAsia"/>
                <w:szCs w:val="21"/>
              </w:rPr>
              <w:br/>
              <w:t>报警输入：2路</w:t>
            </w:r>
            <w:r>
              <w:rPr>
                <w:rFonts w:ascii="微软雅黑" w:hAnsi="微软雅黑" w:hint="eastAsia"/>
                <w:szCs w:val="21"/>
              </w:rPr>
              <w:br/>
              <w:t xml:space="preserve">报警输出：2路 </w:t>
            </w:r>
            <w:r>
              <w:rPr>
                <w:rFonts w:ascii="微软雅黑" w:hAnsi="微软雅黑" w:hint="eastAsia"/>
                <w:szCs w:val="21"/>
              </w:rPr>
              <w:br/>
              <w:t>RS232接口：2路</w:t>
            </w:r>
            <w:r>
              <w:rPr>
                <w:rFonts w:ascii="微软雅黑" w:hAnsi="微软雅黑" w:hint="eastAsia"/>
                <w:szCs w:val="21"/>
              </w:rPr>
              <w:br/>
              <w:t>RS485接口：1路</w:t>
            </w:r>
            <w:r>
              <w:rPr>
                <w:rFonts w:ascii="微软雅黑" w:hAnsi="微软雅黑" w:hint="eastAsia"/>
                <w:szCs w:val="21"/>
              </w:rPr>
              <w:br/>
              <w:t>USB接口：4个USB接口</w:t>
            </w:r>
            <w:r>
              <w:rPr>
                <w:rFonts w:ascii="微软雅黑" w:hAnsi="微软雅黑" w:hint="eastAsia"/>
                <w:szCs w:val="21"/>
              </w:rPr>
              <w:br/>
              <w:t>VGA接口：1路VGA</w:t>
            </w:r>
            <w:r>
              <w:rPr>
                <w:rFonts w:ascii="微软雅黑" w:hAnsi="微软雅黑" w:hint="eastAsia"/>
                <w:szCs w:val="21"/>
              </w:rPr>
              <w:br/>
              <w:t xml:space="preserve">网络接口：1个外网千兆网口，8个内网百兆网口 </w:t>
            </w:r>
            <w:r>
              <w:rPr>
                <w:rFonts w:ascii="微软雅黑" w:hAnsi="微软雅黑" w:hint="eastAsia"/>
                <w:szCs w:val="21"/>
              </w:rPr>
              <w:br/>
              <w:t>CPU：J6412</w:t>
            </w:r>
            <w:r>
              <w:rPr>
                <w:rFonts w:ascii="微软雅黑" w:hAnsi="微软雅黑" w:hint="eastAsia"/>
                <w:szCs w:val="21"/>
              </w:rPr>
              <w:br/>
              <w:t xml:space="preserve">内存：4G </w:t>
            </w:r>
            <w:r>
              <w:rPr>
                <w:rFonts w:ascii="微软雅黑" w:hAnsi="微软雅黑" w:hint="eastAsia"/>
                <w:szCs w:val="21"/>
              </w:rPr>
              <w:br/>
              <w:t xml:space="preserve">HDMI：1路 </w:t>
            </w:r>
          </w:p>
        </w:tc>
        <w:tc>
          <w:tcPr>
            <w:tcW w:w="447" w:type="pct"/>
            <w:shd w:val="clear" w:color="auto" w:fill="auto"/>
            <w:vAlign w:val="center"/>
          </w:tcPr>
          <w:p w14:paraId="56CA4F2A"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lastRenderedPageBreak/>
              <w:t>个</w:t>
            </w:r>
          </w:p>
        </w:tc>
        <w:tc>
          <w:tcPr>
            <w:tcW w:w="408" w:type="pct"/>
            <w:shd w:val="clear" w:color="auto" w:fill="auto"/>
            <w:vAlign w:val="center"/>
          </w:tcPr>
          <w:p w14:paraId="2A4BE729"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7</w:t>
            </w:r>
          </w:p>
        </w:tc>
      </w:tr>
      <w:tr w:rsidR="00C94ACD" w14:paraId="36A76400" w14:textId="77777777">
        <w:trPr>
          <w:trHeight w:val="501"/>
        </w:trPr>
        <w:tc>
          <w:tcPr>
            <w:tcW w:w="366" w:type="pct"/>
            <w:shd w:val="clear" w:color="auto" w:fill="auto"/>
            <w:vAlign w:val="center"/>
          </w:tcPr>
          <w:p w14:paraId="56DBD186"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5</w:t>
            </w:r>
          </w:p>
        </w:tc>
        <w:tc>
          <w:tcPr>
            <w:tcW w:w="779" w:type="pct"/>
            <w:shd w:val="clear" w:color="auto" w:fill="auto"/>
            <w:vAlign w:val="center"/>
          </w:tcPr>
          <w:p w14:paraId="4A01F4D8"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直杆道闸</w:t>
            </w:r>
          </w:p>
        </w:tc>
        <w:tc>
          <w:tcPr>
            <w:tcW w:w="2998" w:type="pct"/>
            <w:shd w:val="clear" w:color="auto" w:fill="auto"/>
          </w:tcPr>
          <w:p w14:paraId="481AE347"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 xml:space="preserve">★调速功能:采用直流电机控制，可以实现起、落杆时间调整，起、落杆速度默认三档（可调） </w:t>
            </w:r>
            <w:r>
              <w:rPr>
                <w:rFonts w:ascii="微软雅黑" w:hAnsi="微软雅黑" w:hint="eastAsia"/>
                <w:szCs w:val="21"/>
              </w:rPr>
              <w:br/>
              <w:t xml:space="preserve">★具有遇阻反弹功能：当闸杠下落时，遇到物体阻挡，将立即开闸（即遇到阻力自动返回）。 </w:t>
            </w:r>
            <w:r>
              <w:rPr>
                <w:rFonts w:ascii="微软雅黑" w:hAnsi="微软雅黑" w:hint="eastAsia"/>
                <w:szCs w:val="21"/>
              </w:rPr>
              <w:br/>
              <w:t>全向道闸：不区分左右向，场景适应性强</w:t>
            </w:r>
            <w:r>
              <w:rPr>
                <w:rFonts w:ascii="微软雅黑" w:hAnsi="微软雅黑" w:hint="eastAsia"/>
                <w:szCs w:val="21"/>
              </w:rPr>
              <w:br/>
              <w:t xml:space="preserve"> 行星齿轮：传动效率高，性能稳定</w:t>
            </w:r>
            <w:r>
              <w:rPr>
                <w:rFonts w:ascii="微软雅黑" w:hAnsi="微软雅黑" w:hint="eastAsia"/>
                <w:szCs w:val="21"/>
              </w:rPr>
              <w:br/>
              <w:t>快速开闸，最快可达0.6/0.9/1.5S（2/3/4米）</w:t>
            </w:r>
            <w:r>
              <w:rPr>
                <w:rFonts w:ascii="微软雅黑" w:hAnsi="微软雅黑" w:hint="eastAsia"/>
                <w:szCs w:val="21"/>
              </w:rPr>
              <w:br/>
              <w:t>支持遇阻反弹，开优先保护功能</w:t>
            </w:r>
            <w:r>
              <w:rPr>
                <w:rFonts w:ascii="微软雅黑" w:hAnsi="微软雅黑" w:hint="eastAsia"/>
                <w:szCs w:val="21"/>
              </w:rPr>
              <w:br/>
              <w:t>免学习、按键微调限位位置，调试简单</w:t>
            </w:r>
            <w:r>
              <w:rPr>
                <w:rFonts w:ascii="微软雅黑" w:hAnsi="微软雅黑" w:hint="eastAsia"/>
                <w:szCs w:val="21"/>
              </w:rPr>
              <w:br/>
              <w:t>事件日志记录、方便操作追踪</w:t>
            </w:r>
            <w:r>
              <w:rPr>
                <w:rFonts w:ascii="微软雅黑" w:hAnsi="微软雅黑" w:hint="eastAsia"/>
                <w:szCs w:val="21"/>
              </w:rPr>
              <w:br/>
              <w:t>支持红外，地感，雷达等多种防砸</w:t>
            </w:r>
            <w:r>
              <w:rPr>
                <w:rFonts w:ascii="微软雅黑" w:hAnsi="微软雅黑" w:hint="eastAsia"/>
                <w:szCs w:val="21"/>
              </w:rPr>
              <w:br/>
              <w:t>手动开闸功能：停电情况下可使用辅助工具使道闸保持打开状态</w:t>
            </w:r>
            <w:r>
              <w:rPr>
                <w:rFonts w:ascii="微软雅黑" w:hAnsi="微软雅黑" w:hint="eastAsia"/>
                <w:szCs w:val="21"/>
              </w:rPr>
              <w:br/>
              <w:t>接口参数</w:t>
            </w:r>
            <w:r>
              <w:rPr>
                <w:rFonts w:ascii="微软雅黑" w:hAnsi="微软雅黑" w:hint="eastAsia"/>
                <w:szCs w:val="21"/>
              </w:rPr>
              <w:br/>
              <w:t>开/关到位输出接口：各1组</w:t>
            </w:r>
            <w:r>
              <w:rPr>
                <w:rFonts w:ascii="微软雅黑" w:hAnsi="微软雅黑" w:hint="eastAsia"/>
                <w:szCs w:val="21"/>
              </w:rPr>
              <w:br/>
              <w:t>485控制接口：1组</w:t>
            </w:r>
            <w:r>
              <w:rPr>
                <w:rFonts w:ascii="微软雅黑" w:hAnsi="微软雅黑" w:hint="eastAsia"/>
                <w:szCs w:val="21"/>
              </w:rPr>
              <w:br/>
              <w:t>开/关/停控制信号接口：各1组</w:t>
            </w:r>
            <w:r>
              <w:rPr>
                <w:rFonts w:ascii="微软雅黑" w:hAnsi="微软雅黑" w:hint="eastAsia"/>
                <w:szCs w:val="21"/>
              </w:rPr>
              <w:br/>
              <w:t>红外/地感防砸信号接口：1组</w:t>
            </w:r>
            <w:r>
              <w:rPr>
                <w:rFonts w:ascii="微软雅黑" w:hAnsi="微软雅黑" w:hint="eastAsia"/>
                <w:szCs w:val="21"/>
              </w:rPr>
              <w:br/>
              <w:t>保护接口（外接压力电波等保护设备）：1组</w:t>
            </w:r>
            <w:r>
              <w:rPr>
                <w:rFonts w:ascii="微软雅黑" w:hAnsi="微软雅黑" w:hint="eastAsia"/>
                <w:szCs w:val="21"/>
              </w:rPr>
              <w:br/>
              <w:t>手柄控制接口：1组</w:t>
            </w:r>
            <w:r>
              <w:rPr>
                <w:rFonts w:ascii="微软雅黑" w:hAnsi="微软雅黑" w:hint="eastAsia"/>
                <w:szCs w:val="21"/>
              </w:rPr>
              <w:br/>
              <w:t>一般规范</w:t>
            </w:r>
            <w:r>
              <w:rPr>
                <w:rFonts w:ascii="微软雅黑" w:hAnsi="微软雅黑" w:hint="eastAsia"/>
                <w:szCs w:val="21"/>
              </w:rPr>
              <w:br/>
              <w:t>尺寸(mm)：299*349*1028</w:t>
            </w:r>
            <w:r>
              <w:rPr>
                <w:rFonts w:ascii="微软雅黑" w:hAnsi="微软雅黑" w:hint="eastAsia"/>
                <w:szCs w:val="21"/>
              </w:rPr>
              <w:br/>
              <w:t>工作温度和湿度：-30~60℃</w:t>
            </w:r>
            <w:r>
              <w:rPr>
                <w:rFonts w:ascii="微软雅黑" w:hAnsi="微软雅黑" w:hint="eastAsia"/>
                <w:szCs w:val="21"/>
              </w:rPr>
              <w:br/>
              <w:t>运行速度：1.5s、2s、2.5s</w:t>
            </w:r>
            <w:r>
              <w:rPr>
                <w:rFonts w:ascii="微软雅黑" w:hAnsi="微软雅黑" w:hint="eastAsia"/>
                <w:szCs w:val="21"/>
              </w:rPr>
              <w:br/>
              <w:t>机箱材质：SECC</w:t>
            </w:r>
            <w:r>
              <w:rPr>
                <w:rFonts w:ascii="微软雅黑" w:hAnsi="微软雅黑" w:hint="eastAsia"/>
                <w:szCs w:val="21"/>
              </w:rPr>
              <w:br/>
              <w:t>工作电压：AC220V</w:t>
            </w:r>
            <w:r>
              <w:rPr>
                <w:rFonts w:ascii="微软雅黑" w:hAnsi="微软雅黑" w:hint="eastAsia"/>
                <w:szCs w:val="21"/>
              </w:rPr>
              <w:br/>
              <w:t>电机类型：直流无刷</w:t>
            </w:r>
            <w:r>
              <w:rPr>
                <w:rFonts w:ascii="微软雅黑" w:hAnsi="微软雅黑" w:hint="eastAsia"/>
                <w:szCs w:val="21"/>
              </w:rPr>
              <w:br/>
              <w:t>运行噪声：60分贝</w:t>
            </w:r>
            <w:r>
              <w:rPr>
                <w:rFonts w:ascii="微软雅黑" w:hAnsi="微软雅黑" w:hint="eastAsia"/>
                <w:szCs w:val="21"/>
              </w:rPr>
              <w:br/>
            </w:r>
            <w:r>
              <w:rPr>
                <w:rFonts w:ascii="微软雅黑" w:hAnsi="微软雅黑" w:hint="eastAsia"/>
                <w:szCs w:val="21"/>
              </w:rPr>
              <w:lastRenderedPageBreak/>
              <w:t>电机功率：300W</w:t>
            </w:r>
            <w:r>
              <w:rPr>
                <w:rFonts w:ascii="微软雅黑" w:hAnsi="微软雅黑" w:hint="eastAsia"/>
                <w:szCs w:val="21"/>
              </w:rPr>
              <w:br/>
              <w:t>杆子类型：直杆</w:t>
            </w:r>
            <w:r>
              <w:rPr>
                <w:rFonts w:ascii="微软雅黑" w:hAnsi="微软雅黑" w:hint="eastAsia"/>
                <w:szCs w:val="21"/>
              </w:rPr>
              <w:br/>
              <w:t>道闸系列：五系列</w:t>
            </w:r>
            <w:r>
              <w:rPr>
                <w:rFonts w:ascii="微软雅黑" w:hAnsi="微软雅黑" w:hint="eastAsia"/>
                <w:szCs w:val="21"/>
              </w:rPr>
              <w:br/>
              <w:t>道闸方向：全向</w:t>
            </w:r>
          </w:p>
        </w:tc>
        <w:tc>
          <w:tcPr>
            <w:tcW w:w="447" w:type="pct"/>
            <w:shd w:val="clear" w:color="auto" w:fill="auto"/>
            <w:vAlign w:val="center"/>
          </w:tcPr>
          <w:p w14:paraId="4A8DE858"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lastRenderedPageBreak/>
              <w:t>台</w:t>
            </w:r>
          </w:p>
        </w:tc>
        <w:tc>
          <w:tcPr>
            <w:tcW w:w="408" w:type="pct"/>
            <w:shd w:val="clear" w:color="auto" w:fill="auto"/>
            <w:vAlign w:val="center"/>
          </w:tcPr>
          <w:p w14:paraId="411751BC"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9</w:t>
            </w:r>
          </w:p>
        </w:tc>
      </w:tr>
      <w:tr w:rsidR="00C94ACD" w14:paraId="0315EB40" w14:textId="77777777">
        <w:trPr>
          <w:trHeight w:val="501"/>
        </w:trPr>
        <w:tc>
          <w:tcPr>
            <w:tcW w:w="366" w:type="pct"/>
            <w:shd w:val="clear" w:color="auto" w:fill="auto"/>
            <w:vAlign w:val="center"/>
          </w:tcPr>
          <w:p w14:paraId="4EB43183"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6</w:t>
            </w:r>
          </w:p>
        </w:tc>
        <w:tc>
          <w:tcPr>
            <w:tcW w:w="779" w:type="pct"/>
            <w:shd w:val="clear" w:color="auto" w:fill="auto"/>
            <w:vAlign w:val="center"/>
          </w:tcPr>
          <w:p w14:paraId="71DC3C70"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抓拍机</w:t>
            </w:r>
          </w:p>
        </w:tc>
        <w:tc>
          <w:tcPr>
            <w:tcW w:w="2998" w:type="pct"/>
            <w:shd w:val="clear" w:color="auto" w:fill="auto"/>
          </w:tcPr>
          <w:p w14:paraId="29078A54"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集成度高：集摄像机、护罩、LED补光灯、镜头于一体，，有效节省施工布线成本；含立柱</w:t>
            </w:r>
            <w:r>
              <w:rPr>
                <w:rFonts w:ascii="微软雅黑" w:hAnsi="微软雅黑" w:hint="eastAsia"/>
                <w:szCs w:val="21"/>
                <w:highlight w:val="red"/>
              </w:rPr>
              <w:br/>
            </w:r>
            <w:r>
              <w:rPr>
                <w:rFonts w:ascii="微软雅黑" w:hAnsi="微软雅黑" w:hint="eastAsia"/>
                <w:szCs w:val="21"/>
              </w:rPr>
              <w:t>调试方便：采用3.1-6mm电动变焦镜头，支持软件自动调焦，调试更加方便，场景适应性更广</w:t>
            </w:r>
            <w:r>
              <w:rPr>
                <w:rFonts w:ascii="微软雅黑" w:hAnsi="微软雅黑" w:hint="eastAsia"/>
                <w:szCs w:val="21"/>
              </w:rPr>
              <w:br/>
              <w:t>接口丰富：丰富的控制接口，可直接控制道闸开/关，支持外接报警设备、LED显示屏、音频输入输出等</w:t>
            </w:r>
            <w:r>
              <w:rPr>
                <w:rFonts w:ascii="微软雅黑" w:hAnsi="微软雅黑" w:hint="eastAsia"/>
                <w:szCs w:val="21"/>
              </w:rPr>
              <w:br/>
              <w:t>识别车牌种类多：能够识别民用车牌（除5小车辆），新能源车牌，警用车牌，2012式新军用车牌，2012式武警车牌等</w:t>
            </w:r>
            <w:r>
              <w:rPr>
                <w:rFonts w:ascii="微软雅黑" w:hAnsi="微软雅黑" w:hint="eastAsia"/>
                <w:szCs w:val="21"/>
              </w:rPr>
              <w:br/>
              <w:t>智能识别算法：深度智能识别算法，支持8种车型，11种车身颜色，220种车标，3000种子品牌等特征识别</w:t>
            </w:r>
            <w:r>
              <w:rPr>
                <w:rFonts w:ascii="微软雅黑" w:hAnsi="微软雅黑" w:hint="eastAsia"/>
                <w:szCs w:val="21"/>
              </w:rPr>
              <w:br/>
              <w:t>黑白名单控制：可选配TF卡，支持黑、白名单的导入及对比，可直接联动道闸开闸，支持脱机运行</w:t>
            </w:r>
            <w:r>
              <w:rPr>
                <w:rFonts w:ascii="微软雅黑" w:hAnsi="微软雅黑" w:hint="eastAsia"/>
                <w:szCs w:val="21"/>
              </w:rPr>
              <w:br/>
              <w:t>多种触发模式：支持线圈触发、视频触发等多种触发模式；</w:t>
            </w:r>
            <w:r>
              <w:rPr>
                <w:rFonts w:ascii="微软雅黑" w:hAnsi="微软雅黑" w:hint="eastAsia"/>
                <w:szCs w:val="21"/>
              </w:rPr>
              <w:br/>
              <w:t xml:space="preserve">★车辆捕获率：在天气晴朗无雾，号牌无遮挡，无污损的条件进行测试，白天测试时的环境光照度不低于200lx，晚上不高于30lx；白天捕获率≥99%，夜间捕获率≥99%； </w:t>
            </w:r>
            <w:r>
              <w:rPr>
                <w:rFonts w:ascii="微软雅黑" w:hAnsi="微软雅黑" w:hint="eastAsia"/>
                <w:szCs w:val="21"/>
                <w:shd w:val="clear" w:color="auto" w:fill="FFFFFF" w:themeFill="background1"/>
              </w:rPr>
              <w:t>（</w:t>
            </w:r>
            <w:r>
              <w:rPr>
                <w:rFonts w:ascii="微软雅黑" w:hAnsi="微软雅黑" w:hint="eastAsia"/>
                <w:szCs w:val="21"/>
              </w:rPr>
              <w:t>提供有效的</w:t>
            </w:r>
            <w:r>
              <w:rPr>
                <w:rFonts w:ascii="微软雅黑" w:hAnsi="微软雅黑"/>
                <w:szCs w:val="21"/>
              </w:rPr>
              <w:t>CMA</w:t>
            </w:r>
            <w:r>
              <w:rPr>
                <w:rFonts w:ascii="微软雅黑" w:hAnsi="微软雅黑" w:hint="eastAsia"/>
                <w:szCs w:val="21"/>
              </w:rPr>
              <w:t>检测报告</w:t>
            </w:r>
            <w:r>
              <w:rPr>
                <w:rFonts w:ascii="微软雅黑" w:hAnsi="微软雅黑" w:hint="eastAsia"/>
                <w:szCs w:val="21"/>
                <w:shd w:val="clear" w:color="auto" w:fill="FFFFFF" w:themeFill="background1"/>
              </w:rPr>
              <w:t>）</w:t>
            </w:r>
            <w:r>
              <w:rPr>
                <w:rFonts w:ascii="微软雅黑" w:hAnsi="微软雅黑" w:hint="eastAsia"/>
                <w:szCs w:val="21"/>
              </w:rPr>
              <w:br/>
              <w:t>防跟车模式：对于连续过车的场景，可实现跟车不落杆，有效解决拥堵问题</w:t>
            </w:r>
            <w:r>
              <w:rPr>
                <w:rFonts w:ascii="微软雅黑" w:hAnsi="微软雅黑" w:hint="eastAsia"/>
                <w:szCs w:val="21"/>
              </w:rPr>
              <w:br/>
              <w:t>双灯一体化：内置红外白光一体化灯珠，有效满足不同的场景需求</w:t>
            </w:r>
            <w:r>
              <w:rPr>
                <w:rFonts w:ascii="微软雅黑" w:hAnsi="微软雅黑" w:hint="eastAsia"/>
                <w:szCs w:val="21"/>
              </w:rPr>
              <w:br/>
              <w:t>摄像机</w:t>
            </w:r>
            <w:r>
              <w:rPr>
                <w:rFonts w:ascii="微软雅黑" w:hAnsi="微软雅黑" w:hint="eastAsia"/>
                <w:szCs w:val="21"/>
              </w:rPr>
              <w:br/>
              <w:t>最低照度：彩色0.022Lux@(F1.2,AGC ON)</w:t>
            </w:r>
            <w:r>
              <w:rPr>
                <w:rFonts w:ascii="微软雅黑" w:hAnsi="微软雅黑" w:hint="eastAsia"/>
                <w:szCs w:val="21"/>
              </w:rPr>
              <w:br/>
              <w:t>黑白0.011Lux @(F1.2,AGC ON)</w:t>
            </w:r>
            <w:r>
              <w:rPr>
                <w:rFonts w:ascii="微软雅黑" w:hAnsi="微软雅黑" w:hint="eastAsia"/>
                <w:szCs w:val="21"/>
              </w:rPr>
              <w:br/>
              <w:t>快门：1/30秒至1/100,000秒</w:t>
            </w:r>
            <w:r>
              <w:rPr>
                <w:rFonts w:ascii="微软雅黑" w:hAnsi="微软雅黑" w:hint="eastAsia"/>
                <w:szCs w:val="21"/>
              </w:rPr>
              <w:br/>
              <w:t>传感器类型：1/3" Progressive Scan CMOS</w:t>
            </w:r>
            <w:r>
              <w:rPr>
                <w:rFonts w:ascii="微软雅黑" w:hAnsi="微软雅黑" w:hint="eastAsia"/>
                <w:szCs w:val="21"/>
              </w:rPr>
              <w:br/>
              <w:t>自动光圈：DC驱动</w:t>
            </w:r>
            <w:r>
              <w:rPr>
                <w:rFonts w:ascii="微软雅黑" w:hAnsi="微软雅黑" w:hint="eastAsia"/>
                <w:szCs w:val="21"/>
              </w:rPr>
              <w:br/>
              <w:t>ICR切换：支持</w:t>
            </w:r>
            <w:r>
              <w:rPr>
                <w:rFonts w:ascii="微软雅黑" w:hAnsi="微软雅黑" w:hint="eastAsia"/>
                <w:szCs w:val="21"/>
              </w:rPr>
              <w:br/>
              <w:t>镜头：电动镜头3.1-6mm</w:t>
            </w:r>
            <w:r>
              <w:rPr>
                <w:rFonts w:ascii="微软雅黑" w:hAnsi="微软雅黑" w:hint="eastAsia"/>
                <w:szCs w:val="21"/>
              </w:rPr>
              <w:br/>
              <w:t>日夜转换模式：ICR红外滤片式</w:t>
            </w:r>
            <w:r>
              <w:rPr>
                <w:rFonts w:ascii="微软雅黑" w:hAnsi="微软雅黑" w:hint="eastAsia"/>
                <w:szCs w:val="21"/>
              </w:rPr>
              <w:br/>
              <w:t>数字降噪：3D数字降噪</w:t>
            </w:r>
            <w:r>
              <w:rPr>
                <w:rFonts w:ascii="微软雅黑" w:hAnsi="微软雅黑" w:hint="eastAsia"/>
                <w:szCs w:val="21"/>
              </w:rPr>
              <w:br/>
              <w:t>压缩标准</w:t>
            </w:r>
            <w:r>
              <w:rPr>
                <w:rFonts w:ascii="微软雅黑" w:hAnsi="微软雅黑" w:hint="eastAsia"/>
                <w:szCs w:val="21"/>
              </w:rPr>
              <w:br/>
              <w:t>视频压缩标准：H.264/H.265/MJPEG</w:t>
            </w:r>
            <w:r>
              <w:rPr>
                <w:rFonts w:ascii="微软雅黑" w:hAnsi="微软雅黑" w:hint="eastAsia"/>
                <w:szCs w:val="21"/>
              </w:rPr>
              <w:br/>
              <w:t>视频压缩码率：32 Kbps~16M bps</w:t>
            </w:r>
            <w:r>
              <w:rPr>
                <w:rFonts w:ascii="微软雅黑" w:hAnsi="微软雅黑" w:hint="eastAsia"/>
                <w:szCs w:val="21"/>
              </w:rPr>
              <w:br/>
            </w:r>
            <w:r>
              <w:rPr>
                <w:rFonts w:ascii="微软雅黑" w:hAnsi="微软雅黑" w:hint="eastAsia"/>
                <w:szCs w:val="21"/>
              </w:rPr>
              <w:lastRenderedPageBreak/>
              <w:t>图像</w:t>
            </w:r>
            <w:r>
              <w:rPr>
                <w:rFonts w:ascii="微软雅黑" w:hAnsi="微软雅黑" w:hint="eastAsia"/>
                <w:szCs w:val="21"/>
              </w:rPr>
              <w:br/>
              <w:t>帧率：25fps(2688*1520)</w:t>
            </w:r>
            <w:r>
              <w:rPr>
                <w:rFonts w:ascii="微软雅黑" w:hAnsi="微软雅黑" w:hint="eastAsia"/>
                <w:szCs w:val="21"/>
              </w:rPr>
              <w:br/>
              <w:t>图像设置：饱和度,亮度,对比度,白平衡,增益,3D降噪通过软件可调</w:t>
            </w:r>
            <w:r>
              <w:rPr>
                <w:rFonts w:ascii="微软雅黑" w:hAnsi="微软雅黑" w:hint="eastAsia"/>
                <w:szCs w:val="21"/>
              </w:rPr>
              <w:br/>
              <w:t>图像格式：JPEG</w:t>
            </w:r>
            <w:r>
              <w:rPr>
                <w:rFonts w:ascii="微软雅黑" w:hAnsi="微软雅黑" w:hint="eastAsia"/>
                <w:szCs w:val="21"/>
              </w:rPr>
              <w:br/>
              <w:t>最大图像尺寸：2688*1520</w:t>
            </w:r>
            <w:r>
              <w:rPr>
                <w:rFonts w:ascii="微软雅黑" w:hAnsi="微软雅黑" w:hint="eastAsia"/>
                <w:szCs w:val="21"/>
              </w:rPr>
              <w:br/>
              <w:t>网络功能</w:t>
            </w:r>
            <w:r>
              <w:rPr>
                <w:rFonts w:ascii="微软雅黑" w:hAnsi="微软雅黑" w:hint="eastAsia"/>
                <w:szCs w:val="21"/>
              </w:rPr>
              <w:br/>
              <w:t xml:space="preserve">存储功能：支持SD/SDHC </w:t>
            </w:r>
            <w:r>
              <w:rPr>
                <w:rFonts w:ascii="微软雅黑" w:hAnsi="微软雅黑" w:hint="eastAsia"/>
                <w:szCs w:val="21"/>
              </w:rPr>
              <w:br/>
              <w:t>通用功能：心跳,密码保护,NTP校时</w:t>
            </w:r>
            <w:r>
              <w:rPr>
                <w:rFonts w:ascii="微软雅黑" w:hAnsi="微软雅黑" w:hint="eastAsia"/>
                <w:szCs w:val="21"/>
              </w:rPr>
              <w:br/>
              <w:t>支持协议：TCP/IP,HTTP,DHCP,DNS,RTP,RTSP,NTP,支持FTP上传图片</w:t>
            </w:r>
            <w:r>
              <w:rPr>
                <w:rFonts w:ascii="微软雅黑" w:hAnsi="微软雅黑" w:hint="eastAsia"/>
                <w:szCs w:val="21"/>
              </w:rPr>
              <w:br/>
              <w:t>抓拍功能</w:t>
            </w:r>
            <w:r>
              <w:rPr>
                <w:rFonts w:ascii="微软雅黑" w:hAnsi="微软雅黑" w:hint="eastAsia"/>
                <w:szCs w:val="21"/>
              </w:rPr>
              <w:br/>
              <w:t>智能识别：车牌识别、车型识别、车标识别、车辆子品牌，车身颜色识别</w:t>
            </w:r>
            <w:r>
              <w:rPr>
                <w:rFonts w:ascii="微软雅黑" w:hAnsi="微软雅黑" w:hint="eastAsia"/>
                <w:szCs w:val="21"/>
              </w:rPr>
              <w:br/>
              <w:t>补光灯控制：补光灯自动光控、时控可选；</w:t>
            </w:r>
            <w:r>
              <w:rPr>
                <w:rFonts w:ascii="微软雅黑" w:hAnsi="微软雅黑" w:hint="eastAsia"/>
                <w:szCs w:val="21"/>
              </w:rPr>
              <w:br/>
              <w:t>图片格式：采用JPEG编码,图片质量可设</w:t>
            </w:r>
            <w:r>
              <w:rPr>
                <w:rFonts w:ascii="微软雅黑" w:hAnsi="微软雅黑" w:hint="eastAsia"/>
                <w:szCs w:val="21"/>
              </w:rPr>
              <w:br/>
              <w:t>接口</w:t>
            </w:r>
            <w:r>
              <w:rPr>
                <w:rFonts w:ascii="微软雅黑" w:hAnsi="微软雅黑" w:hint="eastAsia"/>
                <w:szCs w:val="21"/>
              </w:rPr>
              <w:br/>
              <w:t>通讯接口：1 个RJ45 10M/100M,自适应以太网口 ,1个 RS-485 接口</w:t>
            </w:r>
            <w:r>
              <w:rPr>
                <w:rFonts w:ascii="微软雅黑" w:hAnsi="微软雅黑" w:hint="eastAsia"/>
                <w:szCs w:val="21"/>
              </w:rPr>
              <w:br/>
              <w:t>外部接口：3路触发输入，其中1路IO触发输入、2路报警输入；2路继电器输出，支持道闸开、关、停</w:t>
            </w:r>
            <w:r>
              <w:rPr>
                <w:rFonts w:ascii="微软雅黑" w:hAnsi="微软雅黑" w:hint="eastAsia"/>
                <w:szCs w:val="21"/>
              </w:rPr>
              <w:br/>
              <w:t>内存卡插槽：1个TF卡插槽，可选配TF卡，最大支持容量64G</w:t>
            </w:r>
            <w:r>
              <w:rPr>
                <w:rFonts w:ascii="微软雅黑" w:hAnsi="微软雅黑" w:hint="eastAsia"/>
                <w:szCs w:val="21"/>
              </w:rPr>
              <w:br/>
              <w:t>音频输出：1路音频输出</w:t>
            </w:r>
            <w:r>
              <w:rPr>
                <w:rFonts w:ascii="微软雅黑" w:hAnsi="微软雅黑" w:hint="eastAsia"/>
                <w:szCs w:val="21"/>
              </w:rPr>
              <w:br/>
              <w:t>补光灯：支持2个内置LED灯，白光红外可切换</w:t>
            </w:r>
            <w:r>
              <w:rPr>
                <w:rFonts w:ascii="微软雅黑" w:hAnsi="微软雅黑" w:hint="eastAsia"/>
                <w:szCs w:val="21"/>
              </w:rPr>
              <w:br/>
              <w:t>一般规范</w:t>
            </w:r>
            <w:r>
              <w:rPr>
                <w:rFonts w:ascii="微软雅黑" w:hAnsi="微软雅黑" w:hint="eastAsia"/>
                <w:szCs w:val="21"/>
              </w:rPr>
              <w:br/>
              <w:t>防护等级：IP67</w:t>
            </w:r>
            <w:r>
              <w:rPr>
                <w:rFonts w:ascii="微软雅黑" w:hAnsi="微软雅黑" w:hint="eastAsia"/>
                <w:szCs w:val="21"/>
              </w:rPr>
              <w:br/>
              <w:t>工作温度和湿度：-25℃~70℃,湿度小于90%(无凝结)</w:t>
            </w:r>
            <w:r>
              <w:rPr>
                <w:rFonts w:ascii="微软雅黑" w:hAnsi="微软雅黑" w:hint="eastAsia"/>
                <w:szCs w:val="21"/>
              </w:rPr>
              <w:br/>
              <w:t>电源供应：AC100V~240V</w:t>
            </w:r>
            <w:r>
              <w:rPr>
                <w:rFonts w:ascii="微软雅黑" w:hAnsi="微软雅黑" w:hint="eastAsia"/>
                <w:szCs w:val="21"/>
              </w:rPr>
              <w:br/>
              <w:t>功耗：22W MAX</w:t>
            </w:r>
          </w:p>
        </w:tc>
        <w:tc>
          <w:tcPr>
            <w:tcW w:w="447" w:type="pct"/>
            <w:shd w:val="clear" w:color="auto" w:fill="auto"/>
            <w:vAlign w:val="center"/>
          </w:tcPr>
          <w:p w14:paraId="215272E3"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lastRenderedPageBreak/>
              <w:t>台</w:t>
            </w:r>
          </w:p>
        </w:tc>
        <w:tc>
          <w:tcPr>
            <w:tcW w:w="408" w:type="pct"/>
            <w:shd w:val="clear" w:color="auto" w:fill="auto"/>
            <w:vAlign w:val="center"/>
          </w:tcPr>
          <w:p w14:paraId="730E350B"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4</w:t>
            </w:r>
          </w:p>
        </w:tc>
      </w:tr>
      <w:tr w:rsidR="00C94ACD" w14:paraId="3CE655ED" w14:textId="77777777">
        <w:trPr>
          <w:trHeight w:val="501"/>
        </w:trPr>
        <w:tc>
          <w:tcPr>
            <w:tcW w:w="366" w:type="pct"/>
            <w:shd w:val="clear" w:color="auto" w:fill="auto"/>
            <w:vAlign w:val="center"/>
          </w:tcPr>
          <w:p w14:paraId="7AEE9A4A"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7</w:t>
            </w:r>
          </w:p>
        </w:tc>
        <w:tc>
          <w:tcPr>
            <w:tcW w:w="779" w:type="pct"/>
            <w:shd w:val="clear" w:color="auto" w:fill="auto"/>
            <w:vAlign w:val="center"/>
          </w:tcPr>
          <w:p w14:paraId="2EA1F0E3"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抓拍机一体机</w:t>
            </w:r>
          </w:p>
        </w:tc>
        <w:tc>
          <w:tcPr>
            <w:tcW w:w="2998" w:type="pct"/>
            <w:shd w:val="clear" w:color="auto" w:fill="auto"/>
          </w:tcPr>
          <w:p w14:paraId="15A30384"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【分辨率400W】【LED】</w:t>
            </w:r>
            <w:r>
              <w:rPr>
                <w:rFonts w:ascii="微软雅黑" w:hAnsi="微软雅黑" w:hint="eastAsia"/>
                <w:szCs w:val="21"/>
              </w:rPr>
              <w:br/>
              <w:t>高清晰：400万像素高清摄像机，最大分辨率可达2688*1520，帧率高达25fps；</w:t>
            </w:r>
            <w:r>
              <w:rPr>
                <w:rFonts w:ascii="微软雅黑" w:hAnsi="微软雅黑" w:hint="eastAsia"/>
                <w:szCs w:val="21"/>
              </w:rPr>
              <w:br/>
              <w:t>集成度高：集摄像机、LED显示屏、补光灯、镜头、喇叭功放于一体，有效节省施工布线成本；</w:t>
            </w:r>
            <w:r>
              <w:rPr>
                <w:rFonts w:ascii="微软雅黑" w:hAnsi="微软雅黑" w:hint="eastAsia"/>
                <w:szCs w:val="21"/>
              </w:rPr>
              <w:br/>
              <w:t>显示屏：支持两列行四字双色LED屏，显示内容可灵活配置</w:t>
            </w:r>
            <w:r>
              <w:rPr>
                <w:rFonts w:ascii="微软雅黑" w:hAnsi="微软雅黑" w:hint="eastAsia"/>
                <w:szCs w:val="21"/>
              </w:rPr>
              <w:br/>
              <w:t>内置高亮LED灯，智能补光技术，满足不同场景需求</w:t>
            </w:r>
            <w:r>
              <w:rPr>
                <w:rFonts w:ascii="微软雅黑" w:hAnsi="微软雅黑" w:hint="eastAsia"/>
                <w:szCs w:val="21"/>
              </w:rPr>
              <w:br/>
              <w:t>支持电动变焦镜头，便于调试</w:t>
            </w:r>
            <w:r>
              <w:rPr>
                <w:rFonts w:ascii="微软雅黑" w:hAnsi="微软雅黑" w:hint="eastAsia"/>
                <w:szCs w:val="21"/>
              </w:rPr>
              <w:br/>
            </w:r>
            <w:r>
              <w:rPr>
                <w:rFonts w:ascii="微软雅黑" w:hAnsi="微软雅黑" w:hint="eastAsia"/>
                <w:szCs w:val="21"/>
              </w:rPr>
              <w:lastRenderedPageBreak/>
              <w:t>车牌识别种类：支持识别的号牌类型包括大（小）型汽车、使领馆汽车、警用汽车、教练汽车、新能源汽车；</w:t>
            </w:r>
            <w:r>
              <w:rPr>
                <w:rFonts w:ascii="微软雅黑" w:hAnsi="微软雅黑" w:hint="eastAsia"/>
                <w:szCs w:val="21"/>
              </w:rPr>
              <w:br/>
              <w:t>车辆结构化：支持车型识别，车标识别，车身颜色识别，子品牌检测</w:t>
            </w:r>
            <w:r>
              <w:rPr>
                <w:rFonts w:ascii="微软雅黑" w:hAnsi="微软雅黑" w:hint="eastAsia"/>
                <w:szCs w:val="21"/>
              </w:rPr>
              <w:br/>
              <w:t>黑白名单控制：支持黑、白名单的导入及对比，可直接联动道闸开闸，支持脱机运行；</w:t>
            </w:r>
            <w:r>
              <w:rPr>
                <w:rFonts w:ascii="微软雅黑" w:hAnsi="微软雅黑" w:hint="eastAsia"/>
                <w:szCs w:val="21"/>
              </w:rPr>
              <w:br/>
              <w:t>支持智能化视频检测抓拍，实现机动车精准抓拍识别，准确率99.9%以上（车辆目标以及对应车牌成像清晰无遮挡）</w:t>
            </w:r>
            <w:r>
              <w:rPr>
                <w:rFonts w:ascii="微软雅黑" w:hAnsi="微软雅黑" w:hint="eastAsia"/>
                <w:szCs w:val="21"/>
              </w:rPr>
              <w:br/>
              <w:t>支持跟车不落杆，实现快速通行</w:t>
            </w:r>
            <w:r>
              <w:rPr>
                <w:rFonts w:ascii="微软雅黑" w:hAnsi="微软雅黑" w:hint="eastAsia"/>
                <w:szCs w:val="21"/>
              </w:rPr>
              <w:br/>
              <w:t>机箱表面采用抗紫外线静电喷塑工艺，不起皮，不褪色，防尘防水等级符合室外设备IP54级别要求；</w:t>
            </w:r>
            <w:r>
              <w:rPr>
                <w:rFonts w:ascii="微软雅黑" w:hAnsi="微软雅黑" w:hint="eastAsia"/>
                <w:szCs w:val="21"/>
              </w:rPr>
              <w:br/>
              <w:t>一体化结构设计，布线简单，调试方便</w:t>
            </w:r>
            <w:r>
              <w:rPr>
                <w:rFonts w:ascii="微软雅黑" w:hAnsi="微软雅黑" w:hint="eastAsia"/>
                <w:szCs w:val="21"/>
              </w:rPr>
              <w:br/>
              <w:t>摄像机</w:t>
            </w:r>
            <w:r>
              <w:rPr>
                <w:rFonts w:ascii="微软雅黑" w:hAnsi="微软雅黑" w:hint="eastAsia"/>
                <w:szCs w:val="21"/>
              </w:rPr>
              <w:br/>
              <w:t>最低照度：彩色0.04lx(F2.0,AGC ON)</w:t>
            </w:r>
            <w:r>
              <w:rPr>
                <w:rFonts w:ascii="微软雅黑" w:hAnsi="微软雅黑" w:hint="eastAsia"/>
                <w:szCs w:val="21"/>
              </w:rPr>
              <w:br/>
              <w:t>黑白0.02lx(F2.0,AGC ON)</w:t>
            </w:r>
            <w:r>
              <w:rPr>
                <w:rFonts w:ascii="微软雅黑" w:hAnsi="微软雅黑" w:hint="eastAsia"/>
                <w:szCs w:val="21"/>
              </w:rPr>
              <w:br/>
              <w:t>快门：1/30秒至1/100,000秒</w:t>
            </w:r>
            <w:r>
              <w:rPr>
                <w:rFonts w:ascii="微软雅黑" w:hAnsi="微软雅黑" w:hint="eastAsia"/>
                <w:szCs w:val="21"/>
              </w:rPr>
              <w:br/>
              <w:t>传感器类型：1/3" Progressive Scan CMOS</w:t>
            </w:r>
            <w:r>
              <w:rPr>
                <w:rFonts w:ascii="微软雅黑" w:hAnsi="微软雅黑" w:hint="eastAsia"/>
                <w:szCs w:val="21"/>
              </w:rPr>
              <w:br/>
              <w:t>自动光圈：DC驱动</w:t>
            </w:r>
            <w:r>
              <w:rPr>
                <w:rFonts w:ascii="微软雅黑" w:hAnsi="微软雅黑" w:hint="eastAsia"/>
                <w:szCs w:val="21"/>
              </w:rPr>
              <w:br/>
              <w:t>ICR切换：支持</w:t>
            </w:r>
            <w:r>
              <w:rPr>
                <w:rFonts w:ascii="微软雅黑" w:hAnsi="微软雅黑" w:hint="eastAsia"/>
                <w:szCs w:val="21"/>
              </w:rPr>
              <w:br/>
              <w:t>镜头：3.1~6mm电动变焦镜头</w:t>
            </w:r>
            <w:r>
              <w:rPr>
                <w:rFonts w:ascii="微软雅黑" w:hAnsi="微软雅黑" w:hint="eastAsia"/>
                <w:szCs w:val="21"/>
              </w:rPr>
              <w:br/>
              <w:t>日夜转换模式：ICR红外滤片式</w:t>
            </w:r>
            <w:r>
              <w:rPr>
                <w:rFonts w:ascii="微软雅黑" w:hAnsi="微软雅黑" w:hint="eastAsia"/>
                <w:szCs w:val="21"/>
              </w:rPr>
              <w:br/>
              <w:t>数字降噪：3D数字降噪</w:t>
            </w:r>
            <w:r>
              <w:rPr>
                <w:rFonts w:ascii="微软雅黑" w:hAnsi="微软雅黑" w:hint="eastAsia"/>
                <w:szCs w:val="21"/>
              </w:rPr>
              <w:br/>
              <w:t>压缩标准</w:t>
            </w:r>
            <w:r>
              <w:rPr>
                <w:rFonts w:ascii="微软雅黑" w:hAnsi="微软雅黑" w:hint="eastAsia"/>
                <w:szCs w:val="21"/>
              </w:rPr>
              <w:br/>
              <w:t>视频压缩标准：H.264/H.265/MJPEG</w:t>
            </w:r>
            <w:r>
              <w:rPr>
                <w:rFonts w:ascii="微软雅黑" w:hAnsi="微软雅黑" w:hint="eastAsia"/>
                <w:szCs w:val="21"/>
              </w:rPr>
              <w:br/>
              <w:t>视频压缩码率：32 Kbps~16M bps</w:t>
            </w:r>
            <w:r>
              <w:rPr>
                <w:rFonts w:ascii="微软雅黑" w:hAnsi="微软雅黑" w:hint="eastAsia"/>
                <w:szCs w:val="21"/>
              </w:rPr>
              <w:br/>
              <w:t>图像</w:t>
            </w:r>
            <w:r>
              <w:rPr>
                <w:rFonts w:ascii="微软雅黑" w:hAnsi="微软雅黑" w:hint="eastAsia"/>
                <w:szCs w:val="21"/>
              </w:rPr>
              <w:br/>
              <w:t>帧率：25fps(2688*1520)</w:t>
            </w:r>
            <w:r>
              <w:rPr>
                <w:rFonts w:ascii="微软雅黑" w:hAnsi="微软雅黑" w:hint="eastAsia"/>
                <w:szCs w:val="21"/>
              </w:rPr>
              <w:br/>
              <w:t>图像设置：饱和度,亮度,对比度,白平衡,增益,3D降噪通过软件可调</w:t>
            </w:r>
            <w:r>
              <w:rPr>
                <w:rFonts w:ascii="微软雅黑" w:hAnsi="微软雅黑" w:hint="eastAsia"/>
                <w:szCs w:val="21"/>
              </w:rPr>
              <w:br/>
              <w:t>图像格式：JPEG</w:t>
            </w:r>
            <w:r>
              <w:rPr>
                <w:rFonts w:ascii="微软雅黑" w:hAnsi="微软雅黑" w:hint="eastAsia"/>
                <w:szCs w:val="21"/>
              </w:rPr>
              <w:br/>
              <w:t>最大图像尺寸：2688*1520</w:t>
            </w:r>
            <w:r>
              <w:rPr>
                <w:rFonts w:ascii="微软雅黑" w:hAnsi="微软雅黑" w:hint="eastAsia"/>
                <w:szCs w:val="21"/>
              </w:rPr>
              <w:br/>
              <w:t>网络功能</w:t>
            </w:r>
            <w:r>
              <w:rPr>
                <w:rFonts w:ascii="微软雅黑" w:hAnsi="微软雅黑" w:hint="eastAsia"/>
                <w:szCs w:val="21"/>
              </w:rPr>
              <w:br/>
              <w:t>通用功能：心跳,密码保护,NTP校时</w:t>
            </w:r>
            <w:r>
              <w:rPr>
                <w:rFonts w:ascii="微软雅黑" w:hAnsi="微软雅黑" w:hint="eastAsia"/>
                <w:szCs w:val="21"/>
              </w:rPr>
              <w:br/>
              <w:t>支持协议：TCP/IP,HTTP,DHCP,DNS,RTP,RTSP,NTP,支持FTP上传图片</w:t>
            </w:r>
            <w:r>
              <w:rPr>
                <w:rFonts w:ascii="微软雅黑" w:hAnsi="微软雅黑" w:hint="eastAsia"/>
                <w:szCs w:val="21"/>
              </w:rPr>
              <w:br/>
              <w:t>抓拍功能</w:t>
            </w:r>
            <w:r>
              <w:rPr>
                <w:rFonts w:ascii="微软雅黑" w:hAnsi="微软雅黑" w:hint="eastAsia"/>
                <w:szCs w:val="21"/>
              </w:rPr>
              <w:br/>
              <w:t>智能识别：车牌识别,</w:t>
            </w:r>
            <w:r>
              <w:rPr>
                <w:rFonts w:ascii="微软雅黑" w:hAnsi="微软雅黑" w:hint="eastAsia"/>
                <w:szCs w:val="21"/>
              </w:rPr>
              <w:br/>
              <w:t>补光灯控制：补光灯自动光控、时控可选；</w:t>
            </w:r>
            <w:r>
              <w:rPr>
                <w:rFonts w:ascii="微软雅黑" w:hAnsi="微软雅黑" w:hint="eastAsia"/>
                <w:szCs w:val="21"/>
              </w:rPr>
              <w:br/>
            </w:r>
            <w:r>
              <w:rPr>
                <w:rFonts w:ascii="微软雅黑" w:hAnsi="微软雅黑" w:hint="eastAsia"/>
                <w:szCs w:val="21"/>
              </w:rPr>
              <w:lastRenderedPageBreak/>
              <w:br/>
              <w:t>图片格式：采用JPEG编码,图片质量可设</w:t>
            </w:r>
            <w:r>
              <w:rPr>
                <w:rFonts w:ascii="微软雅黑" w:hAnsi="微软雅黑" w:hint="eastAsia"/>
                <w:szCs w:val="21"/>
              </w:rPr>
              <w:br/>
              <w:t>接口</w:t>
            </w:r>
            <w:r>
              <w:rPr>
                <w:rFonts w:ascii="微软雅黑" w:hAnsi="微软雅黑" w:hint="eastAsia"/>
                <w:szCs w:val="21"/>
              </w:rPr>
              <w:br/>
              <w:t>通讯接口：1个RJ45 10M/100M 自适应以太网口 ，1个RS-232接口</w:t>
            </w:r>
            <w:r>
              <w:rPr>
                <w:rFonts w:ascii="微软雅黑" w:hAnsi="微软雅黑" w:hint="eastAsia"/>
                <w:szCs w:val="21"/>
              </w:rPr>
              <w:br/>
              <w:t>外部接口：2路触发输入；2路继电器输出，支持道闸开、关、停</w:t>
            </w:r>
            <w:r>
              <w:rPr>
                <w:rFonts w:ascii="微软雅黑" w:hAnsi="微软雅黑" w:hint="eastAsia"/>
                <w:szCs w:val="21"/>
              </w:rPr>
              <w:br/>
              <w:t>补光灯：内置9颗LED补光灯</w:t>
            </w:r>
            <w:r>
              <w:rPr>
                <w:rFonts w:ascii="微软雅黑" w:hAnsi="微软雅黑" w:hint="eastAsia"/>
                <w:szCs w:val="21"/>
              </w:rPr>
              <w:br/>
              <w:t>一般规范</w:t>
            </w:r>
            <w:r>
              <w:rPr>
                <w:rFonts w:ascii="微软雅黑" w:hAnsi="微软雅黑" w:hint="eastAsia"/>
                <w:szCs w:val="21"/>
              </w:rPr>
              <w:br/>
              <w:t>防护等级：IP54</w:t>
            </w:r>
            <w:r>
              <w:rPr>
                <w:rFonts w:ascii="微软雅黑" w:hAnsi="微软雅黑" w:hint="eastAsia"/>
                <w:szCs w:val="21"/>
              </w:rPr>
              <w:br/>
              <w:t>工作温度和湿度：-20℃~70℃,湿度小于90%(无凝结)</w:t>
            </w:r>
            <w:r>
              <w:rPr>
                <w:rFonts w:ascii="微软雅黑" w:hAnsi="微软雅黑" w:hint="eastAsia"/>
                <w:szCs w:val="21"/>
              </w:rPr>
              <w:br/>
              <w:t>电源供应：AC100V~240V</w:t>
            </w:r>
            <w:r>
              <w:rPr>
                <w:rFonts w:ascii="微软雅黑" w:hAnsi="微软雅黑" w:hint="eastAsia"/>
                <w:szCs w:val="21"/>
              </w:rPr>
              <w:br/>
              <w:t>功耗：35W MAX</w:t>
            </w:r>
            <w:r>
              <w:rPr>
                <w:rFonts w:ascii="微软雅黑" w:hAnsi="微软雅黑" w:hint="eastAsia"/>
                <w:szCs w:val="21"/>
              </w:rPr>
              <w:br/>
              <w:t>一般规范</w:t>
            </w:r>
            <w:r>
              <w:rPr>
                <w:rFonts w:ascii="微软雅黑" w:hAnsi="微软雅黑" w:hint="eastAsia"/>
                <w:szCs w:val="21"/>
              </w:rPr>
              <w:br/>
              <w:t>重量：14KG</w:t>
            </w:r>
            <w:r>
              <w:rPr>
                <w:rFonts w:ascii="微软雅黑" w:hAnsi="微软雅黑" w:hint="eastAsia"/>
                <w:szCs w:val="21"/>
              </w:rPr>
              <w:br/>
              <w:t>尺寸(mm)：1384*194*186</w:t>
            </w:r>
            <w:r>
              <w:rPr>
                <w:rFonts w:ascii="微软雅黑" w:hAnsi="微软雅黑" w:hint="eastAsia"/>
                <w:szCs w:val="21"/>
              </w:rPr>
              <w:br/>
              <w:t>显示屏参数</w:t>
            </w:r>
            <w:r>
              <w:rPr>
                <w:rFonts w:ascii="微软雅黑" w:hAnsi="微软雅黑" w:hint="eastAsia"/>
                <w:szCs w:val="21"/>
              </w:rPr>
              <w:br/>
              <w:t>显示亮度：最大1200cd/m²</w:t>
            </w:r>
            <w:r>
              <w:rPr>
                <w:rFonts w:ascii="微软雅黑" w:hAnsi="微软雅黑" w:hint="eastAsia"/>
                <w:szCs w:val="21"/>
              </w:rPr>
              <w:br/>
              <w:t>显示屏尺寸：256mm*128mm</w:t>
            </w:r>
            <w:r>
              <w:rPr>
                <w:rFonts w:ascii="微软雅黑" w:hAnsi="微软雅黑" w:hint="eastAsia"/>
                <w:szCs w:val="21"/>
              </w:rPr>
              <w:br/>
              <w:t>显示分辨率：32*64</w:t>
            </w:r>
            <w:r>
              <w:rPr>
                <w:rFonts w:ascii="微软雅黑" w:hAnsi="微软雅黑" w:hint="eastAsia"/>
                <w:szCs w:val="21"/>
              </w:rPr>
              <w:br/>
              <w:t>屏幕类型：LED</w:t>
            </w:r>
          </w:p>
        </w:tc>
        <w:tc>
          <w:tcPr>
            <w:tcW w:w="447" w:type="pct"/>
            <w:shd w:val="clear" w:color="auto" w:fill="auto"/>
            <w:vAlign w:val="center"/>
          </w:tcPr>
          <w:p w14:paraId="29CAAAA2"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lastRenderedPageBreak/>
              <w:t>台</w:t>
            </w:r>
          </w:p>
        </w:tc>
        <w:tc>
          <w:tcPr>
            <w:tcW w:w="408" w:type="pct"/>
            <w:shd w:val="clear" w:color="auto" w:fill="auto"/>
            <w:vAlign w:val="center"/>
          </w:tcPr>
          <w:p w14:paraId="5F00CDDC" w14:textId="77777777" w:rsidR="00C94ACD" w:rsidRDefault="00000000">
            <w:pPr>
              <w:spacing w:line="240" w:lineRule="auto"/>
              <w:ind w:firstLineChars="0" w:firstLine="0"/>
              <w:rPr>
                <w:rFonts w:ascii="微软雅黑" w:hAnsi="微软雅黑" w:hint="eastAsia"/>
                <w:szCs w:val="21"/>
              </w:rPr>
            </w:pPr>
            <w:r>
              <w:rPr>
                <w:rFonts w:ascii="微软雅黑" w:hAnsi="微软雅黑"/>
                <w:szCs w:val="21"/>
              </w:rPr>
              <w:t>2</w:t>
            </w:r>
          </w:p>
        </w:tc>
      </w:tr>
      <w:tr w:rsidR="00C94ACD" w14:paraId="0E50A69A" w14:textId="77777777">
        <w:trPr>
          <w:trHeight w:val="501"/>
        </w:trPr>
        <w:tc>
          <w:tcPr>
            <w:tcW w:w="366" w:type="pct"/>
            <w:shd w:val="clear" w:color="auto" w:fill="auto"/>
            <w:vAlign w:val="center"/>
          </w:tcPr>
          <w:p w14:paraId="6B7B393D"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lastRenderedPageBreak/>
              <w:t>8</w:t>
            </w:r>
          </w:p>
        </w:tc>
        <w:tc>
          <w:tcPr>
            <w:tcW w:w="779" w:type="pct"/>
            <w:shd w:val="clear" w:color="auto" w:fill="auto"/>
            <w:vAlign w:val="center"/>
          </w:tcPr>
          <w:p w14:paraId="714FD8AF"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辅助抓拍机</w:t>
            </w:r>
          </w:p>
        </w:tc>
        <w:tc>
          <w:tcPr>
            <w:tcW w:w="2998" w:type="pct"/>
            <w:shd w:val="clear" w:color="auto" w:fill="auto"/>
          </w:tcPr>
          <w:p w14:paraId="1F38B7C6"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集成度高：集摄像机、护罩、LED补光灯、镜头于一体，，有效节省施工布线成本；含立柱</w:t>
            </w:r>
            <w:r>
              <w:rPr>
                <w:rFonts w:ascii="微软雅黑" w:hAnsi="微软雅黑" w:hint="eastAsia"/>
                <w:szCs w:val="21"/>
              </w:rPr>
              <w:br/>
              <w:t>调试方便：采用3.1-6mm电动变焦镜头，支持软件自动调焦，调试更加方便，场景适应性更广</w:t>
            </w:r>
            <w:r>
              <w:rPr>
                <w:rFonts w:ascii="微软雅黑" w:hAnsi="微软雅黑" w:hint="eastAsia"/>
                <w:szCs w:val="21"/>
              </w:rPr>
              <w:br/>
              <w:t>接口丰富：丰富的控制接口，可直接控制道闸开/关，支持外接报警设备、LED显示屏、音频输入输出等</w:t>
            </w:r>
            <w:r>
              <w:rPr>
                <w:rFonts w:ascii="微软雅黑" w:hAnsi="微软雅黑" w:hint="eastAsia"/>
                <w:szCs w:val="21"/>
              </w:rPr>
              <w:br/>
              <w:t>识别车牌种类多：能够识别民用车牌（除5小车辆），新能源车牌，警用车牌，2012式新军用车牌，2012式武警车牌等</w:t>
            </w:r>
            <w:r>
              <w:rPr>
                <w:rFonts w:ascii="微软雅黑" w:hAnsi="微软雅黑" w:hint="eastAsia"/>
                <w:szCs w:val="21"/>
              </w:rPr>
              <w:br/>
              <w:t>智能识别算法：深度智能识别算法，支持8种车型，11种车身颜色，220种车标，3000种子品牌等特征识别</w:t>
            </w:r>
            <w:r>
              <w:rPr>
                <w:rFonts w:ascii="微软雅黑" w:hAnsi="微软雅黑" w:hint="eastAsia"/>
                <w:szCs w:val="21"/>
              </w:rPr>
              <w:br/>
              <w:t>黑白名单控制：可选配TF卡，支持黑、白名单的导入及对比，可直接联动道闸开闸，支持脱机运行</w:t>
            </w:r>
            <w:r>
              <w:rPr>
                <w:rFonts w:ascii="微软雅黑" w:hAnsi="微软雅黑" w:hint="eastAsia"/>
                <w:szCs w:val="21"/>
              </w:rPr>
              <w:br/>
              <w:t>多种触发模式：支持线圈触发、视频触发等多种触发模式；</w:t>
            </w:r>
            <w:r>
              <w:rPr>
                <w:rFonts w:ascii="微软雅黑" w:hAnsi="微软雅黑" w:hint="eastAsia"/>
                <w:szCs w:val="21"/>
              </w:rPr>
              <w:br/>
              <w:t xml:space="preserve">★车辆捕获率：在天气晴朗无雾，号牌无遮挡，无污损的条件进行测试，白天测试时的环境光照度不低于200lx，晚上不高于30lx；白天捕获率≥99%，夜间捕获率≥99%； </w:t>
            </w:r>
            <w:r>
              <w:rPr>
                <w:rFonts w:ascii="微软雅黑" w:hAnsi="微软雅黑" w:hint="eastAsia"/>
                <w:szCs w:val="21"/>
                <w:shd w:val="clear" w:color="auto" w:fill="FFFFFF" w:themeFill="background1"/>
              </w:rPr>
              <w:t>（</w:t>
            </w:r>
            <w:r>
              <w:rPr>
                <w:rFonts w:ascii="微软雅黑" w:hAnsi="微软雅黑" w:hint="eastAsia"/>
                <w:szCs w:val="21"/>
              </w:rPr>
              <w:t>提供有效的</w:t>
            </w:r>
            <w:r>
              <w:rPr>
                <w:rFonts w:ascii="微软雅黑" w:hAnsi="微软雅黑"/>
                <w:szCs w:val="21"/>
              </w:rPr>
              <w:t>CMA</w:t>
            </w:r>
            <w:r>
              <w:rPr>
                <w:rFonts w:ascii="微软雅黑" w:hAnsi="微软雅黑" w:hint="eastAsia"/>
                <w:szCs w:val="21"/>
              </w:rPr>
              <w:t>检测报告</w:t>
            </w:r>
            <w:r>
              <w:rPr>
                <w:rFonts w:ascii="微软雅黑" w:hAnsi="微软雅黑" w:hint="eastAsia"/>
                <w:szCs w:val="21"/>
                <w:shd w:val="clear" w:color="auto" w:fill="FFFFFF" w:themeFill="background1"/>
              </w:rPr>
              <w:t>）</w:t>
            </w:r>
            <w:r>
              <w:rPr>
                <w:rFonts w:ascii="微软雅黑" w:hAnsi="微软雅黑" w:hint="eastAsia"/>
                <w:szCs w:val="21"/>
              </w:rPr>
              <w:br/>
            </w:r>
            <w:r>
              <w:rPr>
                <w:rFonts w:ascii="微软雅黑" w:hAnsi="微软雅黑" w:hint="eastAsia"/>
                <w:szCs w:val="21"/>
              </w:rPr>
              <w:lastRenderedPageBreak/>
              <w:t>防跟车模式：对于连续过车的场景，可实现跟车不落杆，有效解决拥堵问题</w:t>
            </w:r>
            <w:r>
              <w:rPr>
                <w:rFonts w:ascii="微软雅黑" w:hAnsi="微软雅黑" w:hint="eastAsia"/>
                <w:szCs w:val="21"/>
              </w:rPr>
              <w:br/>
              <w:t>双灯一体化：内置红外白光一体化灯珠，有效满足不同的场景需求</w:t>
            </w:r>
            <w:r>
              <w:rPr>
                <w:rFonts w:ascii="微软雅黑" w:hAnsi="微软雅黑" w:hint="eastAsia"/>
                <w:szCs w:val="21"/>
              </w:rPr>
              <w:br/>
              <w:t>摄像机</w:t>
            </w:r>
            <w:r>
              <w:rPr>
                <w:rFonts w:ascii="微软雅黑" w:hAnsi="微软雅黑" w:hint="eastAsia"/>
                <w:szCs w:val="21"/>
              </w:rPr>
              <w:br/>
              <w:t>最低照度：彩色0.022Lux@(F1.2,AGC ON)</w:t>
            </w:r>
            <w:r>
              <w:rPr>
                <w:rFonts w:ascii="微软雅黑" w:hAnsi="微软雅黑" w:hint="eastAsia"/>
                <w:szCs w:val="21"/>
              </w:rPr>
              <w:br/>
              <w:t>黑白0.011Lux @(F1.2,AGC ON)</w:t>
            </w:r>
            <w:r>
              <w:rPr>
                <w:rFonts w:ascii="微软雅黑" w:hAnsi="微软雅黑" w:hint="eastAsia"/>
                <w:szCs w:val="21"/>
              </w:rPr>
              <w:br/>
              <w:t>快门：1/30秒至1/100,000秒</w:t>
            </w:r>
            <w:r>
              <w:rPr>
                <w:rFonts w:ascii="微软雅黑" w:hAnsi="微软雅黑" w:hint="eastAsia"/>
                <w:szCs w:val="21"/>
              </w:rPr>
              <w:br/>
              <w:t>传感器类型：1/3" Progressive Scan CMOS</w:t>
            </w:r>
            <w:r>
              <w:rPr>
                <w:rFonts w:ascii="微软雅黑" w:hAnsi="微软雅黑" w:hint="eastAsia"/>
                <w:szCs w:val="21"/>
              </w:rPr>
              <w:br/>
              <w:t>自动光圈：DC驱动</w:t>
            </w:r>
            <w:r>
              <w:rPr>
                <w:rFonts w:ascii="微软雅黑" w:hAnsi="微软雅黑" w:hint="eastAsia"/>
                <w:szCs w:val="21"/>
              </w:rPr>
              <w:br/>
              <w:t>ICR切换：支持</w:t>
            </w:r>
            <w:r>
              <w:rPr>
                <w:rFonts w:ascii="微软雅黑" w:hAnsi="微软雅黑" w:hint="eastAsia"/>
                <w:szCs w:val="21"/>
              </w:rPr>
              <w:br/>
              <w:t>镜头：电动镜头3.1-6mm</w:t>
            </w:r>
            <w:r>
              <w:rPr>
                <w:rFonts w:ascii="微软雅黑" w:hAnsi="微软雅黑" w:hint="eastAsia"/>
                <w:szCs w:val="21"/>
              </w:rPr>
              <w:br/>
              <w:t>日夜转换模式：ICR红外滤片式</w:t>
            </w:r>
            <w:r>
              <w:rPr>
                <w:rFonts w:ascii="微软雅黑" w:hAnsi="微软雅黑" w:hint="eastAsia"/>
                <w:szCs w:val="21"/>
              </w:rPr>
              <w:br/>
              <w:t>数字降噪：3D数字降噪</w:t>
            </w:r>
            <w:r>
              <w:rPr>
                <w:rFonts w:ascii="微软雅黑" w:hAnsi="微软雅黑" w:hint="eastAsia"/>
                <w:szCs w:val="21"/>
              </w:rPr>
              <w:br/>
              <w:t>压缩标准</w:t>
            </w:r>
            <w:r>
              <w:rPr>
                <w:rFonts w:ascii="微软雅黑" w:hAnsi="微软雅黑" w:hint="eastAsia"/>
                <w:szCs w:val="21"/>
              </w:rPr>
              <w:br/>
              <w:t>视频压缩标准：H.264/H.265/MJPEG</w:t>
            </w:r>
            <w:r>
              <w:rPr>
                <w:rFonts w:ascii="微软雅黑" w:hAnsi="微软雅黑" w:hint="eastAsia"/>
                <w:szCs w:val="21"/>
              </w:rPr>
              <w:br/>
              <w:t>视频压缩码率：32 Kbps~16M bps</w:t>
            </w:r>
            <w:r>
              <w:rPr>
                <w:rFonts w:ascii="微软雅黑" w:hAnsi="微软雅黑" w:hint="eastAsia"/>
                <w:szCs w:val="21"/>
              </w:rPr>
              <w:br/>
              <w:t>图像</w:t>
            </w:r>
            <w:r>
              <w:rPr>
                <w:rFonts w:ascii="微软雅黑" w:hAnsi="微软雅黑" w:hint="eastAsia"/>
                <w:szCs w:val="21"/>
              </w:rPr>
              <w:br/>
              <w:t>帧率：25fps(2688*1520)</w:t>
            </w:r>
            <w:r>
              <w:rPr>
                <w:rFonts w:ascii="微软雅黑" w:hAnsi="微软雅黑" w:hint="eastAsia"/>
                <w:szCs w:val="21"/>
              </w:rPr>
              <w:br/>
              <w:t>图像设置：饱和度,亮度,对比度,白平衡,增益,3D降噪通过软件可调</w:t>
            </w:r>
            <w:r>
              <w:rPr>
                <w:rFonts w:ascii="微软雅黑" w:hAnsi="微软雅黑" w:hint="eastAsia"/>
                <w:szCs w:val="21"/>
              </w:rPr>
              <w:br/>
              <w:t>图像格式：JPEG</w:t>
            </w:r>
            <w:r>
              <w:rPr>
                <w:rFonts w:ascii="微软雅黑" w:hAnsi="微软雅黑" w:hint="eastAsia"/>
                <w:szCs w:val="21"/>
              </w:rPr>
              <w:br/>
              <w:t>最大图像尺寸：2688*1520</w:t>
            </w:r>
            <w:r>
              <w:rPr>
                <w:rFonts w:ascii="微软雅黑" w:hAnsi="微软雅黑" w:hint="eastAsia"/>
                <w:szCs w:val="21"/>
              </w:rPr>
              <w:br/>
              <w:t>网络功能</w:t>
            </w:r>
            <w:r>
              <w:rPr>
                <w:rFonts w:ascii="微软雅黑" w:hAnsi="微软雅黑" w:hint="eastAsia"/>
                <w:szCs w:val="21"/>
              </w:rPr>
              <w:br/>
              <w:t xml:space="preserve">存储功能：支持SD/SDHC </w:t>
            </w:r>
            <w:r>
              <w:rPr>
                <w:rFonts w:ascii="微软雅黑" w:hAnsi="微软雅黑" w:hint="eastAsia"/>
                <w:szCs w:val="21"/>
              </w:rPr>
              <w:br/>
              <w:t>通用功能：心跳,密码保护,NTP校时</w:t>
            </w:r>
            <w:r>
              <w:rPr>
                <w:rFonts w:ascii="微软雅黑" w:hAnsi="微软雅黑" w:hint="eastAsia"/>
                <w:szCs w:val="21"/>
              </w:rPr>
              <w:br/>
              <w:t>支持协议：TCP/IP,HTTP,DHCP,DNS,RTP,RTSP,NTP,支持FTP上传图片</w:t>
            </w:r>
            <w:r>
              <w:rPr>
                <w:rFonts w:ascii="微软雅黑" w:hAnsi="微软雅黑" w:hint="eastAsia"/>
                <w:szCs w:val="21"/>
              </w:rPr>
              <w:br/>
              <w:t>抓拍功能</w:t>
            </w:r>
            <w:r>
              <w:rPr>
                <w:rFonts w:ascii="微软雅黑" w:hAnsi="微软雅黑" w:hint="eastAsia"/>
                <w:szCs w:val="21"/>
              </w:rPr>
              <w:br/>
              <w:t>智能识别：车牌识别、车型识别、车标识别、车辆子品牌，车身颜色识别</w:t>
            </w:r>
            <w:r>
              <w:rPr>
                <w:rFonts w:ascii="微软雅黑" w:hAnsi="微软雅黑" w:hint="eastAsia"/>
                <w:szCs w:val="21"/>
              </w:rPr>
              <w:br/>
              <w:t>补光灯控制：补光灯自动光控、时控可选；</w:t>
            </w:r>
            <w:r>
              <w:rPr>
                <w:rFonts w:ascii="微软雅黑" w:hAnsi="微软雅黑" w:hint="eastAsia"/>
                <w:szCs w:val="21"/>
              </w:rPr>
              <w:br/>
              <w:t>图片格式：采用JPEG编码,图片质量可设</w:t>
            </w:r>
            <w:r>
              <w:rPr>
                <w:rFonts w:ascii="微软雅黑" w:hAnsi="微软雅黑" w:hint="eastAsia"/>
                <w:szCs w:val="21"/>
              </w:rPr>
              <w:br/>
              <w:t>接口</w:t>
            </w:r>
            <w:r>
              <w:rPr>
                <w:rFonts w:ascii="微软雅黑" w:hAnsi="微软雅黑" w:hint="eastAsia"/>
                <w:szCs w:val="21"/>
              </w:rPr>
              <w:br/>
              <w:t>通讯接口：1 个RJ45 10M/100M,自适应以太网口 ,1个 RS-485 接口</w:t>
            </w:r>
            <w:r>
              <w:rPr>
                <w:rFonts w:ascii="微软雅黑" w:hAnsi="微软雅黑" w:hint="eastAsia"/>
                <w:szCs w:val="21"/>
              </w:rPr>
              <w:br/>
              <w:t>外部接口：3路触发输入，其中1路IO触发输入、2路报警输入；2路继电器输出，支持道闸开、关、停</w:t>
            </w:r>
            <w:r>
              <w:rPr>
                <w:rFonts w:ascii="微软雅黑" w:hAnsi="微软雅黑" w:hint="eastAsia"/>
                <w:szCs w:val="21"/>
              </w:rPr>
              <w:br/>
              <w:t>内存卡插槽：1个TF卡插槽，可选配TF卡，最大支持容</w:t>
            </w:r>
            <w:r>
              <w:rPr>
                <w:rFonts w:ascii="微软雅黑" w:hAnsi="微软雅黑" w:hint="eastAsia"/>
                <w:szCs w:val="21"/>
              </w:rPr>
              <w:lastRenderedPageBreak/>
              <w:t>量64G</w:t>
            </w:r>
            <w:r>
              <w:rPr>
                <w:rFonts w:ascii="微软雅黑" w:hAnsi="微软雅黑" w:hint="eastAsia"/>
                <w:szCs w:val="21"/>
              </w:rPr>
              <w:br/>
              <w:t>音频输出：1路音频输出</w:t>
            </w:r>
            <w:r>
              <w:rPr>
                <w:rFonts w:ascii="微软雅黑" w:hAnsi="微软雅黑" w:hint="eastAsia"/>
                <w:szCs w:val="21"/>
              </w:rPr>
              <w:br/>
              <w:t>补光灯：支持2个内置LED灯，白光红外可切换</w:t>
            </w:r>
            <w:r>
              <w:rPr>
                <w:rFonts w:ascii="微软雅黑" w:hAnsi="微软雅黑" w:hint="eastAsia"/>
                <w:szCs w:val="21"/>
              </w:rPr>
              <w:br/>
              <w:t>一般规范</w:t>
            </w:r>
            <w:r>
              <w:rPr>
                <w:rFonts w:ascii="微软雅黑" w:hAnsi="微软雅黑" w:hint="eastAsia"/>
                <w:szCs w:val="21"/>
              </w:rPr>
              <w:br/>
              <w:t>防护等级：IP67</w:t>
            </w:r>
            <w:r>
              <w:rPr>
                <w:rFonts w:ascii="微软雅黑" w:hAnsi="微软雅黑" w:hint="eastAsia"/>
                <w:szCs w:val="21"/>
              </w:rPr>
              <w:br/>
              <w:t>工作温度和湿度：-25℃~70℃,湿度小于90%(无凝结)</w:t>
            </w:r>
            <w:r>
              <w:rPr>
                <w:rFonts w:ascii="微软雅黑" w:hAnsi="微软雅黑" w:hint="eastAsia"/>
                <w:szCs w:val="21"/>
              </w:rPr>
              <w:br/>
              <w:t>电源供应：AC100V~240V</w:t>
            </w:r>
            <w:r>
              <w:rPr>
                <w:rFonts w:ascii="微软雅黑" w:hAnsi="微软雅黑" w:hint="eastAsia"/>
                <w:szCs w:val="21"/>
              </w:rPr>
              <w:br/>
              <w:t>功耗：22W MAX</w:t>
            </w:r>
          </w:p>
        </w:tc>
        <w:tc>
          <w:tcPr>
            <w:tcW w:w="447" w:type="pct"/>
            <w:shd w:val="clear" w:color="auto" w:fill="auto"/>
            <w:vAlign w:val="center"/>
          </w:tcPr>
          <w:p w14:paraId="5DEEE6B1"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lastRenderedPageBreak/>
              <w:t>台</w:t>
            </w:r>
          </w:p>
        </w:tc>
        <w:tc>
          <w:tcPr>
            <w:tcW w:w="408" w:type="pct"/>
            <w:shd w:val="clear" w:color="auto" w:fill="auto"/>
            <w:vAlign w:val="center"/>
          </w:tcPr>
          <w:p w14:paraId="3115043F"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2</w:t>
            </w:r>
          </w:p>
        </w:tc>
      </w:tr>
      <w:tr w:rsidR="00C94ACD" w14:paraId="3B9372D6" w14:textId="77777777">
        <w:trPr>
          <w:trHeight w:val="501"/>
        </w:trPr>
        <w:tc>
          <w:tcPr>
            <w:tcW w:w="366" w:type="pct"/>
            <w:shd w:val="clear" w:color="auto" w:fill="auto"/>
            <w:vAlign w:val="center"/>
          </w:tcPr>
          <w:p w14:paraId="471420E3"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lastRenderedPageBreak/>
              <w:t>10</w:t>
            </w:r>
          </w:p>
        </w:tc>
        <w:tc>
          <w:tcPr>
            <w:tcW w:w="779" w:type="pct"/>
            <w:shd w:val="clear" w:color="auto" w:fill="auto"/>
            <w:vAlign w:val="center"/>
          </w:tcPr>
          <w:p w14:paraId="6A3E6E1E"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人脸识别人员通道</w:t>
            </w:r>
          </w:p>
        </w:tc>
        <w:tc>
          <w:tcPr>
            <w:tcW w:w="2998" w:type="pct"/>
            <w:shd w:val="clear" w:color="auto" w:fill="auto"/>
          </w:tcPr>
          <w:p w14:paraId="781363F0"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单机芯右/左边机</w:t>
            </w:r>
          </w:p>
          <w:p w14:paraId="1AEDF5BC"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通行模式：设备支持进出方向通行状态（受控、常开、常闭、感应、无障碍）的灵活配置</w:t>
            </w:r>
          </w:p>
          <w:p w14:paraId="35F8F767"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交叉通行：一方通行后在未关门前对向认证通过，门翼保持不动，由对向人员通行结束门翼再关闭；</w:t>
            </w:r>
          </w:p>
          <w:p w14:paraId="2B37F68C"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管控模式：设备可根据实际管控需求设置警戒模式与宽松模式，默认为宽松模式；</w:t>
            </w:r>
          </w:p>
          <w:p w14:paraId="1CFA2151"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自动复位：设备具有自动复位功能，开门后在规定的时间内未通行，系统将自动取消用户的本次通行的权限，可设定通行时间；</w:t>
            </w:r>
          </w:p>
          <w:p w14:paraId="42DCECB4"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记忆模式：设备支持记忆模式，可实现连续快速通行；</w:t>
            </w:r>
          </w:p>
          <w:p w14:paraId="30718BC9"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消防联动：设备具有消防联动接口，当消防信号触发时，门翼自动打开，快速引导人员疏散；</w:t>
            </w:r>
          </w:p>
          <w:p w14:paraId="0F0C620F"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 xml:space="preserve">断电通行：设备可选配超级电容，断电时门翼自动打开，人员可自由通行，防止恐慌； </w:t>
            </w:r>
          </w:p>
          <w:p w14:paraId="691A8A3A"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远程控制：设备可选配遥控器或遥控平板支持远程控制；</w:t>
            </w:r>
          </w:p>
          <w:p w14:paraId="3A35B66D"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机械防夹：设备具备防夹功能，在门翼复位的过程中遇阻时电机自动停止工作,防止人员受伤；</w:t>
            </w:r>
          </w:p>
          <w:p w14:paraId="39A447E5"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红外防夹：设备具备红外防夹功能，在门翼复位的过程中检测到红外触发时电机自动停止工作,防止人员受伤；</w:t>
            </w:r>
          </w:p>
          <w:p w14:paraId="6E66DCED"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防冲撞：设备具备防冲撞功能，在没有接收到开门信号时，若受到不超过40N•m的冲击力，门翼保持锁止状态；</w:t>
            </w:r>
          </w:p>
          <w:p w14:paraId="7B366DE6"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人数统计：设备支持人数统计功能配置，可实时获取设备进出方向总人数；</w:t>
            </w:r>
          </w:p>
          <w:p w14:paraId="72230FDB"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 xml:space="preserve"> 人机互动：在不同的通行状态下，设备不同的灯光呈现不同的状态进行区分</w:t>
            </w:r>
          </w:p>
          <w:p w14:paraId="462435C6"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灯效显示：标配蓝色门翼灯；闸机指示灯蓝红双色亮度可以自定义调节，符合环境要求；</w:t>
            </w:r>
          </w:p>
          <w:p w14:paraId="762FD873"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语音控制：具备文字转语音（TTS）和语音合成技术；</w:t>
            </w:r>
          </w:p>
          <w:p w14:paraId="248FA6B8"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WEB管理：支持手机Web与PC Web管理，可进行人员管理、参数配置、事件查询、系统维护等操作</w:t>
            </w:r>
          </w:p>
          <w:p w14:paraId="35FBACE6"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lastRenderedPageBreak/>
              <w:t>NFC触碰登录：支持安卓手机开启NFC后触碰指定位置，实现快速登录设备，实现手机Web管理</w:t>
            </w:r>
          </w:p>
          <w:p w14:paraId="1324B50C"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使用环境：室内外</w:t>
            </w:r>
          </w:p>
          <w:p w14:paraId="02423766"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电机类型：无刷直流伺服电机</w:t>
            </w:r>
          </w:p>
          <w:p w14:paraId="4153F3B6"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认证方式：标配IC读卡器;一体化摄像头;双目200w像素摄像头模组，支持通道双向面部识别</w:t>
            </w:r>
          </w:p>
          <w:p w14:paraId="4CB954AD"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采用一体式外观结构，闸机出厂内置人脸识别摄像头，且摄像头高度不超过闸机箱体顶部100mm</w:t>
            </w:r>
          </w:p>
          <w:p w14:paraId="7CF24D3B"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 xml:space="preserve">设备应采用6个自收自发的应能支持室外使用的激光雷达探测器，无需收发对齐 </w:t>
            </w:r>
          </w:p>
          <w:p w14:paraId="7689CF36"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产品尺寸：1200mm*218mm*1075mm;其中摄像头高度52mm</w:t>
            </w:r>
          </w:p>
          <w:p w14:paraId="1FDF3159"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通道宽度：550-950mm,以50mm为一档;1000-1400mm,以100mm为一档;亚克力:550-1100mm;不锈钢:550-1400mm;</w:t>
            </w:r>
          </w:p>
          <w:p w14:paraId="5074D802"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箱体材质：SUS304拉丝不锈钢，顶盖厚度1.5±0.15mm;侧筒为工程塑料</w:t>
            </w:r>
          </w:p>
          <w:p w14:paraId="2D8F92CE"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门翼材质：亚克力;不锈钢;其中亚克力厚度8mm</w:t>
            </w:r>
          </w:p>
          <w:p w14:paraId="77FFA6A6"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通行速率：20-60人每分钟，受人员情况和通行模式影响</w:t>
            </w:r>
          </w:p>
          <w:p w14:paraId="25A928E4"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电源电压：AC 200-240 V，50/60 Hz</w:t>
            </w:r>
          </w:p>
          <w:p w14:paraId="65926C99"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整机功耗：待机35W、运行60W、最大80W</w:t>
            </w:r>
          </w:p>
          <w:p w14:paraId="3D5D0525"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工作温度：-20℃-+70℃;温度低于-20℃时增配加热模块可支持到-40℃</w:t>
            </w:r>
          </w:p>
          <w:p w14:paraId="349B34EF"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工作湿度：0%至95%（不凝聚成水滴）</w:t>
            </w:r>
          </w:p>
          <w:p w14:paraId="414A7C28"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设备应能仅使用一根网线实现一组通道主从闸机的同步通讯与网络通讯功能</w:t>
            </w:r>
          </w:p>
        </w:tc>
        <w:tc>
          <w:tcPr>
            <w:tcW w:w="447" w:type="pct"/>
            <w:shd w:val="clear" w:color="auto" w:fill="auto"/>
            <w:vAlign w:val="center"/>
          </w:tcPr>
          <w:p w14:paraId="6189E15F"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lastRenderedPageBreak/>
              <w:t>台</w:t>
            </w:r>
          </w:p>
        </w:tc>
        <w:tc>
          <w:tcPr>
            <w:tcW w:w="408" w:type="pct"/>
            <w:shd w:val="clear" w:color="auto" w:fill="auto"/>
            <w:vAlign w:val="center"/>
          </w:tcPr>
          <w:p w14:paraId="0197E75C"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2</w:t>
            </w:r>
          </w:p>
        </w:tc>
      </w:tr>
      <w:tr w:rsidR="00C94ACD" w14:paraId="2C1D1B75" w14:textId="77777777">
        <w:trPr>
          <w:trHeight w:val="501"/>
        </w:trPr>
        <w:tc>
          <w:tcPr>
            <w:tcW w:w="366" w:type="pct"/>
            <w:vMerge w:val="restart"/>
            <w:shd w:val="clear" w:color="auto" w:fill="auto"/>
            <w:vAlign w:val="center"/>
          </w:tcPr>
          <w:p w14:paraId="22A96159"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10</w:t>
            </w:r>
          </w:p>
        </w:tc>
        <w:tc>
          <w:tcPr>
            <w:tcW w:w="779" w:type="pct"/>
            <w:shd w:val="clear" w:color="auto" w:fill="auto"/>
            <w:vAlign w:val="center"/>
          </w:tcPr>
          <w:p w14:paraId="57085DF6"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综合数字化管理平台-基础包</w:t>
            </w:r>
          </w:p>
        </w:tc>
        <w:tc>
          <w:tcPr>
            <w:tcW w:w="2998" w:type="pct"/>
            <w:shd w:val="clear" w:color="auto" w:fill="auto"/>
          </w:tcPr>
          <w:p w14:paraId="77097CE8"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 xml:space="preserve"> ▲</w:t>
            </w:r>
            <w:r>
              <w:rPr>
                <w:rFonts w:ascii="微软雅黑" w:hAnsi="微软雅黑" w:hint="eastAsia"/>
                <w:b/>
                <w:bCs/>
                <w:szCs w:val="21"/>
              </w:rPr>
              <w:t>基于嘉兴市行政中心监控管理，车辆，人员的管理平台升级，能够无缝导入原平台监控、人脸、车辆数据库数据、无缝接入现运行安防设备，能够做到统一管理，投标单位需要考虑到一切升级费用，后续不得增加费用，投标文件中需提供承诺函。</w:t>
            </w:r>
            <w:r>
              <w:rPr>
                <w:rFonts w:ascii="微软雅黑" w:hAnsi="微软雅黑" w:hint="eastAsia"/>
                <w:szCs w:val="21"/>
              </w:rPr>
              <w:br/>
              <w:t xml:space="preserve">★支持部署组件（服务）到服务器集群，并进行集群管理 </w:t>
            </w:r>
            <w:r>
              <w:rPr>
                <w:rFonts w:ascii="微软雅黑" w:hAnsi="微软雅黑" w:hint="eastAsia"/>
                <w:szCs w:val="21"/>
                <w:shd w:val="clear" w:color="auto" w:fill="FFFFFF" w:themeFill="background1"/>
              </w:rPr>
              <w:t>（</w:t>
            </w:r>
            <w:r>
              <w:rPr>
                <w:rFonts w:ascii="微软雅黑" w:hAnsi="微软雅黑" w:hint="eastAsia"/>
                <w:szCs w:val="21"/>
              </w:rPr>
              <w:t>提供有效的</w:t>
            </w:r>
            <w:r>
              <w:rPr>
                <w:rFonts w:ascii="微软雅黑" w:hAnsi="微软雅黑"/>
                <w:szCs w:val="21"/>
              </w:rPr>
              <w:t>CMA</w:t>
            </w:r>
            <w:r>
              <w:rPr>
                <w:rFonts w:ascii="微软雅黑" w:hAnsi="微软雅黑" w:hint="eastAsia"/>
                <w:szCs w:val="21"/>
              </w:rPr>
              <w:t>检测报告</w:t>
            </w:r>
            <w:r>
              <w:rPr>
                <w:rFonts w:ascii="微软雅黑" w:hAnsi="微软雅黑" w:hint="eastAsia"/>
                <w:szCs w:val="21"/>
                <w:shd w:val="clear" w:color="auto" w:fill="FFFFFF" w:themeFill="background1"/>
              </w:rPr>
              <w:t>）</w:t>
            </w:r>
            <w:r>
              <w:rPr>
                <w:rFonts w:ascii="微软雅黑" w:hAnsi="微软雅黑" w:hint="eastAsia"/>
                <w:szCs w:val="21"/>
              </w:rPr>
              <w:br/>
              <w:t>★支持以中心管理服务为核心的网络拓扑结构，支持对系统中的分组、服务器、组件等统计概览、查看 （提供有效的</w:t>
            </w:r>
            <w:r>
              <w:rPr>
                <w:rFonts w:ascii="微软雅黑" w:hAnsi="微软雅黑"/>
                <w:szCs w:val="21"/>
              </w:rPr>
              <w:t>CMA</w:t>
            </w:r>
            <w:r>
              <w:rPr>
                <w:rFonts w:ascii="微软雅黑" w:hAnsi="微软雅黑" w:hint="eastAsia"/>
                <w:szCs w:val="21"/>
              </w:rPr>
              <w:t>检测报告）</w:t>
            </w:r>
            <w:r>
              <w:rPr>
                <w:rFonts w:ascii="微软雅黑" w:hAnsi="微软雅黑" w:hint="eastAsia"/>
                <w:szCs w:val="21"/>
              </w:rPr>
              <w:br/>
              <w:t>★支持软件包（组件包、设备驱动包、语言包、皮肤包）上传、搜索查询、移除、更新、查看；支持对服务的参数配置进行查看、修改、下发、查询；支持告警策略配置查</w:t>
            </w:r>
            <w:r>
              <w:rPr>
                <w:rFonts w:ascii="微软雅黑" w:hAnsi="微软雅黑" w:hint="eastAsia"/>
                <w:szCs w:val="21"/>
              </w:rPr>
              <w:lastRenderedPageBreak/>
              <w:t xml:space="preserve">看、设置、修改、启用；支持校时配置、启用、停止功能；支持集群管理，支持集群信息查看、添加、删除；支持授权查看管理，支持导入、移除授权文件；支持在线授权激活，支持离线授权激活；支持在线、离线授权反激活 </w:t>
            </w:r>
            <w:r>
              <w:rPr>
                <w:rFonts w:ascii="微软雅黑" w:hAnsi="微软雅黑" w:hint="eastAsia"/>
                <w:szCs w:val="21"/>
                <w:shd w:val="clear" w:color="auto" w:fill="FFFFFF" w:themeFill="background1"/>
              </w:rPr>
              <w:t>（</w:t>
            </w:r>
            <w:r>
              <w:rPr>
                <w:rFonts w:ascii="微软雅黑" w:hAnsi="微软雅黑" w:hint="eastAsia"/>
                <w:szCs w:val="21"/>
              </w:rPr>
              <w:t>提供有效的</w:t>
            </w:r>
            <w:r>
              <w:rPr>
                <w:rFonts w:ascii="微软雅黑" w:hAnsi="微软雅黑"/>
                <w:szCs w:val="21"/>
              </w:rPr>
              <w:t>CMA</w:t>
            </w:r>
            <w:r>
              <w:rPr>
                <w:rFonts w:ascii="微软雅黑" w:hAnsi="微软雅黑" w:hint="eastAsia"/>
                <w:szCs w:val="21"/>
              </w:rPr>
              <w:t>检测报告</w:t>
            </w:r>
            <w:r>
              <w:rPr>
                <w:rFonts w:ascii="微软雅黑" w:hAnsi="微软雅黑" w:hint="eastAsia"/>
                <w:szCs w:val="21"/>
                <w:shd w:val="clear" w:color="auto" w:fill="FFFFFF" w:themeFill="background1"/>
              </w:rPr>
              <w:t>）</w:t>
            </w:r>
            <w:r>
              <w:rPr>
                <w:rFonts w:ascii="微软雅黑" w:hAnsi="微软雅黑" w:hint="eastAsia"/>
                <w:szCs w:val="21"/>
              </w:rPr>
              <w:br/>
              <w:t>1、提供门户首页内容自定义能力，支持自定义快捷入口、自定义菜单内容、自定义页面元素设置；支持门户展示元素自定义，包括页面logo图标、修改网站标题、设置并添加网站外部链接；</w:t>
            </w:r>
            <w:r>
              <w:rPr>
                <w:rFonts w:ascii="微软雅黑" w:hAnsi="微软雅黑" w:hint="eastAsia"/>
                <w:szCs w:val="21"/>
              </w:rPr>
              <w:br/>
              <w:t>2、提供统一的认证、鉴权管理、应用管理、菜单管理、用户管理、角色管理、组织管理、资源管理等能力；</w:t>
            </w:r>
            <w:r>
              <w:rPr>
                <w:rFonts w:ascii="微软雅黑" w:hAnsi="微软雅黑" w:hint="eastAsia"/>
                <w:szCs w:val="21"/>
              </w:rPr>
              <w:br/>
              <w:t>3、提供用户权限管理能力，包括菜单权限、组织权限、区域权限、资源权限、功能控制权限；</w:t>
            </w:r>
            <w:r>
              <w:rPr>
                <w:rFonts w:ascii="微软雅黑" w:hAnsi="微软雅黑" w:hint="eastAsia"/>
                <w:szCs w:val="21"/>
              </w:rPr>
              <w:br/>
              <w:t>4、提供组织、区域、设备、人员、卡片、车辆等资源统一管理；</w:t>
            </w:r>
            <w:r>
              <w:rPr>
                <w:rFonts w:ascii="微软雅黑" w:hAnsi="微软雅黑" w:hint="eastAsia"/>
                <w:szCs w:val="21"/>
              </w:rPr>
              <w:br/>
              <w:t>5、提供用户安全管理，支持账户绑定用户mac地址及IP地址能力，提供账户安全设置，支持账户密码有效期设置，支持登录类型（Web端、PC客户端、移动端）和认证方式（密码、PKI）的配置；</w:t>
            </w:r>
            <w:r>
              <w:rPr>
                <w:rFonts w:ascii="微软雅黑" w:hAnsi="微软雅黑" w:hint="eastAsia"/>
                <w:szCs w:val="21"/>
              </w:rPr>
              <w:br/>
              <w:t>6、提供NTP校时服务能力，支持对设备和服务器统一校时;</w:t>
            </w:r>
            <w:r>
              <w:rPr>
                <w:rFonts w:ascii="微软雅黑" w:hAnsi="微软雅黑" w:hint="eastAsia"/>
                <w:szCs w:val="21"/>
              </w:rPr>
              <w:br/>
              <w:t>7、提供数据、服务等统一开放能力；</w:t>
            </w:r>
            <w:r>
              <w:rPr>
                <w:rFonts w:ascii="微软雅黑" w:hAnsi="微软雅黑" w:hint="eastAsia"/>
                <w:szCs w:val="21"/>
              </w:rPr>
              <w:br/>
              <w:t>8、提供系统运行状态监测能力，包括运行服务监控、运行服务统计、运行数据报告和运行服务解析概览。</w:t>
            </w:r>
          </w:p>
        </w:tc>
        <w:tc>
          <w:tcPr>
            <w:tcW w:w="447" w:type="pct"/>
            <w:shd w:val="clear" w:color="auto" w:fill="auto"/>
            <w:vAlign w:val="center"/>
          </w:tcPr>
          <w:p w14:paraId="4209C89E"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lastRenderedPageBreak/>
              <w:t>套</w:t>
            </w:r>
          </w:p>
        </w:tc>
        <w:tc>
          <w:tcPr>
            <w:tcW w:w="408" w:type="pct"/>
            <w:shd w:val="clear" w:color="auto" w:fill="auto"/>
            <w:vAlign w:val="center"/>
          </w:tcPr>
          <w:p w14:paraId="0C622474"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w:t>
            </w:r>
          </w:p>
        </w:tc>
      </w:tr>
      <w:tr w:rsidR="00C94ACD" w14:paraId="55409B7B" w14:textId="77777777">
        <w:trPr>
          <w:trHeight w:val="501"/>
        </w:trPr>
        <w:tc>
          <w:tcPr>
            <w:tcW w:w="366" w:type="pct"/>
            <w:vMerge/>
            <w:shd w:val="clear" w:color="auto" w:fill="auto"/>
            <w:vAlign w:val="center"/>
          </w:tcPr>
          <w:p w14:paraId="73B31C83" w14:textId="77777777" w:rsidR="00C94ACD" w:rsidRDefault="00C94ACD">
            <w:pPr>
              <w:spacing w:line="240" w:lineRule="auto"/>
              <w:ind w:firstLineChars="0" w:firstLine="0"/>
              <w:rPr>
                <w:rFonts w:ascii="微软雅黑" w:hAnsi="微软雅黑" w:hint="eastAsia"/>
                <w:szCs w:val="21"/>
              </w:rPr>
            </w:pPr>
          </w:p>
        </w:tc>
        <w:tc>
          <w:tcPr>
            <w:tcW w:w="779" w:type="pct"/>
            <w:shd w:val="clear" w:color="auto" w:fill="auto"/>
            <w:vAlign w:val="center"/>
          </w:tcPr>
          <w:p w14:paraId="3959B298"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综合数字化管理平台-通知公告</w:t>
            </w:r>
          </w:p>
        </w:tc>
        <w:tc>
          <w:tcPr>
            <w:tcW w:w="2998" w:type="pct"/>
            <w:shd w:val="clear" w:color="auto" w:fill="auto"/>
          </w:tcPr>
          <w:p w14:paraId="4125455D"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通知公告（物业发布文件和通知，文件通知下发和下属未阅读提醒），提供对首页通知公告的管理，创建、修改、删除、实时发布、特定时间发布、下架、查询功能。并提供开放能力,即提供API接口供外部调用及小部件，来提供模块的扩展性与易于集成特性</w:t>
            </w:r>
          </w:p>
        </w:tc>
        <w:tc>
          <w:tcPr>
            <w:tcW w:w="447" w:type="pct"/>
            <w:shd w:val="clear" w:color="auto" w:fill="auto"/>
            <w:vAlign w:val="center"/>
          </w:tcPr>
          <w:p w14:paraId="4DE2D9F3"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套</w:t>
            </w:r>
          </w:p>
        </w:tc>
        <w:tc>
          <w:tcPr>
            <w:tcW w:w="408" w:type="pct"/>
            <w:shd w:val="clear" w:color="auto" w:fill="auto"/>
            <w:vAlign w:val="center"/>
          </w:tcPr>
          <w:p w14:paraId="12D01EF7"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w:t>
            </w:r>
          </w:p>
        </w:tc>
      </w:tr>
      <w:tr w:rsidR="00C94ACD" w14:paraId="58892EDE" w14:textId="77777777">
        <w:trPr>
          <w:trHeight w:val="501"/>
        </w:trPr>
        <w:tc>
          <w:tcPr>
            <w:tcW w:w="366" w:type="pct"/>
            <w:vMerge/>
            <w:shd w:val="clear" w:color="auto" w:fill="auto"/>
            <w:vAlign w:val="center"/>
          </w:tcPr>
          <w:p w14:paraId="2A99AEE7" w14:textId="77777777" w:rsidR="00C94ACD" w:rsidRDefault="00C94ACD">
            <w:pPr>
              <w:spacing w:line="240" w:lineRule="auto"/>
              <w:ind w:firstLineChars="0" w:firstLine="0"/>
              <w:rPr>
                <w:rFonts w:ascii="微软雅黑" w:hAnsi="微软雅黑" w:hint="eastAsia"/>
                <w:szCs w:val="21"/>
              </w:rPr>
            </w:pPr>
          </w:p>
        </w:tc>
        <w:tc>
          <w:tcPr>
            <w:tcW w:w="779" w:type="pct"/>
            <w:shd w:val="clear" w:color="auto" w:fill="auto"/>
            <w:vAlign w:val="center"/>
          </w:tcPr>
          <w:p w14:paraId="64D79900"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综合数字化管理平台-门户工作台</w:t>
            </w:r>
          </w:p>
        </w:tc>
        <w:tc>
          <w:tcPr>
            <w:tcW w:w="2998" w:type="pct"/>
            <w:shd w:val="clear" w:color="auto" w:fill="auto"/>
          </w:tcPr>
          <w:p w14:paraId="3E1580F9"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1、提供超级管理员、安保管理员、后勤管理员、行政管理员、运维管理员五类用户角色门户工作台；</w:t>
            </w:r>
            <w:r>
              <w:rPr>
                <w:rFonts w:ascii="微软雅黑" w:hAnsi="微软雅黑" w:hint="eastAsia"/>
                <w:szCs w:val="21"/>
              </w:rPr>
              <w:br/>
              <w:t>2、提供工作台自定义能力，用户可以自由配置业务展示内容，制定专属的工作台显示内容；</w:t>
            </w:r>
            <w:r>
              <w:rPr>
                <w:rFonts w:ascii="微软雅黑" w:hAnsi="微软雅黑" w:hint="eastAsia"/>
                <w:szCs w:val="21"/>
              </w:rPr>
              <w:br/>
              <w:t>3、提供应用菜单导航、应用快捷入口等能力。</w:t>
            </w:r>
          </w:p>
        </w:tc>
        <w:tc>
          <w:tcPr>
            <w:tcW w:w="447" w:type="pct"/>
            <w:shd w:val="clear" w:color="auto" w:fill="auto"/>
            <w:vAlign w:val="center"/>
          </w:tcPr>
          <w:p w14:paraId="5A01A07B"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套</w:t>
            </w:r>
          </w:p>
        </w:tc>
        <w:tc>
          <w:tcPr>
            <w:tcW w:w="408" w:type="pct"/>
            <w:shd w:val="clear" w:color="auto" w:fill="auto"/>
            <w:vAlign w:val="center"/>
          </w:tcPr>
          <w:p w14:paraId="0B76683A"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w:t>
            </w:r>
          </w:p>
        </w:tc>
      </w:tr>
      <w:tr w:rsidR="00C94ACD" w14:paraId="4FEFD098" w14:textId="77777777">
        <w:trPr>
          <w:trHeight w:val="501"/>
        </w:trPr>
        <w:tc>
          <w:tcPr>
            <w:tcW w:w="366" w:type="pct"/>
            <w:vMerge/>
            <w:shd w:val="clear" w:color="auto" w:fill="auto"/>
            <w:vAlign w:val="center"/>
          </w:tcPr>
          <w:p w14:paraId="21D7E486" w14:textId="77777777" w:rsidR="00C94ACD" w:rsidRDefault="00C94ACD">
            <w:pPr>
              <w:spacing w:line="240" w:lineRule="auto"/>
              <w:ind w:firstLineChars="0" w:firstLine="0"/>
              <w:rPr>
                <w:rFonts w:ascii="微软雅黑" w:hAnsi="微软雅黑" w:hint="eastAsia"/>
                <w:szCs w:val="21"/>
              </w:rPr>
            </w:pPr>
          </w:p>
        </w:tc>
        <w:tc>
          <w:tcPr>
            <w:tcW w:w="779" w:type="pct"/>
            <w:shd w:val="clear" w:color="auto" w:fill="auto"/>
            <w:vAlign w:val="center"/>
          </w:tcPr>
          <w:p w14:paraId="7266B567"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综合数字化管理平台-视频监控</w:t>
            </w:r>
          </w:p>
        </w:tc>
        <w:tc>
          <w:tcPr>
            <w:tcW w:w="2998" w:type="pct"/>
            <w:shd w:val="clear" w:color="auto" w:fill="auto"/>
          </w:tcPr>
          <w:p w14:paraId="694A309E"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▲能够接入行政中心现运行监控系统设备。</w:t>
            </w:r>
            <w:r>
              <w:rPr>
                <w:rFonts w:ascii="微软雅黑" w:hAnsi="微软雅黑" w:hint="eastAsia"/>
                <w:szCs w:val="21"/>
              </w:rPr>
              <w:br/>
              <w:t>实现视频预览、录像回放、视频上墙、视频事件监控服务能力，并且在网络带宽不足、有流量限制的网络环境下可以通过以图片替代视频的模式提供监控服务。</w:t>
            </w:r>
            <w:r>
              <w:rPr>
                <w:rFonts w:ascii="微软雅黑" w:hAnsi="微软雅黑" w:hint="eastAsia"/>
                <w:szCs w:val="21"/>
              </w:rPr>
              <w:br/>
              <w:t>一、视频预览</w:t>
            </w:r>
            <w:r>
              <w:rPr>
                <w:rFonts w:ascii="微软雅黑" w:hAnsi="微软雅黑" w:hint="eastAsia"/>
                <w:szCs w:val="21"/>
              </w:rPr>
              <w:br/>
            </w:r>
            <w:r>
              <w:rPr>
                <w:rFonts w:ascii="微软雅黑" w:hAnsi="微软雅黑" w:hint="eastAsia"/>
                <w:szCs w:val="21"/>
              </w:rPr>
              <w:lastRenderedPageBreak/>
              <w:t>1、支持视频实时预览能力，实现预览窗口布局切换、预览画面自适应及全屏切换；</w:t>
            </w:r>
            <w:r>
              <w:rPr>
                <w:rFonts w:ascii="微软雅黑" w:hAnsi="微软雅黑" w:hint="eastAsia"/>
                <w:szCs w:val="21"/>
              </w:rPr>
              <w:br/>
              <w:t>2、支持云台控制、实时抓图、紧急录像、即时回放、主子码流切换、声音开启\\关闭、辅屏预览（1个辅屏）、对讲、广播、报警输出控制的能力；</w:t>
            </w:r>
            <w:r>
              <w:rPr>
                <w:rFonts w:ascii="微软雅黑" w:hAnsi="微软雅黑" w:hint="eastAsia"/>
                <w:szCs w:val="21"/>
              </w:rPr>
              <w:br/>
              <w:t>3、支持智能规则展示的能力（如：针对热成像设备温度信息实时展示）；</w:t>
            </w:r>
            <w:r>
              <w:rPr>
                <w:rFonts w:ascii="微软雅黑" w:hAnsi="微软雅黑" w:hint="eastAsia"/>
                <w:szCs w:val="21"/>
              </w:rPr>
              <w:br/>
              <w:t>4、支持资源视图管理能力，以视图形式管理监控点、视频预览轮巡等自定义资源组，其中视图类型包含公有视图和私有视图；</w:t>
            </w:r>
            <w:r>
              <w:rPr>
                <w:rFonts w:ascii="微软雅黑" w:hAnsi="微软雅黑" w:hint="eastAsia"/>
                <w:szCs w:val="21"/>
              </w:rPr>
              <w:br/>
              <w:t>5、支持全景视频监控预览能力，支持球型鹰眼、全景摄像机的全景模式；</w:t>
            </w:r>
            <w:r>
              <w:rPr>
                <w:rFonts w:ascii="微软雅黑" w:hAnsi="微软雅黑" w:hint="eastAsia"/>
                <w:szCs w:val="21"/>
              </w:rPr>
              <w:br/>
              <w:t>二、录像回放</w:t>
            </w:r>
            <w:r>
              <w:rPr>
                <w:rFonts w:ascii="微软雅黑" w:hAnsi="微软雅黑" w:hint="eastAsia"/>
                <w:szCs w:val="21"/>
              </w:rPr>
              <w:br/>
              <w:t>1、支持录像计划管理能力，支持实时录像计划、录像回传计划；</w:t>
            </w:r>
            <w:r>
              <w:rPr>
                <w:rFonts w:ascii="微软雅黑" w:hAnsi="微软雅黑" w:hint="eastAsia"/>
                <w:szCs w:val="21"/>
              </w:rPr>
              <w:br/>
              <w:t>2、支持录像回放能力，支持多画面同步回放和异步回放切换、超高倍速回放、分段回放、录像下载、录像剪辑、录像标签、录像锁定、录像抓图；</w:t>
            </w:r>
            <w:r>
              <w:rPr>
                <w:rFonts w:ascii="微软雅黑" w:hAnsi="微软雅黑" w:hint="eastAsia"/>
                <w:szCs w:val="21"/>
              </w:rPr>
              <w:br/>
              <w:t>三、图片监控</w:t>
            </w:r>
            <w:r>
              <w:rPr>
                <w:rFonts w:ascii="微软雅黑" w:hAnsi="微软雅黑" w:hint="eastAsia"/>
                <w:szCs w:val="21"/>
              </w:rPr>
              <w:br/>
              <w:t>1、支持视频预览与图片实时监控模式切换能力，实现图片监控模式；</w:t>
            </w:r>
            <w:r>
              <w:rPr>
                <w:rFonts w:ascii="微软雅黑" w:hAnsi="微软雅黑" w:hint="eastAsia"/>
                <w:szCs w:val="21"/>
              </w:rPr>
              <w:br/>
              <w:t>2、支持图片查询回放能力，实现按监控点、时间段展示抓拍图片；</w:t>
            </w:r>
            <w:r>
              <w:rPr>
                <w:rFonts w:ascii="微软雅黑" w:hAnsi="微软雅黑" w:hint="eastAsia"/>
                <w:szCs w:val="21"/>
              </w:rPr>
              <w:br/>
              <w:t>3、支持图片自动播放能力，支持图片自动播放速度可设置；</w:t>
            </w:r>
            <w:r>
              <w:rPr>
                <w:rFonts w:ascii="微软雅黑" w:hAnsi="微软雅黑" w:hint="eastAsia"/>
                <w:szCs w:val="21"/>
              </w:rPr>
              <w:br/>
              <w:t>4、支持图片下载能力；</w:t>
            </w:r>
            <w:r>
              <w:rPr>
                <w:rFonts w:ascii="微软雅黑" w:hAnsi="微软雅黑" w:hint="eastAsia"/>
                <w:szCs w:val="21"/>
              </w:rPr>
              <w:br/>
              <w:t>四、视频上墙，需要支持行政中心现运行的视频综合平台</w:t>
            </w:r>
            <w:r>
              <w:rPr>
                <w:rFonts w:ascii="微软雅黑" w:hAnsi="微软雅黑" w:hint="eastAsia"/>
                <w:szCs w:val="21"/>
              </w:rPr>
              <w:br/>
              <w:t>1、支持电视墙场景管理能力，实现场景窗口配置、场景切换计划配置以及轮巡计划的管理；</w:t>
            </w:r>
            <w:r>
              <w:rPr>
                <w:rFonts w:ascii="微软雅黑" w:hAnsi="微软雅黑" w:hint="eastAsia"/>
                <w:szCs w:val="21"/>
              </w:rPr>
              <w:br/>
              <w:t>2、支持上墙控制能力，实现场景一键上墙、场景切换、电视墙切换、监控点上下墙、轮巡控制操作；</w:t>
            </w:r>
            <w:r>
              <w:rPr>
                <w:rFonts w:ascii="微软雅黑" w:hAnsi="微软雅黑" w:hint="eastAsia"/>
                <w:szCs w:val="21"/>
              </w:rPr>
              <w:br/>
              <w:t>五、视频事件</w:t>
            </w:r>
            <w:r>
              <w:rPr>
                <w:rFonts w:ascii="微软雅黑" w:hAnsi="微软雅黑" w:hint="eastAsia"/>
                <w:szCs w:val="21"/>
              </w:rPr>
              <w:br/>
              <w:t>1、支持视频事件布撤防能力，可按计划模版进行布防，事件类型包括移动侦测、视频丢失、视频遮挡、报警输入、报警输出；</w:t>
            </w:r>
          </w:p>
        </w:tc>
        <w:tc>
          <w:tcPr>
            <w:tcW w:w="447" w:type="pct"/>
            <w:shd w:val="clear" w:color="auto" w:fill="auto"/>
            <w:vAlign w:val="center"/>
          </w:tcPr>
          <w:p w14:paraId="5E381582"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lastRenderedPageBreak/>
              <w:t>路</w:t>
            </w:r>
          </w:p>
        </w:tc>
        <w:tc>
          <w:tcPr>
            <w:tcW w:w="408" w:type="pct"/>
            <w:shd w:val="clear" w:color="auto" w:fill="auto"/>
            <w:vAlign w:val="center"/>
          </w:tcPr>
          <w:p w14:paraId="289DFC96"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1000</w:t>
            </w:r>
          </w:p>
        </w:tc>
      </w:tr>
      <w:tr w:rsidR="00C94ACD" w14:paraId="31AB3FFB" w14:textId="77777777">
        <w:trPr>
          <w:trHeight w:val="501"/>
        </w:trPr>
        <w:tc>
          <w:tcPr>
            <w:tcW w:w="366" w:type="pct"/>
            <w:vMerge/>
            <w:shd w:val="clear" w:color="auto" w:fill="auto"/>
            <w:vAlign w:val="center"/>
          </w:tcPr>
          <w:p w14:paraId="3E2249B6" w14:textId="77777777" w:rsidR="00C94ACD" w:rsidRDefault="00C94ACD">
            <w:pPr>
              <w:spacing w:line="240" w:lineRule="auto"/>
              <w:ind w:firstLineChars="0" w:firstLine="0"/>
              <w:rPr>
                <w:rFonts w:ascii="微软雅黑" w:hAnsi="微软雅黑" w:hint="eastAsia"/>
                <w:szCs w:val="21"/>
              </w:rPr>
            </w:pPr>
          </w:p>
        </w:tc>
        <w:tc>
          <w:tcPr>
            <w:tcW w:w="779" w:type="pct"/>
            <w:shd w:val="clear" w:color="auto" w:fill="auto"/>
            <w:vAlign w:val="center"/>
          </w:tcPr>
          <w:p w14:paraId="44729393"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综合数字化管理平台-入侵报警</w:t>
            </w:r>
          </w:p>
        </w:tc>
        <w:tc>
          <w:tcPr>
            <w:tcW w:w="2998" w:type="pct"/>
            <w:shd w:val="clear" w:color="auto" w:fill="auto"/>
          </w:tcPr>
          <w:p w14:paraId="7A943AAD"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入侵报警应用基于前端防区探测器进行园区范围内的入侵行为或意外事件的迅速感知和处理，实现针对园区内部的高效安全防范。</w:t>
            </w:r>
            <w:r>
              <w:rPr>
                <w:rFonts w:ascii="微软雅黑" w:hAnsi="微软雅黑" w:hint="eastAsia"/>
                <w:szCs w:val="21"/>
              </w:rPr>
              <w:br/>
              <w:t>1、支持报警子系统管理能力，包含布防、撤防、消警控</w:t>
            </w:r>
            <w:r>
              <w:rPr>
                <w:rFonts w:ascii="微软雅黑" w:hAnsi="微软雅黑" w:hint="eastAsia"/>
                <w:szCs w:val="21"/>
              </w:rPr>
              <w:lastRenderedPageBreak/>
              <w:t>制操作；</w:t>
            </w:r>
            <w:r>
              <w:rPr>
                <w:rFonts w:ascii="微软雅黑" w:hAnsi="微软雅黑" w:hint="eastAsia"/>
                <w:szCs w:val="21"/>
              </w:rPr>
              <w:br/>
              <w:t>2、支持防区管理能力，包含旁路、旁路恢复操作；</w:t>
            </w:r>
            <w:r>
              <w:rPr>
                <w:rFonts w:ascii="微软雅黑" w:hAnsi="微软雅黑" w:hint="eastAsia"/>
                <w:szCs w:val="21"/>
              </w:rPr>
              <w:br/>
              <w:t>3、支持实时入侵报警能力；</w:t>
            </w:r>
            <w:r>
              <w:rPr>
                <w:rFonts w:ascii="微软雅黑" w:hAnsi="微软雅黑" w:hint="eastAsia"/>
                <w:szCs w:val="21"/>
              </w:rPr>
              <w:br/>
              <w:t>4、支持历史入侵报警事件查询及导出能力</w:t>
            </w:r>
          </w:p>
        </w:tc>
        <w:tc>
          <w:tcPr>
            <w:tcW w:w="447" w:type="pct"/>
            <w:shd w:val="clear" w:color="auto" w:fill="auto"/>
            <w:vAlign w:val="center"/>
          </w:tcPr>
          <w:p w14:paraId="239BFB9B"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lastRenderedPageBreak/>
              <w:t>路</w:t>
            </w:r>
          </w:p>
        </w:tc>
        <w:tc>
          <w:tcPr>
            <w:tcW w:w="408" w:type="pct"/>
            <w:shd w:val="clear" w:color="auto" w:fill="auto"/>
            <w:vAlign w:val="center"/>
          </w:tcPr>
          <w:p w14:paraId="32102D6B"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100</w:t>
            </w:r>
          </w:p>
        </w:tc>
      </w:tr>
      <w:tr w:rsidR="00C94ACD" w14:paraId="1B3C85E7" w14:textId="77777777">
        <w:trPr>
          <w:trHeight w:val="501"/>
        </w:trPr>
        <w:tc>
          <w:tcPr>
            <w:tcW w:w="366" w:type="pct"/>
            <w:vMerge/>
            <w:shd w:val="clear" w:color="auto" w:fill="auto"/>
            <w:vAlign w:val="center"/>
          </w:tcPr>
          <w:p w14:paraId="11C25F6C" w14:textId="77777777" w:rsidR="00C94ACD" w:rsidRDefault="00C94ACD">
            <w:pPr>
              <w:spacing w:line="240" w:lineRule="auto"/>
              <w:ind w:firstLineChars="0" w:firstLine="0"/>
              <w:rPr>
                <w:rFonts w:ascii="微软雅黑" w:hAnsi="微软雅黑" w:hint="eastAsia"/>
                <w:szCs w:val="21"/>
              </w:rPr>
            </w:pPr>
          </w:p>
        </w:tc>
        <w:tc>
          <w:tcPr>
            <w:tcW w:w="779" w:type="pct"/>
            <w:shd w:val="clear" w:color="auto" w:fill="auto"/>
            <w:vAlign w:val="center"/>
          </w:tcPr>
          <w:p w14:paraId="68D3608A"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综合数字化管理平台-视频联网</w:t>
            </w:r>
          </w:p>
        </w:tc>
        <w:tc>
          <w:tcPr>
            <w:tcW w:w="2998" w:type="pct"/>
            <w:shd w:val="clear" w:color="auto" w:fill="auto"/>
          </w:tcPr>
          <w:p w14:paraId="102B71B7"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▲保证原相关监控点位正常接入南湖区治安监控平台。</w:t>
            </w:r>
            <w:r>
              <w:rPr>
                <w:rFonts w:ascii="微软雅黑" w:hAnsi="微软雅黑" w:hint="eastAsia"/>
                <w:szCs w:val="21"/>
              </w:rPr>
              <w:br/>
              <w:t>▲与中南大厦（含质监，下同）、中山路集中办点监控系统无缝对接。</w:t>
            </w:r>
            <w:r>
              <w:rPr>
                <w:rFonts w:ascii="微软雅黑" w:hAnsi="微软雅黑" w:hint="eastAsia"/>
                <w:szCs w:val="21"/>
              </w:rPr>
              <w:br/>
              <w:t>视频级联应用主要为视频监控业务提供级联服务，专注于平台域间视频联网，基于视频通用标准协议（GB/T28181-2011,GB/T28181-2016）与外域平台互联互通，实现上级平台对下级平台视频资源点位的操作控制。</w:t>
            </w:r>
            <w:r>
              <w:rPr>
                <w:rFonts w:ascii="微软雅黑" w:hAnsi="微软雅黑" w:hint="eastAsia"/>
                <w:szCs w:val="21"/>
              </w:rPr>
              <w:br/>
              <w:t>1、支持上下级域注册管理能力，实现平台数据级联；</w:t>
            </w:r>
            <w:r>
              <w:rPr>
                <w:rFonts w:ascii="微软雅黑" w:hAnsi="微软雅黑" w:hint="eastAsia"/>
                <w:szCs w:val="21"/>
              </w:rPr>
              <w:br/>
              <w:t>2、支持资源同步能力；</w:t>
            </w:r>
            <w:r>
              <w:rPr>
                <w:rFonts w:ascii="微软雅黑" w:hAnsi="微软雅黑" w:hint="eastAsia"/>
                <w:szCs w:val="21"/>
              </w:rPr>
              <w:br/>
              <w:t>3、支持级联视频点位实时预览、录像回放、录像下载、语音对讲能力；</w:t>
            </w:r>
            <w:r>
              <w:rPr>
                <w:rFonts w:ascii="微软雅黑" w:hAnsi="微软雅黑" w:hint="eastAsia"/>
                <w:szCs w:val="21"/>
              </w:rPr>
              <w:br/>
              <w:t>4、支持级联视频点位设备操作控制能力；</w:t>
            </w:r>
            <w:r>
              <w:rPr>
                <w:rFonts w:ascii="微软雅黑" w:hAnsi="微软雅黑" w:hint="eastAsia"/>
                <w:szCs w:val="21"/>
              </w:rPr>
              <w:br/>
              <w:t>5、支持下级平台推送到本级平台视频点位路数控制能力，通过级联点位授权路数控制；</w:t>
            </w:r>
          </w:p>
        </w:tc>
        <w:tc>
          <w:tcPr>
            <w:tcW w:w="447" w:type="pct"/>
            <w:shd w:val="clear" w:color="auto" w:fill="auto"/>
            <w:vAlign w:val="center"/>
          </w:tcPr>
          <w:p w14:paraId="6DB63C50"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套</w:t>
            </w:r>
          </w:p>
        </w:tc>
        <w:tc>
          <w:tcPr>
            <w:tcW w:w="408" w:type="pct"/>
            <w:shd w:val="clear" w:color="auto" w:fill="auto"/>
            <w:vAlign w:val="center"/>
          </w:tcPr>
          <w:p w14:paraId="0334CA2B"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w:t>
            </w:r>
          </w:p>
        </w:tc>
      </w:tr>
      <w:tr w:rsidR="00C94ACD" w14:paraId="60198D3D" w14:textId="77777777">
        <w:trPr>
          <w:trHeight w:val="501"/>
        </w:trPr>
        <w:tc>
          <w:tcPr>
            <w:tcW w:w="366" w:type="pct"/>
            <w:vMerge/>
            <w:shd w:val="clear" w:color="auto" w:fill="auto"/>
            <w:vAlign w:val="center"/>
          </w:tcPr>
          <w:p w14:paraId="7BE99DD2" w14:textId="77777777" w:rsidR="00C94ACD" w:rsidRDefault="00C94ACD">
            <w:pPr>
              <w:spacing w:line="240" w:lineRule="auto"/>
              <w:ind w:firstLineChars="0" w:firstLine="0"/>
              <w:rPr>
                <w:rFonts w:ascii="微软雅黑" w:hAnsi="微软雅黑" w:hint="eastAsia"/>
                <w:szCs w:val="21"/>
              </w:rPr>
            </w:pPr>
          </w:p>
        </w:tc>
        <w:tc>
          <w:tcPr>
            <w:tcW w:w="779" w:type="pct"/>
            <w:shd w:val="clear" w:color="auto" w:fill="auto"/>
            <w:vAlign w:val="center"/>
          </w:tcPr>
          <w:p w14:paraId="4C588D41"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综合数字化管理平台-智能监控</w:t>
            </w:r>
          </w:p>
        </w:tc>
        <w:tc>
          <w:tcPr>
            <w:tcW w:w="2998" w:type="pct"/>
            <w:shd w:val="clear" w:color="auto" w:fill="auto"/>
          </w:tcPr>
          <w:p w14:paraId="7C2FDC23"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一、人员布控应用以人脸识别技术为核心，通过前后端分析设备对人脸抓拍图片进行比对分析，实现人脸自动识别，以提供人员布控服务的能力。</w:t>
            </w:r>
            <w:r>
              <w:rPr>
                <w:rFonts w:ascii="微软雅黑" w:hAnsi="微软雅黑" w:hint="eastAsia"/>
                <w:szCs w:val="21"/>
              </w:rPr>
              <w:br/>
              <w:t>1、支持配置重点人员识别计划、陌生人识别计划、高频人员识别计划；</w:t>
            </w:r>
            <w:r>
              <w:rPr>
                <w:rFonts w:ascii="微软雅黑" w:hAnsi="微软雅黑" w:hint="eastAsia"/>
                <w:szCs w:val="21"/>
              </w:rPr>
              <w:br/>
              <w:t>2、支持接收重点人员、陌生人、高频人员实时事件；</w:t>
            </w:r>
            <w:r>
              <w:rPr>
                <w:rFonts w:ascii="微软雅黑" w:hAnsi="微软雅黑" w:hint="eastAsia"/>
                <w:szCs w:val="21"/>
              </w:rPr>
              <w:br/>
              <w:t>3、支持配置行为分析规则，实现行为分析服务器的事件上报；</w:t>
            </w:r>
            <w:r>
              <w:rPr>
                <w:rFonts w:ascii="微软雅黑" w:hAnsi="微软雅黑" w:hint="eastAsia"/>
                <w:szCs w:val="21"/>
              </w:rPr>
              <w:br/>
              <w:t>二、智能检索应用以人脸识别技术、视频结构化技术为核心，通过前端视频和后端比对分析设备对人体、车辆抓拍图片进行分析，以提供智能检索服务的能力。</w:t>
            </w:r>
            <w:r>
              <w:rPr>
                <w:rFonts w:ascii="微软雅黑" w:hAnsi="微软雅黑" w:hint="eastAsia"/>
                <w:szCs w:val="21"/>
              </w:rPr>
              <w:br/>
              <w:t>1、支持配置人体、车辆识别计划；支持接收人体、车辆实时事件；</w:t>
            </w:r>
            <w:r>
              <w:rPr>
                <w:rFonts w:ascii="微软雅黑" w:hAnsi="微软雅黑" w:hint="eastAsia"/>
                <w:szCs w:val="21"/>
              </w:rPr>
              <w:br/>
              <w:t>2、支持人脸、人体、车辆的以图搜图；支持人员轨迹展示；</w:t>
            </w:r>
            <w:r>
              <w:rPr>
                <w:rFonts w:ascii="微软雅黑" w:hAnsi="微软雅黑" w:hint="eastAsia"/>
                <w:szCs w:val="21"/>
              </w:rPr>
              <w:br/>
              <w:t>3、支持人脸抓拍记录查询；</w:t>
            </w:r>
            <w:r>
              <w:rPr>
                <w:rFonts w:ascii="微软雅黑" w:hAnsi="微软雅黑" w:hint="eastAsia"/>
                <w:szCs w:val="21"/>
              </w:rPr>
              <w:br/>
              <w:t>三、实时视频/录像文件结构化分析：应用于企业园区、办公大楼、学校、写字楼、生产制造类园区场景，利旧已有视频资源，针对实时、历史视频数据进行智能结构化分析。</w:t>
            </w:r>
            <w:r>
              <w:rPr>
                <w:rFonts w:ascii="微软雅黑" w:hAnsi="微软雅黑" w:hint="eastAsia"/>
                <w:szCs w:val="21"/>
              </w:rPr>
              <w:br/>
              <w:t>1、通过配置实时流分析任务完成视频流实时智能分析，</w:t>
            </w:r>
            <w:r>
              <w:rPr>
                <w:rFonts w:ascii="微软雅黑" w:hAnsi="微软雅黑" w:hint="eastAsia"/>
                <w:szCs w:val="21"/>
              </w:rPr>
              <w:lastRenderedPageBreak/>
              <w:t>包括重点人员、陌生人、高频人员、人体/车辆结构化分析；</w:t>
            </w:r>
            <w:r>
              <w:rPr>
                <w:rFonts w:ascii="微软雅黑" w:hAnsi="微软雅黑" w:hint="eastAsia"/>
                <w:szCs w:val="21"/>
              </w:rPr>
              <w:br/>
              <w:t>2、支持配置录像点位及目标时段，对录像码流中的人、车数据进行结构化录像码流分析，实现行为分析事件快速查询。</w:t>
            </w:r>
          </w:p>
        </w:tc>
        <w:tc>
          <w:tcPr>
            <w:tcW w:w="447" w:type="pct"/>
            <w:shd w:val="clear" w:color="auto" w:fill="auto"/>
            <w:vAlign w:val="center"/>
          </w:tcPr>
          <w:p w14:paraId="531D2FA3"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lastRenderedPageBreak/>
              <w:t>套</w:t>
            </w:r>
          </w:p>
        </w:tc>
        <w:tc>
          <w:tcPr>
            <w:tcW w:w="408" w:type="pct"/>
            <w:shd w:val="clear" w:color="auto" w:fill="auto"/>
            <w:vAlign w:val="center"/>
          </w:tcPr>
          <w:p w14:paraId="21B9630C"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w:t>
            </w:r>
          </w:p>
        </w:tc>
      </w:tr>
      <w:tr w:rsidR="00C94ACD" w14:paraId="454DB111" w14:textId="77777777">
        <w:trPr>
          <w:trHeight w:val="501"/>
        </w:trPr>
        <w:tc>
          <w:tcPr>
            <w:tcW w:w="366" w:type="pct"/>
            <w:vMerge/>
            <w:shd w:val="clear" w:color="auto" w:fill="auto"/>
            <w:vAlign w:val="center"/>
          </w:tcPr>
          <w:p w14:paraId="4F4C3ABF" w14:textId="77777777" w:rsidR="00C94ACD" w:rsidRDefault="00C94ACD">
            <w:pPr>
              <w:spacing w:line="240" w:lineRule="auto"/>
              <w:ind w:firstLineChars="0" w:firstLine="0"/>
              <w:rPr>
                <w:rFonts w:ascii="微软雅黑" w:hAnsi="微软雅黑" w:hint="eastAsia"/>
                <w:szCs w:val="21"/>
              </w:rPr>
            </w:pPr>
          </w:p>
        </w:tc>
        <w:tc>
          <w:tcPr>
            <w:tcW w:w="779" w:type="pct"/>
            <w:shd w:val="clear" w:color="auto" w:fill="auto"/>
            <w:vAlign w:val="center"/>
          </w:tcPr>
          <w:p w14:paraId="3A768635"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综合数字化管理平台-门禁管理</w:t>
            </w:r>
          </w:p>
        </w:tc>
        <w:tc>
          <w:tcPr>
            <w:tcW w:w="2998" w:type="pct"/>
            <w:shd w:val="clear" w:color="auto" w:fill="auto"/>
          </w:tcPr>
          <w:p w14:paraId="70076A68"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▲能够接入中南大厦、中山办公点等地出入口设备。</w:t>
            </w:r>
            <w:r>
              <w:rPr>
                <w:rFonts w:ascii="微软雅黑" w:hAnsi="微软雅黑" w:hint="eastAsia"/>
                <w:szCs w:val="21"/>
              </w:rPr>
              <w:br/>
              <w:t>基础门禁管理通过接入多种门禁设备，利用卡片、人脸、指纹介质，实现人员身份识别、出入管控等智能应用，主要提供门禁权限管理、事件管理、门禁状态查看、门禁远程控制、人员出入记录实时展示、远程呼叫对讲等应用。默认包含50路门禁点授权。</w:t>
            </w:r>
            <w:r>
              <w:rPr>
                <w:rFonts w:ascii="微软雅黑" w:hAnsi="微软雅黑" w:hint="eastAsia"/>
                <w:szCs w:val="21"/>
              </w:rPr>
              <w:br/>
              <w:t>一、提供门禁权限管理应用</w:t>
            </w:r>
            <w:r>
              <w:rPr>
                <w:rFonts w:ascii="微软雅黑" w:hAnsi="微软雅黑" w:hint="eastAsia"/>
                <w:szCs w:val="21"/>
              </w:rPr>
              <w:br/>
              <w:t>1、支持按组织、人员、人员分组、门禁点维度配置权限；</w:t>
            </w:r>
            <w:r>
              <w:rPr>
                <w:rFonts w:ascii="微软雅黑" w:hAnsi="微软雅黑" w:hint="eastAsia"/>
                <w:szCs w:val="21"/>
              </w:rPr>
              <w:br/>
              <w:t>2、支持设置权限有效期、计划模板、假日计划；</w:t>
            </w:r>
            <w:r>
              <w:rPr>
                <w:rFonts w:ascii="微软雅黑" w:hAnsi="微软雅黑" w:hint="eastAsia"/>
                <w:szCs w:val="21"/>
              </w:rPr>
              <w:br/>
              <w:t>3、支持按人员特征属性生成人员分组，如证件类型、岗位等级、职称等；</w:t>
            </w:r>
            <w:r>
              <w:rPr>
                <w:rFonts w:ascii="微软雅黑" w:hAnsi="微软雅黑" w:hint="eastAsia"/>
                <w:szCs w:val="21"/>
              </w:rPr>
              <w:br/>
              <w:t>4、支持权限增量下发、初始化下发；</w:t>
            </w:r>
            <w:r>
              <w:rPr>
                <w:rFonts w:ascii="微软雅黑" w:hAnsi="微软雅黑" w:hint="eastAsia"/>
                <w:szCs w:val="21"/>
              </w:rPr>
              <w:br/>
              <w:t>5、支持按时段配置门的常开常闭状态；</w:t>
            </w:r>
            <w:r>
              <w:rPr>
                <w:rFonts w:ascii="微软雅黑" w:hAnsi="微软雅黑" w:hint="eastAsia"/>
                <w:szCs w:val="21"/>
              </w:rPr>
              <w:br/>
              <w:t>6、支持认证方式设置，可按不同时段设置不同的认证方式，如刷卡+人脸、刷卡+指纹；</w:t>
            </w:r>
            <w:r>
              <w:rPr>
                <w:rFonts w:ascii="微软雅黑" w:hAnsi="微软雅黑" w:hint="eastAsia"/>
                <w:szCs w:val="21"/>
              </w:rPr>
              <w:br/>
              <w:t>7、支持首卡常开，刷首卡可使门保持常开至常开时间段结束，若此期间再次刷首卡，门恢复正常状态；</w:t>
            </w:r>
            <w:r>
              <w:rPr>
                <w:rFonts w:ascii="微软雅黑" w:hAnsi="微软雅黑" w:hint="eastAsia"/>
                <w:szCs w:val="21"/>
              </w:rPr>
              <w:br/>
              <w:t>8、支持特殊卡设置，包括残疾人卡（可延长开门时间）、黑名单卡（无法开门）、胁迫卡（正常开门并上报胁迫报警）、超级卡（不受限于门常闭、刷卡+密码认证需要密码确认的规则，刷卡直接开门）；</w:t>
            </w:r>
            <w:r>
              <w:rPr>
                <w:rFonts w:ascii="微软雅黑" w:hAnsi="微软雅黑" w:hint="eastAsia"/>
                <w:szCs w:val="21"/>
              </w:rPr>
              <w:br/>
              <w:t>9、针对刷卡开门方式，即使卡片权限未同步到设备，也可通过中心平台完成权限认证开门。</w:t>
            </w:r>
            <w:r>
              <w:rPr>
                <w:rFonts w:ascii="微软雅黑" w:hAnsi="微软雅黑" w:hint="eastAsia"/>
                <w:szCs w:val="21"/>
              </w:rPr>
              <w:br/>
              <w:t>10、支持调整已超出或即将超出设备容量的人员生物特征；</w:t>
            </w:r>
            <w:r>
              <w:rPr>
                <w:rFonts w:ascii="微软雅黑" w:hAnsi="微软雅黑" w:hint="eastAsia"/>
                <w:szCs w:val="21"/>
              </w:rPr>
              <w:br/>
              <w:t>11、支持按门禁点、人员、组织、区域等多维度，综合查询权限配置、下发状态等信息；</w:t>
            </w:r>
            <w:r>
              <w:rPr>
                <w:rFonts w:ascii="微软雅黑" w:hAnsi="微软雅黑" w:hint="eastAsia"/>
                <w:szCs w:val="21"/>
              </w:rPr>
              <w:br/>
              <w:t>二、提供门禁事件管理应用</w:t>
            </w:r>
            <w:r>
              <w:rPr>
                <w:rFonts w:ascii="微软雅黑" w:hAnsi="微软雅黑" w:hint="eastAsia"/>
                <w:szCs w:val="21"/>
              </w:rPr>
              <w:br/>
              <w:t>1、支持配置平台接收到事件类型；</w:t>
            </w:r>
            <w:r>
              <w:rPr>
                <w:rFonts w:ascii="微软雅黑" w:hAnsi="微软雅黑" w:hint="eastAsia"/>
                <w:szCs w:val="21"/>
              </w:rPr>
              <w:br/>
              <w:t>2、支持配置事件保存时长；</w:t>
            </w:r>
            <w:r>
              <w:rPr>
                <w:rFonts w:ascii="微软雅黑" w:hAnsi="微软雅黑" w:hint="eastAsia"/>
                <w:szCs w:val="21"/>
              </w:rPr>
              <w:br/>
              <w:t>3、支持查询人员出入事件和设备事件；</w:t>
            </w:r>
            <w:r>
              <w:rPr>
                <w:rFonts w:ascii="微软雅黑" w:hAnsi="微软雅黑" w:hint="eastAsia"/>
                <w:szCs w:val="21"/>
              </w:rPr>
              <w:br/>
              <w:t>三、提供门禁状态查看及远程控制应用</w:t>
            </w:r>
            <w:r>
              <w:rPr>
                <w:rFonts w:ascii="微软雅黑" w:hAnsi="微软雅黑" w:hint="eastAsia"/>
                <w:szCs w:val="21"/>
              </w:rPr>
              <w:br/>
              <w:t>1、支持查看门禁状态，包括开关状态、在离线状态；</w:t>
            </w:r>
            <w:r>
              <w:rPr>
                <w:rFonts w:ascii="微软雅黑" w:hAnsi="微软雅黑" w:hint="eastAsia"/>
                <w:szCs w:val="21"/>
              </w:rPr>
              <w:br/>
              <w:t>2、支持对门禁点反控，包括对门进行开、关、常开、常闭的反控操作；</w:t>
            </w:r>
            <w:r>
              <w:rPr>
                <w:rFonts w:ascii="微软雅黑" w:hAnsi="微软雅黑" w:hint="eastAsia"/>
                <w:szCs w:val="21"/>
              </w:rPr>
              <w:br/>
            </w:r>
            <w:r>
              <w:rPr>
                <w:rFonts w:ascii="微软雅黑" w:hAnsi="微软雅黑" w:hint="eastAsia"/>
                <w:szCs w:val="21"/>
              </w:rPr>
              <w:lastRenderedPageBreak/>
              <w:t>3、支持远程呼叫应用，门禁一体机呼叫中心发起开门请求，cs客户端弹窗显示一体机视频，中心可选择接听、拒绝、开门；</w:t>
            </w:r>
            <w:r>
              <w:rPr>
                <w:rFonts w:ascii="微软雅黑" w:hAnsi="微软雅黑" w:hint="eastAsia"/>
                <w:szCs w:val="21"/>
              </w:rPr>
              <w:br/>
              <w:t>四、提供人员出入记录实时展示应用</w:t>
            </w:r>
            <w:r>
              <w:rPr>
                <w:rFonts w:ascii="微软雅黑" w:hAnsi="微软雅黑" w:hint="eastAsia"/>
                <w:szCs w:val="21"/>
              </w:rPr>
              <w:br/>
              <w:t>1、支持人员进出事件实时展示，包括人员基础信息、抓拍图片、进出时间、设备名称等，可全屏展示</w:t>
            </w:r>
          </w:p>
        </w:tc>
        <w:tc>
          <w:tcPr>
            <w:tcW w:w="447" w:type="pct"/>
            <w:shd w:val="clear" w:color="auto" w:fill="auto"/>
            <w:vAlign w:val="center"/>
          </w:tcPr>
          <w:p w14:paraId="6789F8BD"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lastRenderedPageBreak/>
              <w:t>门</w:t>
            </w:r>
          </w:p>
        </w:tc>
        <w:tc>
          <w:tcPr>
            <w:tcW w:w="408" w:type="pct"/>
            <w:shd w:val="clear" w:color="auto" w:fill="auto"/>
            <w:vAlign w:val="center"/>
          </w:tcPr>
          <w:p w14:paraId="3318464C"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200</w:t>
            </w:r>
          </w:p>
        </w:tc>
      </w:tr>
      <w:tr w:rsidR="00C94ACD" w14:paraId="5189820F" w14:textId="77777777">
        <w:trPr>
          <w:trHeight w:val="501"/>
        </w:trPr>
        <w:tc>
          <w:tcPr>
            <w:tcW w:w="366" w:type="pct"/>
            <w:vMerge/>
            <w:shd w:val="clear" w:color="auto" w:fill="auto"/>
            <w:vAlign w:val="center"/>
          </w:tcPr>
          <w:p w14:paraId="508EC2C0" w14:textId="77777777" w:rsidR="00C94ACD" w:rsidRDefault="00C94ACD">
            <w:pPr>
              <w:spacing w:line="240" w:lineRule="auto"/>
              <w:ind w:firstLineChars="0" w:firstLine="0"/>
              <w:rPr>
                <w:rFonts w:ascii="微软雅黑" w:hAnsi="微软雅黑" w:hint="eastAsia"/>
                <w:szCs w:val="21"/>
              </w:rPr>
            </w:pPr>
          </w:p>
        </w:tc>
        <w:tc>
          <w:tcPr>
            <w:tcW w:w="779" w:type="pct"/>
            <w:shd w:val="clear" w:color="auto" w:fill="auto"/>
            <w:vAlign w:val="center"/>
          </w:tcPr>
          <w:p w14:paraId="0FD216F8"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综合数字化管理平台-访客管理</w:t>
            </w:r>
          </w:p>
        </w:tc>
        <w:tc>
          <w:tcPr>
            <w:tcW w:w="2998" w:type="pct"/>
            <w:shd w:val="clear" w:color="auto" w:fill="auto"/>
          </w:tcPr>
          <w:p w14:paraId="09C7EC0F"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 xml:space="preserve"> ▲能够接入原来行政中心访客模块与浙政钉、微信访客对接功能。</w:t>
            </w:r>
            <w:r>
              <w:rPr>
                <w:rFonts w:ascii="微软雅黑" w:hAnsi="微软雅黑" w:hint="eastAsia"/>
                <w:szCs w:val="21"/>
              </w:rPr>
              <w:br/>
              <w:t>访客管理提供访客预约、访客登记、人证比对、访客签离、访客权限管理、短信通知、来访记录查看等功能。</w:t>
            </w:r>
          </w:p>
        </w:tc>
        <w:tc>
          <w:tcPr>
            <w:tcW w:w="447" w:type="pct"/>
            <w:shd w:val="clear" w:color="auto" w:fill="auto"/>
            <w:vAlign w:val="center"/>
          </w:tcPr>
          <w:p w14:paraId="55B7A542"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套</w:t>
            </w:r>
          </w:p>
        </w:tc>
        <w:tc>
          <w:tcPr>
            <w:tcW w:w="408" w:type="pct"/>
            <w:shd w:val="clear" w:color="auto" w:fill="auto"/>
            <w:vAlign w:val="center"/>
          </w:tcPr>
          <w:p w14:paraId="014BBC75"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w:t>
            </w:r>
          </w:p>
        </w:tc>
      </w:tr>
      <w:tr w:rsidR="00C94ACD" w14:paraId="04DDAB04" w14:textId="77777777">
        <w:trPr>
          <w:trHeight w:val="501"/>
        </w:trPr>
        <w:tc>
          <w:tcPr>
            <w:tcW w:w="366" w:type="pct"/>
            <w:vMerge/>
            <w:shd w:val="clear" w:color="auto" w:fill="auto"/>
            <w:vAlign w:val="center"/>
          </w:tcPr>
          <w:p w14:paraId="234F6413" w14:textId="77777777" w:rsidR="00C94ACD" w:rsidRDefault="00C94ACD">
            <w:pPr>
              <w:spacing w:line="240" w:lineRule="auto"/>
              <w:ind w:firstLineChars="0" w:firstLine="0"/>
              <w:rPr>
                <w:rFonts w:ascii="微软雅黑" w:hAnsi="微软雅黑" w:hint="eastAsia"/>
                <w:szCs w:val="21"/>
              </w:rPr>
            </w:pPr>
          </w:p>
        </w:tc>
        <w:tc>
          <w:tcPr>
            <w:tcW w:w="779" w:type="pct"/>
            <w:shd w:val="clear" w:color="auto" w:fill="auto"/>
            <w:vAlign w:val="center"/>
          </w:tcPr>
          <w:p w14:paraId="37BEFE0D"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综合数字化管理平台-人员出入测温管理</w:t>
            </w:r>
          </w:p>
        </w:tc>
        <w:tc>
          <w:tcPr>
            <w:tcW w:w="2998" w:type="pct"/>
            <w:shd w:val="clear" w:color="auto" w:fill="auto"/>
          </w:tcPr>
          <w:p w14:paraId="352507B3"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能够接入原来行政中心、中南大厦等已建测温设备</w:t>
            </w:r>
            <w:r>
              <w:rPr>
                <w:rFonts w:ascii="微软雅黑" w:hAnsi="微软雅黑" w:hint="eastAsia"/>
                <w:szCs w:val="21"/>
              </w:rPr>
              <w:br/>
              <w:t>人体测温应用通过热成像测温技术，提供快速测温能力，高效筛选体温异常人员，为管理人员提供无接触式且高效的人员测温管理方式，辅助疫情防控工作开展。</w:t>
            </w:r>
          </w:p>
        </w:tc>
        <w:tc>
          <w:tcPr>
            <w:tcW w:w="447" w:type="pct"/>
            <w:shd w:val="clear" w:color="auto" w:fill="auto"/>
            <w:vAlign w:val="center"/>
          </w:tcPr>
          <w:p w14:paraId="68A522BC"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个</w:t>
            </w:r>
          </w:p>
        </w:tc>
        <w:tc>
          <w:tcPr>
            <w:tcW w:w="408" w:type="pct"/>
            <w:shd w:val="clear" w:color="auto" w:fill="auto"/>
            <w:vAlign w:val="center"/>
          </w:tcPr>
          <w:p w14:paraId="223275CB"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100</w:t>
            </w:r>
          </w:p>
        </w:tc>
      </w:tr>
      <w:tr w:rsidR="00C94ACD" w14:paraId="1CEF1435" w14:textId="77777777">
        <w:trPr>
          <w:trHeight w:val="501"/>
        </w:trPr>
        <w:tc>
          <w:tcPr>
            <w:tcW w:w="366" w:type="pct"/>
            <w:vMerge/>
            <w:shd w:val="clear" w:color="auto" w:fill="auto"/>
            <w:vAlign w:val="center"/>
          </w:tcPr>
          <w:p w14:paraId="46F669C1" w14:textId="77777777" w:rsidR="00C94ACD" w:rsidRDefault="00C94ACD">
            <w:pPr>
              <w:spacing w:line="240" w:lineRule="auto"/>
              <w:ind w:firstLineChars="0" w:firstLine="0"/>
              <w:rPr>
                <w:rFonts w:ascii="微软雅黑" w:hAnsi="微软雅黑" w:hint="eastAsia"/>
                <w:szCs w:val="21"/>
              </w:rPr>
            </w:pPr>
          </w:p>
        </w:tc>
        <w:tc>
          <w:tcPr>
            <w:tcW w:w="779" w:type="pct"/>
            <w:shd w:val="clear" w:color="auto" w:fill="auto"/>
            <w:vAlign w:val="center"/>
          </w:tcPr>
          <w:p w14:paraId="7643FEE1"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综合数字化管理平台-出入口车辆放行管理</w:t>
            </w:r>
          </w:p>
        </w:tc>
        <w:tc>
          <w:tcPr>
            <w:tcW w:w="2998" w:type="pct"/>
            <w:shd w:val="clear" w:color="auto" w:fill="auto"/>
          </w:tcPr>
          <w:p w14:paraId="299601EA"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b/>
                <w:bCs/>
                <w:szCs w:val="21"/>
                <w:shd w:val="clear" w:color="auto" w:fill="FFFFFF" w:themeFill="background1"/>
              </w:rPr>
              <w:t>▲能够接入中南大厦、中山办公点等地出入口设备。</w:t>
            </w:r>
            <w:r>
              <w:rPr>
                <w:rFonts w:ascii="微软雅黑" w:hAnsi="微软雅黑" w:hint="eastAsia"/>
                <w:szCs w:val="21"/>
              </w:rPr>
              <w:br/>
              <w:t>出入口车辆放行管理通过接入多种出入口道闸设备，利用车牌号码、卡片，实现车辆识别、出入管控等应用，主要提供出入口车道管理、车辆管理、车辆放行规则管理、出入口LED显示和语音播报管理、库内车辆管理、过车记录查询、车流量统计等应用，支持中心和岗亭监控出入口过车实况、道闸反控和语音对讲协助功能</w:t>
            </w:r>
            <w:r>
              <w:rPr>
                <w:rFonts w:ascii="微软雅黑" w:hAnsi="微软雅黑" w:hint="eastAsia"/>
                <w:szCs w:val="21"/>
              </w:rPr>
              <w:br/>
              <w:t>一、出入口车道管理</w:t>
            </w:r>
            <w:r>
              <w:rPr>
                <w:rFonts w:ascii="微软雅黑" w:hAnsi="微软雅黑" w:hint="eastAsia"/>
                <w:szCs w:val="21"/>
              </w:rPr>
              <w:br/>
              <w:t>1、支持停车场出入口设备的管理，包含出入口抓拍机、道闸、显示屏等</w:t>
            </w:r>
            <w:r>
              <w:rPr>
                <w:rFonts w:ascii="微软雅黑" w:hAnsi="微软雅黑" w:hint="eastAsia"/>
                <w:szCs w:val="21"/>
              </w:rPr>
              <w:br/>
              <w:t>2、支持对停车场的管理，配置停车库的名称、车位数、车道信息、车库管理人员电话</w:t>
            </w:r>
            <w:r>
              <w:rPr>
                <w:rFonts w:ascii="微软雅黑" w:hAnsi="微软雅黑" w:hint="eastAsia"/>
                <w:szCs w:val="21"/>
              </w:rPr>
              <w:br/>
              <w:t>3、支持对车道的管理，支持管理车道方向、识别模式（车牌识别、卡号识别）和启用时段</w:t>
            </w:r>
            <w:r>
              <w:rPr>
                <w:rFonts w:ascii="微软雅黑" w:hAnsi="微软雅黑" w:hint="eastAsia"/>
                <w:szCs w:val="21"/>
              </w:rPr>
              <w:br/>
              <w:t>二、车辆管理</w:t>
            </w:r>
            <w:r>
              <w:rPr>
                <w:rFonts w:ascii="微软雅黑" w:hAnsi="微软雅黑" w:hint="eastAsia"/>
                <w:szCs w:val="21"/>
              </w:rPr>
              <w:br/>
              <w:t>1、支持固定车、临时车、预约车、黑名单车辆的管理</w:t>
            </w:r>
            <w:r>
              <w:rPr>
                <w:rFonts w:ascii="微软雅黑" w:hAnsi="微软雅黑" w:hint="eastAsia"/>
                <w:szCs w:val="21"/>
              </w:rPr>
              <w:br/>
              <w:t>2、支持黑名单车辆管控，黑名单车辆进出报警提醒</w:t>
            </w:r>
            <w:r>
              <w:rPr>
                <w:rFonts w:ascii="微软雅黑" w:hAnsi="微软雅黑" w:hint="eastAsia"/>
                <w:szCs w:val="21"/>
              </w:rPr>
              <w:br/>
              <w:t>3、支持预约车管理，按次预约和按时段预约</w:t>
            </w:r>
            <w:r>
              <w:rPr>
                <w:rFonts w:ascii="微软雅黑" w:hAnsi="微软雅黑" w:hint="eastAsia"/>
                <w:szCs w:val="21"/>
              </w:rPr>
              <w:br/>
              <w:t>三、车辆放行规则管理</w:t>
            </w:r>
            <w:r>
              <w:rPr>
                <w:rFonts w:ascii="微软雅黑" w:hAnsi="微软雅黑" w:hint="eastAsia"/>
                <w:szCs w:val="21"/>
              </w:rPr>
              <w:br/>
              <w:t>1、支持嵌套停车场场景下的车辆进出管理和余位统计</w:t>
            </w:r>
            <w:r>
              <w:rPr>
                <w:rFonts w:ascii="微软雅黑" w:hAnsi="微软雅黑" w:hint="eastAsia"/>
                <w:szCs w:val="21"/>
              </w:rPr>
              <w:br/>
              <w:t>2、支持出入口潮汐车道、摩托车车道、混行车道的车道模式</w:t>
            </w:r>
            <w:r>
              <w:rPr>
                <w:rFonts w:ascii="微软雅黑" w:hAnsi="微软雅黑" w:hint="eastAsia"/>
                <w:szCs w:val="21"/>
              </w:rPr>
              <w:br/>
              <w:t>3、支持自动放行、手动放行和单进单出等多种放行模式；支持车位满时固定车辆、临时车辆自动放行</w:t>
            </w:r>
            <w:r>
              <w:rPr>
                <w:rFonts w:ascii="微软雅黑" w:hAnsi="微软雅黑" w:hint="eastAsia"/>
                <w:szCs w:val="21"/>
              </w:rPr>
              <w:br/>
              <w:t>4、支持配置特殊车辆（武警车、警车、使馆车）、车牌</w:t>
            </w:r>
            <w:r>
              <w:rPr>
                <w:rFonts w:ascii="微软雅黑" w:hAnsi="微软雅黑" w:hint="eastAsia"/>
                <w:szCs w:val="21"/>
              </w:rPr>
              <w:lastRenderedPageBreak/>
              <w:t>类型、车牌前缀，自动放行</w:t>
            </w:r>
            <w:r>
              <w:rPr>
                <w:rFonts w:ascii="微软雅黑" w:hAnsi="微软雅黑" w:hint="eastAsia"/>
                <w:szCs w:val="21"/>
              </w:rPr>
              <w:br/>
              <w:t>5、支持配置节假日车辆自动免费放行</w:t>
            </w:r>
            <w:r>
              <w:rPr>
                <w:rFonts w:ascii="微软雅黑" w:hAnsi="微软雅黑" w:hint="eastAsia"/>
                <w:szCs w:val="21"/>
              </w:rPr>
              <w:br/>
              <w:t>6、支持按车辆群组配置放行规则，按放行时段（全天、按日、按周）配置入场和出场放行权限、车位满是否放行、是否余位统计群组车进行配置</w:t>
            </w:r>
            <w:r>
              <w:rPr>
                <w:rFonts w:ascii="微软雅黑" w:hAnsi="微软雅黑" w:hint="eastAsia"/>
                <w:szCs w:val="21"/>
              </w:rPr>
              <w:br/>
              <w:t>7、支持一户多车。当车主只有一个车位两辆车时，只允许一辆车进入停车场</w:t>
            </w:r>
            <w:r>
              <w:rPr>
                <w:rFonts w:ascii="微软雅黑" w:hAnsi="微软雅黑" w:hint="eastAsia"/>
                <w:szCs w:val="21"/>
              </w:rPr>
              <w:br/>
              <w:t>8、支持车辆满位排队进场，当停车场车位满时，有车辆出场后，</w:t>
            </w:r>
            <w:r>
              <w:rPr>
                <w:rFonts w:ascii="微软雅黑" w:hAnsi="微软雅黑" w:hint="eastAsia"/>
                <w:szCs w:val="21"/>
              </w:rPr>
              <w:br/>
              <w:t>四、出入口显示和语音播报管理</w:t>
            </w:r>
            <w:r>
              <w:rPr>
                <w:rFonts w:ascii="微软雅黑" w:hAnsi="微软雅黑" w:hint="eastAsia"/>
                <w:szCs w:val="21"/>
              </w:rPr>
              <w:br/>
              <w:t>1、支持根据车道类型自定义配置LED屏的显示内容，支持过车显示内容和空闲显示内容，显示内容可自定义配置文字颜色、文字对齐方式、显示方式和显示内容</w:t>
            </w:r>
            <w:r>
              <w:rPr>
                <w:rFonts w:ascii="微软雅黑" w:hAnsi="微软雅黑" w:hint="eastAsia"/>
                <w:szCs w:val="21"/>
              </w:rPr>
              <w:br/>
              <w:t>2、出入口显示屏的空闲显示内容包括：空余车位、当前时间、当前日期及自定义文字</w:t>
            </w:r>
            <w:r>
              <w:rPr>
                <w:rFonts w:ascii="微软雅黑" w:hAnsi="微软雅黑" w:hint="eastAsia"/>
                <w:szCs w:val="21"/>
              </w:rPr>
              <w:br/>
              <w:t>3、出入口显示屏的过车显示内容，可以根据车辆类型配置不同的内容，包括：车牌号码、车辆卡号、车辆类型、入场时间、到期提醒、空余车位、账户余额、车辆分类、一户多车满位及自定义文字</w:t>
            </w:r>
            <w:r>
              <w:rPr>
                <w:rFonts w:ascii="微软雅黑" w:hAnsi="微软雅黑" w:hint="eastAsia"/>
                <w:szCs w:val="21"/>
              </w:rPr>
              <w:br/>
              <w:t>4、出入口显示屏支持根据车道的启用和禁用状态显示对应的图标</w:t>
            </w:r>
            <w:r>
              <w:rPr>
                <w:rFonts w:ascii="微软雅黑" w:hAnsi="微软雅黑" w:hint="eastAsia"/>
                <w:szCs w:val="21"/>
              </w:rPr>
              <w:br/>
              <w:t>5、支持根据车辆类型，自定义配置入场播报、出场播报和放行播报的语音播报内容</w:t>
            </w:r>
            <w:r>
              <w:rPr>
                <w:rFonts w:ascii="微软雅黑" w:hAnsi="微软雅黑" w:hint="eastAsia"/>
                <w:szCs w:val="21"/>
              </w:rPr>
              <w:br/>
              <w:t>6、语音播报的入场播报，包括：车牌号码、到期时间、一户多车满位、欢迎光临/车位已满、车辆分类及自定义文字</w:t>
            </w:r>
            <w:r>
              <w:rPr>
                <w:rFonts w:ascii="微软雅黑" w:hAnsi="微软雅黑" w:hint="eastAsia"/>
                <w:szCs w:val="21"/>
              </w:rPr>
              <w:br/>
              <w:t>7、语音播报的出场播报，包括：车牌号码、车辆卡号、入场时间、收费金额/到期提醒、出场时间、停车时长、余额提醒、车辆分类及自定义文字</w:t>
            </w:r>
            <w:r>
              <w:rPr>
                <w:rFonts w:ascii="微软雅黑" w:hAnsi="微软雅黑" w:hint="eastAsia"/>
                <w:szCs w:val="21"/>
              </w:rPr>
              <w:br/>
              <w:t>五、库内车辆管理</w:t>
            </w:r>
            <w:r>
              <w:rPr>
                <w:rFonts w:ascii="微软雅黑" w:hAnsi="微软雅黑" w:hint="eastAsia"/>
                <w:szCs w:val="21"/>
              </w:rPr>
              <w:br/>
              <w:t>1、支持按停车时长进行库内车辆的查询</w:t>
            </w:r>
            <w:r>
              <w:rPr>
                <w:rFonts w:ascii="微软雅黑" w:hAnsi="微软雅黑" w:hint="eastAsia"/>
                <w:szCs w:val="21"/>
              </w:rPr>
              <w:br/>
              <w:t>2、支持对库内车辆进行车牌校正</w:t>
            </w:r>
            <w:r>
              <w:rPr>
                <w:rFonts w:ascii="微软雅黑" w:hAnsi="微软雅黑" w:hint="eastAsia"/>
                <w:szCs w:val="21"/>
              </w:rPr>
              <w:br/>
              <w:t>3、支持对场内异常车辆的记录进行清理</w:t>
            </w:r>
            <w:r>
              <w:rPr>
                <w:rFonts w:ascii="微软雅黑" w:hAnsi="微软雅黑" w:hint="eastAsia"/>
                <w:szCs w:val="21"/>
              </w:rPr>
              <w:br/>
              <w:t>4、支持对场内无牌车定期自动清理</w:t>
            </w:r>
            <w:r>
              <w:rPr>
                <w:rFonts w:ascii="微软雅黑" w:hAnsi="微软雅黑" w:hint="eastAsia"/>
                <w:szCs w:val="21"/>
              </w:rPr>
              <w:br/>
              <w:t>六、记录查询和统计</w:t>
            </w:r>
            <w:r>
              <w:rPr>
                <w:rFonts w:ascii="微软雅黑" w:hAnsi="微软雅黑" w:hint="eastAsia"/>
                <w:szCs w:val="21"/>
              </w:rPr>
              <w:br/>
              <w:t>1、支持多种记录查询包括：过车记录、停车记录、场内车辆记录、预约记录、班次记录；查询结果支持列表和图片两种方式展示</w:t>
            </w:r>
            <w:r>
              <w:rPr>
                <w:rFonts w:ascii="微软雅黑" w:hAnsi="微软雅黑" w:hint="eastAsia"/>
                <w:szCs w:val="21"/>
              </w:rPr>
              <w:br/>
              <w:t>2、支持车流量按日、月、年、自定义日期，统计停车场</w:t>
            </w:r>
            <w:r>
              <w:rPr>
                <w:rFonts w:ascii="微软雅黑" w:hAnsi="微软雅黑" w:hint="eastAsia"/>
                <w:szCs w:val="21"/>
              </w:rPr>
              <w:lastRenderedPageBreak/>
              <w:t>车辆进出的车流量总数、平均车流量、峰值车流量</w:t>
            </w:r>
            <w:r>
              <w:rPr>
                <w:rFonts w:ascii="微软雅黑" w:hAnsi="微软雅黑" w:hint="eastAsia"/>
                <w:szCs w:val="21"/>
              </w:rPr>
              <w:br/>
              <w:t>八、岗亭管控</w:t>
            </w:r>
            <w:r>
              <w:rPr>
                <w:rFonts w:ascii="微软雅黑" w:hAnsi="微软雅黑" w:hint="eastAsia"/>
                <w:szCs w:val="21"/>
              </w:rPr>
              <w:br/>
              <w:t>1、支持查看停车场的总车位、剩余车位和预约车位信息</w:t>
            </w:r>
            <w:r>
              <w:rPr>
                <w:rFonts w:ascii="微软雅黑" w:hAnsi="微软雅黑" w:hint="eastAsia"/>
                <w:szCs w:val="21"/>
              </w:rPr>
              <w:br/>
              <w:t>2、支持查看各车道的过车信息，包含过车时间、车牌号、放行状态</w:t>
            </w:r>
            <w:r>
              <w:rPr>
                <w:rFonts w:ascii="微软雅黑" w:hAnsi="微软雅黑" w:hint="eastAsia"/>
                <w:szCs w:val="21"/>
              </w:rPr>
              <w:br/>
              <w:t>3、支持控制车道开闸、常开、关闸</w:t>
            </w:r>
            <w:r>
              <w:rPr>
                <w:rFonts w:ascii="微软雅黑" w:hAnsi="微软雅黑" w:hint="eastAsia"/>
                <w:szCs w:val="21"/>
              </w:rPr>
              <w:br/>
              <w:t>4、支持查看各车道设备的在线状态</w:t>
            </w:r>
            <w:r>
              <w:rPr>
                <w:rFonts w:ascii="微软雅黑" w:hAnsi="微软雅黑" w:hint="eastAsia"/>
                <w:szCs w:val="21"/>
              </w:rPr>
              <w:br/>
              <w:t>5、支持对在出入口的车辆进行校正车牌、修改车辆类型和手动放行。</w:t>
            </w:r>
            <w:r>
              <w:rPr>
                <w:rFonts w:ascii="微软雅黑" w:hAnsi="微软雅黑" w:hint="eastAsia"/>
                <w:szCs w:val="21"/>
              </w:rPr>
              <w:br/>
              <w:t>6、支持查询过车记录、预约车辆、固定车辆信息</w:t>
            </w:r>
            <w:r>
              <w:rPr>
                <w:rFonts w:ascii="微软雅黑" w:hAnsi="微软雅黑" w:hint="eastAsia"/>
                <w:szCs w:val="21"/>
              </w:rPr>
              <w:br/>
              <w:t>7、支持将车辆添加到黑名单</w:t>
            </w:r>
            <w:r>
              <w:rPr>
                <w:rFonts w:ascii="微软雅黑" w:hAnsi="微软雅黑" w:hint="eastAsia"/>
                <w:szCs w:val="21"/>
              </w:rPr>
              <w:br/>
              <w:t>8、支持违章车辆在出入口实现放行限制，并展示违章详情记录</w:t>
            </w:r>
            <w:r>
              <w:rPr>
                <w:rFonts w:ascii="微软雅黑" w:hAnsi="微软雅黑" w:hint="eastAsia"/>
                <w:szCs w:val="21"/>
              </w:rPr>
              <w:br/>
              <w:t xml:space="preserve">九、中心管控 </w:t>
            </w:r>
            <w:r>
              <w:rPr>
                <w:rFonts w:ascii="微软雅黑" w:hAnsi="微软雅黑" w:hint="eastAsia"/>
                <w:szCs w:val="21"/>
              </w:rPr>
              <w:br/>
              <w:t>1、支持查看车道的过车记录，包含过车时间、车牌号码、车辆类型、停车库、入库口等</w:t>
            </w:r>
            <w:r>
              <w:rPr>
                <w:rFonts w:ascii="微软雅黑" w:hAnsi="微软雅黑" w:hint="eastAsia"/>
                <w:szCs w:val="21"/>
              </w:rPr>
              <w:br/>
              <w:t>2、支持远程控制车道，对车道进行开闸、关闸、常开和呼叫的操作</w:t>
            </w:r>
            <w:r>
              <w:rPr>
                <w:rFonts w:ascii="微软雅黑" w:hAnsi="微软雅黑" w:hint="eastAsia"/>
                <w:szCs w:val="21"/>
              </w:rPr>
              <w:br/>
              <w:t>3、支持远程查看各车道设备的在线状态</w:t>
            </w:r>
            <w:r>
              <w:rPr>
                <w:rFonts w:ascii="微软雅黑" w:hAnsi="微软雅黑" w:hint="eastAsia"/>
                <w:szCs w:val="21"/>
              </w:rPr>
              <w:br/>
              <w:t>4、支持出入口票箱、可视对讲发起与中心对讲，中心对车辆进行校正车牌、手动放行的操作</w:t>
            </w:r>
            <w:r>
              <w:rPr>
                <w:rFonts w:ascii="微软雅黑" w:hAnsi="微软雅黑" w:hint="eastAsia"/>
                <w:szCs w:val="21"/>
              </w:rPr>
              <w:br/>
              <w:t>5、支持在中心查看一户多车车辆的车辆信息和在场状态，可通过强制离场操作将已在场内的一户多车车辆改为离场状态</w:t>
            </w:r>
          </w:p>
        </w:tc>
        <w:tc>
          <w:tcPr>
            <w:tcW w:w="447" w:type="pct"/>
            <w:shd w:val="clear" w:color="auto" w:fill="auto"/>
            <w:vAlign w:val="center"/>
          </w:tcPr>
          <w:p w14:paraId="7AD4315D"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lastRenderedPageBreak/>
              <w:t>车道</w:t>
            </w:r>
          </w:p>
        </w:tc>
        <w:tc>
          <w:tcPr>
            <w:tcW w:w="408" w:type="pct"/>
            <w:shd w:val="clear" w:color="auto" w:fill="auto"/>
            <w:vAlign w:val="center"/>
          </w:tcPr>
          <w:p w14:paraId="3976C84D"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40</w:t>
            </w:r>
          </w:p>
        </w:tc>
      </w:tr>
      <w:tr w:rsidR="00C94ACD" w14:paraId="74E840DB" w14:textId="77777777">
        <w:trPr>
          <w:trHeight w:val="501"/>
        </w:trPr>
        <w:tc>
          <w:tcPr>
            <w:tcW w:w="366" w:type="pct"/>
            <w:vMerge/>
            <w:shd w:val="clear" w:color="auto" w:fill="auto"/>
            <w:vAlign w:val="center"/>
          </w:tcPr>
          <w:p w14:paraId="1AE6EDC1" w14:textId="77777777" w:rsidR="00C94ACD" w:rsidRDefault="00C94ACD">
            <w:pPr>
              <w:spacing w:line="240" w:lineRule="auto"/>
              <w:ind w:firstLineChars="0" w:firstLine="0"/>
              <w:rPr>
                <w:rFonts w:ascii="微软雅黑" w:hAnsi="微软雅黑" w:hint="eastAsia"/>
                <w:szCs w:val="21"/>
              </w:rPr>
            </w:pPr>
          </w:p>
        </w:tc>
        <w:tc>
          <w:tcPr>
            <w:tcW w:w="779" w:type="pct"/>
            <w:shd w:val="clear" w:color="auto" w:fill="auto"/>
            <w:vAlign w:val="center"/>
          </w:tcPr>
          <w:p w14:paraId="283BB6F1"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综合数字化管理平台-设备网络管理</w:t>
            </w:r>
          </w:p>
        </w:tc>
        <w:tc>
          <w:tcPr>
            <w:tcW w:w="2998" w:type="pct"/>
            <w:shd w:val="clear" w:color="auto" w:fill="auto"/>
          </w:tcPr>
          <w:p w14:paraId="15E60D60"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设备网络管理应用，对接入平台的视频设备，门禁设备，梯控设备，可视对讲设备进行在线巡检，及时发现故障设备和掉线设备，使运维工作更加高效，便利。</w:t>
            </w:r>
            <w:r>
              <w:rPr>
                <w:rFonts w:ascii="微软雅黑" w:hAnsi="微软雅黑" w:hint="eastAsia"/>
                <w:szCs w:val="21"/>
              </w:rPr>
              <w:br/>
              <w:t>一、视频网络管理</w:t>
            </w:r>
            <w:r>
              <w:rPr>
                <w:rFonts w:ascii="微软雅黑" w:hAnsi="微软雅黑" w:hint="eastAsia"/>
                <w:szCs w:val="21"/>
              </w:rPr>
              <w:br/>
              <w:t>1、支持监控摄像机、编码设备、存储设备、解码设备等物联设备在线状态、工作状态、硬盘状态、指标采集。</w:t>
            </w:r>
            <w:r>
              <w:rPr>
                <w:rFonts w:ascii="微软雅黑" w:hAnsi="微软雅黑" w:hint="eastAsia"/>
                <w:szCs w:val="21"/>
              </w:rPr>
              <w:br/>
              <w:t>2、支持监控点通道的在线状态、录制状态、录像完整性、录像保存天数指标检测。</w:t>
            </w:r>
            <w:r>
              <w:rPr>
                <w:rFonts w:ascii="微软雅黑" w:hAnsi="微软雅黑" w:hint="eastAsia"/>
                <w:szCs w:val="21"/>
              </w:rPr>
              <w:br/>
              <w:t>3、支持告警信息统计展现。并支持对监控点、编码设备、解码设备、视频综合矩阵、NVR/CVR、云储存、门禁设备、门禁点、读卡器、梯控设备/梯控读卡器/可视对讲的告警阈值进行配置。</w:t>
            </w:r>
            <w:r>
              <w:rPr>
                <w:rFonts w:ascii="微软雅黑" w:hAnsi="微软雅黑" w:hint="eastAsia"/>
                <w:szCs w:val="21"/>
              </w:rPr>
              <w:br/>
              <w:t>4、提供视频运维报表统计能力，包含区域综合排名统计、录像完整性统计、录像存储达标统计、在线状态统计、离线时长统计报表。</w:t>
            </w:r>
            <w:r>
              <w:rPr>
                <w:rFonts w:ascii="微软雅黑" w:hAnsi="微软雅黑" w:hint="eastAsia"/>
                <w:szCs w:val="21"/>
              </w:rPr>
              <w:br/>
            </w:r>
            <w:r>
              <w:rPr>
                <w:rFonts w:ascii="微软雅黑" w:hAnsi="微软雅黑" w:hint="eastAsia"/>
                <w:szCs w:val="21"/>
              </w:rPr>
              <w:lastRenderedPageBreak/>
              <w:t>5、支持巡检计划配置，可以按照类型和资源以及自定义的巡检周期进行巡检计划配置。</w:t>
            </w:r>
            <w:r>
              <w:rPr>
                <w:rFonts w:ascii="微软雅黑" w:hAnsi="微软雅黑" w:hint="eastAsia"/>
                <w:szCs w:val="21"/>
              </w:rPr>
              <w:br/>
              <w:t>6、支持海康SDK、大华SDK、ehome、isup5.0、GB28181、部标808、Open Network Video Interface、萤石、ISAPI协议。</w:t>
            </w:r>
            <w:r>
              <w:rPr>
                <w:rFonts w:ascii="微软雅黑" w:hAnsi="微软雅黑" w:hint="eastAsia"/>
                <w:szCs w:val="21"/>
              </w:rPr>
              <w:br/>
              <w:t>二、门禁运维管理</w:t>
            </w:r>
            <w:r>
              <w:rPr>
                <w:rFonts w:ascii="微软雅黑" w:hAnsi="微软雅黑" w:hint="eastAsia"/>
                <w:szCs w:val="21"/>
              </w:rPr>
              <w:br/>
              <w:t>1、提供门禁设备在线状态监测能力；</w:t>
            </w:r>
            <w:r>
              <w:rPr>
                <w:rFonts w:ascii="微软雅黑" w:hAnsi="微软雅黑" w:hint="eastAsia"/>
                <w:szCs w:val="21"/>
              </w:rPr>
              <w:br/>
              <w:t>2、提供门禁设备运维报表统计能力；</w:t>
            </w:r>
            <w:r>
              <w:rPr>
                <w:rFonts w:ascii="微软雅黑" w:hAnsi="微软雅黑" w:hint="eastAsia"/>
                <w:szCs w:val="21"/>
              </w:rPr>
              <w:br/>
              <w:t>三、停车场出入口运维管理</w:t>
            </w:r>
            <w:r>
              <w:rPr>
                <w:rFonts w:ascii="微软雅黑" w:hAnsi="微软雅黑" w:hint="eastAsia"/>
                <w:szCs w:val="21"/>
              </w:rPr>
              <w:br/>
              <w:t>1、提供岗亭缴费终端、出入口控制设备、出入口显示设备、读卡设备在线状态监测能力；</w:t>
            </w:r>
            <w:r>
              <w:rPr>
                <w:rFonts w:ascii="微软雅黑" w:hAnsi="微软雅黑" w:hint="eastAsia"/>
                <w:szCs w:val="21"/>
              </w:rPr>
              <w:br/>
              <w:t>2、提供停车场出入口设备运维报表统计能力；</w:t>
            </w:r>
            <w:r>
              <w:rPr>
                <w:rFonts w:ascii="微软雅黑" w:hAnsi="微软雅黑" w:hint="eastAsia"/>
                <w:szCs w:val="21"/>
              </w:rPr>
              <w:br/>
              <w:t>六、寻车诱导运维管理</w:t>
            </w:r>
            <w:r>
              <w:rPr>
                <w:rFonts w:ascii="微软雅黑" w:hAnsi="微软雅黑" w:hint="eastAsia"/>
                <w:szCs w:val="21"/>
              </w:rPr>
              <w:br/>
              <w:t>1、提供诱导管理器、车位相机、显示屏在线状态监测能力；</w:t>
            </w:r>
            <w:r>
              <w:rPr>
                <w:rFonts w:ascii="微软雅黑" w:hAnsi="微软雅黑" w:hint="eastAsia"/>
                <w:szCs w:val="21"/>
              </w:rPr>
              <w:br/>
              <w:t>2、提供寻车诱导设备运维报表统计能力</w:t>
            </w:r>
          </w:p>
        </w:tc>
        <w:tc>
          <w:tcPr>
            <w:tcW w:w="447" w:type="pct"/>
            <w:shd w:val="clear" w:color="auto" w:fill="auto"/>
            <w:vAlign w:val="center"/>
          </w:tcPr>
          <w:p w14:paraId="359BDCD7"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lastRenderedPageBreak/>
              <w:t>路</w:t>
            </w:r>
          </w:p>
        </w:tc>
        <w:tc>
          <w:tcPr>
            <w:tcW w:w="408" w:type="pct"/>
            <w:shd w:val="clear" w:color="auto" w:fill="auto"/>
            <w:vAlign w:val="center"/>
          </w:tcPr>
          <w:p w14:paraId="3773EA17"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700</w:t>
            </w:r>
          </w:p>
        </w:tc>
      </w:tr>
      <w:tr w:rsidR="00C94ACD" w14:paraId="3997AFA3" w14:textId="77777777">
        <w:trPr>
          <w:trHeight w:val="501"/>
        </w:trPr>
        <w:tc>
          <w:tcPr>
            <w:tcW w:w="366" w:type="pct"/>
            <w:vMerge/>
            <w:shd w:val="clear" w:color="auto" w:fill="auto"/>
            <w:vAlign w:val="center"/>
          </w:tcPr>
          <w:p w14:paraId="0D0CFCDC" w14:textId="77777777" w:rsidR="00C94ACD" w:rsidRDefault="00C94ACD">
            <w:pPr>
              <w:spacing w:line="240" w:lineRule="auto"/>
              <w:ind w:firstLineChars="0" w:firstLine="0"/>
              <w:rPr>
                <w:rFonts w:ascii="微软雅黑" w:hAnsi="微软雅黑" w:hint="eastAsia"/>
                <w:szCs w:val="21"/>
              </w:rPr>
            </w:pPr>
          </w:p>
        </w:tc>
        <w:tc>
          <w:tcPr>
            <w:tcW w:w="779" w:type="pct"/>
            <w:shd w:val="clear" w:color="auto" w:fill="auto"/>
            <w:vAlign w:val="center"/>
          </w:tcPr>
          <w:p w14:paraId="464D3B98"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综合数字化管理平台-视频质量诊断</w:t>
            </w:r>
          </w:p>
        </w:tc>
        <w:tc>
          <w:tcPr>
            <w:tcW w:w="2998" w:type="pct"/>
            <w:shd w:val="clear" w:color="auto" w:fill="auto"/>
          </w:tcPr>
          <w:p w14:paraId="1BF40E7D"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视频质量诊断应用，提供视频图像诊断和监测服务。</w:t>
            </w:r>
            <w:r>
              <w:rPr>
                <w:rFonts w:ascii="微软雅黑" w:hAnsi="微软雅黑" w:hint="eastAsia"/>
                <w:szCs w:val="21"/>
              </w:rPr>
              <w:br/>
              <w:t>1、支持监控点通道的图像质量诊断结果统计和查看。</w:t>
            </w:r>
            <w:r>
              <w:rPr>
                <w:rFonts w:ascii="微软雅黑" w:hAnsi="微软雅黑" w:hint="eastAsia"/>
                <w:szCs w:val="21"/>
              </w:rPr>
              <w:br/>
              <w:t>2、支持图像模糊、图像过亮、图像偏色、图像过暗、图像过亮、视频抖动、视频丢帧、场景变换、视频遮挡、对比度、条纹干扰、噪声干扰、信号丢失、黑白图像指标诊断。</w:t>
            </w:r>
            <w:r>
              <w:rPr>
                <w:rFonts w:ascii="微软雅黑" w:hAnsi="微软雅黑" w:hint="eastAsia"/>
                <w:szCs w:val="21"/>
              </w:rPr>
              <w:br/>
              <w:t>3、支持码流分辨率、编码格式指标采集。。</w:t>
            </w:r>
            <w:r>
              <w:rPr>
                <w:rFonts w:ascii="微软雅黑" w:hAnsi="微软雅黑" w:hint="eastAsia"/>
                <w:szCs w:val="21"/>
              </w:rPr>
              <w:br/>
              <w:t>4、支持诊断对比图查看和诊断结果矫正功能。</w:t>
            </w:r>
            <w:r>
              <w:rPr>
                <w:rFonts w:ascii="微软雅黑" w:hAnsi="微软雅黑" w:hint="eastAsia"/>
                <w:szCs w:val="21"/>
              </w:rPr>
              <w:br/>
              <w:t>5、支持巡检计划配置，可以按照类型和资源以及自定义的巡检周期进行巡检计划配置。</w:t>
            </w:r>
            <w:r>
              <w:rPr>
                <w:rFonts w:ascii="微软雅黑" w:hAnsi="微软雅黑" w:hint="eastAsia"/>
                <w:szCs w:val="21"/>
              </w:rPr>
              <w:br/>
              <w:t>6、支持监控点图像质量统计报表，展现各类诊断故障数量。</w:t>
            </w:r>
            <w:r>
              <w:rPr>
                <w:rFonts w:ascii="微软雅黑" w:hAnsi="微软雅黑" w:hint="eastAsia"/>
                <w:szCs w:val="21"/>
              </w:rPr>
              <w:br/>
              <w:t>6、支持海康SDK、大华SDK、ehome、isup5.0、GB28181、部标808、Open Network Video Interface、ISAPI协议。</w:t>
            </w:r>
          </w:p>
        </w:tc>
        <w:tc>
          <w:tcPr>
            <w:tcW w:w="447" w:type="pct"/>
            <w:shd w:val="clear" w:color="auto" w:fill="auto"/>
            <w:vAlign w:val="center"/>
          </w:tcPr>
          <w:p w14:paraId="7CDC83D5"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路</w:t>
            </w:r>
          </w:p>
        </w:tc>
        <w:tc>
          <w:tcPr>
            <w:tcW w:w="408" w:type="pct"/>
            <w:shd w:val="clear" w:color="auto" w:fill="auto"/>
            <w:vAlign w:val="center"/>
          </w:tcPr>
          <w:p w14:paraId="32BA8BF3"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1000</w:t>
            </w:r>
          </w:p>
        </w:tc>
      </w:tr>
      <w:tr w:rsidR="00C94ACD" w14:paraId="5FB04E04" w14:textId="77777777">
        <w:trPr>
          <w:trHeight w:val="501"/>
        </w:trPr>
        <w:tc>
          <w:tcPr>
            <w:tcW w:w="366" w:type="pct"/>
            <w:shd w:val="clear" w:color="auto" w:fill="auto"/>
            <w:vAlign w:val="center"/>
          </w:tcPr>
          <w:p w14:paraId="0B39C933"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11</w:t>
            </w:r>
          </w:p>
        </w:tc>
        <w:tc>
          <w:tcPr>
            <w:tcW w:w="779" w:type="pct"/>
            <w:shd w:val="clear" w:color="auto" w:fill="auto"/>
            <w:vAlign w:val="center"/>
          </w:tcPr>
          <w:p w14:paraId="42E859DB"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服务器</w:t>
            </w:r>
          </w:p>
        </w:tc>
        <w:tc>
          <w:tcPr>
            <w:tcW w:w="2998" w:type="pct"/>
            <w:shd w:val="clear" w:color="auto" w:fill="auto"/>
          </w:tcPr>
          <w:p w14:paraId="66CC0677"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2U单路标准机架式服务器</w:t>
            </w:r>
            <w:r>
              <w:rPr>
                <w:rFonts w:ascii="微软雅黑" w:hAnsi="微软雅黑" w:hint="eastAsia"/>
                <w:szCs w:val="21"/>
              </w:rPr>
              <w:br/>
              <w:t>CPU：配置1颗 C86架构HYGON 7360处理器，核数≥24核，主频≥2.2GHz</w:t>
            </w:r>
            <w:r>
              <w:rPr>
                <w:rFonts w:ascii="微软雅黑" w:hAnsi="微软雅黑" w:hint="eastAsia"/>
                <w:szCs w:val="21"/>
              </w:rPr>
              <w:br/>
              <w:t>内存：配置128G DDR4，16根内存插槽，最大支持扩展至1TB内存</w:t>
            </w:r>
            <w:r>
              <w:rPr>
                <w:rFonts w:ascii="微软雅黑" w:hAnsi="微软雅黑" w:hint="eastAsia"/>
                <w:szCs w:val="21"/>
              </w:rPr>
              <w:br/>
              <w:t>硬盘：配置2块1.2T 10K SAS硬盘；</w:t>
            </w:r>
            <w:r>
              <w:rPr>
                <w:rFonts w:ascii="微软雅黑" w:hAnsi="微软雅黑" w:hint="eastAsia"/>
                <w:szCs w:val="21"/>
              </w:rPr>
              <w:br/>
              <w:t>阵列卡：配置SAS_HBA卡（支持RAID 0/1/10） ;</w:t>
            </w:r>
            <w:r>
              <w:rPr>
                <w:rFonts w:ascii="微软雅黑" w:hAnsi="微软雅黑" w:hint="eastAsia"/>
                <w:szCs w:val="21"/>
              </w:rPr>
              <w:br/>
              <w:t>PCIE扩展：最大可选支持6个PCIe扩展插槽；</w:t>
            </w:r>
            <w:r>
              <w:rPr>
                <w:rFonts w:ascii="微软雅黑" w:hAnsi="微软雅黑" w:hint="eastAsia"/>
                <w:szCs w:val="21"/>
              </w:rPr>
              <w:br/>
              <w:t>网口：4个千兆电口，支持选配10GbE、25GbE SFP+等</w:t>
            </w:r>
            <w:r>
              <w:rPr>
                <w:rFonts w:ascii="微软雅黑" w:hAnsi="微软雅黑" w:hint="eastAsia"/>
                <w:szCs w:val="21"/>
              </w:rPr>
              <w:lastRenderedPageBreak/>
              <w:t>多种网络接口；</w:t>
            </w:r>
            <w:r>
              <w:rPr>
                <w:rFonts w:ascii="微软雅黑" w:hAnsi="微软雅黑" w:hint="eastAsia"/>
                <w:szCs w:val="21"/>
              </w:rPr>
              <w:br/>
              <w:t>其他接口：配置1个千兆RJ-45管理接口，4个USB 3.0接口，2个位于机箱后部，2个位于机箱前部；1个VGA口，位于机箱后部；可选1个COM口位于机箱后部；</w:t>
            </w:r>
            <w:r>
              <w:rPr>
                <w:rFonts w:ascii="微软雅黑" w:hAnsi="微软雅黑" w:hint="eastAsia"/>
                <w:szCs w:val="21"/>
              </w:rPr>
              <w:br/>
              <w:t>电源：配置550W（1+1）高效铂金CRPS冗余电源</w:t>
            </w:r>
            <w:r>
              <w:rPr>
                <w:rFonts w:ascii="微软雅黑" w:hAnsi="微软雅黑" w:hint="eastAsia"/>
                <w:szCs w:val="21"/>
              </w:rPr>
              <w:br/>
              <w:t>机箱规格：87.8mm(高)x 448mm(宽)x773.2mm(深)</w:t>
            </w:r>
            <w:r>
              <w:rPr>
                <w:rFonts w:ascii="微软雅黑" w:hAnsi="微软雅黑" w:hint="eastAsia"/>
                <w:szCs w:val="21"/>
              </w:rPr>
              <w:br/>
              <w:t>设备重量：最大30千克（含导轨）</w:t>
            </w:r>
          </w:p>
        </w:tc>
        <w:tc>
          <w:tcPr>
            <w:tcW w:w="447" w:type="pct"/>
            <w:shd w:val="clear" w:color="auto" w:fill="auto"/>
            <w:vAlign w:val="center"/>
          </w:tcPr>
          <w:p w14:paraId="3C20F040"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lastRenderedPageBreak/>
              <w:t>台</w:t>
            </w:r>
          </w:p>
        </w:tc>
        <w:tc>
          <w:tcPr>
            <w:tcW w:w="408" w:type="pct"/>
            <w:shd w:val="clear" w:color="auto" w:fill="auto"/>
            <w:vAlign w:val="center"/>
          </w:tcPr>
          <w:p w14:paraId="56ADAC1A"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w:t>
            </w:r>
          </w:p>
        </w:tc>
      </w:tr>
      <w:tr w:rsidR="00C94ACD" w14:paraId="3BF19CC5" w14:textId="77777777">
        <w:trPr>
          <w:trHeight w:val="501"/>
        </w:trPr>
        <w:tc>
          <w:tcPr>
            <w:tcW w:w="366" w:type="pct"/>
            <w:shd w:val="clear" w:color="auto" w:fill="auto"/>
            <w:vAlign w:val="center"/>
          </w:tcPr>
          <w:p w14:paraId="09ADD0DD"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12</w:t>
            </w:r>
          </w:p>
        </w:tc>
        <w:tc>
          <w:tcPr>
            <w:tcW w:w="779" w:type="pct"/>
            <w:shd w:val="clear" w:color="auto" w:fill="auto"/>
            <w:vAlign w:val="center"/>
          </w:tcPr>
          <w:p w14:paraId="6C3266DB"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交换机</w:t>
            </w:r>
          </w:p>
        </w:tc>
        <w:tc>
          <w:tcPr>
            <w:tcW w:w="2998" w:type="pct"/>
            <w:shd w:val="clear" w:color="auto" w:fill="auto"/>
          </w:tcPr>
          <w:p w14:paraId="64A0BEB7"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全网管三层交换机，机架式，24个1G/10G SFP+光接口，2个40G QSFP+光接口，1个console口，1个usb接口，1个带外管理网口；2个业务扩展槽，2个电源模块槽位，2个风扇模块槽位，交换容量：2.56Tbps/25.6Tbps，转发性能：720Mpps/1260Mpps，1U高度，19英寸宽，工作温度：0℃～45℃，支持交直流供电，满负荷功耗183W；支持RIP/OSPF/BGP/IS-IS/VRRP，IPv6，VLAN，流量控制，ACL，QoS，端口镜像，环网RRPP/ERPS、支持SNMP V1/V2c/V3网管</w:t>
            </w:r>
            <w:r>
              <w:rPr>
                <w:rFonts w:ascii="微软雅黑" w:hAnsi="微软雅黑" w:hint="eastAsia"/>
                <w:szCs w:val="21"/>
              </w:rPr>
              <w:br/>
              <w:t>保证兼容性，平台软件、服务器、出入口设备为同一品牌</w:t>
            </w:r>
          </w:p>
        </w:tc>
        <w:tc>
          <w:tcPr>
            <w:tcW w:w="447" w:type="pct"/>
            <w:shd w:val="clear" w:color="auto" w:fill="auto"/>
            <w:vAlign w:val="center"/>
          </w:tcPr>
          <w:p w14:paraId="05C166B3"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台</w:t>
            </w:r>
          </w:p>
        </w:tc>
        <w:tc>
          <w:tcPr>
            <w:tcW w:w="408" w:type="pct"/>
            <w:shd w:val="clear" w:color="auto" w:fill="auto"/>
            <w:vAlign w:val="center"/>
          </w:tcPr>
          <w:p w14:paraId="678D89F0"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w:t>
            </w:r>
          </w:p>
        </w:tc>
      </w:tr>
      <w:tr w:rsidR="00C94ACD" w14:paraId="1B3EECD5" w14:textId="77777777">
        <w:trPr>
          <w:trHeight w:val="501"/>
        </w:trPr>
        <w:tc>
          <w:tcPr>
            <w:tcW w:w="366" w:type="pct"/>
            <w:shd w:val="clear" w:color="auto" w:fill="auto"/>
            <w:vAlign w:val="center"/>
          </w:tcPr>
          <w:p w14:paraId="3F181093"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13</w:t>
            </w:r>
          </w:p>
        </w:tc>
        <w:tc>
          <w:tcPr>
            <w:tcW w:w="779" w:type="pct"/>
            <w:shd w:val="clear" w:color="auto" w:fill="auto"/>
            <w:vAlign w:val="center"/>
          </w:tcPr>
          <w:p w14:paraId="1940BD88"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光模块</w:t>
            </w:r>
          </w:p>
        </w:tc>
        <w:tc>
          <w:tcPr>
            <w:tcW w:w="2998" w:type="pct"/>
            <w:shd w:val="clear" w:color="auto" w:fill="auto"/>
          </w:tcPr>
          <w:p w14:paraId="63B3D3FC"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万兆10公里单模双纤模块</w:t>
            </w:r>
            <w:r>
              <w:rPr>
                <w:rFonts w:ascii="微软雅黑" w:hAnsi="微软雅黑" w:hint="eastAsia"/>
                <w:szCs w:val="21"/>
              </w:rPr>
              <w:br/>
              <w:t>不分收发</w:t>
            </w:r>
            <w:r>
              <w:rPr>
                <w:rFonts w:ascii="微软雅黑" w:hAnsi="微软雅黑" w:hint="eastAsia"/>
                <w:szCs w:val="21"/>
              </w:rPr>
              <w:br/>
              <w:t>TX1310nm/10G</w:t>
            </w:r>
            <w:r>
              <w:rPr>
                <w:rFonts w:ascii="微软雅黑" w:hAnsi="微软雅黑" w:hint="eastAsia"/>
                <w:szCs w:val="21"/>
              </w:rPr>
              <w:br/>
              <w:t>RX1310nm/10G</w:t>
            </w:r>
            <w:r>
              <w:rPr>
                <w:rFonts w:ascii="微软雅黑" w:hAnsi="微软雅黑" w:hint="eastAsia"/>
                <w:szCs w:val="21"/>
              </w:rPr>
              <w:br/>
              <w:t>LC</w:t>
            </w:r>
            <w:r>
              <w:rPr>
                <w:rFonts w:ascii="微软雅黑" w:hAnsi="微软雅黑" w:hint="eastAsia"/>
                <w:szCs w:val="21"/>
              </w:rPr>
              <w:br/>
              <w:t>10km</w:t>
            </w:r>
            <w:r>
              <w:rPr>
                <w:rFonts w:ascii="微软雅黑" w:hAnsi="微软雅黑" w:hint="eastAsia"/>
                <w:szCs w:val="21"/>
              </w:rPr>
              <w:br/>
              <w:t>0～70℃</w:t>
            </w:r>
            <w:r>
              <w:rPr>
                <w:rFonts w:ascii="微软雅黑" w:hAnsi="微软雅黑" w:hint="eastAsia"/>
                <w:szCs w:val="21"/>
              </w:rPr>
              <w:br/>
              <w:t>SFP</w:t>
            </w:r>
            <w:r>
              <w:rPr>
                <w:rFonts w:ascii="微软雅黑" w:hAnsi="微软雅黑" w:hint="eastAsia"/>
                <w:szCs w:val="21"/>
              </w:rPr>
              <w:br/>
              <w:t>发射光功率:-8.2～0.5dBm</w:t>
            </w:r>
            <w:r>
              <w:rPr>
                <w:rFonts w:ascii="微软雅黑" w:hAnsi="微软雅黑" w:hint="eastAsia"/>
                <w:szCs w:val="21"/>
              </w:rPr>
              <w:br/>
              <w:t>接收灵敏度（低值）:-14dBm</w:t>
            </w:r>
          </w:p>
        </w:tc>
        <w:tc>
          <w:tcPr>
            <w:tcW w:w="447" w:type="pct"/>
            <w:shd w:val="clear" w:color="auto" w:fill="auto"/>
            <w:vAlign w:val="center"/>
          </w:tcPr>
          <w:p w14:paraId="04D852A0"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个</w:t>
            </w:r>
          </w:p>
        </w:tc>
        <w:tc>
          <w:tcPr>
            <w:tcW w:w="408" w:type="pct"/>
            <w:shd w:val="clear" w:color="auto" w:fill="auto"/>
            <w:vAlign w:val="center"/>
          </w:tcPr>
          <w:p w14:paraId="79E68310"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12</w:t>
            </w:r>
          </w:p>
        </w:tc>
      </w:tr>
      <w:tr w:rsidR="00C94ACD" w14:paraId="520A037F" w14:textId="77777777">
        <w:trPr>
          <w:trHeight w:val="501"/>
        </w:trPr>
        <w:tc>
          <w:tcPr>
            <w:tcW w:w="366" w:type="pct"/>
            <w:shd w:val="clear" w:color="auto" w:fill="auto"/>
            <w:vAlign w:val="center"/>
          </w:tcPr>
          <w:p w14:paraId="58107022"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14</w:t>
            </w:r>
          </w:p>
        </w:tc>
        <w:tc>
          <w:tcPr>
            <w:tcW w:w="779" w:type="pct"/>
            <w:shd w:val="clear" w:color="auto" w:fill="auto"/>
            <w:vAlign w:val="center"/>
          </w:tcPr>
          <w:p w14:paraId="09AAB081"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防火墙</w:t>
            </w:r>
          </w:p>
        </w:tc>
        <w:tc>
          <w:tcPr>
            <w:tcW w:w="2998" w:type="pct"/>
            <w:shd w:val="clear" w:color="auto" w:fill="auto"/>
          </w:tcPr>
          <w:p w14:paraId="74420AC5"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支持GB/T 28181协议准入、GB35114协议准入、支持RTSP协议准入、支持SIP协议准入、支持ONVIF协议准入、支持HIKSDK协议准入、支持DAHUASDK协议准入、支持SSH协议准入、支持GA/T1400协议准入控制、支持Ehome协议准入控制、支持ISUP协议准入控制；</w:t>
            </w:r>
          </w:p>
          <w:p w14:paraId="24A41377"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视频设备发现与控制功能：（1）支持实时发现视频终端IP、MAC、厂商、型号、类型、固件版本号等信息；（2）支持实时对非法私接、非法替换的设备和数据进行识别、阻断和告警，并在平台上显示非法接入、非法替换设备的IP、MAC、厂商、型号、类型等信息。（3）支持自定义资产接入策略，基于接入视频终端IP、MAC、厂商、型号等一种或多种组合的准入认证。</w:t>
            </w:r>
            <w:r>
              <w:rPr>
                <w:rFonts w:ascii="微软雅黑" w:hAnsi="微软雅黑" w:hint="eastAsia"/>
                <w:szCs w:val="21"/>
              </w:rPr>
              <w:br/>
            </w:r>
            <w:r>
              <w:rPr>
                <w:rFonts w:ascii="微软雅黑" w:hAnsi="微软雅黑" w:hint="eastAsia"/>
                <w:szCs w:val="21"/>
              </w:rPr>
              <w:lastRenderedPageBreak/>
              <w:t>最大网络层吞吐量：5Gbps（大包），814Mbps（小包）</w:t>
            </w:r>
            <w:r>
              <w:rPr>
                <w:rFonts w:ascii="微软雅黑" w:hAnsi="微软雅黑" w:hint="eastAsia"/>
                <w:szCs w:val="21"/>
              </w:rPr>
              <w:br/>
              <w:t>推荐视频路数：700路</w:t>
            </w:r>
            <w:r>
              <w:rPr>
                <w:rFonts w:ascii="微软雅黑" w:hAnsi="微软雅黑" w:hint="eastAsia"/>
                <w:szCs w:val="21"/>
              </w:rPr>
              <w:br/>
              <w:t>IPSec VPN隧道数：4000</w:t>
            </w:r>
            <w:r>
              <w:rPr>
                <w:rFonts w:ascii="微软雅黑" w:hAnsi="微软雅黑" w:hint="eastAsia"/>
                <w:szCs w:val="21"/>
              </w:rPr>
              <w:br/>
              <w:t>SSL用户数(标配/最大)：8/1000</w:t>
            </w:r>
            <w:r>
              <w:rPr>
                <w:rFonts w:ascii="微软雅黑" w:hAnsi="微软雅黑" w:hint="eastAsia"/>
                <w:szCs w:val="21"/>
              </w:rPr>
              <w:br/>
              <w:t>IPSec VPN吞吐量：2Gbps</w:t>
            </w:r>
            <w:r>
              <w:rPr>
                <w:rFonts w:ascii="微软雅黑" w:hAnsi="微软雅黑" w:hint="eastAsia"/>
                <w:szCs w:val="21"/>
              </w:rPr>
              <w:br/>
              <w:t xml:space="preserve">虚拟系统数（默认/最大）：1/5 </w:t>
            </w:r>
            <w:r>
              <w:rPr>
                <w:rFonts w:ascii="微软雅黑" w:hAnsi="微软雅黑" w:hint="eastAsia"/>
                <w:szCs w:val="21"/>
              </w:rPr>
              <w:br/>
              <w:t>网络接口：8 个千兆电口（含一对Bypass接口）</w:t>
            </w:r>
            <w:r>
              <w:rPr>
                <w:rFonts w:ascii="微软雅黑" w:hAnsi="微软雅黑" w:hint="eastAsia"/>
                <w:szCs w:val="21"/>
              </w:rPr>
              <w:br/>
              <w:t>管理接口：1个CON口+1个MGT口</w:t>
            </w:r>
            <w:r>
              <w:rPr>
                <w:rFonts w:ascii="微软雅黑" w:hAnsi="微软雅黑" w:hint="eastAsia"/>
                <w:szCs w:val="21"/>
              </w:rPr>
              <w:br/>
              <w:t xml:space="preserve">USB接口：2个USB3.0 口 </w:t>
            </w:r>
            <w:r>
              <w:rPr>
                <w:rFonts w:ascii="微软雅黑" w:hAnsi="微软雅黑" w:hint="eastAsia"/>
                <w:szCs w:val="21"/>
              </w:rPr>
              <w:br/>
              <w:t>内存：4G</w:t>
            </w:r>
            <w:r>
              <w:rPr>
                <w:rFonts w:ascii="微软雅黑" w:hAnsi="微软雅黑" w:hint="eastAsia"/>
                <w:szCs w:val="21"/>
              </w:rPr>
              <w:br/>
              <w:t xml:space="preserve">硬盘容量：500GB </w:t>
            </w:r>
            <w:r>
              <w:rPr>
                <w:rFonts w:ascii="微软雅黑" w:hAnsi="微软雅黑" w:hint="eastAsia"/>
                <w:szCs w:val="21"/>
              </w:rPr>
              <w:br/>
              <w:t>机箱：1U标准机箱</w:t>
            </w:r>
            <w:r>
              <w:rPr>
                <w:rFonts w:ascii="微软雅黑" w:hAnsi="微软雅黑" w:hint="eastAsia"/>
                <w:szCs w:val="21"/>
              </w:rPr>
              <w:br/>
              <w:t>尺寸：436mm x 437mm x 44mm</w:t>
            </w:r>
            <w:r>
              <w:rPr>
                <w:rFonts w:ascii="微软雅黑" w:hAnsi="微软雅黑" w:hint="eastAsia"/>
                <w:szCs w:val="21"/>
              </w:rPr>
              <w:br/>
              <w:t>重量：3.9kg</w:t>
            </w:r>
            <w:r>
              <w:rPr>
                <w:rFonts w:ascii="微软雅黑" w:hAnsi="微软雅黑" w:hint="eastAsia"/>
                <w:szCs w:val="21"/>
              </w:rPr>
              <w:br/>
              <w:t xml:space="preserve">环境要求：工作温度：0℃~40℃，环境湿度：10%~95%（不结露） </w:t>
            </w:r>
          </w:p>
        </w:tc>
        <w:tc>
          <w:tcPr>
            <w:tcW w:w="447" w:type="pct"/>
            <w:shd w:val="clear" w:color="auto" w:fill="auto"/>
            <w:vAlign w:val="center"/>
          </w:tcPr>
          <w:p w14:paraId="458B8549"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lastRenderedPageBreak/>
              <w:t>台</w:t>
            </w:r>
          </w:p>
        </w:tc>
        <w:tc>
          <w:tcPr>
            <w:tcW w:w="408" w:type="pct"/>
            <w:shd w:val="clear" w:color="auto" w:fill="auto"/>
            <w:vAlign w:val="center"/>
          </w:tcPr>
          <w:p w14:paraId="14851F2F"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w:t>
            </w:r>
          </w:p>
        </w:tc>
      </w:tr>
      <w:tr w:rsidR="00C94ACD" w14:paraId="2BAE0F6A" w14:textId="77777777">
        <w:trPr>
          <w:trHeight w:val="501"/>
        </w:trPr>
        <w:tc>
          <w:tcPr>
            <w:tcW w:w="366" w:type="pct"/>
            <w:shd w:val="clear" w:color="auto" w:fill="auto"/>
            <w:vAlign w:val="center"/>
          </w:tcPr>
          <w:p w14:paraId="65350C88"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15</w:t>
            </w:r>
          </w:p>
        </w:tc>
        <w:tc>
          <w:tcPr>
            <w:tcW w:w="779" w:type="pct"/>
            <w:shd w:val="clear" w:color="auto" w:fill="auto"/>
            <w:vAlign w:val="center"/>
          </w:tcPr>
          <w:p w14:paraId="3F2E9EBD"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车检器</w:t>
            </w:r>
          </w:p>
        </w:tc>
        <w:tc>
          <w:tcPr>
            <w:tcW w:w="2998" w:type="pct"/>
            <w:shd w:val="clear" w:color="auto" w:fill="auto"/>
          </w:tcPr>
          <w:p w14:paraId="7A8C909F"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具有485接口、2路继电器开关量输出接口；（</w:t>
            </w:r>
          </w:p>
          <w:p w14:paraId="7D952D67"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支持接入2路线圈；（以公安部委托检验报告为准）</w:t>
            </w:r>
          </w:p>
          <w:p w14:paraId="5EFBBC2E"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线圈工作频率：28KHz～120KHz；</w:t>
            </w:r>
          </w:p>
          <w:p w14:paraId="7A6F22F9"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支持灵敏度可调：有4级可设（高、中高、中低、低）；</w:t>
            </w:r>
          </w:p>
          <w:p w14:paraId="149DAABD"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最快响应时间：3.5ms</w:t>
            </w:r>
          </w:p>
          <w:p w14:paraId="7FABC6EF"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线圈故障自恢复：在线圈故障排除后，检测器能够自行恢复到检测状态</w:t>
            </w:r>
          </w:p>
          <w:p w14:paraId="7BFBBA74"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线圈故障恢复时间：≤100ms；</w:t>
            </w:r>
          </w:p>
          <w:p w14:paraId="032CE942"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线圈故障检测时间：＜10ms；</w:t>
            </w:r>
          </w:p>
          <w:p w14:paraId="6CFD38DA"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输出IO方式：继电器开关量输出；</w:t>
            </w:r>
          </w:p>
          <w:p w14:paraId="497B0606"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工作电压：AC220V；（以公安部委托检验报告为准）</w:t>
            </w:r>
          </w:p>
          <w:p w14:paraId="0FA2E448"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工作环境温度：-40℃～80℃；工作环境湿度：＜93%，无冷凝；</w:t>
            </w:r>
          </w:p>
        </w:tc>
        <w:tc>
          <w:tcPr>
            <w:tcW w:w="447" w:type="pct"/>
            <w:shd w:val="clear" w:color="auto" w:fill="auto"/>
            <w:vAlign w:val="center"/>
          </w:tcPr>
          <w:p w14:paraId="771C584C"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台</w:t>
            </w:r>
          </w:p>
        </w:tc>
        <w:tc>
          <w:tcPr>
            <w:tcW w:w="408" w:type="pct"/>
            <w:shd w:val="clear" w:color="auto" w:fill="auto"/>
            <w:vAlign w:val="center"/>
          </w:tcPr>
          <w:p w14:paraId="15745A04"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14</w:t>
            </w:r>
          </w:p>
        </w:tc>
      </w:tr>
      <w:tr w:rsidR="00C94ACD" w14:paraId="2E6D6F78" w14:textId="77777777">
        <w:trPr>
          <w:trHeight w:val="501"/>
        </w:trPr>
        <w:tc>
          <w:tcPr>
            <w:tcW w:w="366" w:type="pct"/>
            <w:shd w:val="clear" w:color="auto" w:fill="auto"/>
            <w:vAlign w:val="center"/>
          </w:tcPr>
          <w:p w14:paraId="4F9225AE"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16</w:t>
            </w:r>
          </w:p>
        </w:tc>
        <w:tc>
          <w:tcPr>
            <w:tcW w:w="779" w:type="pct"/>
            <w:shd w:val="clear" w:color="auto" w:fill="auto"/>
            <w:vAlign w:val="center"/>
          </w:tcPr>
          <w:p w14:paraId="34BC6BB0"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防火墙模块升级</w:t>
            </w:r>
          </w:p>
        </w:tc>
        <w:tc>
          <w:tcPr>
            <w:tcW w:w="2998" w:type="pct"/>
            <w:shd w:val="clear" w:color="auto" w:fill="auto"/>
          </w:tcPr>
          <w:p w14:paraId="3B7C12DC"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视频防火墙专用3年全功能模块升级服务，支持入侵防御、病毒过滤、上网行为管理、带宽管理功能。</w:t>
            </w:r>
          </w:p>
        </w:tc>
        <w:tc>
          <w:tcPr>
            <w:tcW w:w="447" w:type="pct"/>
            <w:shd w:val="clear" w:color="auto" w:fill="auto"/>
            <w:vAlign w:val="center"/>
          </w:tcPr>
          <w:p w14:paraId="21EC462F"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套</w:t>
            </w:r>
          </w:p>
        </w:tc>
        <w:tc>
          <w:tcPr>
            <w:tcW w:w="408" w:type="pct"/>
            <w:shd w:val="clear" w:color="auto" w:fill="auto"/>
            <w:vAlign w:val="center"/>
          </w:tcPr>
          <w:p w14:paraId="004D3EC3"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w:t>
            </w:r>
          </w:p>
        </w:tc>
      </w:tr>
      <w:tr w:rsidR="00C94ACD" w14:paraId="45070322" w14:textId="77777777">
        <w:trPr>
          <w:trHeight w:val="501"/>
        </w:trPr>
        <w:tc>
          <w:tcPr>
            <w:tcW w:w="366" w:type="pct"/>
            <w:shd w:val="clear" w:color="auto" w:fill="auto"/>
            <w:vAlign w:val="center"/>
          </w:tcPr>
          <w:p w14:paraId="375A2404"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17</w:t>
            </w:r>
          </w:p>
        </w:tc>
        <w:tc>
          <w:tcPr>
            <w:tcW w:w="779" w:type="pct"/>
            <w:shd w:val="clear" w:color="auto" w:fill="auto"/>
            <w:vAlign w:val="center"/>
          </w:tcPr>
          <w:p w14:paraId="18247204"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集成费</w:t>
            </w:r>
          </w:p>
        </w:tc>
        <w:tc>
          <w:tcPr>
            <w:tcW w:w="2998" w:type="pct"/>
            <w:shd w:val="clear" w:color="auto" w:fill="auto"/>
          </w:tcPr>
          <w:p w14:paraId="4936BEA5"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含集成、调试、网线、水晶头等</w:t>
            </w:r>
          </w:p>
        </w:tc>
        <w:tc>
          <w:tcPr>
            <w:tcW w:w="447" w:type="pct"/>
            <w:shd w:val="clear" w:color="auto" w:fill="auto"/>
            <w:vAlign w:val="center"/>
          </w:tcPr>
          <w:p w14:paraId="543CACD0"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批</w:t>
            </w:r>
          </w:p>
        </w:tc>
        <w:tc>
          <w:tcPr>
            <w:tcW w:w="408" w:type="pct"/>
            <w:shd w:val="clear" w:color="auto" w:fill="auto"/>
            <w:vAlign w:val="center"/>
          </w:tcPr>
          <w:p w14:paraId="36BE7E7B"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w:t>
            </w:r>
          </w:p>
        </w:tc>
      </w:tr>
      <w:tr w:rsidR="00C94ACD" w14:paraId="649F1BB9" w14:textId="77777777">
        <w:trPr>
          <w:trHeight w:val="501"/>
        </w:trPr>
        <w:tc>
          <w:tcPr>
            <w:tcW w:w="366" w:type="pct"/>
            <w:shd w:val="clear" w:color="auto" w:fill="auto"/>
            <w:vAlign w:val="center"/>
          </w:tcPr>
          <w:p w14:paraId="39101003"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18</w:t>
            </w:r>
          </w:p>
        </w:tc>
        <w:tc>
          <w:tcPr>
            <w:tcW w:w="779" w:type="pct"/>
            <w:shd w:val="clear" w:color="auto" w:fill="auto"/>
            <w:vAlign w:val="center"/>
          </w:tcPr>
          <w:p w14:paraId="384302B4"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地面线路修复</w:t>
            </w:r>
          </w:p>
        </w:tc>
        <w:tc>
          <w:tcPr>
            <w:tcW w:w="2998" w:type="pct"/>
            <w:shd w:val="clear" w:color="auto" w:fill="auto"/>
          </w:tcPr>
          <w:p w14:paraId="7DCB9565"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根据业主要求，修复原出入口系统线路：其中路面开挖、线路修复、光纤铺设、安全岛修整等</w:t>
            </w:r>
          </w:p>
        </w:tc>
        <w:tc>
          <w:tcPr>
            <w:tcW w:w="447" w:type="pct"/>
            <w:shd w:val="clear" w:color="auto" w:fill="auto"/>
            <w:vAlign w:val="center"/>
          </w:tcPr>
          <w:p w14:paraId="062F3403"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批</w:t>
            </w:r>
          </w:p>
        </w:tc>
        <w:tc>
          <w:tcPr>
            <w:tcW w:w="408" w:type="pct"/>
            <w:shd w:val="clear" w:color="auto" w:fill="auto"/>
            <w:vAlign w:val="center"/>
          </w:tcPr>
          <w:p w14:paraId="5BEB155B"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w:t>
            </w:r>
          </w:p>
        </w:tc>
      </w:tr>
      <w:tr w:rsidR="00C94ACD" w14:paraId="26CC0F3B" w14:textId="77777777">
        <w:trPr>
          <w:trHeight w:val="501"/>
        </w:trPr>
        <w:tc>
          <w:tcPr>
            <w:tcW w:w="366" w:type="pct"/>
            <w:shd w:val="clear" w:color="auto" w:fill="auto"/>
            <w:vAlign w:val="center"/>
          </w:tcPr>
          <w:p w14:paraId="46F775FA"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19</w:t>
            </w:r>
          </w:p>
        </w:tc>
        <w:tc>
          <w:tcPr>
            <w:tcW w:w="779" w:type="pct"/>
            <w:shd w:val="clear" w:color="auto" w:fill="auto"/>
            <w:vAlign w:val="center"/>
          </w:tcPr>
          <w:p w14:paraId="1E75D5A2"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监控修复</w:t>
            </w:r>
          </w:p>
        </w:tc>
        <w:tc>
          <w:tcPr>
            <w:tcW w:w="2998" w:type="pct"/>
            <w:shd w:val="clear" w:color="auto" w:fill="auto"/>
          </w:tcPr>
          <w:p w14:paraId="29916B37"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根据业主要求，检修行政中心监控系统线路、设备等</w:t>
            </w:r>
          </w:p>
        </w:tc>
        <w:tc>
          <w:tcPr>
            <w:tcW w:w="447" w:type="pct"/>
            <w:shd w:val="clear" w:color="auto" w:fill="auto"/>
            <w:vAlign w:val="center"/>
          </w:tcPr>
          <w:p w14:paraId="4ACADBC5"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批</w:t>
            </w:r>
          </w:p>
        </w:tc>
        <w:tc>
          <w:tcPr>
            <w:tcW w:w="408" w:type="pct"/>
            <w:shd w:val="clear" w:color="auto" w:fill="auto"/>
            <w:vAlign w:val="center"/>
          </w:tcPr>
          <w:p w14:paraId="635DF6A5"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w:t>
            </w:r>
          </w:p>
        </w:tc>
      </w:tr>
      <w:tr w:rsidR="00C94ACD" w14:paraId="0ED22BC7" w14:textId="77777777">
        <w:trPr>
          <w:trHeight w:val="501"/>
        </w:trPr>
        <w:tc>
          <w:tcPr>
            <w:tcW w:w="366" w:type="pct"/>
            <w:shd w:val="clear" w:color="auto" w:fill="auto"/>
            <w:vAlign w:val="center"/>
          </w:tcPr>
          <w:p w14:paraId="7D710480"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20</w:t>
            </w:r>
          </w:p>
        </w:tc>
        <w:tc>
          <w:tcPr>
            <w:tcW w:w="779" w:type="pct"/>
            <w:shd w:val="clear" w:color="auto" w:fill="auto"/>
            <w:vAlign w:val="center"/>
          </w:tcPr>
          <w:p w14:paraId="73C699EF"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车道标识</w:t>
            </w:r>
          </w:p>
        </w:tc>
        <w:tc>
          <w:tcPr>
            <w:tcW w:w="2998" w:type="pct"/>
            <w:shd w:val="clear" w:color="auto" w:fill="auto"/>
          </w:tcPr>
          <w:p w14:paraId="250C5458"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根据业主要求，提供内部、访客等相关车道标志标识设施，有效指引车道信息</w:t>
            </w:r>
          </w:p>
        </w:tc>
        <w:tc>
          <w:tcPr>
            <w:tcW w:w="447" w:type="pct"/>
            <w:shd w:val="clear" w:color="auto" w:fill="auto"/>
            <w:vAlign w:val="center"/>
          </w:tcPr>
          <w:p w14:paraId="650C8ACF"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批</w:t>
            </w:r>
          </w:p>
        </w:tc>
        <w:tc>
          <w:tcPr>
            <w:tcW w:w="408" w:type="pct"/>
            <w:shd w:val="clear" w:color="auto" w:fill="auto"/>
            <w:vAlign w:val="center"/>
          </w:tcPr>
          <w:p w14:paraId="2D36150C"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1</w:t>
            </w:r>
          </w:p>
        </w:tc>
      </w:tr>
    </w:tbl>
    <w:p w14:paraId="2FE63089" w14:textId="77777777" w:rsidR="00C94ACD" w:rsidRDefault="00000000">
      <w:pPr>
        <w:pStyle w:val="afff1"/>
        <w:ind w:left="284" w:firstLineChars="0" w:firstLine="0"/>
        <w:rPr>
          <w:rFonts w:ascii="微软雅黑" w:hAnsi="微软雅黑" w:cs="宋体" w:hint="eastAsia"/>
          <w:szCs w:val="21"/>
        </w:rPr>
      </w:pPr>
      <w:r>
        <w:rPr>
          <w:rFonts w:ascii="微软雅黑" w:hAnsi="微软雅黑" w:cs="宋体" w:hint="eastAsia"/>
          <w:b/>
          <w:bCs/>
          <w:szCs w:val="21"/>
        </w:rPr>
        <w:t>注：（以上平台接入事宜</w:t>
      </w:r>
      <w:r>
        <w:rPr>
          <w:rFonts w:ascii="微软雅黑" w:hAnsi="微软雅黑" w:cs="宋体" w:hint="eastAsia"/>
          <w:b/>
          <w:bCs/>
          <w:szCs w:val="21"/>
          <w:u w:val="single"/>
        </w:rPr>
        <w:t xml:space="preserve">联系人：沈工，联系电话：0573-82950003  </w:t>
      </w:r>
      <w:r>
        <w:rPr>
          <w:rFonts w:ascii="微软雅黑" w:hAnsi="微软雅黑" w:cs="宋体" w:hint="eastAsia"/>
          <w:b/>
          <w:bCs/>
          <w:szCs w:val="21"/>
        </w:rPr>
        <w:t xml:space="preserve"> ）</w:t>
      </w:r>
    </w:p>
    <w:p w14:paraId="2CE0B6F0" w14:textId="77777777" w:rsidR="00C94ACD" w:rsidRDefault="00000000">
      <w:pPr>
        <w:pStyle w:val="afff1"/>
        <w:numPr>
          <w:ilvl w:val="0"/>
          <w:numId w:val="4"/>
        </w:numPr>
        <w:ind w:left="0" w:firstLineChars="0" w:firstLine="284"/>
        <w:rPr>
          <w:rFonts w:ascii="微软雅黑" w:hAnsi="微软雅黑" w:cs="宋体" w:hint="eastAsia"/>
          <w:b/>
          <w:bCs/>
          <w:szCs w:val="21"/>
        </w:rPr>
      </w:pPr>
      <w:r>
        <w:rPr>
          <w:rFonts w:ascii="微软雅黑" w:hAnsi="微软雅黑" w:cs="宋体" w:hint="eastAsia"/>
          <w:b/>
          <w:bCs/>
          <w:szCs w:val="21"/>
        </w:rPr>
        <w:lastRenderedPageBreak/>
        <w:t>工作要求</w:t>
      </w:r>
    </w:p>
    <w:p w14:paraId="43D6CD62" w14:textId="77777777" w:rsidR="00C94ACD" w:rsidRDefault="00000000">
      <w:pPr>
        <w:pStyle w:val="afff1"/>
        <w:numPr>
          <w:ilvl w:val="0"/>
          <w:numId w:val="5"/>
        </w:numPr>
        <w:ind w:left="0" w:firstLineChars="0" w:firstLine="426"/>
        <w:rPr>
          <w:rFonts w:ascii="微软雅黑" w:hAnsi="微软雅黑" w:cs="宋体" w:hint="eastAsia"/>
          <w:szCs w:val="21"/>
        </w:rPr>
      </w:pPr>
      <w:r>
        <w:rPr>
          <w:rFonts w:ascii="微软雅黑" w:hAnsi="微软雅黑" w:cs="宋体" w:hint="eastAsia"/>
          <w:szCs w:val="21"/>
        </w:rPr>
        <w:t>报价包括所有安装、联网调试、现运行设备接入正常使用所需的一切集成及材料等费用（包含一切不可预见费，直至正常使用为止）；</w:t>
      </w:r>
    </w:p>
    <w:p w14:paraId="22920B49" w14:textId="77777777" w:rsidR="00C94ACD" w:rsidRDefault="00000000">
      <w:pPr>
        <w:pStyle w:val="afff1"/>
        <w:numPr>
          <w:ilvl w:val="0"/>
          <w:numId w:val="5"/>
        </w:numPr>
        <w:ind w:left="0" w:firstLineChars="0" w:firstLine="426"/>
        <w:rPr>
          <w:rFonts w:ascii="微软雅黑" w:hAnsi="微软雅黑" w:cs="宋体" w:hint="eastAsia"/>
          <w:szCs w:val="21"/>
        </w:rPr>
      </w:pPr>
      <w:r>
        <w:rPr>
          <w:rFonts w:ascii="微软雅黑" w:hAnsi="微软雅黑" w:cs="宋体" w:hint="eastAsia"/>
          <w:szCs w:val="21"/>
        </w:rPr>
        <w:t>本项目中标单位施工人员须遵守嘉兴市行政中心的信息化安全管理、施工组织管理等规定，发生违反管理规定的进行扣罚（扣罚金额不低于1000元/次），并承担相应责任。甲方保留中止合同的权利；</w:t>
      </w:r>
    </w:p>
    <w:p w14:paraId="57C7AB76" w14:textId="77777777" w:rsidR="00C94ACD" w:rsidRDefault="00000000">
      <w:pPr>
        <w:pStyle w:val="afff1"/>
        <w:numPr>
          <w:ilvl w:val="0"/>
          <w:numId w:val="5"/>
        </w:numPr>
        <w:ind w:left="0" w:firstLineChars="0" w:firstLine="426"/>
        <w:rPr>
          <w:rFonts w:ascii="微软雅黑" w:hAnsi="微软雅黑" w:cs="宋体" w:hint="eastAsia"/>
          <w:szCs w:val="21"/>
        </w:rPr>
      </w:pPr>
      <w:r>
        <w:rPr>
          <w:rFonts w:ascii="微软雅黑" w:hAnsi="微软雅黑" w:cs="宋体" w:hint="eastAsia"/>
          <w:szCs w:val="21"/>
        </w:rPr>
        <w:t>本项目中标单位在实施前，自行现场勘察，向业主单位提供实施图纸、组织计划、效果图、平台功能调试等资料，并经业主及设计单位认可后方可进场安装部署；</w:t>
      </w:r>
    </w:p>
    <w:p w14:paraId="2209B3B2" w14:textId="77777777" w:rsidR="00C94ACD" w:rsidRDefault="00000000">
      <w:pPr>
        <w:pStyle w:val="afff1"/>
        <w:numPr>
          <w:ilvl w:val="0"/>
          <w:numId w:val="5"/>
        </w:numPr>
        <w:ind w:left="0" w:firstLineChars="0" w:firstLine="426"/>
        <w:rPr>
          <w:rFonts w:ascii="微软雅黑" w:hAnsi="微软雅黑" w:cs="宋体" w:hint="eastAsia"/>
          <w:szCs w:val="21"/>
        </w:rPr>
      </w:pPr>
      <w:r>
        <w:rPr>
          <w:rFonts w:ascii="微软雅黑" w:hAnsi="微软雅黑" w:cs="宋体" w:hint="eastAsia"/>
          <w:szCs w:val="21"/>
        </w:rPr>
        <w:t>投标单位进场安装前，须与业主单位签定保密协议（协议格式内容由采购方拟定），提供相关人员身份证明原件及复印件、介绍信、单位社保证明，向业主单位备案后，方可进场安装，双方经办人签字确认；</w:t>
      </w:r>
    </w:p>
    <w:p w14:paraId="693F87BB" w14:textId="77777777" w:rsidR="00C94ACD" w:rsidRDefault="00000000">
      <w:pPr>
        <w:pStyle w:val="afff1"/>
        <w:numPr>
          <w:ilvl w:val="0"/>
          <w:numId w:val="5"/>
        </w:numPr>
        <w:ind w:left="0" w:firstLineChars="0" w:firstLine="426"/>
        <w:rPr>
          <w:rFonts w:ascii="微软雅黑" w:hAnsi="微软雅黑" w:cs="宋体" w:hint="eastAsia"/>
          <w:szCs w:val="21"/>
        </w:rPr>
      </w:pPr>
      <w:r>
        <w:rPr>
          <w:rFonts w:ascii="微软雅黑" w:hAnsi="微软雅黑" w:cs="宋体" w:hint="eastAsia"/>
          <w:szCs w:val="21"/>
        </w:rPr>
        <w:t>本项目所有设备均由业主单位选型确认后方可安装；</w:t>
      </w:r>
    </w:p>
    <w:p w14:paraId="4547097E" w14:textId="77777777" w:rsidR="00C94ACD" w:rsidRDefault="00000000">
      <w:pPr>
        <w:pStyle w:val="afff1"/>
        <w:numPr>
          <w:ilvl w:val="0"/>
          <w:numId w:val="5"/>
        </w:numPr>
        <w:ind w:left="0" w:firstLineChars="0" w:firstLine="426"/>
        <w:rPr>
          <w:rFonts w:ascii="微软雅黑" w:hAnsi="微软雅黑" w:cs="宋体" w:hint="eastAsia"/>
          <w:szCs w:val="21"/>
        </w:rPr>
      </w:pPr>
      <w:r>
        <w:rPr>
          <w:rFonts w:ascii="微软雅黑" w:hAnsi="微软雅黑" w:cs="宋体" w:hint="eastAsia"/>
          <w:szCs w:val="21"/>
        </w:rPr>
        <w:t>本项目现场不提供堆土场地，由此引起的余土外运的堆放、运费以及缺土时的土方购入及运费（包括土方场内二次搬运）等由投标人自行考虑，产生的费用由投标人自行考虑计入投标报价中；</w:t>
      </w:r>
    </w:p>
    <w:p w14:paraId="51440A94" w14:textId="77777777" w:rsidR="00C94ACD" w:rsidRDefault="00000000">
      <w:pPr>
        <w:pStyle w:val="afff1"/>
        <w:numPr>
          <w:ilvl w:val="0"/>
          <w:numId w:val="5"/>
        </w:numPr>
        <w:ind w:left="0" w:firstLineChars="0" w:firstLine="426"/>
        <w:rPr>
          <w:rFonts w:ascii="微软雅黑" w:hAnsi="微软雅黑" w:cs="宋体" w:hint="eastAsia"/>
          <w:szCs w:val="21"/>
        </w:rPr>
      </w:pPr>
      <w:r>
        <w:rPr>
          <w:rFonts w:ascii="微软雅黑" w:hAnsi="微软雅黑" w:cs="宋体" w:hint="eastAsia"/>
          <w:szCs w:val="21"/>
        </w:rPr>
        <w:t>采购人承担水、电、燃气等能源费用，但中标供应商应本着节约的原则，不得无故浪费，注重节约能源；采购人将随时进行监督检查，将视情况对中标供应商进行扣罚（扣罚金额不低于1000元/次），并保留中止合同的权利。</w:t>
      </w:r>
    </w:p>
    <w:p w14:paraId="3A56A782" w14:textId="77777777" w:rsidR="00C94ACD" w:rsidRDefault="00000000">
      <w:pPr>
        <w:pStyle w:val="afff1"/>
        <w:numPr>
          <w:ilvl w:val="0"/>
          <w:numId w:val="5"/>
        </w:numPr>
        <w:ind w:left="0" w:firstLineChars="0" w:firstLine="426"/>
        <w:rPr>
          <w:rFonts w:ascii="微软雅黑" w:hAnsi="微软雅黑" w:cs="宋体" w:hint="eastAsia"/>
          <w:szCs w:val="21"/>
        </w:rPr>
      </w:pPr>
      <w:r>
        <w:rPr>
          <w:rFonts w:ascii="微软雅黑" w:hAnsi="微软雅黑" w:cs="宋体" w:hint="eastAsia"/>
          <w:szCs w:val="21"/>
        </w:rPr>
        <w:t>材料堆放场地等相关费用由投标人自行考虑计入投标报价中；</w:t>
      </w:r>
    </w:p>
    <w:p w14:paraId="2964F49A" w14:textId="77777777" w:rsidR="00C94ACD" w:rsidRDefault="00000000">
      <w:pPr>
        <w:pStyle w:val="afff1"/>
        <w:numPr>
          <w:ilvl w:val="0"/>
          <w:numId w:val="5"/>
        </w:numPr>
        <w:ind w:left="0" w:firstLineChars="0" w:firstLine="426"/>
        <w:rPr>
          <w:rFonts w:ascii="微软雅黑" w:hAnsi="微软雅黑" w:cs="宋体" w:hint="eastAsia"/>
          <w:szCs w:val="21"/>
        </w:rPr>
      </w:pPr>
      <w:r>
        <w:rPr>
          <w:rFonts w:ascii="微软雅黑" w:hAnsi="微软雅黑" w:cs="宋体" w:hint="eastAsia"/>
          <w:szCs w:val="21"/>
        </w:rPr>
        <w:t>项目完工后，设备检测费用由投标单位支付并出具检测报告，此部分费用，由投标单位自行考虑计入投标报价中；</w:t>
      </w:r>
    </w:p>
    <w:p w14:paraId="210891A3" w14:textId="77777777" w:rsidR="00C94ACD" w:rsidRDefault="00000000">
      <w:pPr>
        <w:pStyle w:val="afff1"/>
        <w:numPr>
          <w:ilvl w:val="0"/>
          <w:numId w:val="5"/>
        </w:numPr>
        <w:ind w:left="0" w:firstLineChars="0" w:firstLine="426"/>
        <w:rPr>
          <w:rFonts w:ascii="微软雅黑" w:hAnsi="微软雅黑" w:cs="宋体" w:hint="eastAsia"/>
          <w:szCs w:val="21"/>
        </w:rPr>
      </w:pPr>
      <w:r>
        <w:rPr>
          <w:rFonts w:ascii="微软雅黑" w:hAnsi="微软雅黑" w:cs="宋体" w:hint="eastAsia"/>
          <w:szCs w:val="21"/>
        </w:rPr>
        <w:t>中标供应商委派人员在施工、安装、调试过程中，发生自身的人身伤害、伤亡由中标供应商负责处理并承担所有责任。</w:t>
      </w:r>
    </w:p>
    <w:p w14:paraId="60C7DDF3" w14:textId="77777777" w:rsidR="00C94ACD" w:rsidRDefault="00000000">
      <w:pPr>
        <w:pStyle w:val="afff1"/>
        <w:numPr>
          <w:ilvl w:val="0"/>
          <w:numId w:val="5"/>
        </w:numPr>
        <w:ind w:left="0" w:firstLineChars="0" w:firstLine="426"/>
        <w:rPr>
          <w:rFonts w:ascii="微软雅黑" w:hAnsi="微软雅黑" w:cs="宋体" w:hint="eastAsia"/>
          <w:szCs w:val="21"/>
        </w:rPr>
      </w:pPr>
      <w:r>
        <w:rPr>
          <w:rFonts w:ascii="微软雅黑" w:hAnsi="微软雅黑" w:cs="宋体" w:hint="eastAsia"/>
          <w:szCs w:val="21"/>
        </w:rPr>
        <w:t>中标供应商有关人员违反国家相关法规，与聘用人员发生纠纷，均由中标供应商负责调解与处理，采购人不承担责任。</w:t>
      </w:r>
    </w:p>
    <w:p w14:paraId="6E9A94E8" w14:textId="77777777" w:rsidR="00C94ACD" w:rsidRDefault="00000000">
      <w:pPr>
        <w:pStyle w:val="afff1"/>
        <w:numPr>
          <w:ilvl w:val="0"/>
          <w:numId w:val="5"/>
        </w:numPr>
        <w:ind w:left="0" w:firstLineChars="0" w:firstLine="426"/>
        <w:rPr>
          <w:rFonts w:ascii="微软雅黑" w:hAnsi="微软雅黑" w:cs="宋体" w:hint="eastAsia"/>
          <w:szCs w:val="21"/>
        </w:rPr>
      </w:pPr>
      <w:r>
        <w:rPr>
          <w:rFonts w:ascii="微软雅黑" w:hAnsi="微软雅黑" w:cs="宋体" w:hint="eastAsia"/>
          <w:szCs w:val="21"/>
        </w:rPr>
        <w:t>中标供应商在施工、安装、调试中违反国家相关法规或相关行业规范，因过失造成</w:t>
      </w:r>
      <w:r>
        <w:rPr>
          <w:rFonts w:ascii="微软雅黑" w:hAnsi="微软雅黑" w:cs="宋体" w:hint="eastAsia"/>
          <w:szCs w:val="21"/>
        </w:rPr>
        <w:lastRenderedPageBreak/>
        <w:t>他人人身伤亡的，均由中标供应商负责处理并承担全部责任。</w:t>
      </w:r>
    </w:p>
    <w:p w14:paraId="3B4F7C1F" w14:textId="77777777" w:rsidR="00C94ACD" w:rsidRDefault="00000000">
      <w:pPr>
        <w:pStyle w:val="afff1"/>
        <w:numPr>
          <w:ilvl w:val="0"/>
          <w:numId w:val="5"/>
        </w:numPr>
        <w:ind w:left="0" w:firstLineChars="0" w:firstLine="426"/>
        <w:rPr>
          <w:rFonts w:ascii="微软雅黑" w:hAnsi="微软雅黑" w:cs="宋体" w:hint="eastAsia"/>
          <w:szCs w:val="21"/>
        </w:rPr>
      </w:pPr>
      <w:r>
        <w:rPr>
          <w:rFonts w:ascii="微软雅黑" w:hAnsi="微软雅黑" w:cs="宋体" w:hint="eastAsia"/>
          <w:szCs w:val="21"/>
        </w:rPr>
        <w:t>本次招标范围内涉及的中标供应商全部项目人员，必须按照劳动合同法的规定合法规范用工。中标供应商须全面承担人员涉及劳动关系的所有事宜。若涉及加班等情况的，由中标供应商合理安排加班费、调休、补休等方式，此类费用由供应商在报价中自行测算并计入投标报价，采购人不再支付此类费用。</w:t>
      </w:r>
    </w:p>
    <w:p w14:paraId="73598434" w14:textId="77777777" w:rsidR="00C94ACD" w:rsidRDefault="00000000">
      <w:pPr>
        <w:pStyle w:val="afff1"/>
        <w:numPr>
          <w:ilvl w:val="0"/>
          <w:numId w:val="5"/>
        </w:numPr>
        <w:ind w:left="0" w:firstLineChars="0" w:firstLine="426"/>
        <w:rPr>
          <w:rFonts w:ascii="微软雅黑" w:hAnsi="微软雅黑" w:cs="宋体" w:hint="eastAsia"/>
          <w:szCs w:val="21"/>
        </w:rPr>
      </w:pPr>
      <w:r>
        <w:rPr>
          <w:rFonts w:ascii="微软雅黑" w:hAnsi="微软雅黑" w:cs="宋体" w:hint="eastAsia"/>
          <w:szCs w:val="21"/>
        </w:rPr>
        <w:t>中标人须对本项目建立一个完善的项目实施计划（项目实施方案、详细设计方案、系统安装部署手册、系统操作手册、培训服务方案、维护手册等），并负责设备系统安装后使用人员的培训工作</w:t>
      </w:r>
    </w:p>
    <w:p w14:paraId="4C31C204" w14:textId="77777777" w:rsidR="00C94ACD" w:rsidRDefault="00000000">
      <w:pPr>
        <w:pStyle w:val="afff1"/>
        <w:numPr>
          <w:ilvl w:val="0"/>
          <w:numId w:val="5"/>
        </w:numPr>
        <w:ind w:left="0" w:firstLineChars="0" w:firstLine="426"/>
        <w:rPr>
          <w:rFonts w:ascii="微软雅黑" w:hAnsi="微软雅黑" w:cs="宋体" w:hint="eastAsia"/>
          <w:b/>
          <w:bCs/>
          <w:szCs w:val="21"/>
        </w:rPr>
      </w:pPr>
      <w:r>
        <w:rPr>
          <w:rFonts w:ascii="微软雅黑" w:hAnsi="微软雅黑" w:cs="宋体" w:hint="eastAsia"/>
          <w:b/>
          <w:bCs/>
          <w:szCs w:val="21"/>
        </w:rPr>
        <w:t>环城西路55号集中点道闸安装的具体事宜由中标单位按照该集中办公点使用方要求执行，包括不限于:设备定制的颜色，施工安装时间，施工要求等。</w:t>
      </w:r>
    </w:p>
    <w:p w14:paraId="2BECE880" w14:textId="77777777" w:rsidR="00C94ACD" w:rsidRDefault="00000000">
      <w:pPr>
        <w:pStyle w:val="afff1"/>
        <w:numPr>
          <w:ilvl w:val="0"/>
          <w:numId w:val="4"/>
        </w:numPr>
        <w:ind w:left="0" w:firstLineChars="0" w:firstLine="284"/>
        <w:rPr>
          <w:rFonts w:ascii="微软雅黑" w:hAnsi="微软雅黑" w:cs="宋体" w:hint="eastAsia"/>
          <w:b/>
          <w:bCs/>
          <w:szCs w:val="21"/>
        </w:rPr>
      </w:pPr>
      <w:r>
        <w:rPr>
          <w:rFonts w:ascii="微软雅黑" w:hAnsi="微软雅黑" w:cs="宋体" w:hint="eastAsia"/>
          <w:b/>
          <w:bCs/>
          <w:szCs w:val="21"/>
        </w:rPr>
        <w:t>技术要求</w:t>
      </w:r>
    </w:p>
    <w:p w14:paraId="3AA03032" w14:textId="77777777" w:rsidR="00C94ACD" w:rsidRDefault="00000000">
      <w:pPr>
        <w:pStyle w:val="afff1"/>
        <w:numPr>
          <w:ilvl w:val="3"/>
          <w:numId w:val="4"/>
        </w:numPr>
        <w:ind w:left="0" w:firstLineChars="0" w:firstLine="426"/>
        <w:rPr>
          <w:rFonts w:ascii="微软雅黑" w:hAnsi="微软雅黑" w:cs="宋体" w:hint="eastAsia"/>
          <w:szCs w:val="21"/>
        </w:rPr>
      </w:pPr>
      <w:r>
        <w:rPr>
          <w:rFonts w:ascii="微软雅黑" w:hAnsi="微软雅黑" w:cs="宋体" w:hint="eastAsia"/>
          <w:szCs w:val="21"/>
        </w:rPr>
        <w:t>供应商应提供所代表品牌厂商原装、全新的、符合国家及招标人提出的有关质量标准的仪器和设备。</w:t>
      </w:r>
    </w:p>
    <w:p w14:paraId="2E65C2C2" w14:textId="77777777" w:rsidR="00C94ACD" w:rsidRDefault="00000000">
      <w:pPr>
        <w:pStyle w:val="afff1"/>
        <w:numPr>
          <w:ilvl w:val="3"/>
          <w:numId w:val="4"/>
        </w:numPr>
        <w:ind w:left="0" w:firstLineChars="0" w:firstLine="426"/>
        <w:rPr>
          <w:rFonts w:ascii="微软雅黑" w:hAnsi="微软雅黑" w:cs="宋体" w:hint="eastAsia"/>
          <w:szCs w:val="21"/>
        </w:rPr>
      </w:pPr>
      <w:r>
        <w:rPr>
          <w:rFonts w:ascii="微软雅黑" w:hAnsi="微软雅黑" w:cs="宋体" w:hint="eastAsia"/>
          <w:szCs w:val="21"/>
        </w:rPr>
        <w:t>产品须提供产品合格证、质量保证书等技术文件。</w:t>
      </w:r>
    </w:p>
    <w:p w14:paraId="10ED6917" w14:textId="77777777" w:rsidR="00C94ACD" w:rsidRDefault="00000000">
      <w:pPr>
        <w:pStyle w:val="afff1"/>
        <w:numPr>
          <w:ilvl w:val="3"/>
          <w:numId w:val="4"/>
        </w:numPr>
        <w:ind w:left="0" w:firstLineChars="0" w:firstLine="426"/>
        <w:rPr>
          <w:rFonts w:ascii="微软雅黑" w:hAnsi="微软雅黑" w:cs="宋体" w:hint="eastAsia"/>
          <w:szCs w:val="21"/>
        </w:rPr>
      </w:pPr>
      <w:r>
        <w:rPr>
          <w:rFonts w:ascii="微软雅黑" w:hAnsi="微软雅黑" w:cs="宋体" w:hint="eastAsia"/>
          <w:szCs w:val="21"/>
        </w:rPr>
        <w:t>供应商应承诺其所出售的产品不侵犯他人的知识产权。如有侵权行为，由投标方完全负责。</w:t>
      </w:r>
    </w:p>
    <w:p w14:paraId="7EE55E4F" w14:textId="77777777" w:rsidR="00C94ACD" w:rsidRDefault="00000000">
      <w:pPr>
        <w:pStyle w:val="afff1"/>
        <w:numPr>
          <w:ilvl w:val="0"/>
          <w:numId w:val="4"/>
        </w:numPr>
        <w:ind w:left="0" w:firstLineChars="0" w:firstLine="284"/>
        <w:rPr>
          <w:rFonts w:ascii="微软雅黑" w:hAnsi="微软雅黑" w:cs="宋体" w:hint="eastAsia"/>
          <w:b/>
          <w:bCs/>
          <w:szCs w:val="21"/>
        </w:rPr>
      </w:pPr>
      <w:r>
        <w:rPr>
          <w:rFonts w:ascii="微软雅黑" w:hAnsi="微软雅黑" w:cs="宋体" w:hint="eastAsia"/>
          <w:b/>
          <w:bCs/>
          <w:szCs w:val="21"/>
        </w:rPr>
        <w:t>验收</w:t>
      </w:r>
    </w:p>
    <w:p w14:paraId="405FFD6D" w14:textId="77777777" w:rsidR="00C94ACD" w:rsidRDefault="00000000">
      <w:pPr>
        <w:ind w:firstLine="420"/>
        <w:rPr>
          <w:rFonts w:ascii="微软雅黑" w:hAnsi="微软雅黑" w:cs="仿宋_GB2312" w:hint="eastAsia"/>
          <w:szCs w:val="21"/>
        </w:rPr>
      </w:pPr>
      <w:r>
        <w:rPr>
          <w:rFonts w:ascii="微软雅黑" w:hAnsi="微软雅黑" w:cs="仿宋_GB2312" w:hint="eastAsia"/>
          <w:szCs w:val="21"/>
        </w:rPr>
        <w:t>验收：以通过相关技术规范和专家组验收为标准。</w:t>
      </w:r>
    </w:p>
    <w:p w14:paraId="3D8A1AD6" w14:textId="77777777" w:rsidR="00C94ACD" w:rsidRDefault="00000000">
      <w:pPr>
        <w:pStyle w:val="afff1"/>
        <w:numPr>
          <w:ilvl w:val="0"/>
          <w:numId w:val="4"/>
        </w:numPr>
        <w:ind w:firstLineChars="0"/>
        <w:rPr>
          <w:rFonts w:ascii="微软雅黑" w:hAnsi="微软雅黑" w:cs="宋体" w:hint="eastAsia"/>
          <w:b/>
          <w:bCs/>
          <w:szCs w:val="21"/>
        </w:rPr>
      </w:pPr>
      <w:r>
        <w:rPr>
          <w:rFonts w:ascii="微软雅黑" w:hAnsi="微软雅黑" w:cs="宋体" w:hint="eastAsia"/>
          <w:b/>
          <w:bCs/>
          <w:szCs w:val="21"/>
        </w:rPr>
        <w:t>商务要求</w:t>
      </w:r>
    </w:p>
    <w:p w14:paraId="76344E38" w14:textId="77777777" w:rsidR="00C94ACD" w:rsidRDefault="00000000">
      <w:pPr>
        <w:pStyle w:val="afff1"/>
        <w:numPr>
          <w:ilvl w:val="1"/>
          <w:numId w:val="6"/>
        </w:numPr>
        <w:ind w:left="0" w:firstLineChars="0" w:firstLine="426"/>
        <w:rPr>
          <w:rFonts w:ascii="微软雅黑" w:hAnsi="微软雅黑" w:cs="仿宋_GB2312" w:hint="eastAsia"/>
          <w:szCs w:val="21"/>
        </w:rPr>
      </w:pPr>
      <w:r>
        <w:rPr>
          <w:rFonts w:ascii="微软雅黑" w:hAnsi="微软雅黑" w:cs="仿宋_GB2312" w:hint="eastAsia"/>
          <w:szCs w:val="21"/>
        </w:rPr>
        <w:t>售后服务要求</w:t>
      </w:r>
    </w:p>
    <w:p w14:paraId="4FA9A950" w14:textId="77777777" w:rsidR="00C94ACD" w:rsidRDefault="00000000">
      <w:pPr>
        <w:pStyle w:val="afff1"/>
        <w:ind w:firstLineChars="202" w:firstLine="424"/>
        <w:rPr>
          <w:rFonts w:ascii="微软雅黑" w:hAnsi="微软雅黑" w:cs="宋体" w:hint="eastAsia"/>
          <w:b/>
          <w:bCs/>
          <w:szCs w:val="21"/>
        </w:rPr>
      </w:pPr>
      <w:r>
        <w:rPr>
          <w:rFonts w:ascii="微软雅黑" w:hAnsi="微软雅黑" w:cs="宋体" w:hint="eastAsia"/>
          <w:szCs w:val="21"/>
        </w:rPr>
        <w:t>供应商</w:t>
      </w:r>
      <w:r>
        <w:rPr>
          <w:rFonts w:ascii="微软雅黑" w:hAnsi="微软雅黑" w:cs="宋体" w:hint="eastAsia"/>
          <w:snapToGrid w:val="0"/>
          <w:szCs w:val="21"/>
        </w:rPr>
        <w:t>应针对本项目组建运行维护团队，当出现故障半小时响应，现场服务能在2小时内到达，24小时解决问题，24个工作小时内不能修复的，需提供相应的解决方案，涉及相关费用应无偿提供，投标人可根据自身实力作出更优的承诺。在此期间，在此期间，投标人应免费处理因质量发生的故障，并进行正常保养。并要求针对设备使用人员进行相应培训。</w:t>
      </w:r>
    </w:p>
    <w:p w14:paraId="3AD13C5A" w14:textId="77777777" w:rsidR="00C94ACD" w:rsidRDefault="00000000">
      <w:pPr>
        <w:pStyle w:val="afff1"/>
        <w:numPr>
          <w:ilvl w:val="1"/>
          <w:numId w:val="6"/>
        </w:numPr>
        <w:ind w:left="0" w:firstLineChars="0" w:firstLine="426"/>
        <w:rPr>
          <w:rFonts w:ascii="微软雅黑" w:hAnsi="微软雅黑" w:cs="仿宋_GB2312" w:hint="eastAsia"/>
          <w:szCs w:val="21"/>
        </w:rPr>
      </w:pPr>
      <w:r>
        <w:rPr>
          <w:rFonts w:ascii="微软雅黑" w:hAnsi="微软雅黑" w:cs="仿宋_GB2312" w:hint="eastAsia"/>
          <w:szCs w:val="21"/>
        </w:rPr>
        <w:t>质保期</w:t>
      </w:r>
    </w:p>
    <w:p w14:paraId="08051DD1" w14:textId="77777777" w:rsidR="00C94ACD" w:rsidRDefault="00000000">
      <w:pPr>
        <w:ind w:firstLine="420"/>
        <w:rPr>
          <w:rFonts w:ascii="微软雅黑" w:hAnsi="微软雅黑" w:cs="仿宋_GB2312" w:hint="eastAsia"/>
          <w:bCs/>
          <w:szCs w:val="21"/>
        </w:rPr>
      </w:pPr>
      <w:r>
        <w:rPr>
          <w:rFonts w:ascii="微软雅黑" w:hAnsi="微软雅黑" w:cs="仿宋_GB2312" w:hint="eastAsia"/>
          <w:bCs/>
          <w:szCs w:val="21"/>
        </w:rPr>
        <w:t>项目所有设备质保3年。质保期内设备等非人为损坏的均由乙方更换或维修，费用由</w:t>
      </w:r>
      <w:r>
        <w:rPr>
          <w:rFonts w:ascii="微软雅黑" w:hAnsi="微软雅黑" w:cs="仿宋_GB2312" w:hint="eastAsia"/>
          <w:bCs/>
          <w:szCs w:val="21"/>
        </w:rPr>
        <w:lastRenderedPageBreak/>
        <w:t>乙方承担；更换或维修需提供备品备件，不得影响甲方正常工作。</w:t>
      </w:r>
    </w:p>
    <w:p w14:paraId="47559B97" w14:textId="77777777" w:rsidR="00C94ACD" w:rsidRDefault="00000000">
      <w:pPr>
        <w:pStyle w:val="affff9"/>
        <w:spacing w:line="360" w:lineRule="auto"/>
        <w:ind w:firstLineChars="200" w:firstLine="420"/>
        <w:rPr>
          <w:rFonts w:ascii="微软雅黑" w:eastAsia="微软雅黑" w:hAnsi="微软雅黑" w:cs="仿宋_GB2312" w:hint="eastAsia"/>
          <w:sz w:val="21"/>
          <w:szCs w:val="21"/>
        </w:rPr>
      </w:pPr>
      <w:r>
        <w:rPr>
          <w:rFonts w:ascii="微软雅黑" w:eastAsia="微软雅黑" w:hAnsi="微软雅黑" w:cs="仿宋_GB2312" w:hint="eastAsia"/>
          <w:sz w:val="21"/>
          <w:szCs w:val="21"/>
        </w:rPr>
        <w:t>质保期外仪器正常运行所需的备品备件、耗材等的供应（按成本价酌情收费）。</w:t>
      </w:r>
    </w:p>
    <w:p w14:paraId="3A3EC054" w14:textId="77777777" w:rsidR="00C94ACD" w:rsidRDefault="00000000">
      <w:pPr>
        <w:pStyle w:val="afff1"/>
        <w:numPr>
          <w:ilvl w:val="1"/>
          <w:numId w:val="6"/>
        </w:numPr>
        <w:ind w:left="0" w:firstLineChars="0" w:firstLine="426"/>
        <w:rPr>
          <w:rFonts w:ascii="微软雅黑" w:hAnsi="微软雅黑" w:cs="仿宋_GB2312" w:hint="eastAsia"/>
          <w:szCs w:val="21"/>
        </w:rPr>
      </w:pPr>
      <w:r>
        <w:rPr>
          <w:rFonts w:ascii="微软雅黑" w:hAnsi="微软雅黑" w:cs="仿宋_GB2312" w:hint="eastAsia"/>
          <w:szCs w:val="21"/>
        </w:rPr>
        <w:t>工期</w:t>
      </w:r>
    </w:p>
    <w:p w14:paraId="14653381" w14:textId="77777777" w:rsidR="00C94ACD" w:rsidRDefault="00000000">
      <w:pPr>
        <w:autoSpaceDE w:val="0"/>
        <w:autoSpaceDN w:val="0"/>
        <w:ind w:firstLine="420"/>
        <w:rPr>
          <w:rFonts w:ascii="微软雅黑" w:hAnsi="微软雅黑" w:cs="仿宋_GB2312" w:hint="eastAsia"/>
          <w:bCs/>
          <w:szCs w:val="21"/>
        </w:rPr>
      </w:pPr>
      <w:r>
        <w:rPr>
          <w:rFonts w:ascii="微软雅黑" w:hAnsi="微软雅黑" w:cs="仿宋_GB2312" w:hint="eastAsia"/>
          <w:bCs/>
          <w:szCs w:val="21"/>
        </w:rPr>
        <w:t>自合同签订之日起30日历天完成备货、安装、调试等，业主可正常使用。</w:t>
      </w:r>
    </w:p>
    <w:p w14:paraId="09759F4D" w14:textId="77777777" w:rsidR="00C94ACD" w:rsidRDefault="00000000">
      <w:pPr>
        <w:pStyle w:val="afff1"/>
        <w:numPr>
          <w:ilvl w:val="1"/>
          <w:numId w:val="6"/>
        </w:numPr>
        <w:ind w:left="0" w:firstLineChars="0" w:firstLine="426"/>
        <w:rPr>
          <w:rFonts w:ascii="微软雅黑" w:hAnsi="微软雅黑" w:cs="仿宋_GB2312" w:hint="eastAsia"/>
          <w:szCs w:val="21"/>
        </w:rPr>
      </w:pPr>
      <w:r>
        <w:rPr>
          <w:rFonts w:ascii="微软雅黑" w:hAnsi="微软雅黑" w:cs="微软雅黑" w:hint="eastAsia"/>
          <w:szCs w:val="21"/>
        </w:rPr>
        <w:t>付款方式</w:t>
      </w:r>
    </w:p>
    <w:p w14:paraId="006D12BC" w14:textId="77777777" w:rsidR="00C94ACD" w:rsidRDefault="00000000">
      <w:pPr>
        <w:pStyle w:val="61"/>
        <w:keepNext w:val="0"/>
        <w:numPr>
          <w:ilvl w:val="0"/>
          <w:numId w:val="7"/>
        </w:numPr>
        <w:spacing w:after="120"/>
        <w:ind w:left="0" w:firstLineChars="0" w:firstLine="426"/>
        <w:jc w:val="left"/>
        <w:outlineLvl w:val="0"/>
        <w:rPr>
          <w:rFonts w:ascii="微软雅黑" w:hAnsi="微软雅黑" w:cs="微软雅黑" w:hint="eastAsia"/>
          <w:sz w:val="21"/>
          <w:szCs w:val="21"/>
        </w:rPr>
      </w:pPr>
      <w:r>
        <w:rPr>
          <w:rFonts w:ascii="微软雅黑" w:hAnsi="微软雅黑" w:cs="微软雅黑" w:hint="eastAsia"/>
          <w:sz w:val="21"/>
          <w:szCs w:val="21"/>
        </w:rPr>
        <w:t>预付款政策告知</w:t>
      </w:r>
    </w:p>
    <w:p w14:paraId="73746DE4" w14:textId="77777777" w:rsidR="00C94ACD" w:rsidRDefault="00000000">
      <w:pPr>
        <w:pStyle w:val="afff1"/>
        <w:rPr>
          <w:rFonts w:ascii="微软雅黑" w:hAnsi="微软雅黑" w:cs="微软雅黑" w:hint="eastAsia"/>
          <w:szCs w:val="21"/>
        </w:rPr>
      </w:pPr>
      <w:r>
        <w:rPr>
          <w:rFonts w:ascii="微软雅黑" w:hAnsi="微软雅黑" w:cs="微软雅黑" w:hint="eastAsia"/>
          <w:szCs w:val="21"/>
        </w:rPr>
        <w:t>根据《浙江省财政厅关于进一步发挥政府采购政策功能全力推动经济稳进提质的通知》[浙财采监〔2022〕3号]规定：进一步提高政府采购预付款比例。采购单位应当在政府采购合同中约定预付款，对中小企业合同预付款比例原则上不低于合同金额的40%，不高于合同金额的70%；项目分年安排预算的，每年预付款比例不低于项目年底计划支付资金额的40%，不高于年度计划支付资金额的70%；采购项目实施以人工投入为主的，可适当降低预付款比例，但不得低于20%。对供应商为大型企业的项目或者以人工投入为主且实行按月定期结算支付款项的项目，预付款比例可低于上述比例或者不约定预付款。在签订合同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w:t>
      </w:r>
    </w:p>
    <w:p w14:paraId="54A8BB7D" w14:textId="77777777" w:rsidR="00C94ACD" w:rsidRDefault="00000000">
      <w:pPr>
        <w:pStyle w:val="61"/>
        <w:keepNext w:val="0"/>
        <w:numPr>
          <w:ilvl w:val="0"/>
          <w:numId w:val="7"/>
        </w:numPr>
        <w:spacing w:after="120"/>
        <w:ind w:left="0" w:firstLineChars="0" w:firstLine="426"/>
        <w:jc w:val="left"/>
        <w:outlineLvl w:val="0"/>
        <w:rPr>
          <w:rFonts w:ascii="微软雅黑" w:hAnsi="微软雅黑" w:cs="微软雅黑" w:hint="eastAsia"/>
          <w:sz w:val="21"/>
          <w:szCs w:val="21"/>
        </w:rPr>
      </w:pPr>
      <w:r>
        <w:rPr>
          <w:rFonts w:ascii="微软雅黑" w:hAnsi="微软雅黑" w:cs="微软雅黑" w:hint="eastAsia"/>
          <w:sz w:val="21"/>
          <w:szCs w:val="21"/>
        </w:rPr>
        <w:t>项目进度款</w:t>
      </w:r>
    </w:p>
    <w:p w14:paraId="682D92EF" w14:textId="77777777" w:rsidR="00C94ACD" w:rsidRDefault="00000000">
      <w:pPr>
        <w:pStyle w:val="afff1"/>
        <w:spacing w:after="120" w:line="276" w:lineRule="auto"/>
        <w:rPr>
          <w:rFonts w:ascii="微软雅黑" w:hAnsi="微软雅黑" w:cs="仿宋_GB2312" w:hint="eastAsia"/>
          <w:bCs/>
          <w:szCs w:val="21"/>
        </w:rPr>
        <w:sectPr w:rsidR="00C94ACD">
          <w:headerReference w:type="even" r:id="rId23"/>
          <w:footerReference w:type="default" r:id="rId24"/>
          <w:headerReference w:type="first" r:id="rId25"/>
          <w:pgSz w:w="11906" w:h="16838"/>
          <w:pgMar w:top="1474" w:right="1797" w:bottom="1247" w:left="1797" w:header="851" w:footer="851" w:gutter="0"/>
          <w:cols w:space="720"/>
          <w:docGrid w:linePitch="312"/>
        </w:sectPr>
      </w:pPr>
      <w:r>
        <w:rPr>
          <w:rFonts w:ascii="微软雅黑" w:hAnsi="微软雅黑" w:cs="仿宋_GB2312" w:hint="eastAsia"/>
          <w:bCs/>
          <w:szCs w:val="21"/>
        </w:rPr>
        <w:t>合同签订之日起15天内支付中标金额的40%，验收完成之日起一个月内付清。</w:t>
      </w:r>
    </w:p>
    <w:p w14:paraId="376AC393" w14:textId="77777777" w:rsidR="00C94ACD" w:rsidRDefault="00C94ACD">
      <w:pPr>
        <w:pStyle w:val="afff1"/>
        <w:spacing w:after="120" w:line="276" w:lineRule="auto"/>
        <w:rPr>
          <w:rFonts w:ascii="微软雅黑" w:hAnsi="微软雅黑" w:cs="仿宋_GB2312" w:hint="eastAsia"/>
          <w:bCs/>
          <w:szCs w:val="21"/>
        </w:rPr>
      </w:pPr>
    </w:p>
    <w:p w14:paraId="15DDB5B2" w14:textId="77777777" w:rsidR="00C94ACD" w:rsidRDefault="00000000">
      <w:pPr>
        <w:pStyle w:val="1"/>
        <w:numPr>
          <w:ilvl w:val="0"/>
          <w:numId w:val="3"/>
        </w:numPr>
        <w:rPr>
          <w:rStyle w:val="10"/>
          <w:b/>
          <w:bCs/>
        </w:rPr>
      </w:pPr>
      <w:bookmarkStart w:id="25" w:name="_Toc493511542"/>
      <w:bookmarkStart w:id="26" w:name="_Toc19683"/>
      <w:bookmarkEnd w:id="18"/>
      <w:bookmarkEnd w:id="19"/>
      <w:bookmarkEnd w:id="20"/>
      <w:bookmarkEnd w:id="21"/>
      <w:bookmarkEnd w:id="22"/>
      <w:bookmarkEnd w:id="23"/>
      <w:bookmarkEnd w:id="24"/>
      <w:r>
        <w:rPr>
          <w:rStyle w:val="10"/>
          <w:rFonts w:hint="eastAsia"/>
          <w:b/>
          <w:bCs/>
        </w:rPr>
        <w:t xml:space="preserve">  </w:t>
      </w:r>
      <w:bookmarkStart w:id="27" w:name="_Toc32265"/>
      <w:r>
        <w:rPr>
          <w:rStyle w:val="10"/>
          <w:rFonts w:hint="eastAsia"/>
          <w:b/>
          <w:bCs/>
        </w:rPr>
        <w:t>投标人须知</w:t>
      </w:r>
      <w:bookmarkEnd w:id="9"/>
      <w:bookmarkEnd w:id="25"/>
      <w:bookmarkEnd w:id="26"/>
      <w:bookmarkEnd w:id="27"/>
    </w:p>
    <w:p w14:paraId="75903897" w14:textId="77777777" w:rsidR="00C94ACD" w:rsidRDefault="00000000">
      <w:pPr>
        <w:pStyle w:val="2"/>
        <w:ind w:firstLine="420"/>
        <w:jc w:val="center"/>
        <w:rPr>
          <w:rFonts w:hint="eastAsia"/>
        </w:rPr>
      </w:pPr>
      <w:bookmarkStart w:id="28" w:name="_Toc15642"/>
      <w:bookmarkStart w:id="29" w:name="_Toc493511543"/>
      <w:bookmarkStart w:id="30" w:name="_Toc177870535"/>
      <w:r>
        <w:rPr>
          <w:rFonts w:hint="eastAsia"/>
        </w:rPr>
        <w:t>电子交易注意事项</w:t>
      </w:r>
      <w:bookmarkEnd w:id="28"/>
    </w:p>
    <w:p w14:paraId="38D7EB46" w14:textId="77777777" w:rsidR="00C94ACD" w:rsidRDefault="00000000">
      <w:pPr>
        <w:ind w:firstLineChars="100" w:firstLine="210"/>
        <w:rPr>
          <w:rFonts w:ascii="微软雅黑" w:hAnsi="微软雅黑" w:hint="eastAsia"/>
          <w:szCs w:val="21"/>
          <w:shd w:val="clear" w:color="auto" w:fill="FFFFFF"/>
        </w:rPr>
      </w:pPr>
      <w:r>
        <w:rPr>
          <w:rFonts w:ascii="微软雅黑" w:hAnsi="微软雅黑" w:hint="eastAsia"/>
          <w:szCs w:val="21"/>
          <w:shd w:val="clear" w:color="auto" w:fill="FFFFFF"/>
        </w:rPr>
        <w:t>政府采购项目电子交易活动适用《浙江省政府采购项目电子交易管理暂行办法》，现将相关注意事项告知如下：</w:t>
      </w:r>
    </w:p>
    <w:p w14:paraId="4E699DFE" w14:textId="77777777" w:rsidR="00C94ACD" w:rsidRDefault="00000000">
      <w:pPr>
        <w:ind w:firstLineChars="100" w:firstLine="210"/>
        <w:rPr>
          <w:rFonts w:ascii="微软雅黑" w:hAnsi="微软雅黑" w:hint="eastAsia"/>
          <w:szCs w:val="21"/>
        </w:rPr>
      </w:pPr>
      <w:r>
        <w:rPr>
          <w:rFonts w:ascii="微软雅黑" w:hAnsi="微软雅黑" w:hint="eastAsia"/>
          <w:szCs w:val="21"/>
        </w:rPr>
        <w:t xml:space="preserve">　1.代理机构按照招标文件规定的时间通过电子交易平台组织开标、开启投标文件，所有供应商均应当准时在线参加，直至评审结束。</w:t>
      </w:r>
    </w:p>
    <w:p w14:paraId="44DEF0A4" w14:textId="77777777" w:rsidR="00C94ACD" w:rsidRDefault="00000000">
      <w:pPr>
        <w:pStyle w:val="aff4"/>
        <w:spacing w:beforeAutospacing="0" w:after="120" w:afterAutospacing="0"/>
        <w:ind w:firstLineChars="100" w:firstLine="210"/>
        <w:rPr>
          <w:rFonts w:ascii="微软雅黑" w:hAnsi="微软雅黑" w:hint="eastAsia"/>
          <w:kern w:val="2"/>
          <w:sz w:val="21"/>
          <w:szCs w:val="21"/>
        </w:rPr>
      </w:pPr>
      <w:r>
        <w:rPr>
          <w:rFonts w:ascii="微软雅黑" w:hAnsi="微软雅黑" w:hint="eastAsia"/>
          <w:kern w:val="2"/>
          <w:sz w:val="21"/>
          <w:szCs w:val="21"/>
        </w:rPr>
        <w:t xml:space="preserve">　2. 投标文件未按时解密，供应商如提供备份投标文件的，以符合要求的备份投标文件作为依据，否则视为投标文件撤回。投标文件已按时解密的，备份投标文件自动失效。</w:t>
      </w:r>
    </w:p>
    <w:p w14:paraId="37C2957A" w14:textId="77777777" w:rsidR="00C94ACD" w:rsidRDefault="00000000">
      <w:pPr>
        <w:pStyle w:val="aff4"/>
        <w:spacing w:beforeAutospacing="0" w:after="120" w:afterAutospacing="0"/>
        <w:ind w:firstLineChars="100" w:firstLine="210"/>
        <w:rPr>
          <w:rFonts w:ascii="微软雅黑" w:hAnsi="微软雅黑" w:hint="eastAsia"/>
          <w:kern w:val="2"/>
          <w:sz w:val="21"/>
          <w:szCs w:val="21"/>
        </w:rPr>
      </w:pPr>
      <w:r>
        <w:rPr>
          <w:rFonts w:ascii="微软雅黑" w:hAnsi="微软雅黑" w:hint="eastAsia"/>
          <w:kern w:val="2"/>
          <w:sz w:val="21"/>
          <w:szCs w:val="21"/>
        </w:rPr>
        <w:t xml:space="preserve">　3. 采购过程中出现以下情形，导致电子交易平台无法正常运行，或者无法保证电子交易的公平、公正和安全时，代理机构可中止电子交易活动：</w:t>
      </w:r>
    </w:p>
    <w:p w14:paraId="3EED3140" w14:textId="77777777" w:rsidR="00C94ACD" w:rsidRDefault="00000000">
      <w:pPr>
        <w:pStyle w:val="aff4"/>
        <w:spacing w:beforeAutospacing="0" w:after="120" w:afterAutospacing="0"/>
        <w:ind w:firstLine="420"/>
        <w:rPr>
          <w:rFonts w:ascii="微软雅黑" w:hAnsi="微软雅黑" w:hint="eastAsia"/>
          <w:kern w:val="2"/>
          <w:sz w:val="21"/>
          <w:szCs w:val="21"/>
        </w:rPr>
      </w:pPr>
      <w:r>
        <w:rPr>
          <w:rFonts w:ascii="微软雅黑" w:hAnsi="微软雅黑" w:hint="eastAsia"/>
          <w:kern w:val="2"/>
          <w:sz w:val="21"/>
          <w:szCs w:val="21"/>
        </w:rPr>
        <w:t>（一）电子交易平台发生故障而无法登录访问的。</w:t>
      </w:r>
    </w:p>
    <w:p w14:paraId="2C874C7A" w14:textId="77777777" w:rsidR="00C94ACD" w:rsidRDefault="00000000">
      <w:pPr>
        <w:pStyle w:val="aff4"/>
        <w:spacing w:beforeAutospacing="0" w:after="120" w:afterAutospacing="0"/>
        <w:ind w:firstLine="420"/>
        <w:rPr>
          <w:rFonts w:ascii="微软雅黑" w:hAnsi="微软雅黑" w:hint="eastAsia"/>
          <w:kern w:val="2"/>
          <w:sz w:val="21"/>
          <w:szCs w:val="21"/>
        </w:rPr>
      </w:pPr>
      <w:r>
        <w:rPr>
          <w:rFonts w:ascii="微软雅黑" w:hAnsi="微软雅黑" w:hint="eastAsia"/>
          <w:kern w:val="2"/>
          <w:sz w:val="21"/>
          <w:szCs w:val="21"/>
        </w:rPr>
        <w:t>（二）电子交易平台应用或数据库出现错误，不能进行正常操作的。</w:t>
      </w:r>
    </w:p>
    <w:p w14:paraId="5D8DB132" w14:textId="77777777" w:rsidR="00C94ACD" w:rsidRDefault="00000000">
      <w:pPr>
        <w:pStyle w:val="aff4"/>
        <w:spacing w:beforeAutospacing="0" w:after="120" w:afterAutospacing="0"/>
        <w:ind w:firstLine="420"/>
        <w:rPr>
          <w:rFonts w:ascii="微软雅黑" w:hAnsi="微软雅黑" w:hint="eastAsia"/>
          <w:kern w:val="2"/>
          <w:sz w:val="21"/>
          <w:szCs w:val="21"/>
        </w:rPr>
      </w:pPr>
      <w:r>
        <w:rPr>
          <w:rFonts w:ascii="微软雅黑" w:hAnsi="微软雅黑" w:hint="eastAsia"/>
          <w:kern w:val="2"/>
          <w:sz w:val="21"/>
          <w:szCs w:val="21"/>
        </w:rPr>
        <w:t>（三）电子交易平台发现严重安全漏洞，有潜在泄密危险的。</w:t>
      </w:r>
    </w:p>
    <w:p w14:paraId="1FD3B2F1" w14:textId="77777777" w:rsidR="00C94ACD" w:rsidRDefault="00000000">
      <w:pPr>
        <w:pStyle w:val="aff4"/>
        <w:spacing w:beforeAutospacing="0" w:after="120" w:afterAutospacing="0"/>
        <w:ind w:firstLine="420"/>
        <w:rPr>
          <w:rFonts w:ascii="微软雅黑" w:hAnsi="微软雅黑" w:hint="eastAsia"/>
          <w:kern w:val="2"/>
          <w:sz w:val="21"/>
          <w:szCs w:val="21"/>
        </w:rPr>
      </w:pPr>
      <w:r>
        <w:rPr>
          <w:rFonts w:ascii="微软雅黑" w:hAnsi="微软雅黑" w:hint="eastAsia"/>
          <w:kern w:val="2"/>
          <w:sz w:val="21"/>
          <w:szCs w:val="21"/>
        </w:rPr>
        <w:t>（四）病毒发作导致不能进行正常操作的。 </w:t>
      </w:r>
    </w:p>
    <w:p w14:paraId="178490FC" w14:textId="77777777" w:rsidR="00C94ACD" w:rsidRDefault="00000000">
      <w:pPr>
        <w:pStyle w:val="aff4"/>
        <w:spacing w:beforeAutospacing="0" w:after="120" w:afterAutospacing="0"/>
        <w:ind w:firstLine="420"/>
        <w:rPr>
          <w:rFonts w:ascii="微软雅黑" w:hAnsi="微软雅黑" w:hint="eastAsia"/>
          <w:kern w:val="2"/>
          <w:sz w:val="21"/>
          <w:szCs w:val="21"/>
        </w:rPr>
      </w:pPr>
      <w:r>
        <w:rPr>
          <w:rFonts w:ascii="微软雅黑" w:hAnsi="微软雅黑" w:hint="eastAsia"/>
          <w:kern w:val="2"/>
          <w:sz w:val="21"/>
          <w:szCs w:val="21"/>
        </w:rPr>
        <w:t>（五）其他无法保证电子交易的公平、公正和安全的情况。</w:t>
      </w:r>
    </w:p>
    <w:p w14:paraId="53BAC752" w14:textId="77777777" w:rsidR="00C94ACD" w:rsidRDefault="00000000">
      <w:pPr>
        <w:pStyle w:val="aff4"/>
        <w:spacing w:beforeAutospacing="0" w:after="120" w:afterAutospacing="0"/>
        <w:ind w:firstLine="420"/>
        <w:rPr>
          <w:rFonts w:ascii="微软雅黑" w:hAnsi="微软雅黑" w:hint="eastAsia"/>
          <w:kern w:val="2"/>
          <w:sz w:val="21"/>
          <w:szCs w:val="21"/>
        </w:rPr>
      </w:pPr>
      <w:r>
        <w:rPr>
          <w:rFonts w:ascii="微软雅黑" w:hAnsi="微软雅黑" w:hint="eastAsia"/>
          <w:kern w:val="2"/>
          <w:sz w:val="21"/>
          <w:szCs w:val="21"/>
        </w:rPr>
        <w:t>出现前款规定情形，不影响采购公平、公正性的，代理机构可以待上述情形消除后继续组织电子交易活动，也可以决定某些环节以纸质形式进行；影响或可能影响采购公平、公正性的，应当重新采购。</w:t>
      </w:r>
    </w:p>
    <w:p w14:paraId="3F7D8256" w14:textId="77777777" w:rsidR="00C94ACD" w:rsidRDefault="00000000">
      <w:pPr>
        <w:pStyle w:val="aff4"/>
        <w:numPr>
          <w:ilvl w:val="0"/>
          <w:numId w:val="8"/>
        </w:numPr>
        <w:spacing w:beforeAutospacing="0" w:after="120" w:afterAutospacing="0" w:line="560" w:lineRule="exact"/>
        <w:ind w:firstLineChars="0"/>
        <w:rPr>
          <w:rFonts w:ascii="微软雅黑" w:hAnsi="微软雅黑" w:hint="eastAsia"/>
          <w:sz w:val="21"/>
          <w:szCs w:val="21"/>
        </w:rPr>
      </w:pPr>
      <w:r>
        <w:rPr>
          <w:rFonts w:ascii="微软雅黑" w:hAnsi="微软雅黑" w:hint="eastAsia"/>
          <w:sz w:val="21"/>
          <w:szCs w:val="21"/>
          <w:shd w:val="clear" w:color="auto" w:fill="FFFFFF"/>
        </w:rPr>
        <w:t>评审中需要供应商对投标文件作出澄清、说明或者补正的，评审小组和供应商应当通过电子交易平台交换数据电文。供应商需在半小时内提交澄清说明或补正，供应商已经明确表示澄清说明或补正完毕的除外。</w:t>
      </w:r>
    </w:p>
    <w:p w14:paraId="4CFDE626" w14:textId="77777777" w:rsidR="00C94ACD" w:rsidRDefault="00C94ACD">
      <w:pPr>
        <w:ind w:left="238" w:firstLine="420"/>
        <w:jc w:val="center"/>
        <w:rPr>
          <w:rFonts w:ascii="微软雅黑" w:hAnsi="微软雅黑" w:hint="eastAsia"/>
          <w:b/>
          <w:szCs w:val="21"/>
        </w:rPr>
        <w:sectPr w:rsidR="00C94ACD">
          <w:pgSz w:w="11906" w:h="16838"/>
          <w:pgMar w:top="1474" w:right="1797" w:bottom="1247" w:left="1797" w:header="851" w:footer="851" w:gutter="0"/>
          <w:cols w:space="720"/>
          <w:docGrid w:linePitch="312"/>
        </w:sectPr>
      </w:pPr>
    </w:p>
    <w:p w14:paraId="43730F87" w14:textId="77777777" w:rsidR="00C94ACD" w:rsidRDefault="00000000">
      <w:pPr>
        <w:ind w:left="238" w:firstLine="420"/>
        <w:jc w:val="center"/>
        <w:outlineLvl w:val="1"/>
        <w:rPr>
          <w:rFonts w:ascii="微软雅黑" w:hAnsi="微软雅黑" w:hint="eastAsia"/>
          <w:b/>
          <w:szCs w:val="21"/>
        </w:rPr>
      </w:pPr>
      <w:bookmarkStart w:id="31" w:name="_Toc9927"/>
      <w:r>
        <w:rPr>
          <w:rFonts w:ascii="微软雅黑" w:hAnsi="微软雅黑" w:hint="eastAsia"/>
          <w:b/>
          <w:szCs w:val="21"/>
        </w:rPr>
        <w:lastRenderedPageBreak/>
        <w:t>前附表</w:t>
      </w:r>
      <w:bookmarkEnd w:id="29"/>
      <w:bookmarkEnd w:id="30"/>
      <w:bookmarkEnd w:id="31"/>
    </w:p>
    <w:tbl>
      <w:tblPr>
        <w:tblW w:w="8567" w:type="dxa"/>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29"/>
        <w:gridCol w:w="1843"/>
        <w:gridCol w:w="6095"/>
      </w:tblGrid>
      <w:tr w:rsidR="00C94ACD" w14:paraId="00EC0EAB" w14:textId="77777777">
        <w:trPr>
          <w:trHeight w:val="90"/>
          <w:tblHeader/>
        </w:trPr>
        <w:tc>
          <w:tcPr>
            <w:tcW w:w="629" w:type="dxa"/>
            <w:tcBorders>
              <w:top w:val="single" w:sz="4" w:space="0" w:color="auto"/>
              <w:left w:val="single" w:sz="4" w:space="0" w:color="auto"/>
              <w:bottom w:val="single" w:sz="4" w:space="0" w:color="auto"/>
              <w:right w:val="single" w:sz="4" w:space="0" w:color="auto"/>
            </w:tcBorders>
          </w:tcPr>
          <w:p w14:paraId="30279213" w14:textId="77777777" w:rsidR="00C94ACD"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序号</w:t>
            </w:r>
          </w:p>
        </w:tc>
        <w:tc>
          <w:tcPr>
            <w:tcW w:w="1843" w:type="dxa"/>
            <w:tcBorders>
              <w:top w:val="single" w:sz="8" w:space="0" w:color="000000"/>
              <w:left w:val="single" w:sz="4" w:space="0" w:color="auto"/>
              <w:bottom w:val="single" w:sz="8" w:space="0" w:color="000000"/>
              <w:right w:val="single" w:sz="8" w:space="0" w:color="000000"/>
            </w:tcBorders>
            <w:vAlign w:val="center"/>
          </w:tcPr>
          <w:p w14:paraId="791BA92F" w14:textId="77777777" w:rsidR="00C94ACD"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事项</w:t>
            </w:r>
          </w:p>
        </w:tc>
        <w:tc>
          <w:tcPr>
            <w:tcW w:w="6095" w:type="dxa"/>
            <w:tcBorders>
              <w:top w:val="single" w:sz="8" w:space="0" w:color="000000"/>
              <w:left w:val="single" w:sz="2" w:space="0" w:color="000000"/>
              <w:bottom w:val="single" w:sz="8" w:space="0" w:color="000000"/>
              <w:right w:val="single" w:sz="8" w:space="0" w:color="000000"/>
            </w:tcBorders>
            <w:vAlign w:val="center"/>
          </w:tcPr>
          <w:p w14:paraId="35365873" w14:textId="77777777" w:rsidR="00C94ACD"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本项目的特别规定</w:t>
            </w:r>
          </w:p>
        </w:tc>
      </w:tr>
      <w:tr w:rsidR="00C94ACD" w14:paraId="0BCF51D0" w14:textId="77777777">
        <w:trPr>
          <w:trHeight w:val="90"/>
          <w:tblHeader/>
        </w:trPr>
        <w:tc>
          <w:tcPr>
            <w:tcW w:w="629" w:type="dxa"/>
            <w:tcBorders>
              <w:top w:val="single" w:sz="4" w:space="0" w:color="auto"/>
              <w:left w:val="single" w:sz="4" w:space="0" w:color="auto"/>
              <w:bottom w:val="single" w:sz="4" w:space="0" w:color="auto"/>
              <w:right w:val="single" w:sz="4" w:space="0" w:color="auto"/>
            </w:tcBorders>
            <w:vAlign w:val="center"/>
          </w:tcPr>
          <w:p w14:paraId="7AFB7642" w14:textId="77777777" w:rsidR="00C94ACD"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1</w:t>
            </w:r>
          </w:p>
        </w:tc>
        <w:tc>
          <w:tcPr>
            <w:tcW w:w="1843" w:type="dxa"/>
            <w:tcBorders>
              <w:top w:val="single" w:sz="8" w:space="0" w:color="000000"/>
              <w:left w:val="single" w:sz="4" w:space="0" w:color="auto"/>
              <w:bottom w:val="single" w:sz="8" w:space="0" w:color="000000"/>
              <w:right w:val="single" w:sz="8" w:space="0" w:color="000000"/>
            </w:tcBorders>
            <w:vAlign w:val="center"/>
          </w:tcPr>
          <w:p w14:paraId="1BF4AE67" w14:textId="77777777" w:rsidR="00C94ACD"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项目名称</w:t>
            </w:r>
          </w:p>
        </w:tc>
        <w:tc>
          <w:tcPr>
            <w:tcW w:w="6095" w:type="dxa"/>
            <w:tcBorders>
              <w:top w:val="single" w:sz="8" w:space="0" w:color="000000"/>
              <w:left w:val="single" w:sz="2" w:space="0" w:color="000000"/>
              <w:bottom w:val="single" w:sz="8" w:space="0" w:color="000000"/>
              <w:right w:val="single" w:sz="8" w:space="0" w:color="000000"/>
            </w:tcBorders>
            <w:vAlign w:val="center"/>
          </w:tcPr>
          <w:p w14:paraId="14D35E24" w14:textId="77777777" w:rsidR="00C94ACD"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hint="eastAsia"/>
                <w:szCs w:val="21"/>
              </w:rPr>
              <w:t>嘉兴市机关事务服务保障中心关于集中办公点道闸、监控采购及安装项目</w:t>
            </w:r>
          </w:p>
        </w:tc>
      </w:tr>
      <w:tr w:rsidR="00C94ACD" w14:paraId="36E9B876" w14:textId="77777777">
        <w:trPr>
          <w:trHeight w:val="90"/>
          <w:tblHeader/>
        </w:trPr>
        <w:tc>
          <w:tcPr>
            <w:tcW w:w="629" w:type="dxa"/>
            <w:tcBorders>
              <w:top w:val="single" w:sz="4" w:space="0" w:color="auto"/>
              <w:left w:val="single" w:sz="4" w:space="0" w:color="auto"/>
              <w:bottom w:val="single" w:sz="4" w:space="0" w:color="auto"/>
              <w:right w:val="single" w:sz="4" w:space="0" w:color="auto"/>
            </w:tcBorders>
            <w:vAlign w:val="center"/>
          </w:tcPr>
          <w:p w14:paraId="2B825E06" w14:textId="77777777" w:rsidR="00C94ACD"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2</w:t>
            </w:r>
          </w:p>
        </w:tc>
        <w:tc>
          <w:tcPr>
            <w:tcW w:w="1843" w:type="dxa"/>
            <w:tcBorders>
              <w:top w:val="single" w:sz="8" w:space="0" w:color="000000"/>
              <w:left w:val="single" w:sz="4" w:space="0" w:color="auto"/>
              <w:bottom w:val="single" w:sz="8" w:space="0" w:color="000000"/>
              <w:right w:val="single" w:sz="8" w:space="0" w:color="000000"/>
            </w:tcBorders>
            <w:vAlign w:val="center"/>
          </w:tcPr>
          <w:p w14:paraId="435DCE44" w14:textId="77777777" w:rsidR="00C94ACD"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采购内容</w:t>
            </w:r>
          </w:p>
        </w:tc>
        <w:tc>
          <w:tcPr>
            <w:tcW w:w="6095" w:type="dxa"/>
            <w:tcBorders>
              <w:top w:val="single" w:sz="8" w:space="0" w:color="000000"/>
              <w:left w:val="single" w:sz="2" w:space="0" w:color="000000"/>
              <w:bottom w:val="single" w:sz="8" w:space="0" w:color="000000"/>
              <w:right w:val="single" w:sz="8" w:space="0" w:color="000000"/>
            </w:tcBorders>
            <w:vAlign w:val="center"/>
          </w:tcPr>
          <w:p w14:paraId="00BEE87D" w14:textId="77777777" w:rsidR="00C94ACD"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详见第二章</w:t>
            </w:r>
          </w:p>
        </w:tc>
      </w:tr>
      <w:tr w:rsidR="00C94ACD" w14:paraId="305824F5" w14:textId="77777777">
        <w:trPr>
          <w:trHeight w:val="1713"/>
          <w:tblHeader/>
        </w:trPr>
        <w:tc>
          <w:tcPr>
            <w:tcW w:w="629" w:type="dxa"/>
            <w:tcBorders>
              <w:top w:val="single" w:sz="4" w:space="0" w:color="auto"/>
              <w:left w:val="single" w:sz="4" w:space="0" w:color="auto"/>
              <w:bottom w:val="single" w:sz="4" w:space="0" w:color="auto"/>
              <w:right w:val="single" w:sz="4" w:space="0" w:color="auto"/>
            </w:tcBorders>
            <w:vAlign w:val="center"/>
          </w:tcPr>
          <w:p w14:paraId="3F56516C" w14:textId="77777777" w:rsidR="00C94ACD"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3</w:t>
            </w:r>
          </w:p>
        </w:tc>
        <w:tc>
          <w:tcPr>
            <w:tcW w:w="1843" w:type="dxa"/>
            <w:tcBorders>
              <w:top w:val="single" w:sz="8" w:space="0" w:color="000000"/>
              <w:left w:val="single" w:sz="4" w:space="0" w:color="auto"/>
              <w:bottom w:val="single" w:sz="8" w:space="0" w:color="000000"/>
              <w:right w:val="single" w:sz="8" w:space="0" w:color="000000"/>
            </w:tcBorders>
            <w:vAlign w:val="center"/>
          </w:tcPr>
          <w:p w14:paraId="6D7E7745" w14:textId="77777777" w:rsidR="00C94ACD"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报价要求</w:t>
            </w:r>
          </w:p>
        </w:tc>
        <w:tc>
          <w:tcPr>
            <w:tcW w:w="6095" w:type="dxa"/>
            <w:tcBorders>
              <w:top w:val="single" w:sz="8" w:space="0" w:color="000000"/>
              <w:left w:val="single" w:sz="2" w:space="0" w:color="000000"/>
              <w:bottom w:val="single" w:sz="8" w:space="0" w:color="000000"/>
              <w:right w:val="single" w:sz="8" w:space="0" w:color="000000"/>
            </w:tcBorders>
            <w:vAlign w:val="center"/>
          </w:tcPr>
          <w:p w14:paraId="27B28682" w14:textId="77777777" w:rsidR="00C94ACD" w:rsidRDefault="00000000">
            <w:pPr>
              <w:spacing w:line="240" w:lineRule="auto"/>
              <w:ind w:firstLineChars="0" w:firstLine="0"/>
              <w:rPr>
                <w:rFonts w:ascii="微软雅黑" w:hAnsi="微软雅黑" w:cs="宋体" w:hint="eastAsia"/>
                <w:szCs w:val="21"/>
                <w:lang w:val="zh-CN"/>
              </w:rPr>
            </w:pPr>
            <w:r>
              <w:rPr>
                <w:rFonts w:ascii="微软雅黑" w:hAnsi="微软雅黑" w:cs="宋体" w:hint="eastAsia"/>
                <w:szCs w:val="21"/>
                <w:lang w:val="zh-CN"/>
              </w:rPr>
              <w:t>有关本项目实施所需的所有费用（含税费）均计入报价。开标一览表（报价表）是报价的唯一载体。投标文件中价格全部采用人民币报价。招标文件未列明，而投标供应商认为必需的费用也需列入报价。</w:t>
            </w:r>
          </w:p>
          <w:p w14:paraId="06DEE732" w14:textId="77777777" w:rsidR="00C94ACD" w:rsidRDefault="00000000">
            <w:pPr>
              <w:spacing w:line="240" w:lineRule="auto"/>
              <w:ind w:firstLineChars="0" w:firstLine="0"/>
              <w:rPr>
                <w:rFonts w:ascii="微软雅黑" w:hAnsi="微软雅黑" w:hint="eastAsia"/>
                <w:szCs w:val="21"/>
              </w:rPr>
            </w:pPr>
            <w:r>
              <w:rPr>
                <w:rFonts w:ascii="微软雅黑" w:hAnsi="微软雅黑" w:cs="仿宋_GB2312" w:hint="eastAsia"/>
                <w:b/>
                <w:kern w:val="0"/>
                <w:szCs w:val="21"/>
                <w:lang w:val="zh-CN"/>
              </w:rPr>
              <w:t>提醒：投标报价包括提供相关务的技术服务、人员工资、利润、税金、管理费、代理服务费、验收等本项目所需全部费用。</w:t>
            </w:r>
          </w:p>
        </w:tc>
      </w:tr>
      <w:tr w:rsidR="00C94ACD" w14:paraId="32070E8C" w14:textId="77777777">
        <w:trPr>
          <w:trHeight w:val="1011"/>
          <w:tblHeader/>
        </w:trPr>
        <w:tc>
          <w:tcPr>
            <w:tcW w:w="629" w:type="dxa"/>
            <w:tcBorders>
              <w:top w:val="single" w:sz="4" w:space="0" w:color="auto"/>
              <w:left w:val="single" w:sz="4" w:space="0" w:color="auto"/>
              <w:bottom w:val="single" w:sz="4" w:space="0" w:color="auto"/>
              <w:right w:val="single" w:sz="4" w:space="0" w:color="auto"/>
            </w:tcBorders>
            <w:vAlign w:val="center"/>
          </w:tcPr>
          <w:p w14:paraId="408EA2E5" w14:textId="77777777" w:rsidR="00C94ACD"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4</w:t>
            </w:r>
          </w:p>
        </w:tc>
        <w:tc>
          <w:tcPr>
            <w:tcW w:w="1843" w:type="dxa"/>
            <w:tcBorders>
              <w:top w:val="single" w:sz="8" w:space="0" w:color="000000"/>
              <w:left w:val="single" w:sz="4" w:space="0" w:color="auto"/>
              <w:bottom w:val="single" w:sz="8" w:space="0" w:color="000000"/>
              <w:right w:val="single" w:sz="8" w:space="0" w:color="000000"/>
            </w:tcBorders>
            <w:vAlign w:val="center"/>
          </w:tcPr>
          <w:p w14:paraId="3B0C0781" w14:textId="77777777" w:rsidR="00C94ACD"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分包</w:t>
            </w:r>
          </w:p>
        </w:tc>
        <w:tc>
          <w:tcPr>
            <w:tcW w:w="6095" w:type="dxa"/>
            <w:tcBorders>
              <w:top w:val="single" w:sz="8" w:space="0" w:color="000000"/>
              <w:left w:val="single" w:sz="2" w:space="0" w:color="000000"/>
              <w:bottom w:val="single" w:sz="8" w:space="0" w:color="000000"/>
              <w:right w:val="single" w:sz="8" w:space="0" w:color="000000"/>
            </w:tcBorders>
            <w:vAlign w:val="center"/>
          </w:tcPr>
          <w:p w14:paraId="5788B14F" w14:textId="77777777" w:rsidR="00C94ACD" w:rsidRDefault="00000000">
            <w:pPr>
              <w:spacing w:line="240" w:lineRule="auto"/>
              <w:ind w:firstLineChars="0" w:firstLine="0"/>
              <w:rPr>
                <w:rFonts w:ascii="微软雅黑" w:hAnsi="微软雅黑" w:cs="仿宋_GB2312" w:hint="eastAsia"/>
                <w:szCs w:val="21"/>
              </w:rPr>
            </w:pPr>
            <w:r>
              <w:rPr>
                <w:rFonts w:ascii="微软雅黑" w:hAnsi="微软雅黑" w:cs="Arial"/>
                <w:kern w:val="0"/>
                <w:szCs w:val="21"/>
              </w:rPr>
              <w:sym w:font="Wingdings" w:char="00A8"/>
            </w:r>
            <w:r>
              <w:rPr>
                <w:rFonts w:ascii="微软雅黑" w:hAnsi="微软雅黑" w:cs="Arial"/>
                <w:kern w:val="0"/>
                <w:szCs w:val="21"/>
              </w:rPr>
              <w:t xml:space="preserve"> </w:t>
            </w:r>
            <w:r>
              <w:rPr>
                <w:rFonts w:ascii="微软雅黑" w:hAnsi="微软雅黑" w:cs="宋体" w:hint="eastAsia"/>
                <w:szCs w:val="21"/>
                <w:lang w:val="zh-CN"/>
              </w:rPr>
              <w:t>A同意将非主体、非关键性的</w:t>
            </w:r>
            <w:r>
              <w:rPr>
                <w:rFonts w:ascii="微软雅黑" w:hAnsi="微软雅黑" w:cs="宋体" w:hint="eastAsia"/>
                <w:szCs w:val="21"/>
                <w:u w:val="single"/>
                <w:lang w:val="zh-CN"/>
              </w:rPr>
              <w:t xml:space="preserve">             </w:t>
            </w:r>
            <w:r>
              <w:rPr>
                <w:rFonts w:ascii="微软雅黑" w:hAnsi="微软雅黑" w:cs="宋体" w:hint="eastAsia"/>
                <w:szCs w:val="21"/>
                <w:lang w:val="zh-CN"/>
              </w:rPr>
              <w:t>工作分包。</w:t>
            </w:r>
            <w:r>
              <w:rPr>
                <w:rFonts w:ascii="微软雅黑" w:hAnsi="微软雅黑" w:cs="Arial"/>
                <w:kern w:val="0"/>
                <w:szCs w:val="21"/>
              </w:rPr>
              <w:sym w:font="Wingdings" w:char="00FE"/>
            </w:r>
            <w:r>
              <w:rPr>
                <w:rFonts w:ascii="微软雅黑" w:hAnsi="微软雅黑" w:cs="Arial"/>
                <w:kern w:val="0"/>
                <w:szCs w:val="21"/>
              </w:rPr>
              <w:t xml:space="preserve"> </w:t>
            </w:r>
            <w:r>
              <w:rPr>
                <w:rFonts w:ascii="微软雅黑" w:hAnsi="微软雅黑" w:cs="宋体" w:hint="eastAsia"/>
                <w:szCs w:val="21"/>
                <w:lang w:val="zh-CN"/>
              </w:rPr>
              <w:t>B不同意分包。</w:t>
            </w:r>
          </w:p>
        </w:tc>
      </w:tr>
      <w:tr w:rsidR="00C94ACD" w14:paraId="0DF3357A" w14:textId="77777777">
        <w:trPr>
          <w:trHeight w:val="97"/>
          <w:tblHeader/>
        </w:trPr>
        <w:tc>
          <w:tcPr>
            <w:tcW w:w="629" w:type="dxa"/>
            <w:tcBorders>
              <w:top w:val="single" w:sz="4" w:space="0" w:color="auto"/>
              <w:left w:val="single" w:sz="4" w:space="0" w:color="auto"/>
              <w:bottom w:val="single" w:sz="4" w:space="0" w:color="auto"/>
              <w:right w:val="single" w:sz="4" w:space="0" w:color="auto"/>
            </w:tcBorders>
            <w:vAlign w:val="center"/>
          </w:tcPr>
          <w:p w14:paraId="53C5EB72" w14:textId="77777777" w:rsidR="00C94ACD" w:rsidRDefault="00C94ACD">
            <w:pPr>
              <w:snapToGrid w:val="0"/>
              <w:spacing w:line="240" w:lineRule="auto"/>
              <w:ind w:firstLineChars="0" w:firstLine="0"/>
              <w:jc w:val="center"/>
              <w:rPr>
                <w:rFonts w:ascii="微软雅黑" w:hAnsi="微软雅黑" w:cs="仿宋_GB2312" w:hint="eastAsia"/>
                <w:szCs w:val="21"/>
              </w:rPr>
            </w:pPr>
          </w:p>
          <w:p w14:paraId="6AE66567" w14:textId="77777777" w:rsidR="00C94ACD"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5</w:t>
            </w:r>
          </w:p>
        </w:tc>
        <w:tc>
          <w:tcPr>
            <w:tcW w:w="1843" w:type="dxa"/>
            <w:tcBorders>
              <w:top w:val="single" w:sz="8" w:space="0" w:color="000000"/>
              <w:left w:val="single" w:sz="4" w:space="0" w:color="auto"/>
              <w:bottom w:val="single" w:sz="8" w:space="0" w:color="000000"/>
              <w:right w:val="single" w:sz="8" w:space="0" w:color="000000"/>
            </w:tcBorders>
            <w:vAlign w:val="center"/>
          </w:tcPr>
          <w:p w14:paraId="23CD1D53" w14:textId="77777777" w:rsidR="00C94ACD"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开标前答疑会或现场踏勘</w:t>
            </w:r>
          </w:p>
        </w:tc>
        <w:tc>
          <w:tcPr>
            <w:tcW w:w="6095" w:type="dxa"/>
            <w:tcBorders>
              <w:top w:val="single" w:sz="8" w:space="0" w:color="000000"/>
              <w:left w:val="single" w:sz="2" w:space="0" w:color="000000"/>
              <w:bottom w:val="single" w:sz="8" w:space="0" w:color="000000"/>
              <w:right w:val="single" w:sz="8" w:space="0" w:color="000000"/>
            </w:tcBorders>
            <w:vAlign w:val="center"/>
          </w:tcPr>
          <w:p w14:paraId="0EEACB34" w14:textId="77777777" w:rsidR="00C94ACD" w:rsidRDefault="00000000">
            <w:pPr>
              <w:spacing w:line="240" w:lineRule="auto"/>
              <w:ind w:firstLineChars="0" w:firstLine="0"/>
              <w:rPr>
                <w:rFonts w:ascii="微软雅黑" w:hAnsi="微软雅黑" w:hint="eastAsia"/>
                <w:szCs w:val="21"/>
              </w:rPr>
            </w:pPr>
            <w:r>
              <w:rPr>
                <w:rFonts w:ascii="微软雅黑" w:hAnsi="微软雅黑" w:cs="Arial"/>
                <w:kern w:val="0"/>
                <w:szCs w:val="21"/>
              </w:rPr>
              <w:sym w:font="Wingdings" w:char="00FE"/>
            </w:r>
            <w:r>
              <w:rPr>
                <w:rFonts w:ascii="微软雅黑" w:hAnsi="微软雅黑" w:cs="宋体" w:hint="eastAsia"/>
                <w:szCs w:val="21"/>
                <w:lang w:val="zh-CN"/>
              </w:rPr>
              <w:t>A不组织。</w:t>
            </w:r>
          </w:p>
          <w:p w14:paraId="60823965" w14:textId="77777777" w:rsidR="00C94ACD" w:rsidRDefault="00000000">
            <w:pPr>
              <w:spacing w:line="240" w:lineRule="auto"/>
              <w:ind w:firstLineChars="0" w:firstLine="0"/>
              <w:rPr>
                <w:rFonts w:ascii="微软雅黑" w:hAnsi="微软雅黑" w:hint="eastAsia"/>
                <w:szCs w:val="21"/>
              </w:rPr>
            </w:pPr>
            <w:r>
              <w:rPr>
                <w:rFonts w:ascii="微软雅黑" w:hAnsi="微软雅黑" w:cs="Arial"/>
                <w:kern w:val="0"/>
                <w:szCs w:val="21"/>
              </w:rPr>
              <w:sym w:font="Wingdings" w:char="00A8"/>
            </w:r>
            <w:r>
              <w:rPr>
                <w:rFonts w:ascii="微软雅黑" w:hAnsi="微软雅黑" w:cs="宋体" w:hint="eastAsia"/>
                <w:szCs w:val="21"/>
                <w:lang w:val="zh-CN"/>
              </w:rPr>
              <w:t>B组织</w:t>
            </w:r>
            <w:r>
              <w:rPr>
                <w:rFonts w:ascii="微软雅黑" w:hAnsi="微软雅黑" w:hint="eastAsia"/>
                <w:szCs w:val="21"/>
              </w:rPr>
              <w:t>。</w:t>
            </w:r>
          </w:p>
          <w:p w14:paraId="7EE0B7AC"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lang w:val="zh-CN"/>
              </w:rPr>
              <w:t>本项目自行进行现场踏勘，联系人及联系电话同采购方联系人。（招标文件中不能详细表述的不可预见费用、招标需求等，投标供应商需通过现场踏勘后考虑在最终报价内，否则后果由中标供应商自负）；</w:t>
            </w:r>
          </w:p>
        </w:tc>
      </w:tr>
      <w:tr w:rsidR="00C94ACD" w14:paraId="38F19E3D" w14:textId="77777777">
        <w:trPr>
          <w:trHeight w:val="97"/>
          <w:tblHeader/>
        </w:trPr>
        <w:tc>
          <w:tcPr>
            <w:tcW w:w="629" w:type="dxa"/>
            <w:tcBorders>
              <w:top w:val="single" w:sz="4" w:space="0" w:color="auto"/>
              <w:left w:val="single" w:sz="4" w:space="0" w:color="auto"/>
              <w:bottom w:val="single" w:sz="4" w:space="0" w:color="auto"/>
              <w:right w:val="single" w:sz="4" w:space="0" w:color="auto"/>
            </w:tcBorders>
            <w:vAlign w:val="center"/>
          </w:tcPr>
          <w:p w14:paraId="465743B0" w14:textId="77777777" w:rsidR="00C94ACD"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6</w:t>
            </w:r>
          </w:p>
        </w:tc>
        <w:tc>
          <w:tcPr>
            <w:tcW w:w="1843" w:type="dxa"/>
            <w:tcBorders>
              <w:top w:val="single" w:sz="8" w:space="0" w:color="000000"/>
              <w:left w:val="single" w:sz="4" w:space="0" w:color="auto"/>
              <w:bottom w:val="single" w:sz="8" w:space="0" w:color="000000"/>
              <w:right w:val="single" w:sz="8" w:space="0" w:color="000000"/>
            </w:tcBorders>
            <w:vAlign w:val="center"/>
          </w:tcPr>
          <w:p w14:paraId="1CCCA3E3" w14:textId="77777777" w:rsidR="00C94ACD"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投标</w:t>
            </w:r>
            <w:r>
              <w:rPr>
                <w:rFonts w:ascii="微软雅黑" w:hAnsi="微软雅黑" w:cs="仿宋_GB2312" w:hint="eastAsia"/>
                <w:b/>
                <w:szCs w:val="21"/>
                <w:lang w:val="zh-CN"/>
              </w:rPr>
              <w:t>文件组成</w:t>
            </w:r>
          </w:p>
        </w:tc>
        <w:tc>
          <w:tcPr>
            <w:tcW w:w="6095" w:type="dxa"/>
            <w:tcBorders>
              <w:top w:val="single" w:sz="8" w:space="0" w:color="000000"/>
              <w:left w:val="single" w:sz="2" w:space="0" w:color="000000"/>
              <w:bottom w:val="single" w:sz="8" w:space="0" w:color="000000"/>
              <w:right w:val="single" w:sz="8" w:space="0" w:color="000000"/>
            </w:tcBorders>
            <w:vAlign w:val="center"/>
          </w:tcPr>
          <w:p w14:paraId="71B7F2FC" w14:textId="77777777" w:rsidR="00C94ACD" w:rsidRDefault="00000000">
            <w:pPr>
              <w:snapToGrid w:val="0"/>
              <w:spacing w:line="240" w:lineRule="auto"/>
              <w:ind w:firstLineChars="0" w:firstLine="0"/>
              <w:rPr>
                <w:rFonts w:ascii="微软雅黑" w:hAnsi="微软雅黑" w:hint="eastAsia"/>
                <w:szCs w:val="21"/>
                <w:lang w:val="zh-CN"/>
              </w:rPr>
            </w:pPr>
            <w:r>
              <w:rPr>
                <w:rFonts w:ascii="微软雅黑" w:hAnsi="微软雅黑" w:hint="eastAsia"/>
                <w:szCs w:val="21"/>
                <w:lang w:val="zh-CN"/>
              </w:rPr>
              <w:t>电子</w:t>
            </w:r>
            <w:r>
              <w:rPr>
                <w:rFonts w:ascii="微软雅黑" w:hAnsi="微软雅黑" w:hint="eastAsia"/>
                <w:szCs w:val="21"/>
              </w:rPr>
              <w:t>投标</w:t>
            </w:r>
            <w:r>
              <w:rPr>
                <w:rFonts w:ascii="微软雅黑" w:hAnsi="微软雅黑" w:hint="eastAsia"/>
                <w:szCs w:val="21"/>
                <w:lang w:val="zh-CN"/>
              </w:rPr>
              <w:t>文件和备份</w:t>
            </w:r>
            <w:r>
              <w:rPr>
                <w:rFonts w:ascii="微软雅黑" w:hAnsi="微软雅黑" w:hint="eastAsia"/>
                <w:szCs w:val="21"/>
              </w:rPr>
              <w:t>投标</w:t>
            </w:r>
            <w:r>
              <w:rPr>
                <w:rFonts w:ascii="微软雅黑" w:hAnsi="微软雅黑" w:hint="eastAsia"/>
                <w:szCs w:val="21"/>
                <w:lang w:val="zh-CN"/>
              </w:rPr>
              <w:t>文件均由</w:t>
            </w:r>
            <w:r>
              <w:rPr>
                <w:rFonts w:ascii="微软雅黑" w:hAnsi="微软雅黑" w:hint="eastAsia"/>
                <w:szCs w:val="21"/>
              </w:rPr>
              <w:t>资格</w:t>
            </w:r>
            <w:r>
              <w:rPr>
                <w:rFonts w:ascii="微软雅黑" w:hAnsi="微软雅黑" w:hint="eastAsia"/>
                <w:szCs w:val="21"/>
                <w:lang w:val="zh-CN"/>
              </w:rPr>
              <w:t>文件、</w:t>
            </w:r>
            <w:r>
              <w:rPr>
                <w:rFonts w:ascii="微软雅黑" w:hAnsi="微软雅黑" w:hint="eastAsia"/>
                <w:szCs w:val="21"/>
              </w:rPr>
              <w:t>商务</w:t>
            </w:r>
            <w:r>
              <w:rPr>
                <w:rFonts w:ascii="微软雅黑" w:hAnsi="微软雅黑" w:hint="eastAsia"/>
                <w:szCs w:val="21"/>
                <w:lang w:val="zh-CN"/>
              </w:rPr>
              <w:t>技术文件及投标报价文件</w:t>
            </w:r>
            <w:r>
              <w:rPr>
                <w:rFonts w:ascii="微软雅黑" w:hAnsi="微软雅黑" w:hint="eastAsia"/>
                <w:szCs w:val="21"/>
              </w:rPr>
              <w:t>三</w:t>
            </w:r>
            <w:r>
              <w:rPr>
                <w:rFonts w:ascii="微软雅黑" w:hAnsi="微软雅黑" w:hint="eastAsia"/>
                <w:szCs w:val="21"/>
                <w:lang w:val="zh-CN"/>
              </w:rPr>
              <w:t>部分组成。</w:t>
            </w:r>
          </w:p>
        </w:tc>
      </w:tr>
      <w:tr w:rsidR="00C94ACD" w14:paraId="5791A006" w14:textId="77777777">
        <w:trPr>
          <w:trHeight w:val="97"/>
          <w:tblHeader/>
        </w:trPr>
        <w:tc>
          <w:tcPr>
            <w:tcW w:w="629" w:type="dxa"/>
            <w:tcBorders>
              <w:top w:val="single" w:sz="4" w:space="0" w:color="auto"/>
              <w:left w:val="single" w:sz="4" w:space="0" w:color="auto"/>
              <w:bottom w:val="single" w:sz="4" w:space="0" w:color="auto"/>
              <w:right w:val="single" w:sz="4" w:space="0" w:color="auto"/>
            </w:tcBorders>
            <w:vAlign w:val="center"/>
          </w:tcPr>
          <w:p w14:paraId="28506B32" w14:textId="77777777" w:rsidR="00C94ACD"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7</w:t>
            </w:r>
          </w:p>
        </w:tc>
        <w:tc>
          <w:tcPr>
            <w:tcW w:w="1843" w:type="dxa"/>
            <w:tcBorders>
              <w:top w:val="single" w:sz="8" w:space="0" w:color="000000"/>
              <w:left w:val="single" w:sz="4" w:space="0" w:color="auto"/>
              <w:bottom w:val="single" w:sz="8" w:space="0" w:color="000000"/>
              <w:right w:val="single" w:sz="8" w:space="0" w:color="000000"/>
            </w:tcBorders>
            <w:vAlign w:val="center"/>
          </w:tcPr>
          <w:p w14:paraId="302D1942" w14:textId="77777777" w:rsidR="00C94ACD"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lang w:val="zh-CN"/>
              </w:rPr>
              <w:t>开标时间及地点</w:t>
            </w:r>
          </w:p>
        </w:tc>
        <w:tc>
          <w:tcPr>
            <w:tcW w:w="6095" w:type="dxa"/>
            <w:tcBorders>
              <w:top w:val="single" w:sz="8" w:space="0" w:color="000000"/>
              <w:left w:val="single" w:sz="2" w:space="0" w:color="000000"/>
              <w:bottom w:val="single" w:sz="8" w:space="0" w:color="000000"/>
              <w:right w:val="single" w:sz="8" w:space="0" w:color="000000"/>
            </w:tcBorders>
            <w:vAlign w:val="center"/>
          </w:tcPr>
          <w:p w14:paraId="4D2EC661" w14:textId="77362DBF" w:rsidR="00C94ACD" w:rsidRDefault="00000000">
            <w:pPr>
              <w:snapToGrid w:val="0"/>
              <w:spacing w:line="240" w:lineRule="auto"/>
              <w:ind w:firstLineChars="0" w:firstLine="0"/>
              <w:rPr>
                <w:rFonts w:ascii="微软雅黑" w:hAnsi="微软雅黑" w:hint="eastAsia"/>
                <w:szCs w:val="21"/>
                <w:lang w:val="zh-CN"/>
              </w:rPr>
            </w:pPr>
            <w:r>
              <w:rPr>
                <w:rFonts w:ascii="微软雅黑" w:hAnsi="微软雅黑" w:hint="eastAsia"/>
                <w:szCs w:val="21"/>
              </w:rPr>
              <w:t>时间：</w:t>
            </w:r>
            <w:r w:rsidR="00D21620">
              <w:rPr>
                <w:rFonts w:ascii="微软雅黑" w:hAnsi="微软雅黑" w:cs="Arial" w:hint="eastAsia"/>
                <w:szCs w:val="21"/>
              </w:rPr>
              <w:t>202</w:t>
            </w:r>
            <w:r w:rsidR="00D21620">
              <w:rPr>
                <w:rFonts w:ascii="微软雅黑" w:hAnsi="微软雅黑" w:cs="Arial"/>
                <w:szCs w:val="21"/>
              </w:rPr>
              <w:t>4</w:t>
            </w:r>
            <w:r w:rsidR="00D21620">
              <w:rPr>
                <w:rFonts w:ascii="微软雅黑" w:hAnsi="微软雅黑" w:cs="Arial" w:hint="eastAsia"/>
                <w:szCs w:val="21"/>
              </w:rPr>
              <w:t>年09月26日14：00</w:t>
            </w:r>
          </w:p>
          <w:p w14:paraId="167D4312" w14:textId="77777777" w:rsidR="00C94ACD" w:rsidRDefault="00000000">
            <w:pPr>
              <w:snapToGrid w:val="0"/>
              <w:spacing w:line="240" w:lineRule="auto"/>
              <w:ind w:firstLineChars="0" w:firstLine="0"/>
              <w:rPr>
                <w:rFonts w:ascii="微软雅黑" w:hAnsi="微软雅黑" w:hint="eastAsia"/>
                <w:szCs w:val="21"/>
              </w:rPr>
            </w:pPr>
            <w:r>
              <w:rPr>
                <w:rFonts w:ascii="微软雅黑" w:hAnsi="微软雅黑" w:hint="eastAsia"/>
                <w:szCs w:val="21"/>
              </w:rPr>
              <w:t>地点：政采云平台</w:t>
            </w:r>
          </w:p>
          <w:p w14:paraId="5E82B61F" w14:textId="77777777" w:rsidR="00C94ACD" w:rsidRDefault="00000000">
            <w:pPr>
              <w:snapToGrid w:val="0"/>
              <w:spacing w:line="240" w:lineRule="auto"/>
              <w:ind w:firstLineChars="0" w:firstLine="0"/>
              <w:rPr>
                <w:rFonts w:ascii="微软雅黑" w:hAnsi="微软雅黑" w:hint="eastAsia"/>
                <w:szCs w:val="21"/>
                <w:lang w:val="zh-CN"/>
              </w:rPr>
            </w:pPr>
            <w:r>
              <w:rPr>
                <w:rFonts w:ascii="微软雅黑" w:hAnsi="微软雅黑" w:hint="eastAsia"/>
                <w:b/>
                <w:bCs/>
                <w:szCs w:val="21"/>
                <w:u w:val="single"/>
                <w:lang w:val="zh-CN"/>
              </w:rPr>
              <w:t>供应商无需到开标现场，但须准时在线参加，直至评审结束。</w:t>
            </w:r>
          </w:p>
        </w:tc>
      </w:tr>
      <w:tr w:rsidR="00C94ACD" w14:paraId="47C9AF6D" w14:textId="77777777">
        <w:trPr>
          <w:trHeight w:val="90"/>
          <w:tblHeader/>
        </w:trPr>
        <w:tc>
          <w:tcPr>
            <w:tcW w:w="629" w:type="dxa"/>
            <w:tcBorders>
              <w:top w:val="single" w:sz="4" w:space="0" w:color="auto"/>
              <w:left w:val="single" w:sz="8" w:space="0" w:color="000000"/>
              <w:bottom w:val="single" w:sz="4" w:space="0" w:color="auto"/>
              <w:right w:val="single" w:sz="2" w:space="0" w:color="000000"/>
            </w:tcBorders>
            <w:vAlign w:val="center"/>
          </w:tcPr>
          <w:p w14:paraId="08B4DB14" w14:textId="77777777" w:rsidR="00C94ACD"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8</w:t>
            </w:r>
          </w:p>
        </w:tc>
        <w:tc>
          <w:tcPr>
            <w:tcW w:w="1843" w:type="dxa"/>
            <w:tcBorders>
              <w:top w:val="single" w:sz="8" w:space="0" w:color="000000"/>
              <w:left w:val="single" w:sz="2" w:space="0" w:color="000000"/>
              <w:bottom w:val="single" w:sz="8" w:space="0" w:color="000000"/>
              <w:right w:val="single" w:sz="8" w:space="0" w:color="000000"/>
            </w:tcBorders>
            <w:vAlign w:val="center"/>
          </w:tcPr>
          <w:p w14:paraId="1D453A07" w14:textId="77777777" w:rsidR="00C94ACD" w:rsidRDefault="00000000">
            <w:pPr>
              <w:snapToGrid w:val="0"/>
              <w:spacing w:line="240" w:lineRule="auto"/>
              <w:ind w:firstLineChars="0" w:firstLine="0"/>
              <w:jc w:val="center"/>
              <w:rPr>
                <w:rFonts w:ascii="微软雅黑" w:hAnsi="微软雅黑" w:cs="仿宋_GB2312" w:hint="eastAsia"/>
                <w:bCs/>
                <w:szCs w:val="21"/>
              </w:rPr>
            </w:pPr>
            <w:r>
              <w:rPr>
                <w:rFonts w:ascii="微软雅黑" w:hAnsi="微软雅黑" w:cs="仿宋_GB2312" w:hint="eastAsia"/>
                <w:b/>
                <w:szCs w:val="21"/>
              </w:rPr>
              <w:t>方案讲解演示</w:t>
            </w:r>
          </w:p>
        </w:tc>
        <w:tc>
          <w:tcPr>
            <w:tcW w:w="6095" w:type="dxa"/>
            <w:tcBorders>
              <w:top w:val="single" w:sz="8" w:space="0" w:color="000000"/>
              <w:left w:val="single" w:sz="2" w:space="0" w:color="000000"/>
              <w:bottom w:val="single" w:sz="8" w:space="0" w:color="000000"/>
              <w:right w:val="single" w:sz="8" w:space="0" w:color="000000"/>
            </w:tcBorders>
            <w:vAlign w:val="center"/>
          </w:tcPr>
          <w:p w14:paraId="03CFD505" w14:textId="77777777" w:rsidR="00C94ACD" w:rsidRDefault="00000000">
            <w:pPr>
              <w:snapToGrid w:val="0"/>
              <w:spacing w:line="240" w:lineRule="auto"/>
              <w:ind w:firstLineChars="0" w:firstLine="0"/>
              <w:rPr>
                <w:rFonts w:ascii="微软雅黑" w:hAnsi="微软雅黑" w:hint="eastAsia"/>
                <w:kern w:val="0"/>
                <w:szCs w:val="21"/>
              </w:rPr>
            </w:pPr>
            <w:r>
              <w:rPr>
                <w:rFonts w:ascii="微软雅黑" w:hAnsi="微软雅黑" w:cs="Arial"/>
                <w:kern w:val="0"/>
                <w:szCs w:val="21"/>
              </w:rPr>
              <w:sym w:font="Wingdings" w:char="00FE"/>
            </w:r>
            <w:r>
              <w:rPr>
                <w:rFonts w:ascii="微软雅黑" w:hAnsi="微软雅黑" w:cs="宋体" w:hint="eastAsia"/>
                <w:szCs w:val="21"/>
                <w:lang w:val="zh-CN"/>
              </w:rPr>
              <w:t>A不组织。</w:t>
            </w:r>
          </w:p>
          <w:p w14:paraId="572BD650" w14:textId="77777777" w:rsidR="00C94ACD" w:rsidRDefault="00000000">
            <w:pPr>
              <w:spacing w:line="240" w:lineRule="auto"/>
              <w:ind w:firstLineChars="0" w:firstLine="0"/>
              <w:rPr>
                <w:rFonts w:ascii="微软雅黑" w:hAnsi="微软雅黑" w:hint="eastAsia"/>
                <w:szCs w:val="21"/>
                <w:lang w:val="zh-CN"/>
              </w:rPr>
            </w:pPr>
            <w:r>
              <w:rPr>
                <w:rFonts w:ascii="微软雅黑" w:hAnsi="微软雅黑" w:cs="Arial"/>
                <w:kern w:val="0"/>
                <w:szCs w:val="21"/>
              </w:rPr>
              <w:sym w:font="Wingdings" w:char="00A8"/>
            </w:r>
            <w:r>
              <w:rPr>
                <w:rFonts w:ascii="微软雅黑" w:hAnsi="微软雅黑" w:cs="宋体" w:hint="eastAsia"/>
                <w:szCs w:val="21"/>
                <w:lang w:val="zh-CN"/>
              </w:rPr>
              <w:t>B组织。</w:t>
            </w:r>
          </w:p>
        </w:tc>
      </w:tr>
      <w:tr w:rsidR="00C94ACD" w14:paraId="55BEF7BD" w14:textId="77777777">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14:paraId="1F5BC5D0" w14:textId="77777777" w:rsidR="00C94ACD"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9</w:t>
            </w:r>
          </w:p>
        </w:tc>
        <w:tc>
          <w:tcPr>
            <w:tcW w:w="1843" w:type="dxa"/>
            <w:tcBorders>
              <w:top w:val="single" w:sz="8" w:space="0" w:color="000000"/>
              <w:left w:val="single" w:sz="2" w:space="0" w:color="000000"/>
              <w:bottom w:val="single" w:sz="8" w:space="0" w:color="000000"/>
              <w:right w:val="single" w:sz="8" w:space="0" w:color="000000"/>
            </w:tcBorders>
            <w:vAlign w:val="center"/>
          </w:tcPr>
          <w:p w14:paraId="1EC06E8B" w14:textId="77777777" w:rsidR="00C94ACD"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是否允许采购进口产品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575D83E4" w14:textId="77777777" w:rsidR="00C94ACD" w:rsidRDefault="00000000">
            <w:pPr>
              <w:spacing w:line="240" w:lineRule="auto"/>
              <w:ind w:firstLineChars="0" w:firstLine="0"/>
              <w:rPr>
                <w:rFonts w:ascii="微软雅黑" w:hAnsi="微软雅黑" w:cs="Arial" w:hint="eastAsia"/>
                <w:kern w:val="0"/>
                <w:szCs w:val="21"/>
              </w:rPr>
            </w:pPr>
            <w:r>
              <w:rPr>
                <w:rFonts w:ascii="微软雅黑" w:hAnsi="微软雅黑" w:cs="Arial"/>
                <w:kern w:val="0"/>
                <w:szCs w:val="21"/>
              </w:rPr>
              <w:sym w:font="Wingdings" w:char="00FE"/>
            </w:r>
            <w:r>
              <w:rPr>
                <w:rFonts w:ascii="微软雅黑" w:hAnsi="微软雅黑" w:cs="宋体" w:hint="eastAsia"/>
                <w:szCs w:val="21"/>
                <w:lang w:val="zh-CN"/>
              </w:rPr>
              <w:t>本项目不允许采购进口产品。</w:t>
            </w:r>
          </w:p>
          <w:p w14:paraId="3999A0EA" w14:textId="77777777" w:rsidR="00C94ACD" w:rsidRDefault="00000000">
            <w:pPr>
              <w:spacing w:line="240" w:lineRule="auto"/>
              <w:ind w:firstLineChars="0" w:firstLine="0"/>
              <w:rPr>
                <w:rFonts w:ascii="微软雅黑" w:hAnsi="微软雅黑" w:hint="eastAsia"/>
                <w:szCs w:val="21"/>
              </w:rPr>
            </w:pPr>
            <w:r>
              <w:rPr>
                <w:rFonts w:ascii="Segoe UI Symbol" w:hAnsi="Segoe UI Symbol" w:cs="Segoe UI Symbol"/>
                <w:kern w:val="0"/>
                <w:szCs w:val="21"/>
              </w:rPr>
              <w:t>☐</w:t>
            </w:r>
            <w:r>
              <w:rPr>
                <w:rFonts w:ascii="微软雅黑" w:hAnsi="微软雅黑" w:cs="宋体" w:hint="eastAsia"/>
                <w:szCs w:val="21"/>
                <w:lang w:val="zh-CN"/>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C94ACD" w14:paraId="65D1B6C1" w14:textId="77777777">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14:paraId="1A32F97C" w14:textId="77777777" w:rsidR="00C94ACD"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10</w:t>
            </w:r>
          </w:p>
        </w:tc>
        <w:tc>
          <w:tcPr>
            <w:tcW w:w="1843" w:type="dxa"/>
            <w:tcBorders>
              <w:top w:val="single" w:sz="8" w:space="0" w:color="000000"/>
              <w:left w:val="single" w:sz="2" w:space="0" w:color="000000"/>
              <w:bottom w:val="single" w:sz="8" w:space="0" w:color="000000"/>
              <w:right w:val="single" w:sz="8" w:space="0" w:color="000000"/>
            </w:tcBorders>
            <w:vAlign w:val="center"/>
          </w:tcPr>
          <w:p w14:paraId="3099CC23" w14:textId="77777777" w:rsidR="00C94ACD"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项目属性与核心产品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17391623" w14:textId="77777777" w:rsidR="00C94ACD" w:rsidRDefault="00000000">
            <w:pPr>
              <w:spacing w:line="240" w:lineRule="auto"/>
              <w:ind w:firstLineChars="0" w:firstLine="0"/>
              <w:rPr>
                <w:rFonts w:ascii="微软雅黑" w:hAnsi="微软雅黑" w:hint="eastAsia"/>
                <w:szCs w:val="21"/>
              </w:rPr>
            </w:pPr>
            <w:r>
              <w:rPr>
                <w:rFonts w:ascii="微软雅黑" w:hAnsi="微软雅黑" w:cs="Arial"/>
                <w:kern w:val="0"/>
                <w:szCs w:val="21"/>
              </w:rPr>
              <w:sym w:font="Wingdings" w:char="00FE"/>
            </w:r>
            <w:r>
              <w:rPr>
                <w:rFonts w:ascii="微软雅黑" w:hAnsi="微软雅黑" w:cs="宋体" w:hint="eastAsia"/>
                <w:szCs w:val="21"/>
                <w:lang w:val="zh-CN"/>
              </w:rPr>
              <w:t>A货物类，核心产品为：</w:t>
            </w:r>
            <w:r>
              <w:rPr>
                <w:rFonts w:hint="eastAsia"/>
                <w:u w:val="single"/>
              </w:rPr>
              <w:t>抓拍显示一体机</w:t>
            </w:r>
            <w:r>
              <w:rPr>
                <w:rFonts w:ascii="微软雅黑" w:hAnsi="微软雅黑" w:hint="eastAsia"/>
                <w:szCs w:val="21"/>
                <w:u w:val="single"/>
              </w:rPr>
              <w:t xml:space="preserve">  </w:t>
            </w:r>
            <w:r>
              <w:rPr>
                <w:rFonts w:ascii="微软雅黑" w:hAnsi="微软雅黑" w:hint="eastAsia"/>
                <w:szCs w:val="21"/>
              </w:rPr>
              <w:t>。</w:t>
            </w:r>
          </w:p>
          <w:p w14:paraId="0412F1C5" w14:textId="77777777" w:rsidR="00C94ACD" w:rsidRDefault="00000000">
            <w:pPr>
              <w:spacing w:line="240" w:lineRule="auto"/>
              <w:ind w:firstLineChars="0" w:firstLine="0"/>
              <w:rPr>
                <w:rFonts w:ascii="微软雅黑" w:hAnsi="微软雅黑" w:hint="eastAsia"/>
                <w:szCs w:val="21"/>
              </w:rPr>
            </w:pPr>
            <w:r>
              <w:rPr>
                <w:rFonts w:ascii="微软雅黑" w:hAnsi="微软雅黑" w:cs="Arial"/>
                <w:kern w:val="0"/>
                <w:szCs w:val="21"/>
              </w:rPr>
              <w:sym w:font="Wingdings" w:char="00A8"/>
            </w:r>
            <w:r>
              <w:rPr>
                <w:rFonts w:ascii="微软雅黑" w:hAnsi="微软雅黑" w:cs="宋体" w:hint="eastAsia"/>
                <w:szCs w:val="21"/>
                <w:lang w:val="zh-CN"/>
              </w:rPr>
              <w:t>B服务类。</w:t>
            </w:r>
          </w:p>
        </w:tc>
      </w:tr>
      <w:tr w:rsidR="00C94ACD" w14:paraId="2DF9CB68" w14:textId="77777777">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14:paraId="395D000D" w14:textId="77777777" w:rsidR="00C94ACD"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lastRenderedPageBreak/>
              <w:t>11</w:t>
            </w:r>
          </w:p>
        </w:tc>
        <w:tc>
          <w:tcPr>
            <w:tcW w:w="1843" w:type="dxa"/>
            <w:tcBorders>
              <w:top w:val="single" w:sz="8" w:space="0" w:color="000000"/>
              <w:left w:val="single" w:sz="2" w:space="0" w:color="000000"/>
              <w:bottom w:val="single" w:sz="8" w:space="0" w:color="000000"/>
              <w:right w:val="single" w:sz="8" w:space="0" w:color="000000"/>
            </w:tcBorders>
            <w:vAlign w:val="center"/>
          </w:tcPr>
          <w:p w14:paraId="3FD7C8D1" w14:textId="77777777" w:rsidR="00C94ACD"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采购标的对应的中小企业划分标准所属行业</w:t>
            </w:r>
          </w:p>
        </w:tc>
        <w:tc>
          <w:tcPr>
            <w:tcW w:w="6095" w:type="dxa"/>
            <w:tcBorders>
              <w:top w:val="single" w:sz="8" w:space="0" w:color="000000"/>
              <w:left w:val="single" w:sz="2" w:space="0" w:color="000000"/>
              <w:bottom w:val="single" w:sz="8" w:space="0" w:color="000000"/>
              <w:right w:val="single" w:sz="8" w:space="0" w:color="000000"/>
            </w:tcBorders>
            <w:vAlign w:val="center"/>
          </w:tcPr>
          <w:p w14:paraId="543FC873" w14:textId="77777777" w:rsidR="00C94ACD" w:rsidRDefault="00000000">
            <w:pPr>
              <w:snapToGrid w:val="0"/>
              <w:spacing w:line="240" w:lineRule="auto"/>
              <w:ind w:firstLineChars="0" w:firstLine="0"/>
              <w:rPr>
                <w:rFonts w:ascii="微软雅黑" w:hAnsi="微软雅黑" w:hint="eastAsia"/>
                <w:szCs w:val="21"/>
              </w:rPr>
            </w:pPr>
            <w:r>
              <w:rPr>
                <w:rFonts w:ascii="微软雅黑" w:hAnsi="微软雅黑" w:cs="宋体" w:hint="eastAsia"/>
                <w:szCs w:val="21"/>
                <w:lang w:val="zh-CN"/>
              </w:rPr>
              <w:t>标的：</w:t>
            </w:r>
            <w:r>
              <w:rPr>
                <w:rFonts w:hint="eastAsia"/>
                <w:u w:val="single"/>
              </w:rPr>
              <w:t>办公点道闸、监控采购及安装</w:t>
            </w:r>
            <w:r>
              <w:rPr>
                <w:rFonts w:ascii="微软雅黑" w:hAnsi="微软雅黑" w:cs="Arial" w:hint="eastAsia"/>
                <w:kern w:val="0"/>
                <w:szCs w:val="21"/>
              </w:rPr>
              <w:t>，</w:t>
            </w:r>
            <w:r>
              <w:rPr>
                <w:rFonts w:ascii="微软雅黑" w:hAnsi="微软雅黑" w:cs="宋体" w:hint="eastAsia"/>
                <w:szCs w:val="21"/>
                <w:lang w:val="zh-CN"/>
              </w:rPr>
              <w:t>属于</w:t>
            </w:r>
            <w:r>
              <w:rPr>
                <w:rFonts w:ascii="微软雅黑" w:hAnsi="微软雅黑" w:cs="Arial" w:hint="eastAsia"/>
                <w:kern w:val="0"/>
                <w:szCs w:val="21"/>
                <w:u w:val="single"/>
              </w:rPr>
              <w:t xml:space="preserve"> 工业 </w:t>
            </w:r>
            <w:r>
              <w:rPr>
                <w:rFonts w:ascii="微软雅黑" w:hAnsi="微软雅黑" w:cs="宋体" w:hint="eastAsia"/>
                <w:szCs w:val="21"/>
                <w:lang w:val="zh-CN"/>
              </w:rPr>
              <w:t>行业；</w:t>
            </w:r>
          </w:p>
        </w:tc>
      </w:tr>
      <w:tr w:rsidR="00C94ACD" w14:paraId="3ADD7A96" w14:textId="77777777">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14:paraId="62FD1046" w14:textId="77777777" w:rsidR="00C94ACD"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12</w:t>
            </w:r>
          </w:p>
        </w:tc>
        <w:tc>
          <w:tcPr>
            <w:tcW w:w="1843" w:type="dxa"/>
            <w:tcBorders>
              <w:top w:val="single" w:sz="8" w:space="0" w:color="000000"/>
              <w:left w:val="single" w:sz="2" w:space="0" w:color="000000"/>
              <w:bottom w:val="single" w:sz="8" w:space="0" w:color="000000"/>
              <w:right w:val="single" w:sz="8" w:space="0" w:color="000000"/>
            </w:tcBorders>
            <w:vAlign w:val="center"/>
          </w:tcPr>
          <w:p w14:paraId="21662FD0" w14:textId="77777777" w:rsidR="00C94ACD"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节能产品、环境标志产品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684504FE" w14:textId="77777777" w:rsidR="00C94ACD" w:rsidRDefault="00000000">
            <w:pPr>
              <w:snapToGrid w:val="0"/>
              <w:spacing w:line="240" w:lineRule="auto"/>
              <w:ind w:firstLineChars="0" w:firstLine="0"/>
              <w:rPr>
                <w:rFonts w:ascii="微软雅黑" w:hAnsi="微软雅黑" w:hint="eastAsia"/>
                <w:szCs w:val="21"/>
              </w:rPr>
            </w:pPr>
            <w:r>
              <w:rPr>
                <w:rFonts w:ascii="微软雅黑" w:hAnsi="微软雅黑" w:hint="eastAsia"/>
                <w:snapToGrid w:val="0"/>
                <w:kern w:val="0"/>
                <w:szCs w:val="21"/>
              </w:rPr>
              <w:t>按《节能产品政府采购品目清单》财库〔2019〕19号执行；政府采购节能产品、环境标志产品实施品目清单管理：投标产品符合财库〔2019〕9号《关于调整优化节能产品、环境标志产品政府采购执行机制的通知》条件。</w:t>
            </w:r>
          </w:p>
        </w:tc>
      </w:tr>
      <w:tr w:rsidR="00C94ACD" w14:paraId="39EAB24D" w14:textId="77777777">
        <w:trPr>
          <w:trHeight w:val="1939"/>
          <w:tblHeader/>
        </w:trPr>
        <w:tc>
          <w:tcPr>
            <w:tcW w:w="629" w:type="dxa"/>
            <w:tcBorders>
              <w:left w:val="single" w:sz="8" w:space="0" w:color="000000"/>
              <w:right w:val="single" w:sz="2" w:space="0" w:color="000000"/>
            </w:tcBorders>
            <w:vAlign w:val="center"/>
          </w:tcPr>
          <w:p w14:paraId="5DB49F10" w14:textId="77777777" w:rsidR="00C94ACD"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13</w:t>
            </w:r>
          </w:p>
        </w:tc>
        <w:tc>
          <w:tcPr>
            <w:tcW w:w="1843" w:type="dxa"/>
            <w:tcBorders>
              <w:left w:val="single" w:sz="2" w:space="0" w:color="000000"/>
              <w:right w:val="single" w:sz="8" w:space="0" w:color="000000"/>
            </w:tcBorders>
            <w:vAlign w:val="center"/>
          </w:tcPr>
          <w:p w14:paraId="75470918" w14:textId="77777777" w:rsidR="00C94ACD" w:rsidRDefault="00000000">
            <w:pPr>
              <w:snapToGrid w:val="0"/>
              <w:spacing w:line="240" w:lineRule="auto"/>
              <w:ind w:firstLineChars="0" w:firstLine="0"/>
              <w:jc w:val="center"/>
              <w:rPr>
                <w:rFonts w:ascii="微软雅黑" w:hAnsi="微软雅黑" w:hint="eastAsia"/>
                <w:szCs w:val="21"/>
              </w:rPr>
            </w:pPr>
            <w:r>
              <w:rPr>
                <w:rFonts w:ascii="微软雅黑" w:hAnsi="微软雅黑" w:cs="仿宋_GB2312" w:hint="eastAsia"/>
                <w:b/>
                <w:szCs w:val="21"/>
              </w:rPr>
              <w:t>评标结果公告及中标通知书</w:t>
            </w:r>
          </w:p>
        </w:tc>
        <w:tc>
          <w:tcPr>
            <w:tcW w:w="6095" w:type="dxa"/>
            <w:tcBorders>
              <w:top w:val="single" w:sz="8" w:space="0" w:color="000000"/>
              <w:left w:val="single" w:sz="2" w:space="0" w:color="000000"/>
              <w:bottom w:val="single" w:sz="8" w:space="0" w:color="000000"/>
              <w:right w:val="single" w:sz="8" w:space="0" w:color="000000"/>
            </w:tcBorders>
            <w:vAlign w:val="center"/>
          </w:tcPr>
          <w:p w14:paraId="4134C738" w14:textId="77777777" w:rsidR="00C94ACD" w:rsidRDefault="00000000">
            <w:pPr>
              <w:autoSpaceDE w:val="0"/>
              <w:autoSpaceDN w:val="0"/>
              <w:snapToGrid w:val="0"/>
              <w:spacing w:line="240" w:lineRule="auto"/>
              <w:ind w:firstLineChars="0" w:firstLine="0"/>
              <w:textAlignment w:val="bottom"/>
              <w:rPr>
                <w:rFonts w:ascii="微软雅黑" w:hAnsi="微软雅黑" w:hint="eastAsia"/>
                <w:szCs w:val="21"/>
              </w:rPr>
            </w:pPr>
            <w:r>
              <w:rPr>
                <w:rFonts w:ascii="微软雅黑" w:hAnsi="微软雅黑" w:hint="eastAsia"/>
                <w:szCs w:val="21"/>
              </w:rPr>
              <w:t>评标结束后2个工作日内，评标结果公告于浙江政府采购网(http://www.zjzfcg.gov.cn/new/)</w:t>
            </w:r>
          </w:p>
          <w:p w14:paraId="20CB7F98" w14:textId="77777777" w:rsidR="00C94ACD" w:rsidRDefault="00000000">
            <w:pPr>
              <w:autoSpaceDE w:val="0"/>
              <w:autoSpaceDN w:val="0"/>
              <w:snapToGrid w:val="0"/>
              <w:spacing w:line="240" w:lineRule="auto"/>
              <w:ind w:firstLineChars="0" w:firstLine="0"/>
              <w:textAlignment w:val="bottom"/>
              <w:rPr>
                <w:rFonts w:ascii="微软雅黑" w:hAnsi="微软雅黑" w:hint="eastAsia"/>
                <w:snapToGrid w:val="0"/>
                <w:kern w:val="28"/>
                <w:szCs w:val="21"/>
              </w:rPr>
            </w:pPr>
            <w:r>
              <w:rPr>
                <w:rFonts w:ascii="微软雅黑" w:hAnsi="微软雅黑" w:hint="eastAsia"/>
                <w:kern w:val="0"/>
                <w:szCs w:val="21"/>
              </w:rPr>
              <w:t>中标公告期限为1个工作日</w:t>
            </w:r>
            <w:r>
              <w:rPr>
                <w:rFonts w:ascii="微软雅黑" w:hAnsi="微软雅黑" w:cs="宋体" w:hint="eastAsia"/>
                <w:b/>
                <w:bCs/>
                <w:szCs w:val="21"/>
              </w:rPr>
              <w:t>（中标供应商为小微企业的，其中小企业声明函将随中标结果同时公告）</w:t>
            </w:r>
            <w:r>
              <w:rPr>
                <w:rFonts w:ascii="微软雅黑" w:hAnsi="微软雅黑" w:hint="eastAsia"/>
                <w:kern w:val="0"/>
                <w:szCs w:val="21"/>
              </w:rPr>
              <w:t>。在公告中标结果的同时，代理机构在政采云系统向中标供应商发出中标通知书。</w:t>
            </w:r>
          </w:p>
        </w:tc>
      </w:tr>
      <w:tr w:rsidR="00C94ACD" w14:paraId="2C59057E" w14:textId="77777777">
        <w:trPr>
          <w:trHeight w:val="529"/>
          <w:tblHeader/>
        </w:trPr>
        <w:tc>
          <w:tcPr>
            <w:tcW w:w="629" w:type="dxa"/>
            <w:tcBorders>
              <w:top w:val="single" w:sz="4" w:space="0" w:color="auto"/>
              <w:left w:val="single" w:sz="8" w:space="0" w:color="000000"/>
              <w:bottom w:val="single" w:sz="4" w:space="0" w:color="auto"/>
              <w:right w:val="single" w:sz="2" w:space="0" w:color="000000"/>
            </w:tcBorders>
            <w:vAlign w:val="center"/>
          </w:tcPr>
          <w:p w14:paraId="7BC703C5" w14:textId="77777777" w:rsidR="00C94ACD"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14</w:t>
            </w:r>
          </w:p>
        </w:tc>
        <w:tc>
          <w:tcPr>
            <w:tcW w:w="1843" w:type="dxa"/>
            <w:tcBorders>
              <w:top w:val="single" w:sz="8" w:space="0" w:color="000000"/>
              <w:left w:val="single" w:sz="2" w:space="0" w:color="000000"/>
              <w:bottom w:val="single" w:sz="8" w:space="0" w:color="000000"/>
              <w:right w:val="single" w:sz="8" w:space="0" w:color="000000"/>
            </w:tcBorders>
            <w:vAlign w:val="center"/>
          </w:tcPr>
          <w:p w14:paraId="1CE88791" w14:textId="77777777" w:rsidR="00C94ACD" w:rsidRDefault="00000000">
            <w:pPr>
              <w:autoSpaceDE w:val="0"/>
              <w:autoSpaceDN w:val="0"/>
              <w:snapToGrid w:val="0"/>
              <w:spacing w:line="240" w:lineRule="auto"/>
              <w:ind w:firstLineChars="0" w:firstLine="0"/>
              <w:jc w:val="center"/>
              <w:textAlignment w:val="bottom"/>
              <w:rPr>
                <w:rFonts w:ascii="微软雅黑" w:hAnsi="微软雅黑" w:hint="eastAsia"/>
                <w:kern w:val="0"/>
                <w:szCs w:val="21"/>
              </w:rPr>
            </w:pPr>
            <w:r>
              <w:rPr>
                <w:rFonts w:ascii="微软雅黑" w:hAnsi="微软雅黑" w:cs="仿宋_GB2312" w:hint="eastAsia"/>
                <w:b/>
                <w:szCs w:val="21"/>
              </w:rPr>
              <w:t>履约保证金</w:t>
            </w:r>
          </w:p>
        </w:tc>
        <w:tc>
          <w:tcPr>
            <w:tcW w:w="6095" w:type="dxa"/>
            <w:tcBorders>
              <w:top w:val="single" w:sz="8" w:space="0" w:color="000000"/>
              <w:left w:val="single" w:sz="2" w:space="0" w:color="000000"/>
              <w:bottom w:val="single" w:sz="8" w:space="0" w:color="000000"/>
              <w:right w:val="single" w:sz="8" w:space="0" w:color="000000"/>
            </w:tcBorders>
            <w:vAlign w:val="center"/>
          </w:tcPr>
          <w:p w14:paraId="1FA587D7" w14:textId="77777777" w:rsidR="00C94ACD" w:rsidRDefault="00000000">
            <w:pPr>
              <w:spacing w:line="240" w:lineRule="auto"/>
              <w:ind w:firstLineChars="0" w:firstLine="0"/>
              <w:rPr>
                <w:rFonts w:ascii="微软雅黑" w:hAnsi="微软雅黑" w:hint="eastAsia"/>
                <w:kern w:val="0"/>
                <w:szCs w:val="21"/>
              </w:rPr>
            </w:pPr>
            <w:r>
              <w:rPr>
                <w:rFonts w:ascii="微软雅黑" w:hAnsi="微软雅黑" w:cs="宋体" w:hint="eastAsia"/>
                <w:szCs w:val="21"/>
                <w:lang w:val="zh-CN"/>
              </w:rPr>
              <w:t>无</w:t>
            </w:r>
            <w:r>
              <w:rPr>
                <w:rFonts w:ascii="微软雅黑" w:hAnsi="微软雅黑" w:hint="eastAsia"/>
                <w:szCs w:val="21"/>
              </w:rPr>
              <w:t>。</w:t>
            </w:r>
          </w:p>
        </w:tc>
      </w:tr>
      <w:tr w:rsidR="00C94ACD" w14:paraId="5C52FBD9" w14:textId="77777777">
        <w:trPr>
          <w:trHeight w:val="1209"/>
          <w:tblHeader/>
        </w:trPr>
        <w:tc>
          <w:tcPr>
            <w:tcW w:w="629" w:type="dxa"/>
            <w:tcBorders>
              <w:top w:val="single" w:sz="4" w:space="0" w:color="auto"/>
              <w:left w:val="single" w:sz="8" w:space="0" w:color="000000"/>
              <w:bottom w:val="single" w:sz="4" w:space="0" w:color="auto"/>
              <w:right w:val="single" w:sz="2" w:space="0" w:color="000000"/>
            </w:tcBorders>
            <w:vAlign w:val="center"/>
          </w:tcPr>
          <w:p w14:paraId="6E348A10" w14:textId="77777777" w:rsidR="00C94ACD"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15</w:t>
            </w:r>
          </w:p>
        </w:tc>
        <w:tc>
          <w:tcPr>
            <w:tcW w:w="1843" w:type="dxa"/>
            <w:tcBorders>
              <w:top w:val="single" w:sz="8" w:space="0" w:color="000000"/>
              <w:left w:val="single" w:sz="2" w:space="0" w:color="000000"/>
              <w:bottom w:val="single" w:sz="8" w:space="0" w:color="000000"/>
              <w:right w:val="single" w:sz="8" w:space="0" w:color="000000"/>
            </w:tcBorders>
            <w:vAlign w:val="center"/>
          </w:tcPr>
          <w:p w14:paraId="70A1791A" w14:textId="77777777" w:rsidR="00C94ACD" w:rsidRDefault="00000000">
            <w:pPr>
              <w:snapToGrid w:val="0"/>
              <w:spacing w:line="240" w:lineRule="auto"/>
              <w:ind w:firstLineChars="0" w:firstLine="0"/>
              <w:jc w:val="center"/>
              <w:rPr>
                <w:rFonts w:ascii="微软雅黑" w:hAnsi="微软雅黑" w:cs="仿宋_GB2312" w:hint="eastAsia"/>
                <w:b/>
                <w:strike/>
                <w:szCs w:val="21"/>
              </w:rPr>
            </w:pPr>
            <w:r>
              <w:rPr>
                <w:rFonts w:ascii="微软雅黑" w:hAnsi="微软雅黑" w:cs="仿宋_GB2312" w:hint="eastAsia"/>
                <w:b/>
                <w:szCs w:val="21"/>
              </w:rPr>
              <w:t>签订合同时间</w:t>
            </w:r>
          </w:p>
        </w:tc>
        <w:tc>
          <w:tcPr>
            <w:tcW w:w="6095" w:type="dxa"/>
            <w:tcBorders>
              <w:top w:val="single" w:sz="8" w:space="0" w:color="000000"/>
              <w:left w:val="single" w:sz="2" w:space="0" w:color="000000"/>
              <w:bottom w:val="single" w:sz="8" w:space="0" w:color="000000"/>
              <w:right w:val="single" w:sz="8" w:space="0" w:color="000000"/>
            </w:tcBorders>
            <w:vAlign w:val="center"/>
          </w:tcPr>
          <w:p w14:paraId="7DAFCCDB" w14:textId="77777777" w:rsidR="00C94ACD" w:rsidRDefault="00000000">
            <w:pPr>
              <w:autoSpaceDE w:val="0"/>
              <w:autoSpaceDN w:val="0"/>
              <w:snapToGrid w:val="0"/>
              <w:spacing w:line="240" w:lineRule="auto"/>
              <w:ind w:firstLineChars="0" w:firstLine="0"/>
              <w:textAlignment w:val="bottom"/>
              <w:rPr>
                <w:rFonts w:ascii="微软雅黑" w:hAnsi="微软雅黑" w:hint="eastAsia"/>
                <w:strike/>
                <w:kern w:val="28"/>
                <w:szCs w:val="21"/>
              </w:rPr>
            </w:pPr>
            <w:r>
              <w:rPr>
                <w:rFonts w:ascii="微软雅黑" w:hAnsi="微软雅黑" w:hint="eastAsia"/>
                <w:szCs w:val="21"/>
              </w:rPr>
              <w:t>中标通知书发出后30日内。</w:t>
            </w:r>
            <w:r>
              <w:rPr>
                <w:rFonts w:ascii="微软雅黑" w:hAnsi="微软雅黑" w:hint="eastAsia"/>
                <w:kern w:val="0"/>
                <w:szCs w:val="21"/>
              </w:rPr>
              <w:t>建议采购人在对采购结果质疑期（自采购结果公告之日起七个工作日）后与中标供应商签订政府采购合同。</w:t>
            </w:r>
          </w:p>
        </w:tc>
      </w:tr>
      <w:tr w:rsidR="00C94ACD" w14:paraId="21021937" w14:textId="77777777">
        <w:trPr>
          <w:trHeight w:val="824"/>
          <w:tblHeader/>
        </w:trPr>
        <w:tc>
          <w:tcPr>
            <w:tcW w:w="629" w:type="dxa"/>
            <w:tcBorders>
              <w:top w:val="single" w:sz="4" w:space="0" w:color="auto"/>
              <w:left w:val="single" w:sz="8" w:space="0" w:color="000000"/>
              <w:bottom w:val="single" w:sz="4" w:space="0" w:color="auto"/>
              <w:right w:val="single" w:sz="2" w:space="0" w:color="000000"/>
            </w:tcBorders>
            <w:vAlign w:val="center"/>
          </w:tcPr>
          <w:p w14:paraId="76948B45" w14:textId="77777777" w:rsidR="00C94ACD"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16</w:t>
            </w:r>
          </w:p>
        </w:tc>
        <w:tc>
          <w:tcPr>
            <w:tcW w:w="1843" w:type="dxa"/>
            <w:tcBorders>
              <w:top w:val="single" w:sz="8" w:space="0" w:color="000000"/>
              <w:left w:val="single" w:sz="2" w:space="0" w:color="000000"/>
              <w:bottom w:val="single" w:sz="8" w:space="0" w:color="000000"/>
              <w:right w:val="single" w:sz="8" w:space="0" w:color="000000"/>
            </w:tcBorders>
            <w:vAlign w:val="center"/>
          </w:tcPr>
          <w:p w14:paraId="3BAFD54C" w14:textId="77777777" w:rsidR="00C94ACD" w:rsidRDefault="00000000">
            <w:pPr>
              <w:snapToGrid w:val="0"/>
              <w:spacing w:line="240" w:lineRule="auto"/>
              <w:ind w:firstLineChars="0" w:firstLine="0"/>
              <w:jc w:val="center"/>
              <w:rPr>
                <w:rFonts w:ascii="微软雅黑" w:hAnsi="微软雅黑" w:cs="仿宋_GB2312" w:hint="eastAsia"/>
                <w:b/>
                <w:strike/>
                <w:szCs w:val="21"/>
              </w:rPr>
            </w:pPr>
            <w:r>
              <w:rPr>
                <w:rFonts w:ascii="微软雅黑" w:hAnsi="微软雅黑" w:cs="仿宋_GB2312" w:hint="eastAsia"/>
                <w:b/>
                <w:szCs w:val="21"/>
              </w:rPr>
              <w:t>合同公告</w:t>
            </w:r>
          </w:p>
        </w:tc>
        <w:tc>
          <w:tcPr>
            <w:tcW w:w="6095" w:type="dxa"/>
            <w:tcBorders>
              <w:top w:val="single" w:sz="8" w:space="0" w:color="000000"/>
              <w:left w:val="single" w:sz="2" w:space="0" w:color="000000"/>
              <w:bottom w:val="single" w:sz="8" w:space="0" w:color="000000"/>
              <w:right w:val="single" w:sz="8" w:space="0" w:color="000000"/>
            </w:tcBorders>
            <w:vAlign w:val="center"/>
          </w:tcPr>
          <w:p w14:paraId="63968891" w14:textId="77777777" w:rsidR="00C94ACD" w:rsidRDefault="00000000">
            <w:pPr>
              <w:autoSpaceDE w:val="0"/>
              <w:autoSpaceDN w:val="0"/>
              <w:snapToGrid w:val="0"/>
              <w:spacing w:line="240" w:lineRule="auto"/>
              <w:ind w:firstLineChars="0" w:firstLine="0"/>
              <w:textAlignment w:val="bottom"/>
              <w:rPr>
                <w:rFonts w:ascii="微软雅黑" w:hAnsi="微软雅黑" w:hint="eastAsia"/>
                <w:strike/>
                <w:kern w:val="28"/>
                <w:szCs w:val="21"/>
              </w:rPr>
            </w:pPr>
            <w:r>
              <w:rPr>
                <w:rFonts w:ascii="微软雅黑" w:hAnsi="微软雅黑" w:hint="eastAsia"/>
                <w:szCs w:val="21"/>
              </w:rPr>
              <w:t>本项目政府采购合同将于签订之日起2个工作日内发布于浙江政府采购网，但政府采购合同中涉及国家秘密、商业秘密的内容除外。</w:t>
            </w:r>
          </w:p>
        </w:tc>
      </w:tr>
      <w:tr w:rsidR="00C94ACD" w14:paraId="7CAEC8C9" w14:textId="77777777">
        <w:trPr>
          <w:trHeight w:val="729"/>
          <w:tblHeader/>
        </w:trPr>
        <w:tc>
          <w:tcPr>
            <w:tcW w:w="629" w:type="dxa"/>
            <w:tcBorders>
              <w:top w:val="single" w:sz="4" w:space="0" w:color="auto"/>
              <w:left w:val="single" w:sz="8" w:space="0" w:color="000000"/>
              <w:bottom w:val="single" w:sz="4" w:space="0" w:color="auto"/>
              <w:right w:val="single" w:sz="2" w:space="0" w:color="000000"/>
            </w:tcBorders>
            <w:vAlign w:val="center"/>
          </w:tcPr>
          <w:p w14:paraId="688E1417" w14:textId="77777777" w:rsidR="00C94ACD"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17</w:t>
            </w:r>
          </w:p>
        </w:tc>
        <w:tc>
          <w:tcPr>
            <w:tcW w:w="1843" w:type="dxa"/>
            <w:tcBorders>
              <w:top w:val="single" w:sz="8" w:space="0" w:color="000000"/>
              <w:left w:val="single" w:sz="2" w:space="0" w:color="000000"/>
              <w:bottom w:val="single" w:sz="8" w:space="0" w:color="000000"/>
              <w:right w:val="single" w:sz="8" w:space="0" w:color="000000"/>
            </w:tcBorders>
            <w:vAlign w:val="center"/>
          </w:tcPr>
          <w:p w14:paraId="2DA5B0A4" w14:textId="77777777" w:rsidR="00C94ACD" w:rsidRDefault="00000000">
            <w:pPr>
              <w:snapToGrid w:val="0"/>
              <w:spacing w:line="240" w:lineRule="auto"/>
              <w:ind w:firstLineChars="0" w:firstLine="0"/>
              <w:jc w:val="center"/>
              <w:rPr>
                <w:rFonts w:ascii="微软雅黑" w:hAnsi="微软雅黑" w:cs="仿宋_GB2312" w:hint="eastAsia"/>
                <w:b/>
                <w:strike/>
                <w:szCs w:val="21"/>
              </w:rPr>
            </w:pPr>
            <w:r>
              <w:rPr>
                <w:rFonts w:ascii="微软雅黑" w:hAnsi="微软雅黑" w:cs="仿宋_GB2312" w:hint="eastAsia"/>
                <w:b/>
                <w:szCs w:val="21"/>
              </w:rPr>
              <w:t>本项目预算金额</w:t>
            </w:r>
          </w:p>
        </w:tc>
        <w:tc>
          <w:tcPr>
            <w:tcW w:w="6095" w:type="dxa"/>
            <w:tcBorders>
              <w:top w:val="single" w:sz="8" w:space="0" w:color="000000"/>
              <w:left w:val="single" w:sz="2" w:space="0" w:color="000000"/>
              <w:bottom w:val="single" w:sz="8" w:space="0" w:color="000000"/>
              <w:right w:val="single" w:sz="8" w:space="0" w:color="000000"/>
            </w:tcBorders>
            <w:vAlign w:val="center"/>
          </w:tcPr>
          <w:p w14:paraId="487647D6" w14:textId="77777777" w:rsidR="00C94ACD" w:rsidRDefault="00000000">
            <w:pPr>
              <w:spacing w:line="240" w:lineRule="auto"/>
              <w:ind w:firstLineChars="0" w:firstLine="0"/>
              <w:rPr>
                <w:rFonts w:ascii="微软雅黑" w:hAnsi="微软雅黑" w:hint="eastAsia"/>
                <w:strike/>
                <w:kern w:val="28"/>
                <w:szCs w:val="21"/>
              </w:rPr>
            </w:pPr>
            <w:r>
              <w:rPr>
                <w:rFonts w:ascii="微软雅黑" w:hAnsi="微软雅黑" w:hint="eastAsia"/>
                <w:szCs w:val="21"/>
              </w:rPr>
              <w:t>预算价为人民币5</w:t>
            </w:r>
            <w:r>
              <w:rPr>
                <w:rFonts w:ascii="微软雅黑" w:hAnsi="微软雅黑"/>
                <w:szCs w:val="21"/>
              </w:rPr>
              <w:t>0万元</w:t>
            </w:r>
            <w:r>
              <w:rPr>
                <w:rFonts w:ascii="微软雅黑" w:hAnsi="微软雅黑" w:hint="eastAsia"/>
                <w:kern w:val="0"/>
                <w:szCs w:val="21"/>
              </w:rPr>
              <w:t>；</w:t>
            </w:r>
            <w:r>
              <w:rPr>
                <w:rFonts w:ascii="微软雅黑" w:hAnsi="微软雅黑" w:hint="eastAsia"/>
                <w:szCs w:val="21"/>
              </w:rPr>
              <w:t>最高限价为预算价，超预算价的投标文件无效。</w:t>
            </w:r>
          </w:p>
        </w:tc>
      </w:tr>
      <w:tr w:rsidR="00C94ACD" w14:paraId="048029E7" w14:textId="77777777">
        <w:trPr>
          <w:trHeight w:val="594"/>
          <w:tblHeader/>
        </w:trPr>
        <w:tc>
          <w:tcPr>
            <w:tcW w:w="629" w:type="dxa"/>
            <w:tcBorders>
              <w:top w:val="single" w:sz="4" w:space="0" w:color="auto"/>
              <w:left w:val="single" w:sz="8" w:space="0" w:color="000000"/>
              <w:bottom w:val="single" w:sz="4" w:space="0" w:color="auto"/>
              <w:right w:val="single" w:sz="2" w:space="0" w:color="000000"/>
            </w:tcBorders>
            <w:vAlign w:val="center"/>
          </w:tcPr>
          <w:p w14:paraId="5859C460" w14:textId="77777777" w:rsidR="00C94ACD"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198</w:t>
            </w:r>
          </w:p>
        </w:tc>
        <w:tc>
          <w:tcPr>
            <w:tcW w:w="1843" w:type="dxa"/>
            <w:tcBorders>
              <w:top w:val="single" w:sz="8" w:space="0" w:color="000000"/>
              <w:left w:val="single" w:sz="2" w:space="0" w:color="000000"/>
              <w:bottom w:val="single" w:sz="8" w:space="0" w:color="000000"/>
              <w:right w:val="single" w:sz="8" w:space="0" w:color="000000"/>
            </w:tcBorders>
            <w:vAlign w:val="center"/>
          </w:tcPr>
          <w:p w14:paraId="06CF6C5F" w14:textId="77777777" w:rsidR="00C94ACD" w:rsidRDefault="00000000">
            <w:pPr>
              <w:snapToGrid w:val="0"/>
              <w:spacing w:line="240" w:lineRule="auto"/>
              <w:ind w:firstLineChars="0" w:firstLine="0"/>
              <w:jc w:val="center"/>
              <w:rPr>
                <w:rFonts w:ascii="微软雅黑" w:hAnsi="微软雅黑" w:cs="仿宋_GB2312" w:hint="eastAsia"/>
                <w:b/>
                <w:strike/>
                <w:szCs w:val="21"/>
              </w:rPr>
            </w:pPr>
            <w:r>
              <w:rPr>
                <w:rFonts w:ascii="微软雅黑" w:hAnsi="微软雅黑" w:cs="仿宋_GB2312" w:hint="eastAsia"/>
                <w:b/>
                <w:szCs w:val="21"/>
              </w:rPr>
              <w:t>投标文件有效期</w:t>
            </w:r>
          </w:p>
        </w:tc>
        <w:tc>
          <w:tcPr>
            <w:tcW w:w="6095" w:type="dxa"/>
            <w:tcBorders>
              <w:top w:val="single" w:sz="8" w:space="0" w:color="000000"/>
              <w:left w:val="single" w:sz="2" w:space="0" w:color="000000"/>
              <w:bottom w:val="single" w:sz="8" w:space="0" w:color="000000"/>
              <w:right w:val="single" w:sz="8" w:space="0" w:color="000000"/>
            </w:tcBorders>
            <w:vAlign w:val="center"/>
          </w:tcPr>
          <w:p w14:paraId="5E7D35A7" w14:textId="77777777" w:rsidR="00C94ACD" w:rsidRDefault="00000000">
            <w:pPr>
              <w:autoSpaceDE w:val="0"/>
              <w:autoSpaceDN w:val="0"/>
              <w:snapToGrid w:val="0"/>
              <w:spacing w:line="240" w:lineRule="auto"/>
              <w:ind w:firstLineChars="0" w:firstLine="0"/>
              <w:textAlignment w:val="bottom"/>
              <w:rPr>
                <w:rFonts w:ascii="微软雅黑" w:hAnsi="微软雅黑" w:hint="eastAsia"/>
                <w:strike/>
                <w:kern w:val="28"/>
                <w:szCs w:val="21"/>
              </w:rPr>
            </w:pPr>
            <w:r>
              <w:rPr>
                <w:rFonts w:ascii="微软雅黑" w:hAnsi="微软雅黑" w:hint="eastAsia"/>
                <w:szCs w:val="21"/>
                <w:u w:val="single"/>
              </w:rPr>
              <w:t>90</w:t>
            </w:r>
            <w:r>
              <w:rPr>
                <w:rFonts w:ascii="微软雅黑" w:hAnsi="微软雅黑" w:hint="eastAsia"/>
                <w:szCs w:val="21"/>
              </w:rPr>
              <w:t>天</w:t>
            </w:r>
          </w:p>
        </w:tc>
      </w:tr>
      <w:tr w:rsidR="00C94ACD" w14:paraId="62093128" w14:textId="77777777">
        <w:trPr>
          <w:trHeight w:val="1734"/>
          <w:tblHeader/>
        </w:trPr>
        <w:tc>
          <w:tcPr>
            <w:tcW w:w="629" w:type="dxa"/>
            <w:tcBorders>
              <w:top w:val="single" w:sz="4" w:space="0" w:color="auto"/>
              <w:left w:val="single" w:sz="8" w:space="0" w:color="000000"/>
              <w:bottom w:val="single" w:sz="4" w:space="0" w:color="auto"/>
              <w:right w:val="single" w:sz="2" w:space="0" w:color="000000"/>
            </w:tcBorders>
            <w:vAlign w:val="center"/>
          </w:tcPr>
          <w:p w14:paraId="43D43B6A" w14:textId="77777777" w:rsidR="00C94ACD"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19</w:t>
            </w:r>
          </w:p>
        </w:tc>
        <w:tc>
          <w:tcPr>
            <w:tcW w:w="1843" w:type="dxa"/>
            <w:tcBorders>
              <w:top w:val="single" w:sz="8" w:space="0" w:color="000000"/>
              <w:left w:val="single" w:sz="2" w:space="0" w:color="000000"/>
              <w:bottom w:val="single" w:sz="8" w:space="0" w:color="000000"/>
              <w:right w:val="single" w:sz="8" w:space="0" w:color="000000"/>
            </w:tcBorders>
            <w:vAlign w:val="center"/>
          </w:tcPr>
          <w:p w14:paraId="3FF829B3" w14:textId="77777777" w:rsidR="00C94ACD" w:rsidRDefault="00000000">
            <w:pPr>
              <w:snapToGrid w:val="0"/>
              <w:spacing w:line="240" w:lineRule="auto"/>
              <w:ind w:firstLineChars="0" w:firstLine="0"/>
              <w:jc w:val="center"/>
              <w:rPr>
                <w:rFonts w:ascii="微软雅黑" w:hAnsi="微软雅黑" w:cs="仿宋_GB2312" w:hint="eastAsia"/>
                <w:b/>
                <w:szCs w:val="21"/>
              </w:rPr>
            </w:pPr>
            <w:r>
              <w:rPr>
                <w:rFonts w:ascii="微软雅黑" w:hAnsi="微软雅黑" w:cs="仿宋_GB2312" w:hint="eastAsia"/>
                <w:b/>
                <w:szCs w:val="21"/>
              </w:rPr>
              <w:t>中小企业预留份额情况</w:t>
            </w:r>
          </w:p>
        </w:tc>
        <w:tc>
          <w:tcPr>
            <w:tcW w:w="6095" w:type="dxa"/>
            <w:tcBorders>
              <w:top w:val="single" w:sz="8" w:space="0" w:color="000000"/>
              <w:left w:val="single" w:sz="2" w:space="0" w:color="000000"/>
              <w:bottom w:val="single" w:sz="8" w:space="0" w:color="000000"/>
              <w:right w:val="single" w:sz="8" w:space="0" w:color="000000"/>
            </w:tcBorders>
            <w:vAlign w:val="center"/>
          </w:tcPr>
          <w:p w14:paraId="2E6489DA" w14:textId="77777777" w:rsidR="00C94ACD" w:rsidRDefault="00000000">
            <w:pPr>
              <w:spacing w:line="240" w:lineRule="auto"/>
              <w:ind w:firstLineChars="0" w:firstLine="0"/>
              <w:rPr>
                <w:rFonts w:ascii="微软雅黑" w:hAnsi="微软雅黑" w:cs="Arial" w:hint="eastAsia"/>
                <w:kern w:val="0"/>
                <w:szCs w:val="21"/>
              </w:rPr>
            </w:pPr>
            <w:r>
              <w:rPr>
                <w:rFonts w:ascii="宋体" w:hAnsi="宋体" w:hint="eastAsia"/>
              </w:rPr>
              <w:t>根据《政府采购促进中小企业发展管理办法》财库〔</w:t>
            </w:r>
            <w:r>
              <w:rPr>
                <w:rFonts w:ascii="宋体" w:hAnsi="宋体" w:hint="eastAsia"/>
              </w:rPr>
              <w:t>2020</w:t>
            </w:r>
            <w:r>
              <w:rPr>
                <w:rFonts w:ascii="宋体" w:hAnsi="宋体" w:hint="eastAsia"/>
              </w:rPr>
              <w:t>〕</w:t>
            </w:r>
            <w:r>
              <w:rPr>
                <w:rFonts w:ascii="宋体" w:hAnsi="宋体" w:hint="eastAsia"/>
              </w:rPr>
              <w:t>46</w:t>
            </w:r>
            <w:r>
              <w:rPr>
                <w:rFonts w:ascii="宋体" w:hAnsi="宋体" w:hint="eastAsia"/>
              </w:rPr>
              <w:t>号文件的规定，本项目不属于预留份额专门面向中小企业采购的项目。</w:t>
            </w:r>
          </w:p>
        </w:tc>
      </w:tr>
      <w:tr w:rsidR="00C94ACD" w14:paraId="4EA65FFE" w14:textId="77777777">
        <w:trPr>
          <w:trHeight w:val="1734"/>
          <w:tblHeader/>
        </w:trPr>
        <w:tc>
          <w:tcPr>
            <w:tcW w:w="629" w:type="dxa"/>
            <w:tcBorders>
              <w:top w:val="single" w:sz="4" w:space="0" w:color="auto"/>
              <w:left w:val="single" w:sz="8" w:space="0" w:color="000000"/>
              <w:bottom w:val="single" w:sz="4" w:space="0" w:color="auto"/>
              <w:right w:val="single" w:sz="2" w:space="0" w:color="000000"/>
            </w:tcBorders>
            <w:vAlign w:val="center"/>
          </w:tcPr>
          <w:p w14:paraId="15AFB7E1" w14:textId="77777777" w:rsidR="00C94ACD"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lastRenderedPageBreak/>
              <w:t>20</w:t>
            </w:r>
          </w:p>
        </w:tc>
        <w:tc>
          <w:tcPr>
            <w:tcW w:w="1843" w:type="dxa"/>
            <w:tcBorders>
              <w:top w:val="single" w:sz="8" w:space="0" w:color="000000"/>
              <w:left w:val="single" w:sz="2" w:space="0" w:color="000000"/>
              <w:bottom w:val="single" w:sz="8" w:space="0" w:color="000000"/>
              <w:right w:val="single" w:sz="8" w:space="0" w:color="000000"/>
            </w:tcBorders>
            <w:vAlign w:val="center"/>
          </w:tcPr>
          <w:p w14:paraId="112DFF3E" w14:textId="77777777" w:rsidR="00C94ACD" w:rsidRDefault="00000000">
            <w:pPr>
              <w:tabs>
                <w:tab w:val="center" w:pos="954"/>
                <w:tab w:val="right" w:pos="1787"/>
              </w:tabs>
              <w:snapToGrid w:val="0"/>
              <w:spacing w:line="240" w:lineRule="auto"/>
              <w:ind w:firstLineChars="0" w:firstLine="0"/>
              <w:rPr>
                <w:rFonts w:ascii="微软雅黑" w:hAnsi="微软雅黑" w:cs="仿宋_GB2312" w:hint="eastAsia"/>
                <w:b/>
                <w:strike/>
                <w:szCs w:val="21"/>
              </w:rPr>
            </w:pPr>
            <w:r>
              <w:rPr>
                <w:rFonts w:ascii="微软雅黑" w:hAnsi="微软雅黑" w:cs="仿宋_GB2312" w:hint="eastAsia"/>
                <w:b/>
                <w:szCs w:val="21"/>
              </w:rPr>
              <w:tab/>
              <w:t>政策优惠</w:t>
            </w:r>
            <w:r>
              <w:rPr>
                <w:rFonts w:ascii="微软雅黑" w:hAnsi="微软雅黑" w:cs="仿宋_GB2312" w:hint="eastAsia"/>
                <w:b/>
                <w:szCs w:val="21"/>
              </w:rPr>
              <w:tab/>
            </w:r>
          </w:p>
        </w:tc>
        <w:tc>
          <w:tcPr>
            <w:tcW w:w="6095" w:type="dxa"/>
            <w:tcBorders>
              <w:top w:val="single" w:sz="8" w:space="0" w:color="000000"/>
              <w:left w:val="single" w:sz="2" w:space="0" w:color="000000"/>
              <w:bottom w:val="single" w:sz="8" w:space="0" w:color="000000"/>
              <w:right w:val="single" w:sz="8" w:space="0" w:color="000000"/>
            </w:tcBorders>
            <w:vAlign w:val="center"/>
          </w:tcPr>
          <w:p w14:paraId="2CA5B275" w14:textId="77777777" w:rsidR="00C94ACD" w:rsidRDefault="00000000">
            <w:pPr>
              <w:autoSpaceDE w:val="0"/>
              <w:autoSpaceDN w:val="0"/>
              <w:snapToGrid w:val="0"/>
              <w:spacing w:line="240" w:lineRule="auto"/>
              <w:ind w:firstLineChars="0" w:firstLine="0"/>
              <w:textAlignment w:val="bottom"/>
              <w:rPr>
                <w:rFonts w:ascii="微软雅黑" w:hAnsi="微软雅黑" w:cs="宋体" w:hint="eastAsia"/>
                <w:snapToGrid w:val="0"/>
                <w:kern w:val="0"/>
                <w:szCs w:val="21"/>
              </w:rPr>
            </w:pPr>
            <w:r>
              <w:rPr>
                <w:rFonts w:ascii="微软雅黑" w:hAnsi="微软雅黑" w:hint="eastAsia"/>
                <w:szCs w:val="21"/>
              </w:rPr>
              <w:t>1.根据财库〔2020〕46号、财库〔2022〕19号等相关规定，在评审时对于未预留份额专门面向中小企业的政府采购货物或服务项目，以及预留份额政府采购货物或服务项目中的非预留部分标项，对小型和微型企业的</w:t>
            </w:r>
            <w:r>
              <w:rPr>
                <w:rFonts w:ascii="微软雅黑" w:hAnsi="微软雅黑"/>
                <w:szCs w:val="21"/>
                <w:lang w:val="en"/>
              </w:rPr>
              <w:t>投标报价给予20%的扣除</w:t>
            </w:r>
            <w:r>
              <w:rPr>
                <w:rFonts w:ascii="微软雅黑" w:hAnsi="微软雅黑" w:hint="eastAsia"/>
                <w:szCs w:val="21"/>
              </w:rPr>
              <w:t>，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40%以上的，对联合体或者大中型企业的报价给予</w:t>
            </w:r>
            <w:r>
              <w:rPr>
                <w:rFonts w:ascii="微软雅黑" w:hAnsi="微软雅黑"/>
                <w:szCs w:val="21"/>
                <w:lang w:val="en"/>
              </w:rPr>
              <w:t>6</w:t>
            </w:r>
            <w:r>
              <w:rPr>
                <w:rFonts w:ascii="微软雅黑" w:hAnsi="微软雅黑" w:hint="eastAsia"/>
                <w:szCs w:val="21"/>
              </w:rPr>
              <w:t>%的扣除，用扣除后的价格参加评审。组成联合体或者接受分包的小微企业与联合体内其他企业、分包企业之间存在直接控股、管理关系的，不享受价格扣除优惠政策。属于小微企业的，投标文件必须提供《中小企业声明函》（模板见第六章）。</w:t>
            </w:r>
          </w:p>
          <w:p w14:paraId="6BBC1089" w14:textId="77777777" w:rsidR="00C94ACD" w:rsidRDefault="00000000">
            <w:pPr>
              <w:tabs>
                <w:tab w:val="left" w:pos="3870"/>
                <w:tab w:val="left" w:pos="4085"/>
              </w:tabs>
              <w:snapToGrid w:val="0"/>
              <w:spacing w:line="240" w:lineRule="auto"/>
              <w:ind w:firstLineChars="0" w:firstLine="0"/>
              <w:rPr>
                <w:rFonts w:ascii="微软雅黑" w:hAnsi="微软雅黑" w:hint="eastAsia"/>
                <w:snapToGrid w:val="0"/>
                <w:kern w:val="0"/>
                <w:szCs w:val="21"/>
              </w:rPr>
            </w:pPr>
            <w:r>
              <w:rPr>
                <w:rFonts w:ascii="微软雅黑" w:hAnsi="微软雅黑" w:hint="eastAsia"/>
                <w:snapToGrid w:val="0"/>
                <w:kern w:val="0"/>
                <w:szCs w:val="21"/>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14:paraId="28D35666" w14:textId="77777777" w:rsidR="00C94ACD" w:rsidRDefault="00000000">
            <w:pPr>
              <w:autoSpaceDE w:val="0"/>
              <w:autoSpaceDN w:val="0"/>
              <w:snapToGrid w:val="0"/>
              <w:spacing w:line="240" w:lineRule="auto"/>
              <w:ind w:firstLineChars="0" w:firstLine="0"/>
              <w:textAlignment w:val="bottom"/>
              <w:rPr>
                <w:rFonts w:ascii="微软雅黑" w:hAnsi="微软雅黑" w:hint="eastAsia"/>
                <w:strike/>
                <w:kern w:val="28"/>
                <w:szCs w:val="21"/>
              </w:rPr>
            </w:pPr>
            <w:r>
              <w:rPr>
                <w:rFonts w:ascii="微软雅黑" w:hAnsi="微软雅黑" w:hint="eastAsia"/>
                <w:snapToGrid w:val="0"/>
                <w:kern w:val="0"/>
                <w:szCs w:val="21"/>
              </w:rPr>
              <w:t>3.监狱企业同视为小型、微型企业，享受中小企业政策扶持。</w:t>
            </w:r>
          </w:p>
        </w:tc>
      </w:tr>
      <w:tr w:rsidR="00C94ACD" w14:paraId="7EBB7439" w14:textId="77777777">
        <w:trPr>
          <w:trHeight w:val="434"/>
          <w:tblHeader/>
        </w:trPr>
        <w:tc>
          <w:tcPr>
            <w:tcW w:w="629" w:type="dxa"/>
            <w:tcBorders>
              <w:top w:val="single" w:sz="4" w:space="0" w:color="auto"/>
              <w:left w:val="single" w:sz="8" w:space="0" w:color="000000"/>
              <w:bottom w:val="single" w:sz="4" w:space="0" w:color="auto"/>
              <w:right w:val="single" w:sz="2" w:space="0" w:color="000000"/>
            </w:tcBorders>
            <w:vAlign w:val="center"/>
          </w:tcPr>
          <w:p w14:paraId="5FBD846A" w14:textId="77777777" w:rsidR="00C94ACD" w:rsidRDefault="00000000">
            <w:pPr>
              <w:snapToGrid w:val="0"/>
              <w:spacing w:line="240" w:lineRule="auto"/>
              <w:ind w:firstLineChars="0" w:firstLine="0"/>
              <w:jc w:val="center"/>
              <w:rPr>
                <w:rFonts w:ascii="微软雅黑" w:hAnsi="微软雅黑" w:cs="仿宋_GB2312" w:hint="eastAsia"/>
                <w:szCs w:val="21"/>
              </w:rPr>
            </w:pPr>
            <w:r>
              <w:rPr>
                <w:rFonts w:ascii="微软雅黑" w:hAnsi="微软雅黑" w:cs="仿宋_GB2312" w:hint="eastAsia"/>
                <w:szCs w:val="21"/>
              </w:rPr>
              <w:t>21</w:t>
            </w:r>
          </w:p>
        </w:tc>
        <w:tc>
          <w:tcPr>
            <w:tcW w:w="1843" w:type="dxa"/>
            <w:tcBorders>
              <w:top w:val="single" w:sz="8" w:space="0" w:color="000000"/>
              <w:left w:val="single" w:sz="2" w:space="0" w:color="000000"/>
              <w:bottom w:val="single" w:sz="8" w:space="0" w:color="000000"/>
              <w:right w:val="single" w:sz="8" w:space="0" w:color="000000"/>
            </w:tcBorders>
            <w:vAlign w:val="center"/>
          </w:tcPr>
          <w:p w14:paraId="048DBAFE" w14:textId="77777777" w:rsidR="00C94ACD" w:rsidRDefault="00000000">
            <w:pPr>
              <w:snapToGrid w:val="0"/>
              <w:spacing w:line="240" w:lineRule="auto"/>
              <w:ind w:firstLineChars="0" w:firstLine="0"/>
              <w:jc w:val="center"/>
              <w:rPr>
                <w:rFonts w:ascii="微软雅黑" w:hAnsi="微软雅黑" w:cs="仿宋_GB2312" w:hint="eastAsia"/>
                <w:b/>
                <w:strike/>
                <w:szCs w:val="21"/>
              </w:rPr>
            </w:pPr>
            <w:r>
              <w:rPr>
                <w:rFonts w:ascii="微软雅黑" w:hAnsi="微软雅黑" w:cs="仿宋_GB2312" w:hint="eastAsia"/>
                <w:b/>
                <w:szCs w:val="21"/>
              </w:rPr>
              <w:t>特别说明</w:t>
            </w:r>
          </w:p>
        </w:tc>
        <w:tc>
          <w:tcPr>
            <w:tcW w:w="6095" w:type="dxa"/>
            <w:tcBorders>
              <w:top w:val="single" w:sz="8" w:space="0" w:color="000000"/>
              <w:left w:val="single" w:sz="2" w:space="0" w:color="000000"/>
              <w:bottom w:val="single" w:sz="8" w:space="0" w:color="000000"/>
              <w:right w:val="single" w:sz="8" w:space="0" w:color="000000"/>
            </w:tcBorders>
            <w:vAlign w:val="center"/>
          </w:tcPr>
          <w:p w14:paraId="4C4B45A4" w14:textId="77777777" w:rsidR="00C94ACD" w:rsidRDefault="00000000">
            <w:pPr>
              <w:autoSpaceDE w:val="0"/>
              <w:autoSpaceDN w:val="0"/>
              <w:snapToGrid w:val="0"/>
              <w:spacing w:line="240" w:lineRule="auto"/>
              <w:ind w:firstLineChars="0" w:firstLine="0"/>
              <w:textAlignment w:val="bottom"/>
              <w:rPr>
                <w:rFonts w:ascii="微软雅黑" w:hAnsi="微软雅黑" w:hint="eastAsia"/>
                <w:strike/>
                <w:kern w:val="28"/>
                <w:szCs w:val="21"/>
              </w:rPr>
            </w:pPr>
            <w:r>
              <w:rPr>
                <w:rFonts w:ascii="微软雅黑" w:hAnsi="微软雅黑" w:hint="eastAsia"/>
                <w:snapToGrid w:val="0"/>
                <w:kern w:val="0"/>
                <w:szCs w:val="21"/>
              </w:rPr>
              <w:t>本招标文件的解释权属于采购人</w:t>
            </w:r>
          </w:p>
        </w:tc>
      </w:tr>
    </w:tbl>
    <w:p w14:paraId="7866B221" w14:textId="77777777" w:rsidR="00C94ACD" w:rsidRDefault="00000000">
      <w:pPr>
        <w:pStyle w:val="2"/>
        <w:spacing w:line="500" w:lineRule="exact"/>
        <w:ind w:firstLine="420"/>
        <w:rPr>
          <w:rFonts w:ascii="微软雅黑" w:hAnsi="微软雅黑" w:hint="eastAsia"/>
          <w:szCs w:val="21"/>
        </w:rPr>
      </w:pPr>
      <w:bookmarkStart w:id="32" w:name="_Toc3218"/>
      <w:bookmarkStart w:id="33" w:name="_Toc493511580"/>
      <w:bookmarkStart w:id="34" w:name="_Toc177870536"/>
      <w:r>
        <w:rPr>
          <w:rFonts w:ascii="微软雅黑" w:hAnsi="微软雅黑" w:hint="eastAsia"/>
          <w:szCs w:val="21"/>
        </w:rPr>
        <w:t>一、总  则</w:t>
      </w:r>
      <w:bookmarkEnd w:id="32"/>
      <w:bookmarkEnd w:id="33"/>
      <w:bookmarkEnd w:id="34"/>
    </w:p>
    <w:p w14:paraId="16CC8CE8" w14:textId="77777777" w:rsidR="00C94ACD" w:rsidRDefault="00000000">
      <w:pPr>
        <w:snapToGrid w:val="0"/>
        <w:ind w:firstLineChars="196" w:firstLine="412"/>
        <w:outlineLvl w:val="2"/>
        <w:rPr>
          <w:rFonts w:ascii="微软雅黑" w:hAnsi="微软雅黑" w:hint="eastAsia"/>
          <w:b/>
          <w:szCs w:val="21"/>
        </w:rPr>
      </w:pPr>
      <w:bookmarkStart w:id="35" w:name="_Toc169015114"/>
      <w:bookmarkStart w:id="36" w:name="_Toc164943190"/>
      <w:bookmarkStart w:id="37" w:name="_Toc397670919"/>
      <w:bookmarkStart w:id="38" w:name="_Toc397670948"/>
      <w:bookmarkStart w:id="39" w:name="_Toc493511613"/>
      <w:bookmarkStart w:id="40" w:name="_Toc177870544"/>
      <w:r>
        <w:rPr>
          <w:rFonts w:ascii="微软雅黑" w:hAnsi="微软雅黑" w:hint="eastAsia"/>
          <w:b/>
          <w:szCs w:val="21"/>
        </w:rPr>
        <w:t>（一）适用范围</w:t>
      </w:r>
      <w:bookmarkEnd w:id="35"/>
      <w:bookmarkEnd w:id="36"/>
    </w:p>
    <w:p w14:paraId="40466FEE" w14:textId="77777777" w:rsidR="00C94ACD" w:rsidRDefault="00000000">
      <w:pPr>
        <w:snapToGrid w:val="0"/>
        <w:ind w:firstLine="420"/>
        <w:rPr>
          <w:rFonts w:ascii="微软雅黑" w:hAnsi="微软雅黑" w:hint="eastAsia"/>
          <w:szCs w:val="21"/>
        </w:rPr>
      </w:pPr>
      <w:r>
        <w:rPr>
          <w:rFonts w:ascii="微软雅黑" w:hAnsi="微软雅黑" w:hint="eastAsia"/>
          <w:szCs w:val="21"/>
        </w:rPr>
        <w:t>本招标文件适用于该项目的招标、投标、评标、定标、验收、合同履约、付款等行为（法律、法规另有规定的，从其规定）。</w:t>
      </w:r>
    </w:p>
    <w:p w14:paraId="6940DA85" w14:textId="77777777" w:rsidR="00C94ACD" w:rsidRDefault="00000000">
      <w:pPr>
        <w:snapToGrid w:val="0"/>
        <w:ind w:firstLineChars="147" w:firstLine="309"/>
        <w:outlineLvl w:val="2"/>
        <w:rPr>
          <w:rFonts w:ascii="微软雅黑" w:hAnsi="微软雅黑" w:hint="eastAsia"/>
          <w:b/>
          <w:szCs w:val="21"/>
        </w:rPr>
      </w:pPr>
      <w:bookmarkStart w:id="41" w:name="_Toc164943191"/>
      <w:bookmarkStart w:id="42" w:name="_Toc169015115"/>
      <w:r>
        <w:rPr>
          <w:rFonts w:ascii="微软雅黑" w:hAnsi="微软雅黑" w:hint="eastAsia"/>
          <w:b/>
          <w:szCs w:val="21"/>
        </w:rPr>
        <w:t>（二）定义</w:t>
      </w:r>
      <w:bookmarkEnd w:id="41"/>
      <w:bookmarkEnd w:id="42"/>
    </w:p>
    <w:p w14:paraId="780C1115" w14:textId="77777777" w:rsidR="00C94ACD" w:rsidRDefault="00000000">
      <w:pPr>
        <w:snapToGrid w:val="0"/>
        <w:ind w:firstLine="420"/>
        <w:rPr>
          <w:rFonts w:ascii="微软雅黑" w:hAnsi="微软雅黑" w:hint="eastAsia"/>
          <w:szCs w:val="21"/>
        </w:rPr>
      </w:pPr>
      <w:r>
        <w:rPr>
          <w:rFonts w:ascii="微软雅黑" w:hAnsi="微软雅黑" w:hint="eastAsia"/>
          <w:szCs w:val="21"/>
        </w:rPr>
        <w:t>1.</w:t>
      </w:r>
      <w:r>
        <w:rPr>
          <w:rFonts w:ascii="微软雅黑" w:hAnsi="微软雅黑" w:cs="宋体" w:hint="eastAsia"/>
          <w:szCs w:val="21"/>
        </w:rPr>
        <w:t>“采购人”系指招标公告中载明的本项目的采购人。</w:t>
      </w:r>
    </w:p>
    <w:p w14:paraId="01F83AA2"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2.“采购代理机构”系指招标公告中载明的本项目的采购代理机构</w:t>
      </w:r>
    </w:p>
    <w:p w14:paraId="2AEE10D3" w14:textId="77777777" w:rsidR="00C94ACD" w:rsidRDefault="00000000">
      <w:pPr>
        <w:snapToGrid w:val="0"/>
        <w:ind w:firstLine="420"/>
        <w:rPr>
          <w:rFonts w:ascii="微软雅黑" w:hAnsi="微软雅黑" w:cs="宋体" w:hint="eastAsia"/>
          <w:szCs w:val="21"/>
        </w:rPr>
      </w:pPr>
      <w:r>
        <w:rPr>
          <w:rFonts w:ascii="微软雅黑" w:hAnsi="微软雅黑" w:hint="eastAsia"/>
          <w:szCs w:val="21"/>
        </w:rPr>
        <w:t>3.“供应商”</w:t>
      </w:r>
      <w:r>
        <w:rPr>
          <w:rFonts w:ascii="微软雅黑" w:hAnsi="微软雅黑" w:cs="宋体" w:hint="eastAsia"/>
          <w:szCs w:val="21"/>
        </w:rPr>
        <w:t>系指是指响应招标、参加投标竞争的法人、其他组织或者自然人。</w:t>
      </w:r>
    </w:p>
    <w:p w14:paraId="0A083C6F" w14:textId="77777777" w:rsidR="00C94ACD" w:rsidRDefault="00000000">
      <w:pPr>
        <w:snapToGrid w:val="0"/>
        <w:ind w:firstLine="420"/>
        <w:rPr>
          <w:rFonts w:ascii="微软雅黑" w:hAnsi="微软雅黑" w:hint="eastAsia"/>
          <w:szCs w:val="21"/>
        </w:rPr>
      </w:pPr>
      <w:r>
        <w:rPr>
          <w:rFonts w:ascii="微软雅黑" w:hAnsi="微软雅黑" w:cs="宋体" w:hint="eastAsia"/>
          <w:szCs w:val="21"/>
        </w:rPr>
        <w:t>4.“负责人”系指法人企业的法定负责人，或其他组织为法律、行政法规规定代表单位行使职权的主要负责人，或自然人本人。</w:t>
      </w:r>
    </w:p>
    <w:p w14:paraId="79032744" w14:textId="77777777" w:rsidR="00C94ACD" w:rsidRDefault="00000000">
      <w:pPr>
        <w:snapToGrid w:val="0"/>
        <w:ind w:firstLine="420"/>
        <w:rPr>
          <w:rFonts w:ascii="微软雅黑" w:hAnsi="微软雅黑" w:hint="eastAsia"/>
          <w:szCs w:val="21"/>
        </w:rPr>
      </w:pPr>
      <w:r>
        <w:rPr>
          <w:rFonts w:ascii="微软雅黑" w:hAnsi="微软雅黑" w:hint="eastAsia"/>
          <w:szCs w:val="21"/>
        </w:rPr>
        <w:t>5.“产品”系指供方按招标文件规定，须向采购人提供的一切设备、保险、税金、备品备件、工具、手册及其他有关技术资料和材料。</w:t>
      </w:r>
    </w:p>
    <w:p w14:paraId="09065DB5" w14:textId="77777777" w:rsidR="00C94ACD" w:rsidRDefault="00000000">
      <w:pPr>
        <w:snapToGrid w:val="0"/>
        <w:ind w:firstLine="420"/>
        <w:rPr>
          <w:rFonts w:ascii="微软雅黑" w:hAnsi="微软雅黑" w:hint="eastAsia"/>
          <w:szCs w:val="21"/>
        </w:rPr>
      </w:pPr>
      <w:r>
        <w:rPr>
          <w:rFonts w:ascii="微软雅黑" w:hAnsi="微软雅黑" w:hint="eastAsia"/>
          <w:szCs w:val="21"/>
        </w:rPr>
        <w:t>6.“服务”系指招标文件规定投标供应商须承担的安装、调试、技术协助、校准、培训、</w:t>
      </w:r>
      <w:r>
        <w:rPr>
          <w:rFonts w:ascii="微软雅黑" w:hAnsi="微软雅黑" w:hint="eastAsia"/>
          <w:szCs w:val="21"/>
        </w:rPr>
        <w:lastRenderedPageBreak/>
        <w:t>技术指导以及其他类似的义务。</w:t>
      </w:r>
    </w:p>
    <w:p w14:paraId="5445A1EC" w14:textId="77777777" w:rsidR="00C94ACD" w:rsidRDefault="00000000">
      <w:pPr>
        <w:snapToGrid w:val="0"/>
        <w:ind w:firstLine="420"/>
        <w:rPr>
          <w:rFonts w:ascii="微软雅黑" w:hAnsi="微软雅黑" w:hint="eastAsia"/>
          <w:szCs w:val="21"/>
        </w:rPr>
      </w:pPr>
      <w:r>
        <w:rPr>
          <w:rFonts w:ascii="微软雅黑" w:hAnsi="微软雅黑" w:hint="eastAsia"/>
          <w:szCs w:val="21"/>
        </w:rPr>
        <w:t>7.“项目”系指投标供应商按招标文件规定向采购人提供的产品和服务。</w:t>
      </w:r>
    </w:p>
    <w:p w14:paraId="0E61CB48" w14:textId="77777777" w:rsidR="00C94ACD" w:rsidRDefault="00000000">
      <w:pPr>
        <w:snapToGrid w:val="0"/>
        <w:ind w:firstLine="420"/>
        <w:rPr>
          <w:rFonts w:ascii="微软雅黑" w:hAnsi="微软雅黑" w:hint="eastAsia"/>
          <w:szCs w:val="21"/>
        </w:rPr>
      </w:pPr>
      <w:r>
        <w:rPr>
          <w:rFonts w:ascii="微软雅黑" w:hAnsi="微软雅黑" w:hint="eastAsia"/>
          <w:szCs w:val="21"/>
        </w:rPr>
        <w:t>8.“书面形式”包括信函、传真、电报等。</w:t>
      </w:r>
    </w:p>
    <w:p w14:paraId="58C035E3"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9.“电子签名”系指数据电文中以电子形式所含、所附用于识别签名人身份并表明签名人认可其中内容的数据；“公章”系指单位法定名称章。</w:t>
      </w:r>
    </w:p>
    <w:p w14:paraId="60E03029"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10.“电子交易平台”是指本项目政府采购活动所依托的政府采购云平台（https://www.zcygov.cn/）。</w:t>
      </w:r>
    </w:p>
    <w:p w14:paraId="13A487EA" w14:textId="77777777" w:rsidR="00C94ACD" w:rsidRDefault="00000000">
      <w:pPr>
        <w:snapToGrid w:val="0"/>
        <w:ind w:leftChars="100" w:left="210" w:firstLineChars="100" w:firstLine="210"/>
        <w:rPr>
          <w:rFonts w:ascii="微软雅黑" w:hAnsi="微软雅黑" w:cs="宋体" w:hint="eastAsia"/>
          <w:szCs w:val="21"/>
        </w:rPr>
      </w:pPr>
      <w:r>
        <w:rPr>
          <w:rFonts w:ascii="微软雅黑" w:hAnsi="微软雅黑" w:hint="eastAsia"/>
          <w:szCs w:val="21"/>
        </w:rPr>
        <w:t>11.“▲”系指实质性要求条款，不满足实行性要求条款的投标文件无效。“★”系指产品采购项目中核心产品。“</w:t>
      </w:r>
      <w:r>
        <w:rPr>
          <w:rFonts w:ascii="微软雅黑" w:hAnsi="微软雅黑" w:cs="Arial"/>
          <w:kern w:val="0"/>
          <w:szCs w:val="21"/>
        </w:rPr>
        <w:t></w:t>
      </w:r>
      <w:r>
        <w:rPr>
          <w:rFonts w:ascii="微软雅黑" w:hAnsi="微软雅黑" w:hint="eastAsia"/>
          <w:szCs w:val="21"/>
        </w:rPr>
        <w:t>”</w:t>
      </w:r>
      <w:r>
        <w:rPr>
          <w:rFonts w:ascii="微软雅黑" w:hAnsi="微软雅黑"/>
          <w:szCs w:val="21"/>
        </w:rPr>
        <w:t xml:space="preserve"> </w:t>
      </w:r>
      <w:r>
        <w:rPr>
          <w:rFonts w:ascii="微软雅黑" w:hAnsi="微软雅黑" w:cs="宋体" w:hint="eastAsia"/>
          <w:szCs w:val="21"/>
        </w:rPr>
        <w:t>系指适用本项目的要求，“</w:t>
      </w:r>
      <w:r>
        <w:rPr>
          <w:rFonts w:ascii="微软雅黑" w:hAnsi="微软雅黑" w:cs="宋体" w:hint="eastAsia"/>
          <w:szCs w:val="21"/>
        </w:rPr>
        <w:sym w:font="Wingdings" w:char="00A8"/>
      </w:r>
      <w:r>
        <w:rPr>
          <w:rFonts w:ascii="微软雅黑" w:hAnsi="微软雅黑" w:cs="宋体" w:hint="eastAsia"/>
          <w:szCs w:val="21"/>
        </w:rPr>
        <w:t>” 系指不适用本项目的要求。</w:t>
      </w:r>
    </w:p>
    <w:p w14:paraId="29FEC884" w14:textId="77777777" w:rsidR="00C94ACD" w:rsidRDefault="00000000">
      <w:pPr>
        <w:snapToGrid w:val="0"/>
        <w:ind w:firstLineChars="196" w:firstLine="412"/>
        <w:outlineLvl w:val="2"/>
        <w:rPr>
          <w:rFonts w:ascii="微软雅黑" w:hAnsi="微软雅黑" w:hint="eastAsia"/>
          <w:b/>
          <w:szCs w:val="21"/>
        </w:rPr>
      </w:pPr>
      <w:bookmarkStart w:id="43" w:name="_Toc169015116"/>
      <w:bookmarkStart w:id="44" w:name="_Toc164943192"/>
      <w:bookmarkStart w:id="45" w:name="_Toc397670949"/>
      <w:bookmarkStart w:id="46" w:name="_Toc397670920"/>
      <w:bookmarkEnd w:id="37"/>
      <w:bookmarkEnd w:id="38"/>
      <w:r>
        <w:rPr>
          <w:rFonts w:ascii="微软雅黑" w:hAnsi="微软雅黑" w:hint="eastAsia"/>
          <w:b/>
          <w:szCs w:val="21"/>
        </w:rPr>
        <w:t>（三）采购方式</w:t>
      </w:r>
      <w:bookmarkEnd w:id="43"/>
      <w:bookmarkEnd w:id="44"/>
    </w:p>
    <w:p w14:paraId="2E5F45BF" w14:textId="77777777" w:rsidR="00C94ACD" w:rsidRDefault="00000000">
      <w:pPr>
        <w:snapToGrid w:val="0"/>
        <w:ind w:firstLine="420"/>
        <w:rPr>
          <w:rFonts w:ascii="微软雅黑" w:hAnsi="微软雅黑" w:hint="eastAsia"/>
          <w:szCs w:val="21"/>
        </w:rPr>
      </w:pPr>
      <w:r>
        <w:rPr>
          <w:rFonts w:ascii="微软雅黑" w:hAnsi="微软雅黑" w:hint="eastAsia"/>
          <w:szCs w:val="21"/>
        </w:rPr>
        <w:t>本次招标采用公开采购方式进行。</w:t>
      </w:r>
    </w:p>
    <w:p w14:paraId="18038967" w14:textId="77777777" w:rsidR="00C94ACD" w:rsidRDefault="00000000">
      <w:pPr>
        <w:snapToGrid w:val="0"/>
        <w:spacing w:beforeLines="50" w:before="120"/>
        <w:ind w:firstLineChars="196" w:firstLine="412"/>
        <w:outlineLvl w:val="2"/>
        <w:rPr>
          <w:rFonts w:ascii="微软雅黑" w:hAnsi="微软雅黑" w:hint="eastAsia"/>
          <w:b/>
          <w:szCs w:val="21"/>
        </w:rPr>
      </w:pPr>
      <w:bookmarkStart w:id="47" w:name="_Toc397670921"/>
      <w:bookmarkStart w:id="48" w:name="_Toc169015117"/>
      <w:bookmarkStart w:id="49" w:name="_Toc397670950"/>
      <w:bookmarkStart w:id="50" w:name="_Toc164943193"/>
      <w:bookmarkEnd w:id="45"/>
      <w:bookmarkEnd w:id="46"/>
      <w:r>
        <w:rPr>
          <w:rFonts w:ascii="微软雅黑" w:hAnsi="微软雅黑" w:hint="eastAsia"/>
          <w:b/>
          <w:szCs w:val="21"/>
        </w:rPr>
        <w:t>（四）投标费用</w:t>
      </w:r>
      <w:bookmarkEnd w:id="47"/>
      <w:bookmarkEnd w:id="48"/>
      <w:bookmarkEnd w:id="49"/>
      <w:bookmarkEnd w:id="50"/>
    </w:p>
    <w:p w14:paraId="5ABB062A" w14:textId="77777777" w:rsidR="00C94ACD" w:rsidRDefault="00000000">
      <w:pPr>
        <w:snapToGrid w:val="0"/>
        <w:ind w:firstLine="420"/>
        <w:rPr>
          <w:rFonts w:ascii="微软雅黑" w:hAnsi="微软雅黑" w:hint="eastAsia"/>
          <w:szCs w:val="21"/>
        </w:rPr>
      </w:pPr>
      <w:r>
        <w:rPr>
          <w:rFonts w:ascii="微软雅黑" w:hAnsi="微软雅黑" w:hint="eastAsia"/>
          <w:szCs w:val="21"/>
        </w:rPr>
        <w:t>不论投标结果如何，投标供应商均应自行承担所有与投标有关的全部费用（招标文件有相反规定除外）。</w:t>
      </w:r>
    </w:p>
    <w:p w14:paraId="53E8599D" w14:textId="77777777" w:rsidR="00C94ACD" w:rsidRDefault="00000000">
      <w:pPr>
        <w:snapToGrid w:val="0"/>
        <w:spacing w:beforeLines="50" w:before="120"/>
        <w:ind w:firstLineChars="196" w:firstLine="412"/>
        <w:outlineLvl w:val="2"/>
        <w:rPr>
          <w:rFonts w:ascii="微软雅黑" w:hAnsi="微软雅黑" w:cs="宋体" w:hint="eastAsia"/>
          <w:b/>
          <w:szCs w:val="21"/>
        </w:rPr>
      </w:pPr>
      <w:bookmarkStart w:id="51" w:name="_Toc169015118"/>
      <w:bookmarkStart w:id="52" w:name="_Toc164943194"/>
      <w:r>
        <w:rPr>
          <w:rFonts w:ascii="微软雅黑" w:hAnsi="微软雅黑" w:cs="宋体" w:hint="eastAsia"/>
          <w:b/>
          <w:szCs w:val="21"/>
        </w:rPr>
        <w:t>（五）相关政府采购政策</w:t>
      </w:r>
      <w:bookmarkEnd w:id="51"/>
      <w:bookmarkEnd w:id="52"/>
    </w:p>
    <w:p w14:paraId="13C2CC81"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32C3CFE"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2.支持绿色发展</w:t>
      </w:r>
    </w:p>
    <w:p w14:paraId="432CA4BB" w14:textId="77777777" w:rsidR="00C94ACD" w:rsidRDefault="00000000">
      <w:pPr>
        <w:snapToGrid w:val="0"/>
        <w:ind w:firstLine="420"/>
        <w:rPr>
          <w:rFonts w:ascii="微软雅黑" w:hAnsi="微软雅黑" w:hint="eastAsia"/>
          <w:b/>
          <w:szCs w:val="21"/>
        </w:rPr>
      </w:pPr>
      <w:r>
        <w:rPr>
          <w:rFonts w:ascii="微软雅黑" w:hAnsi="微软雅黑" w:cs="宋体" w:hint="eastAsia"/>
          <w:szCs w:val="21"/>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投标供应商须按招标文件要求提供相关产品认证</w:t>
      </w:r>
      <w:r>
        <w:rPr>
          <w:rFonts w:ascii="微软雅黑" w:hAnsi="微软雅黑" w:cs="宋体" w:hint="eastAsia"/>
          <w:szCs w:val="21"/>
        </w:rPr>
        <w:lastRenderedPageBreak/>
        <w:t>证书。</w:t>
      </w:r>
      <w:r>
        <w:rPr>
          <w:rFonts w:ascii="微软雅黑" w:hAnsi="微软雅黑"/>
          <w:szCs w:val="21"/>
        </w:rPr>
        <w:t>▲</w:t>
      </w:r>
      <w:r>
        <w:rPr>
          <w:rFonts w:ascii="微软雅黑" w:hAnsi="微软雅黑" w:hint="eastAsia"/>
          <w:b/>
          <w:szCs w:val="21"/>
        </w:rPr>
        <w:t>采购人拟采购的产品属于政府强制采购的节能产品品目清单范围的，投标供应商未按招标文件要求提供国家确定的认证机构出具的、处于有效期之内的节能产品认证证书的，投标无效。</w:t>
      </w:r>
    </w:p>
    <w:p w14:paraId="22B86636"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2.2 修缮、装修类项目采购建材的，采购人应将绿色建筑和绿色建材性能、指标等作为实质性条件纳入招标文件和合同。</w:t>
      </w:r>
    </w:p>
    <w:p w14:paraId="1735FC03"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D11C321"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3.支持中小企业发展</w:t>
      </w:r>
    </w:p>
    <w:p w14:paraId="7D7779C3"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6B87378E"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符合中小企业划分标准的个体工商户，在政府采购活动中视同中小企业。</w:t>
      </w:r>
    </w:p>
    <w:p w14:paraId="3D6B3D65"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3.2在政府采购活动中，投标供应商提供的货物、工程或者服务符合下列情形的，享受中小企业扶持政策：</w:t>
      </w:r>
    </w:p>
    <w:p w14:paraId="561F1A71"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3.2.1在货物采购项目中，货物由中小企业制造，即货物由中小企业生产且使用该中小企业商号或者注册商标；</w:t>
      </w:r>
    </w:p>
    <w:p w14:paraId="02463739"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3.2.2在工程采购项目中，工程由中小企业承建，即工程施工单位为中小企业；</w:t>
      </w:r>
    </w:p>
    <w:p w14:paraId="5AC134D6"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3.2.3在服务采购项目中，服务由中小企业承接，即提供服务的人员为中小企业依照《中华人民共和国劳动合同法》订立劳动合同的从业人员。</w:t>
      </w:r>
    </w:p>
    <w:p w14:paraId="4114D940"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在货物采购项目中，投标供应商提供的货物既有中小企业制造货物，也有大型企业制造货物的，不享受中小企业扶持政策。</w:t>
      </w:r>
    </w:p>
    <w:p w14:paraId="57DF3F1F"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以联合体形式参加政府采购活动，联合体各方均为中小企业的，联合体视同中小企业。其中，联合体各方均为小微企业的，联合体视同小微企业。</w:t>
      </w:r>
    </w:p>
    <w:p w14:paraId="2A855E0E"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3.3符合《关于促进残疾人就业政府采购政策的通知》（财库〔2017〕141号）规定的</w:t>
      </w:r>
      <w:r>
        <w:rPr>
          <w:rFonts w:ascii="微软雅黑" w:hAnsi="微软雅黑" w:cs="宋体" w:hint="eastAsia"/>
          <w:szCs w:val="21"/>
        </w:rPr>
        <w:lastRenderedPageBreak/>
        <w:t>条件并提供《残疾人福利性单位声明函》（附件1）的残疾人福利性单位视同小型、微型企业；</w:t>
      </w:r>
    </w:p>
    <w:p w14:paraId="59761819"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3.4符合《关于政府采购支持监狱企业发展有关问题的通知》（财库[2014]68号）规定的监狱企业并提供由省级以上监狱管理局、戒毒管理局（含新疆生产建设兵团）出具的属于监狱企业证明文件的，视同为小型、微型企业。</w:t>
      </w:r>
    </w:p>
    <w:p w14:paraId="22876F32" w14:textId="77777777" w:rsidR="00C94ACD" w:rsidRDefault="00000000">
      <w:pPr>
        <w:snapToGrid w:val="0"/>
        <w:ind w:firstLine="420"/>
        <w:rPr>
          <w:rFonts w:ascii="微软雅黑" w:hAnsi="微软雅黑" w:hint="eastAsia"/>
          <w:b/>
          <w:bCs/>
          <w:szCs w:val="21"/>
        </w:rPr>
      </w:pPr>
      <w:r>
        <w:rPr>
          <w:rFonts w:ascii="微软雅黑" w:hAnsi="微软雅黑" w:cs="宋体" w:hint="eastAsia"/>
          <w:szCs w:val="21"/>
        </w:rPr>
        <w:t>3.5可享受中小企业扶持政策的投标供应商应按照招标文件格式要求提供《中小企业声明函》，投标供应商提供的《中小企业声明函》与实际情况不符的，不享受中小企业扶持政策。</w:t>
      </w:r>
      <w:r>
        <w:rPr>
          <w:rFonts w:ascii="微软雅黑" w:hAnsi="微软雅黑" w:hint="eastAsia"/>
          <w:b/>
          <w:bCs/>
          <w:szCs w:val="21"/>
        </w:rPr>
        <w:t>声明内容不实的，属于提供虚假材料谋取中标、成交的，依法承担法律责任。</w:t>
      </w:r>
    </w:p>
    <w:p w14:paraId="40C18B29" w14:textId="77777777" w:rsidR="00C94ACD" w:rsidRDefault="00000000">
      <w:pPr>
        <w:snapToGrid w:val="0"/>
        <w:ind w:firstLine="420"/>
        <w:rPr>
          <w:rFonts w:ascii="微软雅黑" w:hAnsi="微软雅黑" w:hint="eastAsia"/>
          <w:b/>
          <w:strike/>
          <w:szCs w:val="21"/>
        </w:rPr>
      </w:pPr>
      <w:r>
        <w:rPr>
          <w:rFonts w:ascii="微软雅黑" w:hAnsi="微软雅黑" w:cs="宋体" w:hint="eastAsia"/>
          <w:szCs w:val="21"/>
        </w:rPr>
        <w:t>3.6中小企业享受扶持政策获得政府采购合同的，小微企业不得将合同分包给大中型企业，中型企业不得将合同分包给大型企业。</w:t>
      </w:r>
    </w:p>
    <w:p w14:paraId="5C046DFF" w14:textId="77777777" w:rsidR="00C94ACD" w:rsidRDefault="00000000">
      <w:pPr>
        <w:snapToGrid w:val="0"/>
        <w:ind w:firstLineChars="196" w:firstLine="412"/>
        <w:outlineLvl w:val="2"/>
        <w:rPr>
          <w:rFonts w:ascii="微软雅黑" w:hAnsi="微软雅黑" w:hint="eastAsia"/>
          <w:b/>
          <w:szCs w:val="21"/>
        </w:rPr>
      </w:pPr>
      <w:bookmarkStart w:id="53" w:name="_Toc164943195"/>
      <w:bookmarkStart w:id="54" w:name="_Toc169015119"/>
      <w:r>
        <w:rPr>
          <w:rFonts w:ascii="微软雅黑" w:hAnsi="微软雅黑" w:hint="eastAsia"/>
          <w:b/>
          <w:szCs w:val="21"/>
        </w:rPr>
        <w:t>（六）特别说明：</w:t>
      </w:r>
      <w:bookmarkEnd w:id="53"/>
      <w:bookmarkEnd w:id="54"/>
    </w:p>
    <w:p w14:paraId="30FCC221" w14:textId="77777777" w:rsidR="00C94ACD" w:rsidRDefault="00000000">
      <w:pPr>
        <w:pStyle w:val="af3"/>
        <w:snapToGrid w:val="0"/>
        <w:ind w:leftChars="1" w:left="2" w:firstLine="420"/>
        <w:rPr>
          <w:rFonts w:ascii="微软雅黑" w:hAnsi="微软雅黑" w:cs="宋体" w:hint="eastAsia"/>
          <w:szCs w:val="21"/>
        </w:rPr>
      </w:pPr>
      <w:r>
        <w:rPr>
          <w:rFonts w:ascii="微软雅黑" w:hAnsi="微软雅黑" w:cs="宋体" w:hint="eastAsia"/>
          <w:szCs w:val="21"/>
        </w:rPr>
        <w:t>1.采用最低评标价法的采购项目，提供相同品牌产品的不同投标供应商参加同一合同项下投标的，以其中通过资格审查、符合性审查且报价最低的参加评标；报价相同的，由采购人或者采购人委托评标委员会按照招标文件规定的方式确定一个参加评标的投标供应商，招标文件未规定的采取随机抽取方式确定，其他投标无效。</w:t>
      </w:r>
    </w:p>
    <w:p w14:paraId="6BB03471" w14:textId="77777777" w:rsidR="00C94ACD" w:rsidRDefault="00000000">
      <w:pPr>
        <w:pStyle w:val="af3"/>
        <w:snapToGrid w:val="0"/>
        <w:ind w:leftChars="1" w:left="2" w:firstLine="420"/>
        <w:rPr>
          <w:rFonts w:ascii="微软雅黑" w:hAnsi="微软雅黑" w:cs="宋体" w:hint="eastAsia"/>
          <w:szCs w:val="21"/>
        </w:rPr>
      </w:pPr>
      <w:r>
        <w:rPr>
          <w:rFonts w:ascii="微软雅黑" w:hAnsi="微软雅黑" w:cs="宋体" w:hint="eastAsia"/>
          <w:szCs w:val="21"/>
        </w:rPr>
        <w:t>使用综合评分法的采购项目，提供相同品牌产品且通过资格审查、符合性审查的不同投标供应商参加同一合同项下投标的，按一家投标供应商计算，评审后得分最高的同品牌投标供应商获得中标供应商推荐资格；评审得分相同的，由采购人或者采购人委托评标委员会按照招标文件规定的方式确定一个投标供应商获得中标供应商推荐资格，招标文件未规定的采取随机抽取方式确定，其他同品牌投标供应商不作为中标候选人。</w:t>
      </w:r>
    </w:p>
    <w:p w14:paraId="61D8C5B0" w14:textId="77777777" w:rsidR="00C94ACD" w:rsidRDefault="00000000">
      <w:pPr>
        <w:pStyle w:val="af3"/>
        <w:snapToGrid w:val="0"/>
        <w:ind w:leftChars="1" w:left="2" w:firstLine="420"/>
        <w:rPr>
          <w:rFonts w:ascii="微软雅黑" w:hAnsi="微软雅黑" w:hint="eastAsia"/>
          <w:szCs w:val="21"/>
        </w:rPr>
      </w:pPr>
      <w:r>
        <w:rPr>
          <w:rFonts w:ascii="微软雅黑" w:hAnsi="微软雅黑" w:cs="宋体" w:hint="eastAsia"/>
          <w:szCs w:val="21"/>
        </w:rPr>
        <w:t>非单一产品采购项目，采购人应当根据采购项目技术构成、产品价格比重等合理确定核心产品，并在招标文件中载明。多家投标供应商提供的核心产品品牌相同的，按前两款规定处理。</w:t>
      </w:r>
    </w:p>
    <w:p w14:paraId="5424EDD8" w14:textId="77777777" w:rsidR="00C94ACD" w:rsidRDefault="00000000">
      <w:pPr>
        <w:pStyle w:val="af3"/>
        <w:snapToGrid w:val="0"/>
        <w:spacing w:before="120" w:after="120"/>
        <w:ind w:leftChars="1" w:left="2" w:firstLine="420"/>
        <w:rPr>
          <w:rFonts w:ascii="微软雅黑" w:hAnsi="微软雅黑" w:hint="eastAsia"/>
          <w:szCs w:val="21"/>
        </w:rPr>
      </w:pPr>
      <w:r>
        <w:rPr>
          <w:rFonts w:ascii="微软雅黑" w:hAnsi="微软雅黑" w:hint="eastAsia"/>
          <w:szCs w:val="21"/>
        </w:rPr>
        <w:t>2.投标供应商投标所使用的资格、信誉、荣誉、业绩与企业认证必须为本法人所拥有。投标供应商投标所使用的采购项目实施人员必须为本法人员工（或必须为本法人或控股投标</w:t>
      </w:r>
      <w:r>
        <w:rPr>
          <w:rFonts w:ascii="微软雅黑" w:hAnsi="微软雅黑" w:hint="eastAsia"/>
          <w:szCs w:val="21"/>
        </w:rPr>
        <w:lastRenderedPageBreak/>
        <w:t>供应商正式员工）。</w:t>
      </w:r>
    </w:p>
    <w:p w14:paraId="27C54971" w14:textId="77777777" w:rsidR="00C94ACD" w:rsidRDefault="00000000">
      <w:pPr>
        <w:pStyle w:val="af3"/>
        <w:snapToGrid w:val="0"/>
        <w:spacing w:before="120" w:after="120"/>
        <w:ind w:leftChars="1" w:left="2" w:firstLine="420"/>
        <w:rPr>
          <w:rFonts w:ascii="微软雅黑" w:hAnsi="微软雅黑" w:hint="eastAsia"/>
          <w:szCs w:val="21"/>
        </w:rPr>
      </w:pPr>
      <w:r>
        <w:rPr>
          <w:rFonts w:ascii="微软雅黑" w:hAnsi="微软雅黑" w:hint="eastAsia"/>
          <w:szCs w:val="21"/>
        </w:rPr>
        <w:t>3.投标供应商应仔细阅读招标文件的所有内容，按照招标文件的要求提交投标文件，并对所提供的全部资料的真实性承担法律责任。</w:t>
      </w:r>
    </w:p>
    <w:p w14:paraId="569F42F3" w14:textId="77777777" w:rsidR="00C94ACD" w:rsidRDefault="00000000">
      <w:pPr>
        <w:pStyle w:val="af3"/>
        <w:snapToGrid w:val="0"/>
        <w:spacing w:before="120" w:after="120"/>
        <w:ind w:leftChars="1" w:left="2" w:firstLine="420"/>
        <w:rPr>
          <w:rFonts w:ascii="微软雅黑" w:hAnsi="微软雅黑" w:hint="eastAsia"/>
          <w:szCs w:val="21"/>
        </w:rPr>
      </w:pPr>
      <w:r>
        <w:rPr>
          <w:rFonts w:ascii="微软雅黑" w:hAnsi="微软雅黑" w:hint="eastAsia"/>
          <w:szCs w:val="21"/>
        </w:rPr>
        <w:t>4.投标供应商在投标活动中提供任何虚假材料，其投标无效，并报监管部门查处；中标后发现的，中标供应商须依照《中华人民共和国消费者权益保护法》第49条之规定双倍赔偿采购人，且民事赔偿并不免除违法投标供应商的行政与刑事责任。</w:t>
      </w:r>
    </w:p>
    <w:p w14:paraId="36D84862" w14:textId="77777777" w:rsidR="00C94ACD" w:rsidRDefault="00000000">
      <w:pPr>
        <w:ind w:firstLine="420"/>
        <w:rPr>
          <w:rFonts w:ascii="微软雅黑" w:hAnsi="微软雅黑" w:hint="eastAsia"/>
          <w:b/>
          <w:bCs/>
          <w:szCs w:val="21"/>
        </w:rPr>
      </w:pPr>
      <w:r>
        <w:rPr>
          <w:rFonts w:ascii="微软雅黑" w:hAnsi="微软雅黑" w:hint="eastAsia"/>
          <w:b/>
          <w:bCs/>
          <w:szCs w:val="21"/>
        </w:rPr>
        <w:t>（七）质疑和投诉</w:t>
      </w:r>
    </w:p>
    <w:p w14:paraId="225DA4DB" w14:textId="77777777" w:rsidR="00C94ACD" w:rsidRDefault="00000000">
      <w:pPr>
        <w:ind w:firstLine="420"/>
        <w:rPr>
          <w:rFonts w:ascii="微软雅黑" w:hAnsi="微软雅黑" w:hint="eastAsia"/>
          <w:szCs w:val="21"/>
        </w:rPr>
      </w:pPr>
      <w:r>
        <w:rPr>
          <w:rFonts w:ascii="微软雅黑" w:hAnsi="微软雅黑" w:hint="eastAsia"/>
          <w:szCs w:val="21"/>
        </w:rPr>
        <w:t>1.质疑和投诉应当满足《政府采购质疑和投诉办法》（中华人民共和国财政部令第94号）要求。</w:t>
      </w:r>
    </w:p>
    <w:p w14:paraId="7D8A2372" w14:textId="77777777" w:rsidR="00C94ACD" w:rsidRDefault="00000000">
      <w:pPr>
        <w:ind w:firstLine="420"/>
        <w:rPr>
          <w:rFonts w:ascii="微软雅黑" w:hAnsi="微软雅黑" w:hint="eastAsia"/>
          <w:szCs w:val="21"/>
        </w:rPr>
      </w:pPr>
      <w:r>
        <w:rPr>
          <w:rFonts w:ascii="微软雅黑" w:hAnsi="微软雅黑" w:hint="eastAsia"/>
          <w:szCs w:val="21"/>
        </w:rPr>
        <w:t>2.招标文件质疑：供应商可在获取招标文件之日或者招标文件公告期限届满之日（公告期限届满后获取招标文件的，以公告期限届满之日为准）起7个工作日内发起；采购过程质疑：投标（响应）供应商可在投标（响应）截止时间后，采购结果公告发布时间起7个工作日内发起；采购结果质疑：投标（响应）供应商可在采购结果公告期限届满之日起7个工作日内发起。</w:t>
      </w:r>
    </w:p>
    <w:p w14:paraId="377ECDF7" w14:textId="77777777" w:rsidR="00C94ACD" w:rsidRDefault="00000000">
      <w:pPr>
        <w:ind w:firstLine="420"/>
        <w:rPr>
          <w:rFonts w:ascii="微软雅黑" w:hAnsi="微软雅黑" w:hint="eastAsia"/>
          <w:szCs w:val="21"/>
        </w:rPr>
      </w:pPr>
      <w:r>
        <w:rPr>
          <w:rFonts w:ascii="微软雅黑" w:hAnsi="微软雅黑" w:hint="eastAsia"/>
          <w:szCs w:val="21"/>
        </w:rPr>
        <w:t>3.供应商须在法定质疑期内一次性提出针对同一采购程序环节的质疑。</w:t>
      </w:r>
    </w:p>
    <w:p w14:paraId="16B058D2" w14:textId="77777777" w:rsidR="00C94ACD" w:rsidRDefault="00000000">
      <w:pPr>
        <w:ind w:firstLine="420"/>
        <w:rPr>
          <w:rFonts w:ascii="微软雅黑" w:hAnsi="微软雅黑" w:hint="eastAsia"/>
          <w:szCs w:val="21"/>
        </w:rPr>
      </w:pPr>
      <w:r>
        <w:rPr>
          <w:rFonts w:ascii="微软雅黑" w:hAnsi="微软雅黑" w:hint="eastAsia"/>
          <w:szCs w:val="21"/>
        </w:rPr>
        <w:t>4.供应商须按上述规定，在政采云系统里提出质疑。询问路径为：政采云-项目采购-询问质疑投诉-询问列表；质疑路径为：政采云-项目采购-询问质疑投诉-质疑列表。质疑供应商对在线质疑答复不满意的，可在线提起投诉，投诉路径为：浙江政府服务网-政府采购投诉处理-在线办理。</w:t>
      </w:r>
    </w:p>
    <w:p w14:paraId="064C2CD6" w14:textId="77777777" w:rsidR="00C94ACD" w:rsidRDefault="00000000">
      <w:pPr>
        <w:pStyle w:val="2"/>
        <w:spacing w:line="500" w:lineRule="exact"/>
        <w:ind w:firstLine="420"/>
        <w:rPr>
          <w:rFonts w:ascii="微软雅黑" w:hAnsi="微软雅黑" w:hint="eastAsia"/>
          <w:szCs w:val="21"/>
        </w:rPr>
      </w:pPr>
      <w:bookmarkStart w:id="55" w:name="_Toc27754"/>
      <w:r>
        <w:rPr>
          <w:rFonts w:ascii="微软雅黑" w:hAnsi="微软雅黑" w:hint="eastAsia"/>
          <w:szCs w:val="21"/>
        </w:rPr>
        <w:t>二 、招标文件</w:t>
      </w:r>
      <w:bookmarkEnd w:id="39"/>
      <w:bookmarkEnd w:id="40"/>
      <w:bookmarkEnd w:id="55"/>
    </w:p>
    <w:p w14:paraId="3360B83A" w14:textId="77777777" w:rsidR="00C94ACD" w:rsidRDefault="00000000">
      <w:pPr>
        <w:snapToGrid w:val="0"/>
        <w:ind w:firstLineChars="196" w:firstLine="412"/>
        <w:rPr>
          <w:rFonts w:ascii="微软雅黑" w:hAnsi="微软雅黑" w:hint="eastAsia"/>
          <w:b/>
          <w:szCs w:val="21"/>
        </w:rPr>
      </w:pPr>
      <w:bookmarkStart w:id="56" w:name="_Toc177870545"/>
      <w:bookmarkStart w:id="57" w:name="_Toc493511630"/>
      <w:r>
        <w:rPr>
          <w:rFonts w:ascii="微软雅黑" w:hAnsi="微软雅黑" w:hint="eastAsia"/>
          <w:b/>
          <w:szCs w:val="21"/>
        </w:rPr>
        <w:t>（一）招标文件的构成。本招标文件由以下部分组成：</w:t>
      </w:r>
    </w:p>
    <w:p w14:paraId="20886289" w14:textId="77777777" w:rsidR="00C94ACD" w:rsidRDefault="00000000">
      <w:pPr>
        <w:snapToGrid w:val="0"/>
        <w:ind w:firstLine="420"/>
        <w:rPr>
          <w:rFonts w:ascii="微软雅黑" w:hAnsi="微软雅黑" w:hint="eastAsia"/>
          <w:szCs w:val="21"/>
        </w:rPr>
      </w:pPr>
      <w:r>
        <w:rPr>
          <w:rFonts w:ascii="微软雅黑" w:hAnsi="微软雅黑" w:hint="eastAsia"/>
          <w:szCs w:val="21"/>
        </w:rPr>
        <w:t>1.招标公告</w:t>
      </w:r>
    </w:p>
    <w:p w14:paraId="2B38F6F7" w14:textId="77777777" w:rsidR="00C94ACD" w:rsidRDefault="00000000">
      <w:pPr>
        <w:snapToGrid w:val="0"/>
        <w:ind w:firstLine="420"/>
        <w:rPr>
          <w:rFonts w:ascii="微软雅黑" w:hAnsi="微软雅黑" w:hint="eastAsia"/>
          <w:szCs w:val="21"/>
        </w:rPr>
      </w:pPr>
      <w:r>
        <w:rPr>
          <w:rFonts w:ascii="微软雅黑" w:hAnsi="微软雅黑" w:hint="eastAsia"/>
          <w:szCs w:val="21"/>
        </w:rPr>
        <w:t>2.招标需求</w:t>
      </w:r>
    </w:p>
    <w:p w14:paraId="4367295D" w14:textId="77777777" w:rsidR="00C94ACD" w:rsidRDefault="00000000">
      <w:pPr>
        <w:snapToGrid w:val="0"/>
        <w:ind w:firstLine="420"/>
        <w:rPr>
          <w:rFonts w:ascii="微软雅黑" w:hAnsi="微软雅黑" w:hint="eastAsia"/>
          <w:szCs w:val="21"/>
        </w:rPr>
      </w:pPr>
      <w:r>
        <w:rPr>
          <w:rFonts w:ascii="微软雅黑" w:hAnsi="微软雅黑" w:hint="eastAsia"/>
          <w:szCs w:val="21"/>
        </w:rPr>
        <w:t>3.投标供应商须知</w:t>
      </w:r>
    </w:p>
    <w:p w14:paraId="67AAA123" w14:textId="77777777" w:rsidR="00C94ACD" w:rsidRDefault="00000000">
      <w:pPr>
        <w:snapToGrid w:val="0"/>
        <w:ind w:firstLine="420"/>
        <w:rPr>
          <w:rFonts w:ascii="微软雅黑" w:hAnsi="微软雅黑" w:hint="eastAsia"/>
          <w:szCs w:val="21"/>
        </w:rPr>
      </w:pPr>
      <w:r>
        <w:rPr>
          <w:rFonts w:ascii="微软雅黑" w:hAnsi="微软雅黑" w:hint="eastAsia"/>
          <w:szCs w:val="21"/>
        </w:rPr>
        <w:t>4.评标办法及标准</w:t>
      </w:r>
    </w:p>
    <w:p w14:paraId="17F49914" w14:textId="77777777" w:rsidR="00C94ACD" w:rsidRDefault="00000000">
      <w:pPr>
        <w:snapToGrid w:val="0"/>
        <w:ind w:firstLine="420"/>
        <w:rPr>
          <w:rFonts w:ascii="微软雅黑" w:hAnsi="微软雅黑" w:hint="eastAsia"/>
          <w:szCs w:val="21"/>
        </w:rPr>
      </w:pPr>
      <w:r>
        <w:rPr>
          <w:rFonts w:ascii="微软雅黑" w:hAnsi="微软雅黑" w:hint="eastAsia"/>
          <w:szCs w:val="21"/>
        </w:rPr>
        <w:lastRenderedPageBreak/>
        <w:t>5.合同主要条款</w:t>
      </w:r>
    </w:p>
    <w:p w14:paraId="1DA1542F" w14:textId="77777777" w:rsidR="00C94ACD" w:rsidRDefault="00000000">
      <w:pPr>
        <w:snapToGrid w:val="0"/>
        <w:ind w:firstLine="420"/>
        <w:rPr>
          <w:rFonts w:ascii="微软雅黑" w:hAnsi="微软雅黑" w:hint="eastAsia"/>
          <w:szCs w:val="21"/>
        </w:rPr>
      </w:pPr>
      <w:r>
        <w:rPr>
          <w:rFonts w:ascii="微软雅黑" w:hAnsi="微软雅黑" w:hint="eastAsia"/>
          <w:szCs w:val="21"/>
        </w:rPr>
        <w:t>6.投标文件格式</w:t>
      </w:r>
    </w:p>
    <w:p w14:paraId="5127403A" w14:textId="77777777" w:rsidR="00C94ACD" w:rsidRDefault="00000000">
      <w:pPr>
        <w:snapToGrid w:val="0"/>
        <w:ind w:firstLine="420"/>
        <w:rPr>
          <w:rFonts w:ascii="微软雅黑" w:hAnsi="微软雅黑" w:hint="eastAsia"/>
          <w:szCs w:val="21"/>
        </w:rPr>
      </w:pPr>
      <w:r>
        <w:rPr>
          <w:rFonts w:ascii="微软雅黑" w:hAnsi="微软雅黑" w:hint="eastAsia"/>
          <w:szCs w:val="21"/>
        </w:rPr>
        <w:t>7.本项目招标文件的澄清、答复、修改、补充的内容</w:t>
      </w:r>
    </w:p>
    <w:p w14:paraId="69D7D0E7" w14:textId="77777777" w:rsidR="00C94ACD" w:rsidRDefault="00000000">
      <w:pPr>
        <w:snapToGrid w:val="0"/>
        <w:ind w:firstLineChars="196" w:firstLine="412"/>
        <w:rPr>
          <w:rFonts w:ascii="微软雅黑" w:hAnsi="微软雅黑" w:hint="eastAsia"/>
          <w:b/>
          <w:szCs w:val="21"/>
        </w:rPr>
      </w:pPr>
      <w:r>
        <w:rPr>
          <w:rFonts w:ascii="微软雅黑" w:hAnsi="微软雅黑" w:hint="eastAsia"/>
          <w:b/>
          <w:szCs w:val="21"/>
        </w:rPr>
        <w:t>（二）投标供应商的风险</w:t>
      </w:r>
    </w:p>
    <w:p w14:paraId="177613F9" w14:textId="77777777" w:rsidR="00C94ACD" w:rsidRDefault="00000000">
      <w:pPr>
        <w:pStyle w:val="34"/>
        <w:ind w:firstLineChars="202" w:firstLine="424"/>
        <w:rPr>
          <w:rFonts w:ascii="微软雅黑" w:eastAsia="微软雅黑" w:hAnsi="微软雅黑" w:hint="eastAsia"/>
          <w:color w:val="auto"/>
          <w:sz w:val="21"/>
          <w:szCs w:val="21"/>
        </w:rPr>
      </w:pPr>
      <w:r>
        <w:rPr>
          <w:rFonts w:ascii="微软雅黑" w:eastAsia="微软雅黑" w:hAnsi="微软雅黑" w:hint="eastAsia"/>
          <w:color w:val="auto"/>
          <w:sz w:val="21"/>
          <w:szCs w:val="21"/>
        </w:rPr>
        <w:t>投标供应商没有按照招标文件要求提供全部资料，或者投标供应商没有对招标文件在各方面做出实质性响应是投标供应商的风险，并可能导致其投标为无效标。</w:t>
      </w:r>
    </w:p>
    <w:p w14:paraId="27E8FA12" w14:textId="77777777" w:rsidR="00C94ACD" w:rsidRDefault="00000000">
      <w:pPr>
        <w:pStyle w:val="2f1"/>
        <w:snapToGrid w:val="0"/>
        <w:spacing w:before="0"/>
        <w:ind w:left="480" w:firstLineChars="0" w:firstLine="0"/>
        <w:rPr>
          <w:rFonts w:ascii="微软雅黑" w:eastAsia="微软雅黑" w:hAnsi="微软雅黑" w:hint="eastAsia"/>
          <w:b/>
          <w:sz w:val="21"/>
          <w:szCs w:val="21"/>
        </w:rPr>
      </w:pPr>
      <w:r>
        <w:rPr>
          <w:rFonts w:ascii="微软雅黑" w:eastAsia="微软雅黑" w:hAnsi="微软雅黑" w:hint="eastAsia"/>
          <w:b/>
          <w:sz w:val="21"/>
          <w:szCs w:val="21"/>
        </w:rPr>
        <w:t>（三）招标文件的澄清与修改</w:t>
      </w:r>
    </w:p>
    <w:p w14:paraId="2FCE4A60" w14:textId="77777777" w:rsidR="00C94ACD" w:rsidRDefault="00000000">
      <w:pPr>
        <w:pStyle w:val="2f1"/>
        <w:snapToGrid w:val="0"/>
        <w:spacing w:before="0"/>
        <w:ind w:left="480" w:firstLineChars="0" w:firstLine="0"/>
        <w:rPr>
          <w:rFonts w:ascii="微软雅黑" w:eastAsia="微软雅黑" w:hAnsi="微软雅黑" w:hint="eastAsia"/>
          <w:sz w:val="21"/>
          <w:szCs w:val="21"/>
        </w:rPr>
      </w:pPr>
      <w:r>
        <w:rPr>
          <w:rFonts w:ascii="微软雅黑" w:eastAsia="微软雅黑" w:hAnsi="微软雅黑" w:cs="Times New Roman" w:hint="eastAsia"/>
          <w:kern w:val="0"/>
          <w:sz w:val="21"/>
          <w:szCs w:val="21"/>
        </w:rPr>
        <w:t>1.</w:t>
      </w:r>
      <w:r>
        <w:rPr>
          <w:rFonts w:ascii="微软雅黑" w:eastAsia="微软雅黑" w:hAnsi="微软雅黑" w:hint="eastAsia"/>
          <w:sz w:val="21"/>
          <w:szCs w:val="21"/>
        </w:rPr>
        <w:t>投标供应商应认真阅读本招标文件，发现其中有误或有不合理要求的，可</w:t>
      </w:r>
    </w:p>
    <w:p w14:paraId="18080371" w14:textId="77777777" w:rsidR="00C94ACD" w:rsidRDefault="00000000">
      <w:pPr>
        <w:pStyle w:val="2f1"/>
        <w:snapToGrid w:val="0"/>
        <w:spacing w:before="0"/>
        <w:ind w:firstLineChars="0" w:firstLine="0"/>
        <w:rPr>
          <w:rFonts w:ascii="微软雅黑" w:eastAsia="微软雅黑" w:hAnsi="微软雅黑" w:hint="eastAsia"/>
          <w:sz w:val="21"/>
          <w:szCs w:val="21"/>
        </w:rPr>
      </w:pPr>
      <w:r>
        <w:rPr>
          <w:rFonts w:ascii="微软雅黑" w:eastAsia="微软雅黑" w:hAnsi="微软雅黑" w:hint="eastAsia"/>
          <w:sz w:val="21"/>
          <w:szCs w:val="21"/>
        </w:rPr>
        <w:t>要求招标采购人澄清。招标采购人对已发出的招标文件进行必要澄清或者修改的，应当在招标文件要求提交投标文件截止十五日前，在财政部门指定的政府采购信息发布媒体上发布更正公告，并以书面形式通知所有招标文件获取人。</w:t>
      </w:r>
    </w:p>
    <w:p w14:paraId="0678D33B" w14:textId="77777777" w:rsidR="00C94ACD" w:rsidRDefault="00000000">
      <w:pPr>
        <w:pStyle w:val="af3"/>
        <w:snapToGrid w:val="0"/>
        <w:spacing w:before="120" w:after="120"/>
        <w:ind w:firstLine="420"/>
        <w:rPr>
          <w:rFonts w:ascii="微软雅黑" w:hAnsi="微软雅黑" w:hint="eastAsia"/>
          <w:szCs w:val="21"/>
        </w:rPr>
      </w:pPr>
      <w:r>
        <w:rPr>
          <w:rFonts w:ascii="微软雅黑" w:hAnsi="微软雅黑" w:hint="eastAsia"/>
          <w:szCs w:val="21"/>
        </w:rPr>
        <w:t>2.招标文件澄清或者修改的内容为招标文件的组成部分。当招标文件与澄清或者修改就同一内容的表述不一致时，以最后发出的书面文件为准。</w:t>
      </w:r>
    </w:p>
    <w:p w14:paraId="644C355B" w14:textId="77777777" w:rsidR="00C94ACD" w:rsidRDefault="00000000">
      <w:pPr>
        <w:pStyle w:val="af3"/>
        <w:snapToGrid w:val="0"/>
        <w:spacing w:before="120" w:after="120"/>
        <w:ind w:firstLine="420"/>
        <w:rPr>
          <w:rFonts w:ascii="微软雅黑" w:hAnsi="微软雅黑" w:hint="eastAsia"/>
          <w:szCs w:val="21"/>
        </w:rPr>
      </w:pPr>
      <w:r>
        <w:rPr>
          <w:rFonts w:ascii="微软雅黑" w:hAnsi="微软雅黑" w:hint="eastAsia"/>
          <w:szCs w:val="21"/>
        </w:rPr>
        <w:t>3.对招标文件的澄清、答复、修改或补充都应该通过代理机构以法定形式发布，采购人非通过本机构，不得擅自澄清、答复、修改或补充招标文件。</w:t>
      </w:r>
    </w:p>
    <w:p w14:paraId="5AA7C35E" w14:textId="77777777" w:rsidR="00C94ACD" w:rsidRDefault="00000000">
      <w:pPr>
        <w:pStyle w:val="2"/>
        <w:spacing w:line="500" w:lineRule="exact"/>
        <w:ind w:firstLine="420"/>
        <w:rPr>
          <w:rFonts w:ascii="微软雅黑" w:hAnsi="微软雅黑" w:hint="eastAsia"/>
          <w:szCs w:val="21"/>
        </w:rPr>
      </w:pPr>
      <w:bookmarkStart w:id="58" w:name="_Toc27689"/>
      <w:r>
        <w:rPr>
          <w:rFonts w:ascii="微软雅黑" w:hAnsi="微软雅黑" w:hint="eastAsia"/>
          <w:szCs w:val="21"/>
        </w:rPr>
        <w:t>三、 投标文件的编制</w:t>
      </w:r>
      <w:bookmarkEnd w:id="56"/>
      <w:bookmarkEnd w:id="57"/>
      <w:bookmarkEnd w:id="58"/>
    </w:p>
    <w:p w14:paraId="70FEC8C8" w14:textId="77777777" w:rsidR="00C94ACD" w:rsidRDefault="00000000">
      <w:pPr>
        <w:ind w:firstLine="420"/>
        <w:rPr>
          <w:rFonts w:ascii="微软雅黑" w:hAnsi="微软雅黑" w:hint="eastAsia"/>
          <w:b/>
          <w:bCs/>
          <w:szCs w:val="21"/>
        </w:rPr>
      </w:pPr>
      <w:bookmarkStart w:id="59" w:name="_Toc14074"/>
      <w:bookmarkStart w:id="60" w:name="_Toc21392"/>
      <w:bookmarkStart w:id="61" w:name="_Toc406402944"/>
      <w:bookmarkStart w:id="62" w:name="_Toc406402988"/>
      <w:bookmarkStart w:id="63" w:name="_Toc532218225"/>
      <w:bookmarkStart w:id="64" w:name="_Toc33535369"/>
      <w:bookmarkStart w:id="65" w:name="_Toc493511751"/>
      <w:r>
        <w:rPr>
          <w:rFonts w:ascii="微软雅黑" w:hAnsi="微软雅黑" w:hint="eastAsia"/>
          <w:b/>
          <w:bCs/>
          <w:szCs w:val="21"/>
        </w:rPr>
        <w:t>本项目所涉投标文件格式请详见第六章，未给出的格式请自拟。商务、资信及其他及技术文件中不得出现报价，否则投标文件将被视为无效。</w:t>
      </w:r>
    </w:p>
    <w:p w14:paraId="7969A67A" w14:textId="77777777" w:rsidR="00C94ACD" w:rsidRDefault="00000000">
      <w:pPr>
        <w:ind w:firstLine="420"/>
        <w:rPr>
          <w:rFonts w:ascii="微软雅黑" w:hAnsi="微软雅黑" w:hint="eastAsia"/>
          <w:b/>
          <w:bCs/>
          <w:szCs w:val="21"/>
        </w:rPr>
      </w:pPr>
      <w:r>
        <w:rPr>
          <w:rFonts w:ascii="微软雅黑" w:hAnsi="微软雅黑" w:hint="eastAsia"/>
          <w:b/>
          <w:bCs/>
          <w:szCs w:val="21"/>
        </w:rPr>
        <w:t xml:space="preserve">    注：电子投标文件按政采云平台供应商电子招投标操作指南及本招标文件规定的格式和顺序编制电子投标文件并进行关联。建议根据招标文件合格供应商的资格要求、投标文件的编制及评分标准等内容一一关联。</w:t>
      </w:r>
    </w:p>
    <w:p w14:paraId="6524800B" w14:textId="77777777" w:rsidR="00C94ACD" w:rsidRDefault="00000000">
      <w:pPr>
        <w:ind w:firstLine="420"/>
        <w:rPr>
          <w:rFonts w:ascii="微软雅黑" w:hAnsi="微软雅黑" w:hint="eastAsia"/>
          <w:b/>
          <w:bCs/>
          <w:szCs w:val="21"/>
        </w:rPr>
      </w:pPr>
      <w:r>
        <w:rPr>
          <w:rFonts w:ascii="微软雅黑" w:hAnsi="微软雅黑" w:hint="eastAsia"/>
          <w:b/>
          <w:bCs/>
          <w:szCs w:val="21"/>
        </w:rPr>
        <w:t>路径：浙江省“项目采购电子交易系统/不见面开评标”学习专题-操作指南-供应商</w:t>
      </w:r>
    </w:p>
    <w:p w14:paraId="44510B39" w14:textId="77777777" w:rsidR="00C94ACD" w:rsidRDefault="00000000">
      <w:pPr>
        <w:ind w:firstLine="420"/>
        <w:rPr>
          <w:rFonts w:ascii="微软雅黑" w:hAnsi="微软雅黑" w:hint="eastAsia"/>
          <w:b/>
          <w:bCs/>
          <w:szCs w:val="21"/>
        </w:rPr>
      </w:pPr>
      <w:r>
        <w:rPr>
          <w:rFonts w:ascii="微软雅黑" w:hAnsi="微软雅黑" w:hint="eastAsia"/>
          <w:b/>
          <w:bCs/>
          <w:szCs w:val="21"/>
        </w:rPr>
        <w:t>网址：</w:t>
      </w:r>
      <w:hyperlink r:id="rId26" w:tgtFrame="_blank" w:history="1">
        <w:r>
          <w:rPr>
            <w:rFonts w:ascii="微软雅黑" w:hAnsi="微软雅黑" w:hint="eastAsia"/>
            <w:b/>
            <w:bCs/>
            <w:szCs w:val="21"/>
          </w:rPr>
          <w:t>https://edu.zcygov.cn/luban/e-biding</w:t>
        </w:r>
      </w:hyperlink>
    </w:p>
    <w:p w14:paraId="742872C1" w14:textId="77777777" w:rsidR="00C94ACD" w:rsidRDefault="00000000">
      <w:pPr>
        <w:ind w:firstLine="420"/>
        <w:rPr>
          <w:rFonts w:ascii="微软雅黑" w:hAnsi="微软雅黑" w:hint="eastAsia"/>
          <w:b/>
          <w:bCs/>
          <w:szCs w:val="21"/>
        </w:rPr>
      </w:pPr>
      <w:r>
        <w:rPr>
          <w:rFonts w:ascii="微软雅黑" w:hAnsi="微软雅黑" w:hint="eastAsia"/>
          <w:b/>
          <w:bCs/>
          <w:szCs w:val="21"/>
        </w:rPr>
        <w:t>总体要求：</w:t>
      </w:r>
    </w:p>
    <w:p w14:paraId="4EC74947" w14:textId="77777777" w:rsidR="00C94ACD" w:rsidRDefault="00000000">
      <w:pPr>
        <w:ind w:firstLine="420"/>
        <w:rPr>
          <w:rFonts w:ascii="微软雅黑" w:hAnsi="微软雅黑" w:hint="eastAsia"/>
          <w:szCs w:val="21"/>
        </w:rPr>
      </w:pPr>
      <w:r>
        <w:rPr>
          <w:rFonts w:ascii="微软雅黑" w:hAnsi="微软雅黑" w:hint="eastAsia"/>
          <w:szCs w:val="21"/>
        </w:rPr>
        <w:t>1.供应商应仔细阅读招标文件的所有内容，按本文件的要求提供投标文件，并保证所提</w:t>
      </w:r>
      <w:r>
        <w:rPr>
          <w:rFonts w:ascii="微软雅黑" w:hAnsi="微软雅黑" w:hint="eastAsia"/>
          <w:szCs w:val="21"/>
        </w:rPr>
        <w:lastRenderedPageBreak/>
        <w:t xml:space="preserve">供的全部资料的真实性，以使其投标文件对招标文件作出实质性响应，否则，投标文件可能视为无效投标文件。 </w:t>
      </w:r>
    </w:p>
    <w:p w14:paraId="4E5309AD" w14:textId="77777777" w:rsidR="00C94ACD" w:rsidRDefault="00000000">
      <w:pPr>
        <w:ind w:firstLine="420"/>
        <w:rPr>
          <w:rFonts w:ascii="微软雅黑" w:hAnsi="微软雅黑" w:hint="eastAsia"/>
          <w:szCs w:val="21"/>
        </w:rPr>
      </w:pPr>
      <w:r>
        <w:rPr>
          <w:rFonts w:ascii="微软雅黑" w:hAnsi="微软雅黑" w:hint="eastAsia"/>
          <w:szCs w:val="21"/>
        </w:rPr>
        <w:t>2.投标文件及供应商与采购有关的来往通知，函件和文件均应使用中文。</w:t>
      </w:r>
    </w:p>
    <w:p w14:paraId="62A7065D" w14:textId="77777777" w:rsidR="00C94ACD" w:rsidRDefault="00000000">
      <w:pPr>
        <w:ind w:firstLine="420"/>
        <w:rPr>
          <w:rFonts w:ascii="微软雅黑" w:hAnsi="微软雅黑" w:hint="eastAsia"/>
          <w:b/>
          <w:szCs w:val="21"/>
          <w:u w:val="single"/>
        </w:rPr>
      </w:pPr>
      <w:r>
        <w:rPr>
          <w:rFonts w:ascii="微软雅黑" w:hAnsi="微软雅黑" w:hint="eastAsia"/>
          <w:szCs w:val="21"/>
        </w:rPr>
        <w:t>3.供应商应按本文件中提供的文件格式、内容和要求制作投标文件</w:t>
      </w:r>
      <w:r>
        <w:rPr>
          <w:rFonts w:ascii="微软雅黑" w:hAnsi="微软雅黑" w:hint="eastAsia"/>
          <w:b/>
          <w:szCs w:val="21"/>
        </w:rPr>
        <w:t>。</w:t>
      </w:r>
    </w:p>
    <w:p w14:paraId="3CAC19CB" w14:textId="77777777" w:rsidR="00C94ACD" w:rsidRDefault="00000000">
      <w:pPr>
        <w:pStyle w:val="30"/>
        <w:ind w:firstLine="420"/>
        <w:rPr>
          <w:rFonts w:ascii="微软雅黑" w:hAnsi="微软雅黑" w:hint="eastAsia"/>
          <w:szCs w:val="21"/>
        </w:rPr>
      </w:pPr>
      <w:bookmarkStart w:id="66" w:name="_Toc164943198"/>
      <w:bookmarkStart w:id="67" w:name="_Toc169015122"/>
      <w:r>
        <w:rPr>
          <w:rFonts w:ascii="微软雅黑" w:hAnsi="微软雅黑" w:hint="eastAsia"/>
          <w:szCs w:val="21"/>
        </w:rPr>
        <w:t>（一）投标文件的组成</w:t>
      </w:r>
      <w:bookmarkEnd w:id="59"/>
      <w:bookmarkEnd w:id="60"/>
      <w:bookmarkEnd w:id="66"/>
      <w:bookmarkEnd w:id="67"/>
    </w:p>
    <w:p w14:paraId="31664BD3" w14:textId="77777777" w:rsidR="00C94ACD" w:rsidRDefault="00000000">
      <w:pPr>
        <w:snapToGrid w:val="0"/>
        <w:ind w:firstLine="420"/>
        <w:rPr>
          <w:rFonts w:ascii="微软雅黑" w:hAnsi="微软雅黑" w:hint="eastAsia"/>
          <w:szCs w:val="21"/>
        </w:rPr>
      </w:pPr>
      <w:r>
        <w:rPr>
          <w:rFonts w:ascii="微软雅黑" w:hAnsi="微软雅黑" w:hint="eastAsia"/>
          <w:szCs w:val="21"/>
        </w:rPr>
        <w:t>电子投标文件和备份投标文件均由</w:t>
      </w:r>
      <w:r>
        <w:rPr>
          <w:rFonts w:ascii="微软雅黑" w:hAnsi="微软雅黑" w:cs="宋体" w:hint="eastAsia"/>
          <w:szCs w:val="21"/>
          <w:lang w:val="zh-CN"/>
        </w:rPr>
        <w:t>资格文件、商务技术文件、报价</w:t>
      </w:r>
      <w:r>
        <w:rPr>
          <w:rFonts w:ascii="微软雅黑" w:hAnsi="微软雅黑" w:hint="eastAsia"/>
          <w:szCs w:val="21"/>
        </w:rPr>
        <w:t>文件三部分组成。投标文件中所须加盖公章部分均采用CA签章。</w:t>
      </w:r>
    </w:p>
    <w:p w14:paraId="3C77B7A4" w14:textId="77777777" w:rsidR="00C94ACD" w:rsidRDefault="00000000">
      <w:pPr>
        <w:snapToGrid w:val="0"/>
        <w:ind w:firstLineChars="196" w:firstLine="412"/>
        <w:outlineLvl w:val="2"/>
        <w:rPr>
          <w:rFonts w:ascii="微软雅黑" w:hAnsi="微软雅黑" w:hint="eastAsia"/>
          <w:b/>
          <w:szCs w:val="21"/>
        </w:rPr>
      </w:pPr>
      <w:bookmarkStart w:id="68" w:name="_Toc164943199"/>
      <w:bookmarkStart w:id="69" w:name="_Toc169015123"/>
      <w:bookmarkEnd w:id="61"/>
      <w:bookmarkEnd w:id="62"/>
      <w:bookmarkEnd w:id="63"/>
      <w:r>
        <w:rPr>
          <w:rFonts w:ascii="微软雅黑" w:hAnsi="微软雅黑" w:hint="eastAsia"/>
          <w:b/>
          <w:szCs w:val="21"/>
        </w:rPr>
        <w:t>（二）</w:t>
      </w:r>
      <w:r>
        <w:rPr>
          <w:rFonts w:ascii="微软雅黑" w:hAnsi="微软雅黑" w:cs="宋体" w:hint="eastAsia"/>
          <w:b/>
          <w:bCs/>
          <w:szCs w:val="21"/>
        </w:rPr>
        <w:t>投标文件的编制</w:t>
      </w:r>
      <w:bookmarkEnd w:id="68"/>
      <w:bookmarkEnd w:id="69"/>
    </w:p>
    <w:p w14:paraId="57CCEE2F"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lang w:val="zh-CN"/>
        </w:rPr>
        <w:t>1</w:t>
      </w:r>
      <w:r>
        <w:rPr>
          <w:rFonts w:ascii="微软雅黑" w:hAnsi="微软雅黑" w:cs="宋体" w:hint="eastAsia"/>
          <w:szCs w:val="21"/>
        </w:rPr>
        <w:t>.</w:t>
      </w:r>
      <w:r>
        <w:rPr>
          <w:rFonts w:ascii="微软雅黑" w:hAnsi="微软雅黑" w:cs="宋体" w:hint="eastAsia"/>
          <w:szCs w:val="21"/>
          <w:lang w:val="zh-CN"/>
        </w:rPr>
        <w:t>投标文件分为资格文件、商务技术文件、报价文件三部分。各投标供应商在编制投标文件时请按照招标文件规定的格式进行，混乱的编排导致投标文件被误读或评标委员会查找不到有效文件是投标供应商的风险。</w:t>
      </w:r>
    </w:p>
    <w:p w14:paraId="6BDA7895" w14:textId="77777777" w:rsidR="00C94ACD" w:rsidRDefault="00000000">
      <w:pPr>
        <w:snapToGrid w:val="0"/>
        <w:ind w:firstLine="420"/>
        <w:rPr>
          <w:rFonts w:ascii="微软雅黑" w:hAnsi="微软雅黑" w:cs="宋体" w:hint="eastAsia"/>
          <w:szCs w:val="21"/>
          <w:lang w:val="zh-CN"/>
        </w:rPr>
      </w:pPr>
      <w:r>
        <w:rPr>
          <w:rFonts w:ascii="微软雅黑" w:hAnsi="微软雅黑" w:cs="宋体" w:hint="eastAsia"/>
          <w:szCs w:val="21"/>
          <w:lang w:val="zh-CN"/>
        </w:rPr>
        <w:t>2</w:t>
      </w:r>
      <w:r>
        <w:rPr>
          <w:rFonts w:ascii="微软雅黑" w:hAnsi="微软雅黑" w:cs="宋体" w:hint="eastAsia"/>
          <w:szCs w:val="21"/>
        </w:rPr>
        <w:t>.</w:t>
      </w:r>
      <w:r>
        <w:rPr>
          <w:rFonts w:ascii="微软雅黑" w:hAnsi="微软雅黑" w:cs="宋体" w:hint="eastAsia"/>
          <w:szCs w:val="21"/>
          <w:lang w:val="zh-CN"/>
        </w:rPr>
        <w:t>投标供应商进行电子投标应安装客户端软件—“政采云电子交易客户端”，并按照招标文件和电子交易平台的要求编制并加密投标文件。投标供应商未按规定加密的投标文件，电子交易平台将拒收并提示。</w:t>
      </w:r>
    </w:p>
    <w:p w14:paraId="3750E178" w14:textId="77777777" w:rsidR="00C94ACD" w:rsidRDefault="00000000">
      <w:pPr>
        <w:snapToGrid w:val="0"/>
        <w:ind w:firstLine="420"/>
        <w:rPr>
          <w:rFonts w:ascii="微软雅黑" w:hAnsi="微软雅黑" w:cs="宋体" w:hint="eastAsia"/>
          <w:szCs w:val="21"/>
          <w:lang w:val="zh-CN"/>
        </w:rPr>
      </w:pPr>
      <w:r>
        <w:rPr>
          <w:rFonts w:ascii="微软雅黑" w:hAnsi="微软雅黑" w:cs="宋体" w:hint="eastAsia"/>
          <w:szCs w:val="21"/>
          <w:lang w:val="zh-CN"/>
        </w:rPr>
        <w:t>3</w:t>
      </w:r>
      <w:r>
        <w:rPr>
          <w:rFonts w:ascii="微软雅黑" w:hAnsi="微软雅黑" w:cs="宋体" w:hint="eastAsia"/>
          <w:szCs w:val="21"/>
        </w:rPr>
        <w:t>.</w:t>
      </w:r>
      <w:r>
        <w:rPr>
          <w:rFonts w:ascii="微软雅黑" w:hAnsi="微软雅黑" w:cs="宋体" w:hint="eastAsia"/>
          <w:szCs w:val="21"/>
          <w:lang w:val="zh-CN"/>
        </w:rPr>
        <w:t>使用“政采云电子交易客户端”需要提前申领CA数字证书，申领流程请自行前往“浙江政府采购网-下载专区-电子交易客户端-CA驱动和申领流程”进行查阅。</w:t>
      </w:r>
    </w:p>
    <w:p w14:paraId="34E67D74"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4.投标文件按照招标文件要求进行签署、盖章。</w:t>
      </w:r>
    </w:p>
    <w:p w14:paraId="0967A236"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5.为确保网上操作合法、有效和安全，投标供应商应当在投标截止时间前完成在“政府采购云平台”的身份认证，确保在电子投标过程中能够对相关数据电文进行加密和使用电子签名。</w:t>
      </w:r>
    </w:p>
    <w:p w14:paraId="67C6A7A3"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6.招标文件对投标文件签署、盖章的要求适用于电子签名。</w:t>
      </w:r>
    </w:p>
    <w:p w14:paraId="4B1A16FE" w14:textId="77777777" w:rsidR="00C94ACD" w:rsidRDefault="00000000">
      <w:pPr>
        <w:snapToGrid w:val="0"/>
        <w:ind w:firstLineChars="196" w:firstLine="412"/>
        <w:outlineLvl w:val="2"/>
        <w:rPr>
          <w:rFonts w:ascii="微软雅黑" w:hAnsi="微软雅黑" w:hint="eastAsia"/>
          <w:b/>
          <w:szCs w:val="21"/>
        </w:rPr>
      </w:pPr>
      <w:bookmarkStart w:id="70" w:name="_Toc164943200"/>
      <w:bookmarkStart w:id="71" w:name="_Toc402963084"/>
      <w:bookmarkStart w:id="72" w:name="_Toc385854146"/>
      <w:bookmarkStart w:id="73" w:name="_Toc406402990"/>
      <w:bookmarkStart w:id="74" w:name="_Toc169015124"/>
      <w:bookmarkStart w:id="75" w:name="_Toc385854100"/>
      <w:bookmarkStart w:id="76" w:name="_Toc532218227"/>
      <w:bookmarkStart w:id="77" w:name="_Toc406402946"/>
      <w:bookmarkStart w:id="78" w:name="_Toc402963117"/>
      <w:r>
        <w:rPr>
          <w:rFonts w:ascii="微软雅黑" w:hAnsi="微软雅黑" w:hint="eastAsia"/>
          <w:b/>
          <w:szCs w:val="21"/>
        </w:rPr>
        <w:t>（三）投标文件的语言及计量</w:t>
      </w:r>
      <w:bookmarkEnd w:id="70"/>
      <w:bookmarkEnd w:id="71"/>
      <w:bookmarkEnd w:id="72"/>
      <w:bookmarkEnd w:id="73"/>
      <w:bookmarkEnd w:id="74"/>
      <w:bookmarkEnd w:id="75"/>
      <w:bookmarkEnd w:id="76"/>
      <w:bookmarkEnd w:id="77"/>
      <w:bookmarkEnd w:id="78"/>
    </w:p>
    <w:p w14:paraId="42F0F500" w14:textId="77777777" w:rsidR="00C94ACD" w:rsidRDefault="00000000">
      <w:pPr>
        <w:snapToGrid w:val="0"/>
        <w:ind w:firstLine="420"/>
        <w:rPr>
          <w:rFonts w:ascii="微软雅黑" w:hAnsi="微软雅黑" w:hint="eastAsia"/>
          <w:szCs w:val="21"/>
        </w:rPr>
      </w:pPr>
      <w:r>
        <w:rPr>
          <w:rFonts w:ascii="微软雅黑" w:hAnsi="微软雅黑" w:hint="eastAsia"/>
          <w:szCs w:val="21"/>
        </w:rPr>
        <w:t>1.投标文件以及投标方与采购人就有关投标事宜的所有来往函电，均应以中文汉语书写。除签名、盖章、专用名称等特殊情形外，以中文汉语以外的文字表述的投标文件视同未提供。</w:t>
      </w:r>
    </w:p>
    <w:p w14:paraId="30F3DBF7" w14:textId="77777777" w:rsidR="00C94ACD" w:rsidRDefault="00000000">
      <w:pPr>
        <w:snapToGrid w:val="0"/>
        <w:ind w:firstLine="420"/>
        <w:rPr>
          <w:rFonts w:ascii="微软雅黑" w:hAnsi="微软雅黑" w:hint="eastAsia"/>
          <w:szCs w:val="21"/>
        </w:rPr>
      </w:pPr>
      <w:r>
        <w:rPr>
          <w:rFonts w:ascii="微软雅黑" w:hAnsi="微软雅黑" w:hint="eastAsia"/>
          <w:szCs w:val="21"/>
        </w:rPr>
        <w:t>2.投标计量单位，招标文件已有明确规定的，使用招标文件规定的计量单位；招标文件</w:t>
      </w:r>
      <w:r>
        <w:rPr>
          <w:rFonts w:ascii="微软雅黑" w:hAnsi="微软雅黑" w:hint="eastAsia"/>
          <w:szCs w:val="21"/>
        </w:rPr>
        <w:lastRenderedPageBreak/>
        <w:t>没有规定的，应采用中华人民共和国法定计量单位（货币单位：人民币元），否则视同未响应。</w:t>
      </w:r>
    </w:p>
    <w:p w14:paraId="164A59D7" w14:textId="77777777" w:rsidR="00C94ACD" w:rsidRDefault="00000000">
      <w:pPr>
        <w:pStyle w:val="2f1"/>
        <w:spacing w:before="0"/>
        <w:ind w:firstLine="420"/>
        <w:rPr>
          <w:rFonts w:ascii="微软雅黑" w:eastAsia="微软雅黑" w:hAnsi="微软雅黑" w:hint="eastAsia"/>
          <w:b/>
          <w:sz w:val="21"/>
          <w:szCs w:val="21"/>
        </w:rPr>
      </w:pPr>
      <w:r>
        <w:rPr>
          <w:rFonts w:ascii="微软雅黑" w:eastAsia="微软雅黑" w:hAnsi="微软雅黑" w:hint="eastAsia"/>
          <w:b/>
          <w:sz w:val="21"/>
          <w:szCs w:val="21"/>
        </w:rPr>
        <w:t>（四）投标文件的提交、补充、修改、撤回</w:t>
      </w:r>
    </w:p>
    <w:p w14:paraId="3D654F0B"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2962CD7"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2.电子交易平台收到投标文件，将妥善保存并即时向供应商发出确认回执通知。在投标截止时间前，除供应商补充、修改或者撤回投标文件外，任何单位和个人不得解密或提取投标文件。</w:t>
      </w:r>
    </w:p>
    <w:p w14:paraId="064317C4"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3.采购人、采购机构可以视情况延长投标文件提交的截止时间。在上述情况下，采购机构与投标供应商以前在投标截止期方面的全部权利、责任和义务，将适用于延长至新的投标截止期。</w:t>
      </w:r>
    </w:p>
    <w:p w14:paraId="56F35DCB" w14:textId="77777777" w:rsidR="00C94ACD" w:rsidRDefault="00000000">
      <w:pPr>
        <w:snapToGrid w:val="0"/>
        <w:ind w:firstLineChars="196" w:firstLine="412"/>
        <w:outlineLvl w:val="2"/>
        <w:rPr>
          <w:rFonts w:ascii="微软雅黑" w:hAnsi="微软雅黑" w:hint="eastAsia"/>
          <w:b/>
          <w:szCs w:val="21"/>
        </w:rPr>
      </w:pPr>
      <w:bookmarkStart w:id="79" w:name="_Toc385854101"/>
      <w:bookmarkStart w:id="80" w:name="_Toc532218228"/>
      <w:bookmarkStart w:id="81" w:name="_Toc402963085"/>
      <w:bookmarkStart w:id="82" w:name="_Toc406402947"/>
      <w:bookmarkStart w:id="83" w:name="_Toc402963118"/>
      <w:bookmarkStart w:id="84" w:name="_Toc169015125"/>
      <w:bookmarkStart w:id="85" w:name="_Toc164943201"/>
      <w:bookmarkStart w:id="86" w:name="_Toc406402991"/>
      <w:bookmarkStart w:id="87" w:name="_Toc385854147"/>
      <w:r>
        <w:rPr>
          <w:rFonts w:ascii="微软雅黑" w:hAnsi="微软雅黑" w:hint="eastAsia"/>
          <w:b/>
          <w:szCs w:val="21"/>
        </w:rPr>
        <w:t>（五）投标报价</w:t>
      </w:r>
      <w:bookmarkEnd w:id="79"/>
      <w:bookmarkEnd w:id="80"/>
      <w:bookmarkEnd w:id="81"/>
      <w:bookmarkEnd w:id="82"/>
      <w:bookmarkEnd w:id="83"/>
      <w:bookmarkEnd w:id="84"/>
      <w:bookmarkEnd w:id="85"/>
      <w:bookmarkEnd w:id="86"/>
      <w:bookmarkEnd w:id="87"/>
    </w:p>
    <w:p w14:paraId="5162194D" w14:textId="77777777" w:rsidR="00C94ACD" w:rsidRDefault="00000000">
      <w:pPr>
        <w:pStyle w:val="af3"/>
        <w:snapToGrid w:val="0"/>
        <w:spacing w:before="120" w:after="120"/>
        <w:ind w:firstLine="420"/>
        <w:rPr>
          <w:rFonts w:ascii="微软雅黑" w:hAnsi="微软雅黑" w:hint="eastAsia"/>
          <w:szCs w:val="21"/>
        </w:rPr>
      </w:pPr>
      <w:r>
        <w:rPr>
          <w:rFonts w:ascii="微软雅黑" w:hAnsi="微软雅黑" w:hint="eastAsia"/>
          <w:szCs w:val="21"/>
        </w:rPr>
        <w:t>1.投标报价应按招标文件中相关附表格式填写。</w:t>
      </w:r>
    </w:p>
    <w:p w14:paraId="3B716FAC" w14:textId="77777777" w:rsidR="00C94ACD" w:rsidRDefault="00000000">
      <w:pPr>
        <w:pStyle w:val="af3"/>
        <w:snapToGrid w:val="0"/>
        <w:spacing w:before="120" w:after="120"/>
        <w:ind w:firstLine="420"/>
        <w:rPr>
          <w:rFonts w:ascii="微软雅黑" w:hAnsi="微软雅黑" w:hint="eastAsia"/>
          <w:szCs w:val="21"/>
        </w:rPr>
      </w:pPr>
      <w:r>
        <w:rPr>
          <w:rFonts w:ascii="微软雅黑" w:hAnsi="微软雅黑" w:hint="eastAsia"/>
          <w:szCs w:val="21"/>
        </w:rPr>
        <w:t>2.投标报价是履行合同的最终价格，应包括货款、标准附件、备品备件、专用工具、包装、运输、装卸、保险、税金、货到就位以及安装、调试、培训、保修和前期方案编制、招投标等一切税金和费用。</w:t>
      </w:r>
    </w:p>
    <w:p w14:paraId="09D5E504" w14:textId="77777777" w:rsidR="00C94ACD" w:rsidRDefault="00000000">
      <w:pPr>
        <w:tabs>
          <w:tab w:val="left" w:pos="525"/>
        </w:tabs>
        <w:snapToGrid w:val="0"/>
        <w:ind w:firstLine="420"/>
        <w:rPr>
          <w:rFonts w:ascii="微软雅黑" w:hAnsi="微软雅黑" w:hint="eastAsia"/>
          <w:szCs w:val="21"/>
        </w:rPr>
      </w:pPr>
      <w:r>
        <w:rPr>
          <w:rFonts w:ascii="微软雅黑" w:hAnsi="微软雅黑" w:hint="eastAsia"/>
          <w:szCs w:val="21"/>
        </w:rPr>
        <w:t>3.投标文件只允许有一个报价，有选择的或有条件的报价将不予接受。</w:t>
      </w:r>
    </w:p>
    <w:p w14:paraId="6DBF8186" w14:textId="77777777" w:rsidR="00C94ACD" w:rsidRDefault="00000000">
      <w:pPr>
        <w:snapToGrid w:val="0"/>
        <w:ind w:firstLineChars="196" w:firstLine="412"/>
        <w:outlineLvl w:val="2"/>
        <w:rPr>
          <w:rFonts w:ascii="微软雅黑" w:hAnsi="微软雅黑" w:hint="eastAsia"/>
          <w:b/>
          <w:szCs w:val="21"/>
        </w:rPr>
      </w:pPr>
      <w:bookmarkStart w:id="88" w:name="_Toc164943202"/>
      <w:bookmarkStart w:id="89" w:name="_Toc169015126"/>
      <w:r>
        <w:rPr>
          <w:rFonts w:ascii="微软雅黑" w:hAnsi="微软雅黑" w:hint="eastAsia"/>
          <w:b/>
          <w:szCs w:val="21"/>
        </w:rPr>
        <w:t>（六）投标文件的有效期</w:t>
      </w:r>
      <w:bookmarkEnd w:id="88"/>
      <w:bookmarkEnd w:id="89"/>
    </w:p>
    <w:p w14:paraId="66D8DEEC" w14:textId="77777777" w:rsidR="00C94ACD" w:rsidRDefault="00000000">
      <w:pPr>
        <w:pStyle w:val="a"/>
        <w:numPr>
          <w:ilvl w:val="0"/>
          <w:numId w:val="0"/>
        </w:numPr>
        <w:tabs>
          <w:tab w:val="left" w:pos="360"/>
        </w:tabs>
        <w:snapToGrid w:val="0"/>
        <w:spacing w:after="120"/>
        <w:ind w:leftChars="200" w:left="420"/>
        <w:rPr>
          <w:rFonts w:ascii="微软雅黑" w:hAnsi="微软雅黑" w:hint="eastAsia"/>
          <w:sz w:val="21"/>
          <w:szCs w:val="21"/>
        </w:rPr>
      </w:pPr>
      <w:r>
        <w:rPr>
          <w:rFonts w:ascii="微软雅黑" w:hAnsi="微软雅黑" w:hint="eastAsia"/>
          <w:sz w:val="21"/>
          <w:szCs w:val="21"/>
        </w:rPr>
        <w:t>1.自投标截止日起</w:t>
      </w:r>
      <w:r>
        <w:rPr>
          <w:rFonts w:ascii="微软雅黑" w:hAnsi="微软雅黑" w:hint="eastAsia"/>
          <w:sz w:val="21"/>
          <w:szCs w:val="21"/>
          <w:u w:val="single"/>
        </w:rPr>
        <w:t>90</w:t>
      </w:r>
      <w:r>
        <w:rPr>
          <w:rFonts w:ascii="微软雅黑" w:hAnsi="微软雅黑" w:hint="eastAsia"/>
          <w:sz w:val="21"/>
          <w:szCs w:val="21"/>
        </w:rPr>
        <w:t>天投标文件应保持有效。有效期不足的投标文件将被拒绝。</w:t>
      </w:r>
    </w:p>
    <w:p w14:paraId="28ECFDA5" w14:textId="77777777" w:rsidR="00C94ACD" w:rsidRDefault="00000000">
      <w:pPr>
        <w:pStyle w:val="a"/>
        <w:numPr>
          <w:ilvl w:val="0"/>
          <w:numId w:val="0"/>
        </w:numPr>
        <w:tabs>
          <w:tab w:val="left" w:pos="360"/>
        </w:tabs>
        <w:snapToGrid w:val="0"/>
        <w:spacing w:after="120"/>
        <w:ind w:firstLineChars="200" w:firstLine="420"/>
        <w:rPr>
          <w:rFonts w:ascii="微软雅黑" w:hAnsi="微软雅黑" w:hint="eastAsia"/>
          <w:sz w:val="21"/>
          <w:szCs w:val="21"/>
        </w:rPr>
      </w:pPr>
      <w:r>
        <w:rPr>
          <w:rFonts w:ascii="微软雅黑" w:hAnsi="微软雅黑" w:hint="eastAsia"/>
          <w:sz w:val="21"/>
          <w:szCs w:val="21"/>
        </w:rPr>
        <w:t>2.在特殊情况下，采购人可与投标供应商协商延长投标书的有效期，这种要求和答复均以书面形式进行。</w:t>
      </w:r>
    </w:p>
    <w:p w14:paraId="26CB6AB9" w14:textId="77777777" w:rsidR="00C94ACD" w:rsidRDefault="00000000">
      <w:pPr>
        <w:pStyle w:val="a"/>
        <w:numPr>
          <w:ilvl w:val="0"/>
          <w:numId w:val="0"/>
        </w:numPr>
        <w:tabs>
          <w:tab w:val="left" w:pos="360"/>
        </w:tabs>
        <w:snapToGrid w:val="0"/>
        <w:spacing w:after="120"/>
        <w:ind w:firstLineChars="200" w:firstLine="420"/>
        <w:rPr>
          <w:rFonts w:ascii="微软雅黑" w:hAnsi="微软雅黑" w:hint="eastAsia"/>
          <w:sz w:val="21"/>
          <w:szCs w:val="21"/>
        </w:rPr>
      </w:pPr>
      <w:bookmarkStart w:id="90" w:name="_Toc385854103"/>
      <w:bookmarkStart w:id="91" w:name="_Toc532218229"/>
      <w:bookmarkStart w:id="92" w:name="_Toc406402993"/>
      <w:bookmarkStart w:id="93" w:name="_Toc385854149"/>
      <w:bookmarkStart w:id="94" w:name="_Toc406402949"/>
      <w:bookmarkStart w:id="95" w:name="_Toc402963120"/>
      <w:bookmarkStart w:id="96" w:name="_Toc402963087"/>
      <w:r>
        <w:rPr>
          <w:rFonts w:ascii="微软雅黑" w:hAnsi="微软雅黑" w:hint="eastAsia"/>
          <w:sz w:val="21"/>
          <w:szCs w:val="21"/>
        </w:rPr>
        <w:t>3.中标供应商的投标文件自开标之日起至合同履行完毕止均应保持有效。</w:t>
      </w:r>
      <w:bookmarkEnd w:id="90"/>
      <w:bookmarkEnd w:id="91"/>
      <w:bookmarkEnd w:id="92"/>
      <w:bookmarkEnd w:id="93"/>
      <w:bookmarkEnd w:id="94"/>
      <w:bookmarkEnd w:id="95"/>
      <w:bookmarkEnd w:id="96"/>
    </w:p>
    <w:p w14:paraId="64CA157E" w14:textId="77777777" w:rsidR="00C94ACD" w:rsidRDefault="00000000">
      <w:pPr>
        <w:pStyle w:val="2f1"/>
        <w:spacing w:before="0"/>
        <w:ind w:firstLine="420"/>
        <w:rPr>
          <w:rFonts w:ascii="微软雅黑" w:eastAsia="微软雅黑" w:hAnsi="微软雅黑" w:hint="eastAsia"/>
          <w:sz w:val="21"/>
          <w:szCs w:val="21"/>
        </w:rPr>
      </w:pPr>
      <w:r>
        <w:rPr>
          <w:rFonts w:ascii="微软雅黑" w:eastAsia="微软雅黑" w:hAnsi="微软雅黑" w:cs="Times New Roman" w:hint="eastAsia"/>
          <w:sz w:val="21"/>
          <w:szCs w:val="21"/>
        </w:rPr>
        <w:lastRenderedPageBreak/>
        <w:t>4.在原定投标有效期满之前，如果出现特殊情况，采购机构可以以书面形式通知投标供应商延长投标有效期。投标供应商同意延长的，不得要求或被允许修改其投标文件，投标供应商拒绝延长的，其投标无效。</w:t>
      </w:r>
    </w:p>
    <w:p w14:paraId="37A77E42" w14:textId="77777777" w:rsidR="00C94ACD" w:rsidRDefault="00000000">
      <w:pPr>
        <w:snapToGrid w:val="0"/>
        <w:ind w:firstLine="420"/>
        <w:outlineLvl w:val="2"/>
        <w:rPr>
          <w:rFonts w:ascii="微软雅黑" w:hAnsi="微软雅黑" w:hint="eastAsia"/>
          <w:b/>
          <w:szCs w:val="21"/>
        </w:rPr>
      </w:pPr>
      <w:bookmarkStart w:id="97" w:name="_Toc164943203"/>
      <w:bookmarkStart w:id="98" w:name="_Toc169015127"/>
      <w:r>
        <w:rPr>
          <w:rFonts w:ascii="微软雅黑" w:hAnsi="微软雅黑" w:hint="eastAsia"/>
          <w:b/>
          <w:szCs w:val="21"/>
        </w:rPr>
        <w:t>（七）投标无效的情形</w:t>
      </w:r>
      <w:bookmarkEnd w:id="97"/>
      <w:bookmarkEnd w:id="98"/>
    </w:p>
    <w:p w14:paraId="2FA36AA4" w14:textId="77777777" w:rsidR="00C94ACD" w:rsidRDefault="00000000">
      <w:pPr>
        <w:snapToGrid w:val="0"/>
        <w:spacing w:line="480" w:lineRule="exact"/>
        <w:ind w:firstLine="420"/>
        <w:rPr>
          <w:rFonts w:ascii="微软雅黑" w:hAnsi="微软雅黑" w:cs="宋体" w:hint="eastAsia"/>
          <w:b/>
          <w:szCs w:val="21"/>
        </w:rPr>
      </w:pPr>
      <w:r>
        <w:rPr>
          <w:rFonts w:ascii="微软雅黑" w:hAnsi="微软雅黑" w:cs="宋体" w:hint="eastAsia"/>
          <w:b/>
          <w:szCs w:val="21"/>
        </w:rPr>
        <w:t>1.电子投标文件解密失败的，且未在规定时间内提交有效备份投标文件的。电子投标文件解密失败，虽然在规定时间内提交了备份投标文件，但是备份投标文件无法导入或者无法读取或者不符合本招标文件和电子交易平台要求的。</w:t>
      </w:r>
    </w:p>
    <w:p w14:paraId="2B3EE60D" w14:textId="77777777" w:rsidR="00C94ACD" w:rsidRDefault="00000000">
      <w:pPr>
        <w:snapToGrid w:val="0"/>
        <w:spacing w:line="480" w:lineRule="exact"/>
        <w:ind w:firstLine="420"/>
        <w:rPr>
          <w:rFonts w:ascii="微软雅黑" w:hAnsi="微软雅黑" w:cs="宋体" w:hint="eastAsia"/>
          <w:b/>
          <w:szCs w:val="21"/>
        </w:rPr>
      </w:pPr>
      <w:r>
        <w:rPr>
          <w:rFonts w:ascii="微软雅黑" w:hAnsi="微软雅黑" w:cs="宋体" w:hint="eastAsia"/>
          <w:b/>
          <w:szCs w:val="21"/>
        </w:rPr>
        <w:t>2.仅提交备份投标文件，没有在电子交易平台传输递交投标文件的。</w:t>
      </w:r>
    </w:p>
    <w:p w14:paraId="270C5DB6" w14:textId="77777777" w:rsidR="00C94ACD" w:rsidRDefault="00000000">
      <w:pPr>
        <w:snapToGrid w:val="0"/>
        <w:spacing w:line="480" w:lineRule="exact"/>
        <w:ind w:firstLine="420"/>
        <w:rPr>
          <w:rFonts w:ascii="微软雅黑" w:hAnsi="微软雅黑" w:cs="宋体" w:hint="eastAsia"/>
          <w:b/>
          <w:szCs w:val="21"/>
        </w:rPr>
      </w:pPr>
      <w:r>
        <w:rPr>
          <w:rFonts w:ascii="微软雅黑" w:hAnsi="微软雅黑" w:cs="宋体" w:hint="eastAsia"/>
          <w:b/>
          <w:szCs w:val="21"/>
        </w:rPr>
        <w:t>3.没有通过资格审查的，投标文件将被视为无效。</w:t>
      </w:r>
    </w:p>
    <w:p w14:paraId="2073D28E" w14:textId="77777777" w:rsidR="00C94ACD" w:rsidRDefault="00000000">
      <w:pPr>
        <w:snapToGrid w:val="0"/>
        <w:spacing w:line="480" w:lineRule="exact"/>
        <w:ind w:firstLine="420"/>
        <w:rPr>
          <w:rFonts w:ascii="微软雅黑" w:hAnsi="微软雅黑" w:cs="宋体" w:hint="eastAsia"/>
          <w:b/>
          <w:szCs w:val="21"/>
        </w:rPr>
      </w:pPr>
      <w:r>
        <w:rPr>
          <w:rFonts w:ascii="微软雅黑" w:hAnsi="微软雅黑" w:cs="宋体" w:hint="eastAsia"/>
          <w:b/>
          <w:szCs w:val="21"/>
        </w:rPr>
        <w:t>4.在符合性审查和商务评审时，如发现下列情形之一的，投标文件将被视为无效：</w:t>
      </w:r>
    </w:p>
    <w:p w14:paraId="16615759" w14:textId="77777777" w:rsidR="00C94ACD" w:rsidRDefault="00000000">
      <w:pPr>
        <w:snapToGrid w:val="0"/>
        <w:spacing w:line="480" w:lineRule="exact"/>
        <w:ind w:firstLineChars="196" w:firstLine="412"/>
        <w:rPr>
          <w:rFonts w:ascii="微软雅黑" w:hAnsi="微软雅黑" w:hint="eastAsia"/>
          <w:szCs w:val="21"/>
        </w:rPr>
      </w:pPr>
      <w:r>
        <w:rPr>
          <w:rFonts w:ascii="微软雅黑" w:hAnsi="微软雅黑" w:hint="eastAsia"/>
          <w:bCs/>
          <w:szCs w:val="21"/>
        </w:rPr>
        <w:t>4.1</w:t>
      </w:r>
      <w:r>
        <w:rPr>
          <w:rFonts w:ascii="微软雅黑" w:hAnsi="微软雅黑" w:hint="eastAsia"/>
          <w:szCs w:val="21"/>
        </w:rPr>
        <w:t>电子投标文件未按规定要求提供电子签章的。</w:t>
      </w:r>
    </w:p>
    <w:p w14:paraId="2F60A8EE" w14:textId="77777777" w:rsidR="00C94ACD" w:rsidRDefault="00000000">
      <w:pPr>
        <w:snapToGrid w:val="0"/>
        <w:spacing w:line="480" w:lineRule="exact"/>
        <w:ind w:firstLine="420"/>
        <w:rPr>
          <w:rFonts w:ascii="微软雅黑" w:hAnsi="微软雅黑" w:hint="eastAsia"/>
          <w:bCs/>
          <w:szCs w:val="21"/>
        </w:rPr>
      </w:pPr>
      <w:r>
        <w:rPr>
          <w:rFonts w:ascii="微软雅黑" w:hAnsi="微软雅黑" w:hint="eastAsia"/>
          <w:szCs w:val="21"/>
        </w:rPr>
        <w:t>4.2</w:t>
      </w:r>
      <w:r>
        <w:rPr>
          <w:rFonts w:ascii="微软雅黑" w:hAnsi="微软雅黑" w:hint="eastAsia"/>
          <w:bCs/>
          <w:szCs w:val="21"/>
        </w:rPr>
        <w:t>在资信商务技术文件中出现报价的。</w:t>
      </w:r>
    </w:p>
    <w:p w14:paraId="2A3D83C3" w14:textId="77777777" w:rsidR="00C94ACD" w:rsidRDefault="00000000">
      <w:pPr>
        <w:snapToGrid w:val="0"/>
        <w:spacing w:line="480" w:lineRule="exact"/>
        <w:ind w:firstLine="420"/>
        <w:rPr>
          <w:rFonts w:ascii="微软雅黑" w:hAnsi="微软雅黑" w:hint="eastAsia"/>
          <w:szCs w:val="21"/>
        </w:rPr>
      </w:pPr>
      <w:r>
        <w:rPr>
          <w:rFonts w:ascii="微软雅黑" w:hAnsi="微软雅黑" w:hint="eastAsia"/>
          <w:szCs w:val="21"/>
        </w:rPr>
        <w:t>4.3未按要求对资格文件进行承诺，或虚假承诺的。</w:t>
      </w:r>
    </w:p>
    <w:p w14:paraId="14F48664" w14:textId="77777777" w:rsidR="00C94ACD" w:rsidRDefault="00000000">
      <w:pPr>
        <w:snapToGrid w:val="0"/>
        <w:spacing w:line="480" w:lineRule="exact"/>
        <w:ind w:firstLineChars="196" w:firstLine="412"/>
        <w:rPr>
          <w:rFonts w:ascii="微软雅黑" w:hAnsi="微软雅黑" w:hint="eastAsia"/>
          <w:bCs/>
          <w:kern w:val="0"/>
          <w:szCs w:val="21"/>
        </w:rPr>
      </w:pPr>
      <w:r>
        <w:rPr>
          <w:rFonts w:ascii="微软雅黑" w:hAnsi="微软雅黑" w:hint="eastAsia"/>
          <w:szCs w:val="21"/>
        </w:rPr>
        <w:t>4.4未</w:t>
      </w:r>
      <w:r>
        <w:rPr>
          <w:rFonts w:ascii="微软雅黑" w:hAnsi="微软雅黑" w:hint="eastAsia"/>
          <w:bCs/>
          <w:kern w:val="0"/>
          <w:szCs w:val="21"/>
        </w:rPr>
        <w:t>提供法定代表人授权委托书、投标函或者填写项目不齐全的。</w:t>
      </w:r>
    </w:p>
    <w:p w14:paraId="03D466CD" w14:textId="77777777" w:rsidR="00C94ACD" w:rsidRDefault="00000000">
      <w:pPr>
        <w:pStyle w:val="af0"/>
        <w:snapToGrid w:val="0"/>
        <w:spacing w:after="120" w:line="480" w:lineRule="exact"/>
        <w:ind w:firstLineChars="196" w:firstLine="396"/>
        <w:rPr>
          <w:rFonts w:ascii="微软雅黑" w:hAnsi="微软雅黑" w:hint="eastAsia"/>
          <w:snapToGrid w:val="0"/>
          <w:sz w:val="21"/>
          <w:szCs w:val="21"/>
        </w:rPr>
      </w:pPr>
      <w:r>
        <w:rPr>
          <w:rFonts w:ascii="微软雅黑" w:hAnsi="微软雅黑" w:hint="eastAsia"/>
          <w:sz w:val="21"/>
          <w:szCs w:val="21"/>
        </w:rPr>
        <w:t>4.5投标文件格式不规范、项目不齐全或者内容虚假的。</w:t>
      </w:r>
    </w:p>
    <w:p w14:paraId="067869FE" w14:textId="77777777" w:rsidR="00C94ACD" w:rsidRDefault="00000000">
      <w:pPr>
        <w:pStyle w:val="af0"/>
        <w:snapToGrid w:val="0"/>
        <w:spacing w:after="120" w:line="480" w:lineRule="exact"/>
        <w:ind w:firstLineChars="196" w:firstLine="396"/>
        <w:rPr>
          <w:rFonts w:ascii="微软雅黑" w:hAnsi="微软雅黑" w:hint="eastAsia"/>
          <w:snapToGrid w:val="0"/>
          <w:sz w:val="21"/>
          <w:szCs w:val="21"/>
        </w:rPr>
      </w:pPr>
      <w:r>
        <w:rPr>
          <w:rFonts w:ascii="微软雅黑" w:hAnsi="微软雅黑" w:hint="eastAsia"/>
          <w:sz w:val="21"/>
          <w:szCs w:val="21"/>
        </w:rPr>
        <w:t>4.6投标文件的实质性内容未使用中文表述、意思表述不明确、前后矛盾或者使用计量单位不符合招标文件要求的（经评标委员会认定并允许其当场更正的笔误除外）。</w:t>
      </w:r>
    </w:p>
    <w:p w14:paraId="5486EC7F" w14:textId="77777777" w:rsidR="00C94ACD" w:rsidRDefault="00000000">
      <w:pPr>
        <w:pStyle w:val="af0"/>
        <w:snapToGrid w:val="0"/>
        <w:spacing w:after="120" w:line="480" w:lineRule="exact"/>
        <w:ind w:firstLineChars="196" w:firstLine="396"/>
        <w:rPr>
          <w:rFonts w:ascii="微软雅黑" w:hAnsi="微软雅黑" w:hint="eastAsia"/>
          <w:snapToGrid w:val="0"/>
          <w:sz w:val="21"/>
          <w:szCs w:val="21"/>
        </w:rPr>
      </w:pPr>
      <w:r>
        <w:rPr>
          <w:rFonts w:ascii="微软雅黑" w:hAnsi="微软雅黑" w:hint="eastAsia"/>
          <w:sz w:val="21"/>
          <w:szCs w:val="21"/>
        </w:rPr>
        <w:t>4.7</w:t>
      </w:r>
      <w:r>
        <w:rPr>
          <w:rFonts w:ascii="微软雅黑" w:hAnsi="微软雅黑" w:hint="eastAsia"/>
          <w:snapToGrid w:val="0"/>
          <w:sz w:val="21"/>
          <w:szCs w:val="21"/>
        </w:rPr>
        <w:t>投标有效期、服务承诺等商务条款不能满足招标文件要求的。</w:t>
      </w:r>
    </w:p>
    <w:p w14:paraId="572B98F4" w14:textId="77777777" w:rsidR="00C94ACD" w:rsidRDefault="00000000">
      <w:pPr>
        <w:pStyle w:val="af0"/>
        <w:snapToGrid w:val="0"/>
        <w:spacing w:after="120" w:line="480" w:lineRule="exact"/>
        <w:ind w:firstLineChars="196" w:firstLine="396"/>
        <w:rPr>
          <w:rFonts w:ascii="微软雅黑" w:hAnsi="微软雅黑" w:hint="eastAsia"/>
          <w:sz w:val="21"/>
          <w:szCs w:val="21"/>
        </w:rPr>
      </w:pPr>
      <w:r>
        <w:rPr>
          <w:rFonts w:ascii="微软雅黑" w:hAnsi="微软雅黑" w:hint="eastAsia"/>
          <w:sz w:val="21"/>
          <w:szCs w:val="21"/>
        </w:rPr>
        <w:t>4.8未实质性响应招标文件要求或者投标文件有采购人不能接受的附加条件的。</w:t>
      </w:r>
    </w:p>
    <w:p w14:paraId="3E97BA28" w14:textId="77777777" w:rsidR="00C94ACD" w:rsidRDefault="00000000">
      <w:pPr>
        <w:pStyle w:val="af0"/>
        <w:snapToGrid w:val="0"/>
        <w:spacing w:after="120" w:line="480" w:lineRule="exact"/>
        <w:ind w:firstLineChars="196" w:firstLine="396"/>
        <w:rPr>
          <w:rFonts w:ascii="微软雅黑" w:hAnsi="微软雅黑" w:hint="eastAsia"/>
          <w:sz w:val="21"/>
          <w:szCs w:val="21"/>
        </w:rPr>
      </w:pPr>
      <w:r>
        <w:rPr>
          <w:rFonts w:ascii="微软雅黑" w:hAnsi="微软雅黑" w:hint="eastAsia"/>
          <w:sz w:val="21"/>
          <w:szCs w:val="21"/>
        </w:rPr>
        <w:t>4.9不符合本招标文件中的实质性要求条款。</w:t>
      </w:r>
    </w:p>
    <w:p w14:paraId="5DCD717D" w14:textId="77777777" w:rsidR="00C94ACD" w:rsidRDefault="00000000">
      <w:pPr>
        <w:pStyle w:val="af0"/>
        <w:snapToGrid w:val="0"/>
        <w:spacing w:after="120" w:line="360" w:lineRule="auto"/>
        <w:ind w:firstLineChars="196" w:firstLine="396"/>
        <w:rPr>
          <w:rFonts w:ascii="微软雅黑" w:hAnsi="微软雅黑" w:hint="eastAsia"/>
          <w:b/>
          <w:bCs/>
          <w:sz w:val="21"/>
          <w:szCs w:val="21"/>
        </w:rPr>
      </w:pPr>
      <w:r>
        <w:rPr>
          <w:rFonts w:ascii="微软雅黑" w:hAnsi="微软雅黑" w:hint="eastAsia"/>
          <w:b/>
          <w:bCs/>
          <w:sz w:val="21"/>
          <w:szCs w:val="21"/>
        </w:rPr>
        <w:t>5.在技术评审时，如发现下列情形之一的，投标文件将被视为无效：</w:t>
      </w:r>
    </w:p>
    <w:p w14:paraId="2D87A3E6" w14:textId="77777777" w:rsidR="00C94ACD" w:rsidRDefault="00000000">
      <w:pPr>
        <w:pStyle w:val="af0"/>
        <w:snapToGrid w:val="0"/>
        <w:spacing w:after="120" w:line="480" w:lineRule="exact"/>
        <w:ind w:firstLineChars="196" w:firstLine="396"/>
        <w:rPr>
          <w:rFonts w:ascii="微软雅黑" w:hAnsi="微软雅黑" w:hint="eastAsia"/>
          <w:sz w:val="21"/>
          <w:szCs w:val="21"/>
        </w:rPr>
      </w:pPr>
      <w:r>
        <w:rPr>
          <w:rFonts w:ascii="微软雅黑" w:hAnsi="微软雅黑" w:hint="eastAsia"/>
          <w:sz w:val="21"/>
          <w:szCs w:val="21"/>
        </w:rPr>
        <w:t>5.1未提供或未如实提供投标货物的技术参数，或者投标文件标明的响应或偏离与事实不符或虚假投标的。</w:t>
      </w:r>
    </w:p>
    <w:p w14:paraId="47A78014" w14:textId="77777777" w:rsidR="00C94ACD" w:rsidRDefault="00000000">
      <w:pPr>
        <w:pStyle w:val="af0"/>
        <w:snapToGrid w:val="0"/>
        <w:spacing w:after="120" w:line="480" w:lineRule="exact"/>
        <w:ind w:firstLineChars="196" w:firstLine="396"/>
        <w:rPr>
          <w:rFonts w:ascii="微软雅黑" w:hAnsi="微软雅黑" w:hint="eastAsia"/>
          <w:sz w:val="21"/>
          <w:szCs w:val="21"/>
        </w:rPr>
      </w:pPr>
      <w:r>
        <w:rPr>
          <w:rFonts w:ascii="微软雅黑" w:hAnsi="微软雅黑" w:hint="eastAsia"/>
          <w:sz w:val="21"/>
          <w:szCs w:val="21"/>
        </w:rPr>
        <w:t>5.2</w:t>
      </w:r>
      <w:r>
        <w:rPr>
          <w:rFonts w:ascii="微软雅黑" w:hAnsi="微软雅黑" w:hint="eastAsia"/>
          <w:snapToGrid w:val="0"/>
          <w:sz w:val="21"/>
          <w:szCs w:val="21"/>
        </w:rPr>
        <w:t>明显不符合招标文件要求的规格型号、质量标准，或者与</w:t>
      </w:r>
      <w:r>
        <w:rPr>
          <w:rFonts w:ascii="微软雅黑" w:hAnsi="微软雅黑" w:hint="eastAsia"/>
          <w:sz w:val="21"/>
          <w:szCs w:val="21"/>
        </w:rPr>
        <w:t>招标文件中标“▲”的技术指标、主要功能项目发生实质性偏离的。</w:t>
      </w:r>
    </w:p>
    <w:p w14:paraId="7FE94AB7" w14:textId="77777777" w:rsidR="00C94ACD" w:rsidRDefault="00000000">
      <w:pPr>
        <w:pStyle w:val="af0"/>
        <w:snapToGrid w:val="0"/>
        <w:spacing w:after="120" w:line="480" w:lineRule="exact"/>
        <w:ind w:firstLineChars="196" w:firstLine="396"/>
        <w:rPr>
          <w:rFonts w:ascii="微软雅黑" w:hAnsi="微软雅黑" w:hint="eastAsia"/>
          <w:sz w:val="21"/>
          <w:szCs w:val="21"/>
        </w:rPr>
      </w:pPr>
      <w:r>
        <w:rPr>
          <w:rFonts w:ascii="微软雅黑" w:hAnsi="微软雅黑" w:hint="eastAsia"/>
          <w:snapToGrid w:val="0"/>
          <w:sz w:val="21"/>
          <w:szCs w:val="21"/>
        </w:rPr>
        <w:t>5.3</w:t>
      </w:r>
      <w:r>
        <w:rPr>
          <w:rFonts w:ascii="微软雅黑" w:hAnsi="微软雅黑" w:hint="eastAsia"/>
          <w:sz w:val="21"/>
          <w:szCs w:val="21"/>
        </w:rPr>
        <w:t>投标技术方案不明确，存在一个或一个以上备选（替代）投标方案的。</w:t>
      </w:r>
    </w:p>
    <w:p w14:paraId="33E44B50" w14:textId="77777777" w:rsidR="00C94ACD" w:rsidRDefault="00000000">
      <w:pPr>
        <w:pStyle w:val="af0"/>
        <w:snapToGrid w:val="0"/>
        <w:spacing w:after="120" w:line="480" w:lineRule="exact"/>
        <w:ind w:firstLineChars="196" w:firstLine="396"/>
        <w:rPr>
          <w:rFonts w:ascii="微软雅黑" w:hAnsi="微软雅黑" w:hint="eastAsia"/>
          <w:b/>
          <w:bCs/>
          <w:sz w:val="21"/>
          <w:szCs w:val="21"/>
        </w:rPr>
      </w:pPr>
      <w:r>
        <w:rPr>
          <w:rFonts w:ascii="微软雅黑" w:hAnsi="微软雅黑" w:hint="eastAsia"/>
          <w:b/>
          <w:bCs/>
          <w:sz w:val="21"/>
          <w:szCs w:val="21"/>
        </w:rPr>
        <w:lastRenderedPageBreak/>
        <w:t>6.在报价评审时，如发现下列情形之一的，投标文件将被视为无效：</w:t>
      </w:r>
    </w:p>
    <w:p w14:paraId="582A0737" w14:textId="77777777" w:rsidR="00C94ACD" w:rsidRDefault="00000000">
      <w:pPr>
        <w:pStyle w:val="af0"/>
        <w:snapToGrid w:val="0"/>
        <w:spacing w:after="120" w:line="480" w:lineRule="exact"/>
        <w:ind w:firstLineChars="196" w:firstLine="396"/>
        <w:rPr>
          <w:rFonts w:ascii="微软雅黑" w:hAnsi="微软雅黑" w:hint="eastAsia"/>
          <w:sz w:val="21"/>
          <w:szCs w:val="21"/>
        </w:rPr>
      </w:pPr>
      <w:r>
        <w:rPr>
          <w:rFonts w:ascii="微软雅黑" w:hAnsi="微软雅黑" w:hint="eastAsia"/>
          <w:sz w:val="21"/>
          <w:szCs w:val="21"/>
        </w:rPr>
        <w:t>6.1未按要求提供《开标一览表》。</w:t>
      </w:r>
    </w:p>
    <w:p w14:paraId="5F63A9F0" w14:textId="77777777" w:rsidR="00C94ACD" w:rsidRDefault="00000000">
      <w:pPr>
        <w:pStyle w:val="af0"/>
        <w:snapToGrid w:val="0"/>
        <w:spacing w:after="120" w:line="480" w:lineRule="exact"/>
        <w:ind w:firstLineChars="196" w:firstLine="396"/>
        <w:rPr>
          <w:rFonts w:ascii="微软雅黑" w:hAnsi="微软雅黑" w:hint="eastAsia"/>
          <w:sz w:val="21"/>
          <w:szCs w:val="21"/>
        </w:rPr>
      </w:pPr>
      <w:r>
        <w:rPr>
          <w:rFonts w:ascii="微软雅黑" w:hAnsi="微软雅黑" w:hint="eastAsia"/>
          <w:sz w:val="21"/>
          <w:szCs w:val="21"/>
        </w:rPr>
        <w:t>6.2未采用人民币报价或者未按照招标文件标明的币种报价的。</w:t>
      </w:r>
    </w:p>
    <w:p w14:paraId="0D7B37AE" w14:textId="77777777" w:rsidR="00C94ACD" w:rsidRDefault="00000000">
      <w:pPr>
        <w:pStyle w:val="af0"/>
        <w:snapToGrid w:val="0"/>
        <w:spacing w:after="120" w:line="480" w:lineRule="exact"/>
        <w:ind w:firstLineChars="196" w:firstLine="396"/>
        <w:rPr>
          <w:rFonts w:ascii="微软雅黑" w:hAnsi="微软雅黑" w:hint="eastAsia"/>
          <w:sz w:val="21"/>
          <w:szCs w:val="21"/>
        </w:rPr>
      </w:pPr>
      <w:r>
        <w:rPr>
          <w:rFonts w:ascii="微软雅黑" w:hAnsi="微软雅黑" w:hint="eastAsia"/>
          <w:sz w:val="21"/>
          <w:szCs w:val="21"/>
        </w:rPr>
        <w:t>6.3报价超出最高限价的。</w:t>
      </w:r>
    </w:p>
    <w:p w14:paraId="4B13B95F" w14:textId="77777777" w:rsidR="00C94ACD" w:rsidRDefault="00000000">
      <w:pPr>
        <w:pStyle w:val="af0"/>
        <w:snapToGrid w:val="0"/>
        <w:spacing w:after="120" w:line="480" w:lineRule="exact"/>
        <w:ind w:firstLine="404"/>
        <w:rPr>
          <w:rFonts w:ascii="微软雅黑" w:hAnsi="微软雅黑" w:hint="eastAsia"/>
          <w:sz w:val="21"/>
          <w:szCs w:val="21"/>
        </w:rPr>
      </w:pPr>
      <w:r>
        <w:rPr>
          <w:rFonts w:ascii="微软雅黑" w:hAnsi="微软雅黑" w:hint="eastAsia"/>
          <w:sz w:val="21"/>
          <w:szCs w:val="21"/>
        </w:rPr>
        <w:t xml:space="preserve">6.4投标报价具有选择性，或者开标价格与投标文件承诺的优惠（折扣）价格不一致的。   </w:t>
      </w:r>
    </w:p>
    <w:p w14:paraId="4EBB3CF7" w14:textId="77777777" w:rsidR="00C94ACD" w:rsidRDefault="00000000">
      <w:pPr>
        <w:ind w:firstLine="404"/>
        <w:rPr>
          <w:rFonts w:ascii="微软雅黑" w:hAnsi="微软雅黑" w:hint="eastAsia"/>
          <w:spacing w:val="-4"/>
          <w:kern w:val="0"/>
          <w:szCs w:val="21"/>
        </w:rPr>
      </w:pPr>
      <w:r>
        <w:rPr>
          <w:rFonts w:ascii="微软雅黑" w:hAnsi="微软雅黑" w:hint="eastAsia"/>
          <w:spacing w:val="-4"/>
          <w:kern w:val="0"/>
          <w:szCs w:val="21"/>
        </w:rPr>
        <w:t xml:space="preserve">6.5报价明显低于其他通过符合性审查投标供应商的报价，有可能影响产品质量或者不能诚信履约的，未能按要求提供书面说明或者提交相关证明材料，不能证明其报价合理性的; </w:t>
      </w:r>
    </w:p>
    <w:p w14:paraId="001EA634" w14:textId="77777777" w:rsidR="00C94ACD" w:rsidRDefault="00000000">
      <w:pPr>
        <w:ind w:firstLine="404"/>
        <w:rPr>
          <w:rFonts w:ascii="微软雅黑" w:hAnsi="微软雅黑" w:hint="eastAsia"/>
          <w:spacing w:val="-4"/>
          <w:kern w:val="0"/>
          <w:szCs w:val="21"/>
        </w:rPr>
      </w:pPr>
      <w:r>
        <w:rPr>
          <w:rFonts w:ascii="微软雅黑" w:hAnsi="微软雅黑" w:hint="eastAsia"/>
          <w:spacing w:val="-4"/>
          <w:kern w:val="0"/>
          <w:szCs w:val="21"/>
        </w:rPr>
        <w:t xml:space="preserve">6.6报价一经涂改，应在涂改处加盖单位公章或者由法定代表人或被授权人签字（或盖章），否则其投标作无效标处理；   </w:t>
      </w:r>
    </w:p>
    <w:p w14:paraId="32DABD88" w14:textId="77777777" w:rsidR="00C94ACD" w:rsidRDefault="00000000">
      <w:pPr>
        <w:ind w:firstLine="420"/>
        <w:rPr>
          <w:rFonts w:ascii="微软雅黑" w:hAnsi="微软雅黑" w:hint="eastAsia"/>
          <w:szCs w:val="21"/>
        </w:rPr>
      </w:pPr>
      <w:r>
        <w:rPr>
          <w:rFonts w:ascii="微软雅黑" w:hAnsi="微软雅黑" w:hint="eastAsia"/>
          <w:szCs w:val="21"/>
        </w:rPr>
        <w:t>7.</w:t>
      </w:r>
      <w:r>
        <w:rPr>
          <w:rFonts w:ascii="微软雅黑" w:hAnsi="微软雅黑" w:cs="宋体" w:hint="eastAsia"/>
          <w:b/>
          <w:bCs/>
          <w:szCs w:val="21"/>
        </w:rPr>
        <w:t>投标供应商有恶意串通、妨碍其他投标供应商的竞争行为、损害采购人或者其他投标供应商的合法权益情形的，投标文</w:t>
      </w:r>
      <w:r>
        <w:rPr>
          <w:rFonts w:ascii="微软雅黑" w:hAnsi="微软雅黑" w:hint="eastAsia"/>
          <w:b/>
          <w:bCs/>
          <w:szCs w:val="21"/>
        </w:rPr>
        <w:t>件将被视为无效</w:t>
      </w:r>
      <w:r>
        <w:rPr>
          <w:rFonts w:ascii="微软雅黑" w:hAnsi="微软雅黑" w:cs="Arial"/>
          <w:kern w:val="0"/>
          <w:szCs w:val="21"/>
        </w:rPr>
        <w:t>；</w:t>
      </w:r>
      <w:r>
        <w:rPr>
          <w:rFonts w:ascii="微软雅黑" w:hAnsi="微软雅黑" w:hint="eastAsia"/>
          <w:szCs w:val="21"/>
        </w:rPr>
        <w:t xml:space="preserve"> </w:t>
      </w:r>
    </w:p>
    <w:p w14:paraId="0CA5DD6F" w14:textId="77777777" w:rsidR="00C94ACD" w:rsidRDefault="00000000">
      <w:pPr>
        <w:pStyle w:val="af0"/>
        <w:snapToGrid w:val="0"/>
        <w:spacing w:after="120" w:line="480" w:lineRule="exact"/>
        <w:ind w:firstLineChars="196" w:firstLine="396"/>
        <w:rPr>
          <w:rFonts w:ascii="微软雅黑" w:hAnsi="微软雅黑" w:hint="eastAsia"/>
          <w:sz w:val="21"/>
          <w:szCs w:val="21"/>
        </w:rPr>
      </w:pPr>
      <w:r>
        <w:rPr>
          <w:rFonts w:ascii="微软雅黑" w:hAnsi="微软雅黑" w:hint="eastAsia"/>
          <w:b/>
          <w:bCs/>
          <w:sz w:val="21"/>
          <w:szCs w:val="21"/>
        </w:rPr>
        <w:t>8.法律、法规、规章（适用本市的）及省级以上规范性文件（适用本市的）规定的其他无效情形。</w:t>
      </w:r>
      <w:r>
        <w:rPr>
          <w:rFonts w:ascii="微软雅黑" w:hAnsi="微软雅黑" w:hint="eastAsia"/>
          <w:sz w:val="21"/>
          <w:szCs w:val="21"/>
        </w:rPr>
        <w:t xml:space="preserve">                                                                                    </w:t>
      </w:r>
    </w:p>
    <w:p w14:paraId="522C90B6" w14:textId="77777777" w:rsidR="00C94ACD" w:rsidRDefault="00000000">
      <w:pPr>
        <w:pStyle w:val="af0"/>
        <w:snapToGrid w:val="0"/>
        <w:spacing w:after="120" w:line="480" w:lineRule="exact"/>
        <w:ind w:firstLine="404"/>
        <w:rPr>
          <w:rFonts w:ascii="微软雅黑" w:hAnsi="微软雅黑" w:hint="eastAsia"/>
          <w:b/>
          <w:sz w:val="21"/>
          <w:szCs w:val="21"/>
        </w:rPr>
      </w:pPr>
      <w:r>
        <w:rPr>
          <w:rFonts w:ascii="微软雅黑" w:hAnsi="微软雅黑" w:hint="eastAsia"/>
          <w:b/>
          <w:sz w:val="21"/>
          <w:szCs w:val="21"/>
        </w:rPr>
        <w:t>9.被拒绝的投标文件为无效。</w:t>
      </w:r>
    </w:p>
    <w:p w14:paraId="12B88876" w14:textId="77777777" w:rsidR="00C94ACD" w:rsidRDefault="00000000">
      <w:pPr>
        <w:pStyle w:val="af0"/>
        <w:snapToGrid w:val="0"/>
        <w:spacing w:after="120" w:line="480" w:lineRule="exact"/>
        <w:ind w:firstLineChars="100" w:firstLine="202"/>
        <w:rPr>
          <w:rFonts w:ascii="微软雅黑" w:hAnsi="微软雅黑" w:hint="eastAsia"/>
          <w:b/>
          <w:sz w:val="21"/>
          <w:szCs w:val="21"/>
        </w:rPr>
      </w:pPr>
      <w:r>
        <w:rPr>
          <w:rFonts w:ascii="微软雅黑" w:hAnsi="微软雅黑" w:hint="eastAsia"/>
          <w:b/>
          <w:sz w:val="21"/>
          <w:szCs w:val="21"/>
        </w:rPr>
        <w:t>（八）废标的情形</w:t>
      </w:r>
    </w:p>
    <w:p w14:paraId="4C57D163" w14:textId="77777777" w:rsidR="00C94ACD" w:rsidRDefault="00000000">
      <w:pPr>
        <w:pStyle w:val="af0"/>
        <w:snapToGrid w:val="0"/>
        <w:spacing w:after="120" w:line="480" w:lineRule="exact"/>
        <w:ind w:firstLine="404"/>
        <w:rPr>
          <w:rFonts w:ascii="微软雅黑" w:hAnsi="微软雅黑" w:hint="eastAsia"/>
          <w:sz w:val="21"/>
          <w:szCs w:val="21"/>
        </w:rPr>
      </w:pPr>
      <w:r>
        <w:rPr>
          <w:rFonts w:ascii="微软雅黑" w:hAnsi="微软雅黑" w:hint="eastAsia"/>
          <w:sz w:val="21"/>
          <w:szCs w:val="21"/>
        </w:rPr>
        <w:t>根据《中华人民共和国政府采购法》第三十六条之规定，在采购中，出现下列情形之一的，应予废标：</w:t>
      </w:r>
    </w:p>
    <w:p w14:paraId="6008977B" w14:textId="77777777" w:rsidR="00C94ACD" w:rsidRDefault="00000000">
      <w:pPr>
        <w:pStyle w:val="af0"/>
        <w:snapToGrid w:val="0"/>
        <w:spacing w:after="120" w:line="480" w:lineRule="exact"/>
        <w:ind w:firstLine="404"/>
        <w:rPr>
          <w:rFonts w:ascii="微软雅黑" w:hAnsi="微软雅黑" w:hint="eastAsia"/>
          <w:sz w:val="21"/>
          <w:szCs w:val="21"/>
        </w:rPr>
      </w:pPr>
      <w:r>
        <w:rPr>
          <w:rFonts w:ascii="微软雅黑" w:hAnsi="微软雅黑" w:hint="eastAsia"/>
          <w:sz w:val="21"/>
          <w:szCs w:val="21"/>
        </w:rPr>
        <w:t>1.符合专业条件的供应商或者对招标文件作实质响应的供应商不足3家的；</w:t>
      </w:r>
    </w:p>
    <w:p w14:paraId="44A845B1" w14:textId="77777777" w:rsidR="00C94ACD" w:rsidRDefault="00000000">
      <w:pPr>
        <w:pStyle w:val="af0"/>
        <w:snapToGrid w:val="0"/>
        <w:spacing w:after="120" w:line="480" w:lineRule="exact"/>
        <w:ind w:firstLine="404"/>
        <w:rPr>
          <w:rFonts w:ascii="微软雅黑" w:hAnsi="微软雅黑" w:hint="eastAsia"/>
          <w:sz w:val="21"/>
          <w:szCs w:val="21"/>
        </w:rPr>
      </w:pPr>
      <w:r>
        <w:rPr>
          <w:rFonts w:ascii="微软雅黑" w:hAnsi="微软雅黑" w:hint="eastAsia"/>
          <w:sz w:val="21"/>
          <w:szCs w:val="21"/>
        </w:rPr>
        <w:t>2.出现影响采购公正的违法、违规行为的；</w:t>
      </w:r>
    </w:p>
    <w:p w14:paraId="06866262" w14:textId="77777777" w:rsidR="00C94ACD" w:rsidRDefault="00000000">
      <w:pPr>
        <w:pStyle w:val="af0"/>
        <w:snapToGrid w:val="0"/>
        <w:spacing w:after="120" w:line="480" w:lineRule="exact"/>
        <w:ind w:firstLine="404"/>
        <w:rPr>
          <w:rFonts w:ascii="微软雅黑" w:hAnsi="微软雅黑" w:hint="eastAsia"/>
          <w:sz w:val="21"/>
          <w:szCs w:val="21"/>
        </w:rPr>
      </w:pPr>
      <w:r>
        <w:rPr>
          <w:rFonts w:ascii="微软雅黑" w:hAnsi="微软雅黑" w:hint="eastAsia"/>
          <w:sz w:val="21"/>
          <w:szCs w:val="21"/>
        </w:rPr>
        <w:t>3.投标供应商的报价均超过了采购预算，采购人不能支付的；</w:t>
      </w:r>
    </w:p>
    <w:p w14:paraId="6C78FD3A" w14:textId="77777777" w:rsidR="00C94ACD" w:rsidRDefault="00000000">
      <w:pPr>
        <w:pStyle w:val="af0"/>
        <w:snapToGrid w:val="0"/>
        <w:spacing w:after="120" w:line="480" w:lineRule="exact"/>
        <w:ind w:firstLine="404"/>
        <w:rPr>
          <w:rFonts w:ascii="微软雅黑" w:hAnsi="微软雅黑" w:hint="eastAsia"/>
          <w:sz w:val="21"/>
          <w:szCs w:val="21"/>
        </w:rPr>
      </w:pPr>
      <w:r>
        <w:rPr>
          <w:rFonts w:ascii="微软雅黑" w:hAnsi="微软雅黑" w:hint="eastAsia"/>
          <w:sz w:val="21"/>
          <w:szCs w:val="21"/>
        </w:rPr>
        <w:t>4.因重大变故，采购任务取消的。</w:t>
      </w:r>
    </w:p>
    <w:p w14:paraId="789779AD" w14:textId="77777777" w:rsidR="00C94ACD" w:rsidRDefault="00000000">
      <w:pPr>
        <w:pStyle w:val="af0"/>
        <w:snapToGrid w:val="0"/>
        <w:spacing w:after="120" w:line="480" w:lineRule="exact"/>
        <w:ind w:firstLine="404"/>
        <w:rPr>
          <w:rFonts w:ascii="微软雅黑" w:hAnsi="微软雅黑" w:hint="eastAsia"/>
          <w:sz w:val="21"/>
          <w:szCs w:val="21"/>
        </w:rPr>
      </w:pPr>
      <w:r>
        <w:rPr>
          <w:rFonts w:ascii="微软雅黑" w:hAnsi="微软雅黑" w:hint="eastAsia"/>
          <w:sz w:val="21"/>
          <w:szCs w:val="21"/>
        </w:rPr>
        <w:t>废标后，采购机构应当将废标理由通知所有投标供应商。</w:t>
      </w:r>
    </w:p>
    <w:p w14:paraId="6623D95B" w14:textId="77777777" w:rsidR="00C94ACD" w:rsidRDefault="00000000">
      <w:pPr>
        <w:pStyle w:val="2"/>
        <w:spacing w:line="500" w:lineRule="exact"/>
        <w:ind w:firstLine="420"/>
        <w:rPr>
          <w:rFonts w:ascii="微软雅黑" w:hAnsi="微软雅黑" w:hint="eastAsia"/>
          <w:szCs w:val="21"/>
        </w:rPr>
      </w:pPr>
      <w:bookmarkStart w:id="99" w:name="_Toc22083"/>
      <w:r>
        <w:rPr>
          <w:rFonts w:ascii="微软雅黑" w:hAnsi="微软雅黑" w:hint="eastAsia"/>
          <w:szCs w:val="21"/>
        </w:rPr>
        <w:t>四、开标</w:t>
      </w:r>
      <w:bookmarkEnd w:id="64"/>
      <w:bookmarkEnd w:id="99"/>
    </w:p>
    <w:p w14:paraId="08566D7A" w14:textId="77777777" w:rsidR="00C94ACD" w:rsidRDefault="00000000">
      <w:pPr>
        <w:pStyle w:val="af0"/>
        <w:snapToGrid w:val="0"/>
        <w:spacing w:line="480" w:lineRule="exact"/>
        <w:ind w:firstLineChars="196" w:firstLine="396"/>
        <w:rPr>
          <w:rFonts w:ascii="微软雅黑" w:hAnsi="微软雅黑" w:hint="eastAsia"/>
          <w:sz w:val="21"/>
          <w:szCs w:val="21"/>
        </w:rPr>
      </w:pPr>
      <w:r>
        <w:rPr>
          <w:rFonts w:ascii="微软雅黑" w:hAnsi="微软雅黑" w:hint="eastAsia"/>
          <w:sz w:val="21"/>
          <w:szCs w:val="21"/>
        </w:rPr>
        <w:t>1.本项目实行电子开评标，供应商无需到开标现场，但须准时在线参加，直至评审结束。</w:t>
      </w:r>
      <w:r>
        <w:rPr>
          <w:rFonts w:ascii="微软雅黑" w:hAnsi="微软雅黑" w:hint="eastAsia"/>
          <w:sz w:val="21"/>
          <w:szCs w:val="21"/>
        </w:rPr>
        <w:lastRenderedPageBreak/>
        <w:t>投标供应商不足3家的，不得开标。</w:t>
      </w:r>
    </w:p>
    <w:p w14:paraId="76B286A2" w14:textId="77777777" w:rsidR="00C94ACD" w:rsidRDefault="00000000">
      <w:pPr>
        <w:pStyle w:val="af0"/>
        <w:snapToGrid w:val="0"/>
        <w:spacing w:line="480" w:lineRule="exact"/>
        <w:ind w:firstLineChars="196" w:firstLine="396"/>
        <w:rPr>
          <w:rFonts w:ascii="微软雅黑" w:hAnsi="微软雅黑" w:hint="eastAsia"/>
          <w:sz w:val="21"/>
          <w:szCs w:val="21"/>
        </w:rPr>
      </w:pPr>
      <w:r>
        <w:rPr>
          <w:rFonts w:ascii="微软雅黑" w:hAnsi="微软雅黑" w:hint="eastAsia"/>
          <w:sz w:val="21"/>
          <w:szCs w:val="21"/>
        </w:rPr>
        <w:t>2.投标截止时间后的半小时内，由各供应商自行对电子投标文件进行解密请各供应商务必在规定时间内完成电子投标文件的解密工作；开启报价环节，供应商须在15分钟内在系统里CA签字确认。</w:t>
      </w:r>
    </w:p>
    <w:p w14:paraId="39E3E039" w14:textId="77777777" w:rsidR="00C94ACD" w:rsidRDefault="00000000">
      <w:pPr>
        <w:pStyle w:val="af0"/>
        <w:snapToGrid w:val="0"/>
        <w:spacing w:line="480" w:lineRule="exact"/>
        <w:ind w:firstLineChars="196" w:firstLine="396"/>
        <w:rPr>
          <w:rFonts w:ascii="微软雅黑" w:hAnsi="微软雅黑" w:cs="宋体" w:hint="eastAsia"/>
          <w:kern w:val="0"/>
          <w:sz w:val="21"/>
          <w:szCs w:val="21"/>
          <w:shd w:val="pct10" w:color="auto" w:fill="FFFFFF"/>
        </w:rPr>
      </w:pPr>
      <w:r>
        <w:rPr>
          <w:rFonts w:ascii="微软雅黑" w:hAnsi="微软雅黑" w:hint="eastAsia"/>
          <w:sz w:val="21"/>
          <w:szCs w:val="21"/>
        </w:rPr>
        <w:t>3.投标文件未按时解密，投标供应商提供了备份投标文件的，以备份投标文件作为依据，否则视为投标文件撤回。投标文件已按时解密的，备份投标文件自动失效。</w:t>
      </w:r>
    </w:p>
    <w:p w14:paraId="761DCFC8" w14:textId="77777777" w:rsidR="00C94ACD" w:rsidRDefault="00000000">
      <w:pPr>
        <w:pStyle w:val="2"/>
        <w:spacing w:line="500" w:lineRule="exact"/>
        <w:ind w:firstLine="420"/>
        <w:rPr>
          <w:rFonts w:ascii="微软雅黑" w:hAnsi="微软雅黑" w:hint="eastAsia"/>
          <w:szCs w:val="21"/>
        </w:rPr>
      </w:pPr>
      <w:bookmarkStart w:id="100" w:name="_Toc18014"/>
      <w:bookmarkStart w:id="101" w:name="_Toc33535370"/>
      <w:r>
        <w:rPr>
          <w:rFonts w:ascii="微软雅黑" w:hAnsi="微软雅黑" w:hint="eastAsia"/>
          <w:szCs w:val="21"/>
        </w:rPr>
        <w:t>五、评标</w:t>
      </w:r>
      <w:bookmarkEnd w:id="100"/>
      <w:bookmarkEnd w:id="101"/>
    </w:p>
    <w:p w14:paraId="70B92D21" w14:textId="77777777" w:rsidR="00C94ACD" w:rsidRDefault="00000000">
      <w:pPr>
        <w:pStyle w:val="af3"/>
        <w:snapToGrid w:val="0"/>
        <w:spacing w:before="120" w:after="120"/>
        <w:ind w:leftChars="228" w:left="689" w:hangingChars="100" w:hanging="210"/>
        <w:rPr>
          <w:rFonts w:ascii="微软雅黑" w:hAnsi="微软雅黑" w:hint="eastAsia"/>
          <w:b/>
          <w:szCs w:val="21"/>
        </w:rPr>
      </w:pPr>
      <w:bookmarkStart w:id="102" w:name="_Toc33535371"/>
      <w:r>
        <w:rPr>
          <w:rFonts w:ascii="微软雅黑" w:hAnsi="微软雅黑" w:hint="eastAsia"/>
          <w:b/>
          <w:szCs w:val="21"/>
        </w:rPr>
        <w:t>（一）组建评标委员会</w:t>
      </w:r>
    </w:p>
    <w:p w14:paraId="0B054666" w14:textId="77777777" w:rsidR="00C94ACD" w:rsidRDefault="00000000">
      <w:pPr>
        <w:pStyle w:val="af3"/>
        <w:snapToGrid w:val="0"/>
        <w:spacing w:before="120" w:after="120"/>
        <w:ind w:firstLine="420"/>
        <w:rPr>
          <w:rFonts w:ascii="微软雅黑" w:hAnsi="微软雅黑" w:hint="eastAsia"/>
          <w:szCs w:val="21"/>
        </w:rPr>
      </w:pPr>
      <w:r>
        <w:rPr>
          <w:rFonts w:ascii="微软雅黑" w:hAnsi="微软雅黑" w:hint="eastAsia"/>
          <w:szCs w:val="21"/>
        </w:rPr>
        <w:t>评标委员会由采购人代表和评审专家组成，政府采购评审专家</w:t>
      </w:r>
      <w:r>
        <w:rPr>
          <w:rFonts w:ascii="微软雅黑" w:hAnsi="微软雅黑" w:hint="eastAsia"/>
          <w:szCs w:val="21"/>
          <w:u w:val="single"/>
        </w:rPr>
        <w:t xml:space="preserve"> 4 </w:t>
      </w:r>
      <w:r>
        <w:rPr>
          <w:rFonts w:ascii="微软雅黑" w:hAnsi="微软雅黑" w:hint="eastAsia"/>
          <w:szCs w:val="21"/>
        </w:rPr>
        <w:t>人和采购人代表</w:t>
      </w:r>
      <w:r>
        <w:rPr>
          <w:rFonts w:ascii="微软雅黑" w:hAnsi="微软雅黑" w:hint="eastAsia"/>
          <w:szCs w:val="21"/>
          <w:u w:val="single"/>
        </w:rPr>
        <w:t xml:space="preserve"> 1  </w:t>
      </w:r>
      <w:r>
        <w:rPr>
          <w:rFonts w:ascii="微软雅黑" w:hAnsi="微软雅黑" w:hint="eastAsia"/>
          <w:szCs w:val="21"/>
        </w:rPr>
        <w:t>人，共</w:t>
      </w:r>
      <w:r>
        <w:rPr>
          <w:rFonts w:ascii="微软雅黑" w:hAnsi="微软雅黑" w:hint="eastAsia"/>
          <w:szCs w:val="21"/>
          <w:u w:val="single"/>
        </w:rPr>
        <w:t xml:space="preserve"> 5 </w:t>
      </w:r>
      <w:r>
        <w:rPr>
          <w:rFonts w:ascii="微软雅黑" w:hAnsi="微软雅黑" w:hint="eastAsia"/>
          <w:szCs w:val="21"/>
        </w:rPr>
        <w:t>人组成。</w:t>
      </w:r>
    </w:p>
    <w:p w14:paraId="646A70D3" w14:textId="77777777" w:rsidR="00C94ACD" w:rsidRDefault="00000000">
      <w:pPr>
        <w:widowControl/>
        <w:shd w:val="clear" w:color="auto" w:fill="FFFFFF"/>
        <w:ind w:firstLine="420"/>
        <w:rPr>
          <w:rFonts w:ascii="微软雅黑" w:hAnsi="微软雅黑" w:hint="eastAsia"/>
          <w:kern w:val="0"/>
          <w:szCs w:val="21"/>
        </w:rPr>
      </w:pPr>
      <w:r>
        <w:rPr>
          <w:rFonts w:ascii="微软雅黑" w:hAnsi="微软雅黑" w:hint="eastAsia"/>
          <w:kern w:val="0"/>
          <w:szCs w:val="21"/>
        </w:rPr>
        <w:t>评标委员会负责具体评标事务，并独立履行下列职责：</w:t>
      </w:r>
    </w:p>
    <w:p w14:paraId="62772A37" w14:textId="77777777" w:rsidR="00C94ACD" w:rsidRDefault="00000000">
      <w:pPr>
        <w:widowControl/>
        <w:shd w:val="clear" w:color="auto" w:fill="FFFFFF"/>
        <w:ind w:firstLine="420"/>
        <w:rPr>
          <w:rFonts w:ascii="微软雅黑" w:hAnsi="微软雅黑" w:hint="eastAsia"/>
          <w:kern w:val="0"/>
          <w:szCs w:val="21"/>
        </w:rPr>
      </w:pPr>
      <w:r>
        <w:rPr>
          <w:rFonts w:ascii="微软雅黑" w:hAnsi="微软雅黑" w:hint="eastAsia"/>
          <w:kern w:val="0"/>
          <w:szCs w:val="21"/>
        </w:rPr>
        <w:t>1.审查、评价投标文件是否符合招标文件的商务、技术等实质性要求。</w:t>
      </w:r>
    </w:p>
    <w:p w14:paraId="109B5879" w14:textId="77777777" w:rsidR="00C94ACD" w:rsidRDefault="00000000">
      <w:pPr>
        <w:widowControl/>
        <w:shd w:val="clear" w:color="auto" w:fill="FFFFFF"/>
        <w:ind w:firstLine="420"/>
        <w:rPr>
          <w:rFonts w:ascii="微软雅黑" w:hAnsi="微软雅黑" w:hint="eastAsia"/>
          <w:kern w:val="0"/>
          <w:szCs w:val="21"/>
        </w:rPr>
      </w:pPr>
      <w:r>
        <w:rPr>
          <w:rFonts w:ascii="微软雅黑" w:hAnsi="微软雅黑" w:hint="eastAsia"/>
          <w:kern w:val="0"/>
          <w:szCs w:val="21"/>
        </w:rPr>
        <w:t>2.要求投标供应商对投标文件有关事项做出澄清或者说明。</w:t>
      </w:r>
    </w:p>
    <w:p w14:paraId="329DE14A" w14:textId="77777777" w:rsidR="00C94ACD" w:rsidRDefault="00000000">
      <w:pPr>
        <w:widowControl/>
        <w:shd w:val="clear" w:color="auto" w:fill="FFFFFF"/>
        <w:ind w:firstLine="420"/>
        <w:rPr>
          <w:rFonts w:ascii="微软雅黑" w:hAnsi="微软雅黑" w:hint="eastAsia"/>
          <w:kern w:val="0"/>
          <w:szCs w:val="21"/>
        </w:rPr>
      </w:pPr>
      <w:r>
        <w:rPr>
          <w:rFonts w:ascii="微软雅黑" w:hAnsi="微软雅黑" w:hint="eastAsia"/>
          <w:kern w:val="0"/>
          <w:szCs w:val="21"/>
        </w:rPr>
        <w:t>3.对投标文件进行比较和评价。</w:t>
      </w:r>
    </w:p>
    <w:p w14:paraId="6DD8AAB9" w14:textId="77777777" w:rsidR="00C94ACD" w:rsidRDefault="00000000">
      <w:pPr>
        <w:widowControl/>
        <w:shd w:val="clear" w:color="auto" w:fill="FFFFFF"/>
        <w:ind w:firstLine="420"/>
        <w:rPr>
          <w:rFonts w:ascii="微软雅黑" w:hAnsi="微软雅黑" w:hint="eastAsia"/>
          <w:kern w:val="0"/>
          <w:szCs w:val="21"/>
        </w:rPr>
      </w:pPr>
      <w:r>
        <w:rPr>
          <w:rFonts w:ascii="微软雅黑" w:hAnsi="微软雅黑" w:hint="eastAsia"/>
          <w:kern w:val="0"/>
          <w:szCs w:val="21"/>
        </w:rPr>
        <w:t>4.确定中标供应商名单，以及根据采购人委托直接确定中标供应商。</w:t>
      </w:r>
    </w:p>
    <w:p w14:paraId="2C1A690E" w14:textId="77777777" w:rsidR="00C94ACD" w:rsidRDefault="00000000">
      <w:pPr>
        <w:widowControl/>
        <w:shd w:val="clear" w:color="auto" w:fill="FFFFFF"/>
        <w:ind w:firstLine="420"/>
        <w:rPr>
          <w:rFonts w:ascii="微软雅黑" w:hAnsi="微软雅黑" w:hint="eastAsia"/>
          <w:kern w:val="0"/>
          <w:szCs w:val="21"/>
        </w:rPr>
      </w:pPr>
      <w:r>
        <w:rPr>
          <w:rFonts w:ascii="微软雅黑" w:hAnsi="微软雅黑" w:hint="eastAsia"/>
          <w:kern w:val="0"/>
          <w:szCs w:val="21"/>
        </w:rPr>
        <w:t>5.向采购人、代理机构或者有关部门报告评标中发现的违法行为。</w:t>
      </w:r>
    </w:p>
    <w:p w14:paraId="0C3CFCA8" w14:textId="77777777" w:rsidR="00C94ACD" w:rsidRDefault="00000000">
      <w:pPr>
        <w:widowControl/>
        <w:shd w:val="clear" w:color="auto" w:fill="FFFFFF"/>
        <w:ind w:firstLine="420"/>
        <w:rPr>
          <w:rFonts w:ascii="微软雅黑" w:hAnsi="微软雅黑" w:hint="eastAsia"/>
          <w:b/>
          <w:kern w:val="0"/>
          <w:szCs w:val="21"/>
        </w:rPr>
      </w:pPr>
      <w:r>
        <w:rPr>
          <w:rFonts w:ascii="微软雅黑" w:hAnsi="微软雅黑" w:hint="eastAsia"/>
          <w:b/>
          <w:kern w:val="0"/>
          <w:szCs w:val="21"/>
        </w:rPr>
        <w:t>除除采购人代表及所派纪检监察人员、评标现场组织人员外，采购人的其他工作人员以及与评标工作无关的人员不得进入评标现场。</w:t>
      </w:r>
    </w:p>
    <w:p w14:paraId="1AB55FD9" w14:textId="77777777" w:rsidR="00C94ACD" w:rsidRDefault="00000000">
      <w:pPr>
        <w:pStyle w:val="af3"/>
        <w:snapToGrid w:val="0"/>
        <w:spacing w:before="120" w:after="120"/>
        <w:ind w:leftChars="228" w:left="689" w:hangingChars="100" w:hanging="210"/>
        <w:rPr>
          <w:rFonts w:ascii="微软雅黑" w:hAnsi="微软雅黑" w:hint="eastAsia"/>
          <w:b/>
          <w:szCs w:val="21"/>
        </w:rPr>
      </w:pPr>
      <w:r>
        <w:rPr>
          <w:rFonts w:ascii="微软雅黑" w:hAnsi="微软雅黑" w:hint="eastAsia"/>
          <w:b/>
          <w:szCs w:val="21"/>
        </w:rPr>
        <w:t>（二）评标的方式</w:t>
      </w:r>
    </w:p>
    <w:p w14:paraId="3B2ABEC1" w14:textId="77777777" w:rsidR="00C94ACD" w:rsidRDefault="00000000">
      <w:pPr>
        <w:pStyle w:val="af3"/>
        <w:snapToGrid w:val="0"/>
        <w:spacing w:before="120" w:after="120"/>
        <w:ind w:leftChars="228" w:left="689" w:hangingChars="100" w:hanging="210"/>
        <w:rPr>
          <w:rFonts w:ascii="微软雅黑" w:hAnsi="微软雅黑" w:hint="eastAsia"/>
          <w:szCs w:val="21"/>
        </w:rPr>
      </w:pPr>
      <w:r>
        <w:rPr>
          <w:rFonts w:ascii="微软雅黑" w:hAnsi="微软雅黑" w:hint="eastAsia"/>
          <w:szCs w:val="21"/>
        </w:rPr>
        <w:t>本项目采用不公开方式评标，评标的依据为招标文件和投标文件。</w:t>
      </w:r>
    </w:p>
    <w:p w14:paraId="71E4D16B" w14:textId="77777777" w:rsidR="00C94ACD" w:rsidRDefault="00000000">
      <w:pPr>
        <w:pStyle w:val="af3"/>
        <w:snapToGrid w:val="0"/>
        <w:spacing w:before="120" w:after="120"/>
        <w:ind w:leftChars="228" w:left="689" w:hangingChars="100" w:hanging="210"/>
        <w:rPr>
          <w:rFonts w:ascii="微软雅黑" w:hAnsi="微软雅黑" w:hint="eastAsia"/>
          <w:b/>
          <w:bCs/>
          <w:szCs w:val="21"/>
        </w:rPr>
      </w:pPr>
      <w:r>
        <w:rPr>
          <w:rFonts w:ascii="微软雅黑" w:hAnsi="微软雅黑" w:hint="eastAsia"/>
          <w:b/>
          <w:szCs w:val="21"/>
        </w:rPr>
        <w:t>（三）</w:t>
      </w:r>
      <w:r>
        <w:rPr>
          <w:rFonts w:ascii="微软雅黑" w:hAnsi="微软雅黑" w:hint="eastAsia"/>
          <w:b/>
          <w:bCs/>
          <w:szCs w:val="21"/>
        </w:rPr>
        <w:t>评标程序</w:t>
      </w:r>
    </w:p>
    <w:p w14:paraId="7242F7DE" w14:textId="77777777" w:rsidR="00C94ACD" w:rsidRDefault="00000000">
      <w:pPr>
        <w:pStyle w:val="af3"/>
        <w:snapToGrid w:val="0"/>
        <w:spacing w:before="120" w:after="120"/>
        <w:ind w:firstLine="420"/>
        <w:rPr>
          <w:rFonts w:ascii="微软雅黑" w:hAnsi="微软雅黑" w:hint="eastAsia"/>
          <w:bCs/>
          <w:szCs w:val="21"/>
        </w:rPr>
      </w:pPr>
      <w:r>
        <w:rPr>
          <w:rFonts w:ascii="微软雅黑" w:hAnsi="微软雅黑" w:hint="eastAsia"/>
          <w:bCs/>
          <w:szCs w:val="21"/>
        </w:rPr>
        <w:t>采购人可以在评标前说明项目背景和采购需求，说明内容不得含有歧视性、倾向性意见，不得超出招标文件所述范围。说明应当提交书面材料，并随招标文件一并存档。</w:t>
      </w:r>
    </w:p>
    <w:p w14:paraId="0E2C058C" w14:textId="77777777" w:rsidR="00C94ACD" w:rsidRDefault="00000000">
      <w:pPr>
        <w:snapToGrid w:val="0"/>
        <w:ind w:firstLineChars="196" w:firstLine="412"/>
        <w:rPr>
          <w:rFonts w:ascii="微软雅黑" w:hAnsi="微软雅黑" w:hint="eastAsia"/>
          <w:b/>
          <w:bCs/>
          <w:szCs w:val="21"/>
        </w:rPr>
      </w:pPr>
      <w:r>
        <w:rPr>
          <w:rFonts w:ascii="微软雅黑" w:hAnsi="微软雅黑" w:hint="eastAsia"/>
          <w:b/>
          <w:bCs/>
          <w:szCs w:val="21"/>
        </w:rPr>
        <w:t>1.形式审查</w:t>
      </w:r>
    </w:p>
    <w:p w14:paraId="49DD961D" w14:textId="77777777" w:rsidR="00C94ACD" w:rsidRDefault="00000000">
      <w:pPr>
        <w:snapToGrid w:val="0"/>
        <w:ind w:firstLine="420"/>
        <w:rPr>
          <w:rFonts w:ascii="微软雅黑" w:hAnsi="微软雅黑" w:cs="宋体" w:hint="eastAsia"/>
          <w:bCs/>
          <w:szCs w:val="21"/>
        </w:rPr>
      </w:pPr>
      <w:r>
        <w:rPr>
          <w:rFonts w:ascii="微软雅黑" w:hAnsi="微软雅黑" w:hint="eastAsia"/>
          <w:bCs/>
          <w:szCs w:val="21"/>
        </w:rPr>
        <w:lastRenderedPageBreak/>
        <w:t>1.1形式审查包括资格审查（除符合性审查以外的关于投标供应商资格条件等内容）和符合性审查，即对投标供应商的资格和投标文件的完整性、合法性等</w:t>
      </w:r>
      <w:r>
        <w:rPr>
          <w:rFonts w:ascii="微软雅黑" w:hAnsi="微软雅黑" w:cs="宋体" w:hint="eastAsia"/>
          <w:bCs/>
          <w:szCs w:val="21"/>
        </w:rPr>
        <w:t>进行审查。投标文件形式审查未通过的投标供应商，其投标文件将不再评审。合格投标供应商不足3家的，不再评标。</w:t>
      </w:r>
    </w:p>
    <w:p w14:paraId="54D4B099" w14:textId="77777777" w:rsidR="00C94ACD" w:rsidRDefault="00000000">
      <w:pPr>
        <w:snapToGrid w:val="0"/>
        <w:ind w:firstLine="420"/>
        <w:rPr>
          <w:rFonts w:ascii="微软雅黑" w:hAnsi="微软雅黑" w:cs="宋体" w:hint="eastAsia"/>
          <w:bCs/>
          <w:szCs w:val="21"/>
        </w:rPr>
      </w:pPr>
      <w:r>
        <w:rPr>
          <w:rFonts w:ascii="微软雅黑" w:hAnsi="微软雅黑" w:cs="宋体" w:hint="eastAsia"/>
          <w:bCs/>
          <w:szCs w:val="21"/>
        </w:rPr>
        <w:t>1.2信用信息查询</w:t>
      </w:r>
    </w:p>
    <w:p w14:paraId="7E87C428" w14:textId="77777777" w:rsidR="00C94ACD" w:rsidRDefault="00000000">
      <w:pPr>
        <w:snapToGrid w:val="0"/>
        <w:ind w:firstLine="420"/>
        <w:rPr>
          <w:rFonts w:ascii="微软雅黑" w:hAnsi="微软雅黑" w:cs="宋体" w:hint="eastAsia"/>
          <w:bCs/>
          <w:szCs w:val="21"/>
        </w:rPr>
      </w:pPr>
      <w:r>
        <w:rPr>
          <w:rFonts w:ascii="微软雅黑" w:hAnsi="微软雅黑" w:cs="宋体" w:hint="eastAsia"/>
          <w:bCs/>
          <w:szCs w:val="21"/>
        </w:rPr>
        <w:t>1.2.1信用信息查询渠道及截止时间：采购人将通过“信用中国”网站(www.creditchina.gov.cn)、中国政府采购网(www.ccgp.gov.cn)渠道查询投标供应商投标截止时间当天的信用记录。</w:t>
      </w:r>
    </w:p>
    <w:p w14:paraId="397D25EC" w14:textId="77777777" w:rsidR="00C94ACD" w:rsidRDefault="00000000">
      <w:pPr>
        <w:snapToGrid w:val="0"/>
        <w:ind w:firstLine="420"/>
        <w:rPr>
          <w:rFonts w:ascii="微软雅黑" w:hAnsi="微软雅黑" w:cs="宋体" w:hint="eastAsia"/>
          <w:bCs/>
          <w:szCs w:val="21"/>
        </w:rPr>
      </w:pPr>
      <w:r>
        <w:rPr>
          <w:rFonts w:ascii="微软雅黑" w:hAnsi="微软雅黑" w:cs="宋体" w:hint="eastAsia"/>
          <w:bCs/>
          <w:szCs w:val="21"/>
        </w:rPr>
        <w:t>1.2.2信用信息查询记录和证据留存的具体方式：现场查询的投标供应商的信用记录、查询结果经确认后将与招标文件一起存档。</w:t>
      </w:r>
    </w:p>
    <w:p w14:paraId="11249E16" w14:textId="77777777" w:rsidR="00C94ACD" w:rsidRDefault="00000000">
      <w:pPr>
        <w:snapToGrid w:val="0"/>
        <w:ind w:firstLine="420"/>
        <w:rPr>
          <w:rFonts w:ascii="微软雅黑" w:hAnsi="微软雅黑" w:cs="宋体" w:hint="eastAsia"/>
          <w:bCs/>
          <w:szCs w:val="21"/>
        </w:rPr>
      </w:pPr>
      <w:r>
        <w:rPr>
          <w:rFonts w:ascii="微软雅黑" w:hAnsi="微软雅黑" w:cs="宋体" w:hint="eastAsia"/>
          <w:bCs/>
          <w:szCs w:val="21"/>
        </w:rPr>
        <w:t>1.2.3信用信息的使用规则：经查询列入失信被执行人名单、重大税收违法案件当事人名单、政府采购严重违法失信行为记录名单的投标供应商将被拒绝参与政府采购活动。</w:t>
      </w:r>
    </w:p>
    <w:p w14:paraId="44D1732E" w14:textId="77777777" w:rsidR="00C94ACD" w:rsidRDefault="00000000">
      <w:pPr>
        <w:snapToGrid w:val="0"/>
        <w:ind w:firstLine="420"/>
        <w:rPr>
          <w:rFonts w:ascii="微软雅黑" w:hAnsi="微软雅黑" w:hint="eastAsia"/>
          <w:szCs w:val="21"/>
        </w:rPr>
      </w:pPr>
      <w:r>
        <w:rPr>
          <w:rFonts w:ascii="微软雅黑" w:hAnsi="微软雅黑" w:cs="宋体" w:hint="eastAsia"/>
          <w:bCs/>
          <w:szCs w:val="21"/>
        </w:rPr>
        <w:t>1.2.4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23C869A" w14:textId="77777777" w:rsidR="00C94ACD" w:rsidRDefault="00000000">
      <w:pPr>
        <w:snapToGrid w:val="0"/>
        <w:ind w:firstLineChars="196" w:firstLine="412"/>
        <w:rPr>
          <w:rFonts w:ascii="微软雅黑" w:hAnsi="微软雅黑" w:hint="eastAsia"/>
          <w:b/>
          <w:bCs/>
          <w:szCs w:val="21"/>
        </w:rPr>
      </w:pPr>
      <w:r>
        <w:rPr>
          <w:rFonts w:ascii="微软雅黑" w:hAnsi="微软雅黑" w:hint="eastAsia"/>
          <w:b/>
          <w:bCs/>
          <w:szCs w:val="21"/>
        </w:rPr>
        <w:t>2.实质审查</w:t>
      </w:r>
    </w:p>
    <w:p w14:paraId="57048215" w14:textId="77777777" w:rsidR="00C94ACD" w:rsidRDefault="00000000">
      <w:pPr>
        <w:snapToGrid w:val="0"/>
        <w:ind w:firstLine="420"/>
        <w:rPr>
          <w:rFonts w:ascii="微软雅黑" w:hAnsi="微软雅黑" w:hint="eastAsia"/>
          <w:szCs w:val="21"/>
        </w:rPr>
      </w:pPr>
      <w:r>
        <w:rPr>
          <w:rFonts w:ascii="微软雅黑" w:hAnsi="微软雅黑" w:hint="eastAsia"/>
          <w:szCs w:val="21"/>
        </w:rPr>
        <w:t>2.1评标委员会审查投标文件的实质性内容是否符合招标文件的实质性要求。</w:t>
      </w:r>
    </w:p>
    <w:p w14:paraId="62FF4C0C" w14:textId="77777777" w:rsidR="00C94ACD" w:rsidRDefault="00000000">
      <w:pPr>
        <w:snapToGrid w:val="0"/>
        <w:ind w:firstLine="420"/>
        <w:rPr>
          <w:rFonts w:ascii="微软雅黑" w:hAnsi="微软雅黑" w:hint="eastAsia"/>
          <w:szCs w:val="21"/>
        </w:rPr>
      </w:pPr>
      <w:r>
        <w:rPr>
          <w:rFonts w:ascii="微软雅黑" w:hAnsi="微软雅黑" w:hint="eastAsia"/>
          <w:szCs w:val="21"/>
        </w:rPr>
        <w:t>2.2评标委员会将根据投标供应商的投标文件进行审查、核对，如有疑问，将对投标供应商进行询标，投标供应商要向评标委员会澄清有关问题，并最终以书面形式进行答复。</w:t>
      </w:r>
    </w:p>
    <w:p w14:paraId="77156231" w14:textId="77777777" w:rsidR="00C94ACD" w:rsidRDefault="00000000">
      <w:pPr>
        <w:snapToGrid w:val="0"/>
        <w:ind w:firstLine="420"/>
        <w:rPr>
          <w:rFonts w:ascii="微软雅黑" w:hAnsi="微软雅黑" w:hint="eastAsia"/>
          <w:szCs w:val="21"/>
        </w:rPr>
      </w:pPr>
      <w:r>
        <w:rPr>
          <w:rFonts w:ascii="微软雅黑" w:hAnsi="微软雅黑" w:hint="eastAsia"/>
          <w:szCs w:val="21"/>
        </w:rPr>
        <w:t>询标时，投标供应商代表未到场或者拒绝澄清或者澄清的内容改变了投标文件的实质性内容的，评标委员会有权对该投标文件做出不利于投标供应商的评判。</w:t>
      </w:r>
    </w:p>
    <w:p w14:paraId="0A64D8FB" w14:textId="77777777" w:rsidR="00C94ACD" w:rsidRDefault="00000000">
      <w:pPr>
        <w:snapToGrid w:val="0"/>
        <w:ind w:firstLine="420"/>
        <w:rPr>
          <w:rFonts w:ascii="微软雅黑" w:hAnsi="微软雅黑" w:hint="eastAsia"/>
          <w:strike/>
          <w:szCs w:val="21"/>
        </w:rPr>
      </w:pPr>
      <w:r>
        <w:rPr>
          <w:rFonts w:ascii="微软雅黑" w:hAnsi="微软雅黑" w:cs="Arial" w:hint="eastAsia"/>
          <w:kern w:val="0"/>
          <w:szCs w:val="21"/>
        </w:rPr>
        <w:t>2.3</w:t>
      </w:r>
      <w:r>
        <w:rPr>
          <w:rFonts w:ascii="微软雅黑" w:hAnsi="微软雅黑" w:hint="eastAsia"/>
          <w:szCs w:val="21"/>
        </w:rPr>
        <w:t>评标委员会各成员应当独立对每个投标供应商的商务和技术文件进行评价，并汇总商务技术得分情况。</w:t>
      </w:r>
    </w:p>
    <w:p w14:paraId="59E4CD4E" w14:textId="77777777" w:rsidR="00C94ACD" w:rsidRDefault="00000000">
      <w:pPr>
        <w:pStyle w:val="2"/>
        <w:ind w:firstLine="420"/>
        <w:rPr>
          <w:rFonts w:ascii="微软雅黑" w:hAnsi="微软雅黑" w:cs="宋体" w:hint="eastAsia"/>
          <w:bCs/>
          <w:kern w:val="2"/>
          <w:szCs w:val="21"/>
        </w:rPr>
      </w:pPr>
      <w:bookmarkStart w:id="103" w:name="_Toc164943206"/>
      <w:bookmarkStart w:id="104" w:name="_Toc27524"/>
      <w:bookmarkStart w:id="105" w:name="_Toc169015130"/>
      <w:r>
        <w:rPr>
          <w:rFonts w:ascii="微软雅黑" w:hAnsi="微软雅黑" w:cs="宋体" w:hint="eastAsia"/>
          <w:bCs/>
          <w:kern w:val="2"/>
          <w:szCs w:val="21"/>
        </w:rPr>
        <w:t>3.报价审查</w:t>
      </w:r>
      <w:bookmarkEnd w:id="103"/>
      <w:bookmarkEnd w:id="104"/>
      <w:bookmarkEnd w:id="105"/>
    </w:p>
    <w:p w14:paraId="39A5050D" w14:textId="77777777" w:rsidR="00C94ACD" w:rsidRDefault="00000000">
      <w:pPr>
        <w:pStyle w:val="af3"/>
        <w:snapToGrid w:val="0"/>
        <w:spacing w:before="120" w:after="120"/>
        <w:ind w:leftChars="228" w:left="689" w:hangingChars="100" w:hanging="210"/>
        <w:rPr>
          <w:rFonts w:ascii="微软雅黑" w:hAnsi="微软雅黑" w:hint="eastAsia"/>
          <w:szCs w:val="21"/>
        </w:rPr>
      </w:pPr>
      <w:r>
        <w:rPr>
          <w:rFonts w:ascii="微软雅黑" w:hAnsi="微软雅黑" w:hint="eastAsia"/>
          <w:szCs w:val="21"/>
        </w:rPr>
        <w:t>(1)投标文件报价如果出现计算或表达上的错误，修正错误的原则如下：</w:t>
      </w:r>
    </w:p>
    <w:p w14:paraId="0ABF83CA" w14:textId="77777777" w:rsidR="00C94ACD" w:rsidRDefault="00000000">
      <w:pPr>
        <w:snapToGrid w:val="0"/>
        <w:ind w:firstLine="420"/>
        <w:rPr>
          <w:rFonts w:ascii="微软雅黑" w:hAnsi="微软雅黑" w:hint="eastAsia"/>
          <w:szCs w:val="21"/>
        </w:rPr>
      </w:pPr>
      <w:r>
        <w:rPr>
          <w:rFonts w:ascii="微软雅黑" w:hAnsi="微软雅黑" w:hint="eastAsia"/>
          <w:szCs w:val="21"/>
        </w:rPr>
        <w:lastRenderedPageBreak/>
        <w:t>1.1报价</w:t>
      </w:r>
      <w:r>
        <w:rPr>
          <w:rFonts w:ascii="微软雅黑" w:hAnsi="微软雅黑" w:hint="eastAsia"/>
          <w:kern w:val="0"/>
          <w:szCs w:val="21"/>
        </w:rPr>
        <w:t>以开标一览表为准。</w:t>
      </w:r>
    </w:p>
    <w:p w14:paraId="702F9B78" w14:textId="77777777" w:rsidR="00C94ACD" w:rsidRDefault="00000000">
      <w:pPr>
        <w:pStyle w:val="af3"/>
        <w:snapToGrid w:val="0"/>
        <w:spacing w:before="120" w:after="120"/>
        <w:ind w:firstLine="420"/>
        <w:rPr>
          <w:rFonts w:ascii="微软雅黑" w:hAnsi="微软雅黑" w:hint="eastAsia"/>
          <w:szCs w:val="21"/>
        </w:rPr>
      </w:pPr>
      <w:r>
        <w:rPr>
          <w:rFonts w:ascii="微软雅黑" w:hAnsi="微软雅黑" w:hint="eastAsia"/>
          <w:szCs w:val="21"/>
        </w:rPr>
        <w:t>1.2投标文件的大写金额和小写金额不一致的，以大写金额为准。</w:t>
      </w:r>
    </w:p>
    <w:p w14:paraId="6D6C488C" w14:textId="77777777" w:rsidR="00C94ACD" w:rsidRDefault="00000000">
      <w:pPr>
        <w:pStyle w:val="2f1"/>
        <w:spacing w:before="0"/>
        <w:ind w:firstLine="420"/>
        <w:rPr>
          <w:rFonts w:ascii="微软雅黑" w:eastAsia="微软雅黑" w:hAnsi="微软雅黑" w:hint="eastAsia"/>
          <w:sz w:val="21"/>
          <w:szCs w:val="21"/>
        </w:rPr>
      </w:pPr>
      <w:r>
        <w:rPr>
          <w:rFonts w:ascii="微软雅黑" w:eastAsia="微软雅黑" w:hAnsi="微软雅黑" w:cs="Times New Roman" w:hint="eastAsia"/>
          <w:kern w:val="0"/>
          <w:sz w:val="21"/>
          <w:szCs w:val="21"/>
        </w:rPr>
        <w:t>1.3总</w:t>
      </w:r>
      <w:r>
        <w:rPr>
          <w:rFonts w:ascii="微软雅黑" w:eastAsia="微软雅黑" w:hAnsi="微软雅黑" w:hint="eastAsia"/>
          <w:sz w:val="21"/>
          <w:szCs w:val="21"/>
        </w:rPr>
        <w:t>价金额与按单价汇总金额不一致的，以单价金额计算结果为准。</w:t>
      </w:r>
    </w:p>
    <w:p w14:paraId="6E2809BC" w14:textId="77777777" w:rsidR="00C94ACD" w:rsidRDefault="00000000">
      <w:pPr>
        <w:pStyle w:val="af3"/>
        <w:snapToGrid w:val="0"/>
        <w:spacing w:before="120" w:after="120"/>
        <w:ind w:firstLine="420"/>
        <w:rPr>
          <w:rFonts w:ascii="微软雅黑" w:hAnsi="微软雅黑" w:hint="eastAsia"/>
          <w:szCs w:val="21"/>
        </w:rPr>
      </w:pPr>
      <w:r>
        <w:rPr>
          <w:rFonts w:ascii="微软雅黑" w:hAnsi="微软雅黑" w:cs="仿宋" w:hint="eastAsia"/>
          <w:kern w:val="0"/>
          <w:szCs w:val="21"/>
        </w:rPr>
        <w:t>1.4</w:t>
      </w:r>
      <w:r>
        <w:rPr>
          <w:rFonts w:ascii="微软雅黑" w:hAnsi="微软雅黑" w:hint="eastAsia"/>
          <w:szCs w:val="21"/>
        </w:rPr>
        <w:t>对不同文字文本投标文件的解释发生异议的，以中文文本为准。</w:t>
      </w:r>
    </w:p>
    <w:p w14:paraId="110A5A46" w14:textId="77777777" w:rsidR="00C94ACD" w:rsidRDefault="00000000">
      <w:pPr>
        <w:pStyle w:val="af3"/>
        <w:snapToGrid w:val="0"/>
        <w:spacing w:before="120" w:after="120"/>
        <w:ind w:firstLine="420"/>
        <w:rPr>
          <w:rFonts w:ascii="微软雅黑" w:hAnsi="微软雅黑" w:hint="eastAsia"/>
          <w:b/>
          <w:bCs/>
          <w:szCs w:val="21"/>
        </w:rPr>
      </w:pPr>
      <w:r>
        <w:rPr>
          <w:rFonts w:ascii="微软雅黑" w:hAnsi="微软雅黑" w:hint="eastAsia"/>
          <w:b/>
          <w:bCs/>
          <w:szCs w:val="21"/>
        </w:rPr>
        <w:t>按上述修正错误的原则及方法调整或修正投标文件的投标报价，投标供应商同意并签字确认后，调整后的投标报价对投标供应商具有约束作用。如果投标供应商不接受修正后的报价，则其投标将作为无效投标处理。</w:t>
      </w:r>
    </w:p>
    <w:p w14:paraId="5535F556" w14:textId="77777777" w:rsidR="00C94ACD" w:rsidRDefault="00000000">
      <w:pPr>
        <w:snapToGrid w:val="0"/>
        <w:ind w:firstLine="420"/>
        <w:rPr>
          <w:rFonts w:ascii="微软雅黑" w:hAnsi="微软雅黑" w:hint="eastAsia"/>
          <w:szCs w:val="21"/>
        </w:rPr>
      </w:pPr>
      <w:r>
        <w:rPr>
          <w:rFonts w:ascii="微软雅黑" w:hAnsi="微软雅黑" w:hint="eastAsia"/>
          <w:szCs w:val="21"/>
        </w:rPr>
        <w:t>(2)评标委员会根据合格供应商报价得出得分汇总。</w:t>
      </w:r>
    </w:p>
    <w:p w14:paraId="1211D024" w14:textId="77777777" w:rsidR="00C94ACD" w:rsidRDefault="00000000">
      <w:pPr>
        <w:pStyle w:val="2"/>
        <w:ind w:firstLine="420"/>
        <w:rPr>
          <w:rFonts w:ascii="微软雅黑" w:hAnsi="微软雅黑" w:cs="宋体" w:hint="eastAsia"/>
          <w:bCs/>
          <w:kern w:val="2"/>
          <w:szCs w:val="21"/>
        </w:rPr>
      </w:pPr>
      <w:bookmarkStart w:id="106" w:name="_Toc169015131"/>
      <w:bookmarkStart w:id="107" w:name="_Toc164943207"/>
      <w:bookmarkStart w:id="108" w:name="_Toc22943"/>
      <w:r>
        <w:rPr>
          <w:rFonts w:ascii="微软雅黑" w:hAnsi="微软雅黑" w:cs="宋体" w:hint="eastAsia"/>
          <w:bCs/>
          <w:kern w:val="2"/>
          <w:szCs w:val="21"/>
        </w:rPr>
        <w:t>4.比较和推荐</w:t>
      </w:r>
      <w:bookmarkEnd w:id="106"/>
      <w:bookmarkEnd w:id="107"/>
      <w:bookmarkEnd w:id="108"/>
    </w:p>
    <w:p w14:paraId="506ABE22" w14:textId="77777777" w:rsidR="00C94ACD" w:rsidRDefault="00000000">
      <w:pPr>
        <w:snapToGrid w:val="0"/>
        <w:ind w:firstLine="420"/>
        <w:rPr>
          <w:rFonts w:ascii="微软雅黑" w:hAnsi="微软雅黑" w:cs="Arial" w:hint="eastAsia"/>
          <w:kern w:val="0"/>
          <w:szCs w:val="21"/>
        </w:rPr>
      </w:pPr>
      <w:r>
        <w:rPr>
          <w:rFonts w:ascii="微软雅黑" w:hAnsi="微软雅黑" w:hint="eastAsia"/>
          <w:szCs w:val="21"/>
        </w:rPr>
        <w:t>评标委员会按评标原则推荐中标供应商同时起草评标报告。</w:t>
      </w:r>
    </w:p>
    <w:p w14:paraId="2A0CFC03" w14:textId="77777777" w:rsidR="00C94ACD" w:rsidRDefault="00000000">
      <w:pPr>
        <w:snapToGrid w:val="0"/>
        <w:ind w:firstLine="420"/>
        <w:rPr>
          <w:rFonts w:ascii="微软雅黑" w:hAnsi="微软雅黑" w:hint="eastAsia"/>
          <w:b/>
          <w:szCs w:val="21"/>
        </w:rPr>
      </w:pPr>
      <w:r>
        <w:rPr>
          <w:rFonts w:ascii="微软雅黑" w:hAnsi="微软雅黑" w:hint="eastAsia"/>
          <w:b/>
          <w:szCs w:val="21"/>
        </w:rPr>
        <w:t>（四）澄清问题的形式</w:t>
      </w:r>
    </w:p>
    <w:p w14:paraId="4F2CDAE0" w14:textId="77777777" w:rsidR="00C94ACD" w:rsidRDefault="00000000">
      <w:pPr>
        <w:snapToGrid w:val="0"/>
        <w:ind w:firstLine="420"/>
        <w:rPr>
          <w:rFonts w:ascii="微软雅黑" w:hAnsi="微软雅黑" w:hint="eastAsia"/>
          <w:szCs w:val="21"/>
        </w:rPr>
      </w:pPr>
      <w:r>
        <w:rPr>
          <w:rFonts w:ascii="微软雅黑" w:hAnsi="微软雅黑" w:hint="eastAsia"/>
          <w:szCs w:val="21"/>
        </w:rPr>
        <w:t>对投标文件中含义不明确、同类问题表述不一致或者有明显文字和计算错误的内容，评标委员会可要求供应商作出必要的澄清、说明或者纠正。</w:t>
      </w:r>
    </w:p>
    <w:p w14:paraId="06D5B0C6" w14:textId="77777777" w:rsidR="00C94ACD" w:rsidRDefault="00000000">
      <w:pPr>
        <w:snapToGrid w:val="0"/>
        <w:ind w:firstLine="420"/>
        <w:rPr>
          <w:rFonts w:ascii="微软雅黑" w:hAnsi="微软雅黑" w:hint="eastAsia"/>
          <w:szCs w:val="21"/>
        </w:rPr>
      </w:pPr>
      <w:r>
        <w:rPr>
          <w:rFonts w:ascii="微软雅黑" w:hAnsi="微软雅黑" w:hint="eastAsia"/>
          <w:szCs w:val="21"/>
        </w:rPr>
        <w:t>1.评标委员会可以在“政采云”平台在线询标或其他有效形式要求供应商对同一份投标文件含义不明确或同类问题表述不一致的内容（招标文件其他地方有规定处理方法的除外）作必要的澄清或说明。供应商应采用在线回复或其他有效形式在询标规定时间内进行澄清或说明，但不得超出投标文件的范围或改变投标文件的实质性内容。凡属于评标委员会在评标中发现的计算错误并进行核实的修改不在此列。</w:t>
      </w:r>
    </w:p>
    <w:p w14:paraId="4EEB56E6" w14:textId="77777777" w:rsidR="00C94ACD" w:rsidRDefault="00000000">
      <w:pPr>
        <w:snapToGrid w:val="0"/>
        <w:ind w:firstLine="420"/>
        <w:rPr>
          <w:rFonts w:ascii="微软雅黑" w:hAnsi="微软雅黑" w:hint="eastAsia"/>
          <w:szCs w:val="21"/>
        </w:rPr>
      </w:pPr>
      <w:r>
        <w:rPr>
          <w:rFonts w:ascii="微软雅黑" w:hAnsi="微软雅黑" w:hint="eastAsia"/>
          <w:szCs w:val="21"/>
        </w:rPr>
        <w:t>2.如果供应商代表拒绝或未按评标委员会要求在“政采云”平台作出在线回复且无其他有效回复方式的，评标委员会可以对其作出无效标处理。</w:t>
      </w:r>
    </w:p>
    <w:p w14:paraId="35718D85" w14:textId="77777777" w:rsidR="00C94ACD" w:rsidRDefault="00000000">
      <w:pPr>
        <w:pStyle w:val="af3"/>
        <w:tabs>
          <w:tab w:val="left" w:pos="630"/>
        </w:tabs>
        <w:snapToGrid w:val="0"/>
        <w:spacing w:before="120" w:after="120"/>
        <w:ind w:firstLineChars="196" w:firstLine="412"/>
        <w:rPr>
          <w:rFonts w:ascii="微软雅黑" w:hAnsi="微软雅黑" w:hint="eastAsia"/>
          <w:b/>
          <w:szCs w:val="21"/>
        </w:rPr>
      </w:pPr>
      <w:r>
        <w:rPr>
          <w:rFonts w:ascii="微软雅黑" w:hAnsi="微软雅黑" w:hint="eastAsia"/>
          <w:b/>
          <w:szCs w:val="21"/>
        </w:rPr>
        <w:t>（五）评标原则和评标办法</w:t>
      </w:r>
    </w:p>
    <w:p w14:paraId="604F0A98" w14:textId="77777777" w:rsidR="00C94ACD" w:rsidRDefault="00000000">
      <w:pPr>
        <w:pStyle w:val="af3"/>
        <w:snapToGrid w:val="0"/>
        <w:spacing w:before="120" w:after="120"/>
        <w:ind w:firstLine="420"/>
        <w:rPr>
          <w:rFonts w:ascii="微软雅黑" w:hAnsi="微软雅黑" w:hint="eastAsia"/>
          <w:szCs w:val="21"/>
        </w:rPr>
      </w:pPr>
      <w:r>
        <w:rPr>
          <w:rFonts w:ascii="微软雅黑" w:hAnsi="微软雅黑" w:hint="eastAsia"/>
          <w:szCs w:val="21"/>
        </w:rPr>
        <w:t>1.评标原则。评标委员会必须公平、公正、客观，不带任何倾向性和启发性；不得向外界透露任何与评标有关的内容；任何单位和个人不得干扰、影响评标的正常进行；评标委员会及有关工作人员不得私下与投标供应商接触。</w:t>
      </w:r>
    </w:p>
    <w:p w14:paraId="53565CE8" w14:textId="77777777" w:rsidR="00C94ACD" w:rsidRDefault="00000000">
      <w:pPr>
        <w:pStyle w:val="af3"/>
        <w:snapToGrid w:val="0"/>
        <w:spacing w:before="120" w:after="120"/>
        <w:ind w:firstLine="420"/>
        <w:rPr>
          <w:rFonts w:ascii="微软雅黑" w:hAnsi="微软雅黑" w:hint="eastAsia"/>
          <w:szCs w:val="21"/>
        </w:rPr>
      </w:pPr>
      <w:r>
        <w:rPr>
          <w:rFonts w:ascii="微软雅黑" w:hAnsi="微软雅黑" w:hint="eastAsia"/>
          <w:szCs w:val="21"/>
        </w:rPr>
        <w:lastRenderedPageBreak/>
        <w:t>2.评标办法。本项目评标办法是 综合评分法，具体评标内容及评分标准等详见《第四章：评标办法及评分标准》。</w:t>
      </w:r>
    </w:p>
    <w:p w14:paraId="33371B81" w14:textId="77777777" w:rsidR="00C94ACD" w:rsidRDefault="00000000">
      <w:pPr>
        <w:pStyle w:val="af3"/>
        <w:snapToGrid w:val="0"/>
        <w:spacing w:before="120" w:after="120"/>
        <w:ind w:firstLineChars="196" w:firstLine="412"/>
        <w:rPr>
          <w:rFonts w:ascii="微软雅黑" w:hAnsi="微软雅黑" w:hint="eastAsia"/>
          <w:b/>
          <w:szCs w:val="21"/>
        </w:rPr>
      </w:pPr>
      <w:r>
        <w:rPr>
          <w:rFonts w:ascii="微软雅黑" w:hAnsi="微软雅黑" w:hint="eastAsia"/>
          <w:b/>
          <w:szCs w:val="21"/>
        </w:rPr>
        <w:t>（六）评标过程的监控</w:t>
      </w:r>
    </w:p>
    <w:p w14:paraId="6426FAEE" w14:textId="77777777" w:rsidR="00C94ACD" w:rsidRDefault="00000000">
      <w:pPr>
        <w:pStyle w:val="2"/>
        <w:spacing w:line="500" w:lineRule="exact"/>
        <w:ind w:firstLine="420"/>
        <w:rPr>
          <w:rFonts w:ascii="微软雅黑" w:hAnsi="微软雅黑" w:hint="eastAsia"/>
          <w:szCs w:val="21"/>
        </w:rPr>
      </w:pPr>
      <w:bookmarkStart w:id="109" w:name="_Toc31962"/>
      <w:bookmarkStart w:id="110" w:name="_Toc164943208"/>
      <w:bookmarkStart w:id="111" w:name="_Toc169015132"/>
      <w:r>
        <w:rPr>
          <w:rFonts w:ascii="微软雅黑" w:hAnsi="微软雅黑" w:hint="eastAsia"/>
          <w:szCs w:val="21"/>
        </w:rPr>
        <w:t>本项目评标过程实行全程录音、录像监控。投标供应商在评标过程中所进行的试图影响评标结果的不公正活动，可能导致其投标被拒绝</w:t>
      </w:r>
      <w:bookmarkEnd w:id="109"/>
      <w:bookmarkEnd w:id="110"/>
      <w:bookmarkEnd w:id="111"/>
    </w:p>
    <w:p w14:paraId="467558D9" w14:textId="77777777" w:rsidR="00C94ACD" w:rsidRDefault="00000000">
      <w:pPr>
        <w:pStyle w:val="2"/>
        <w:spacing w:line="500" w:lineRule="exact"/>
        <w:ind w:firstLine="420"/>
        <w:rPr>
          <w:rFonts w:ascii="微软雅黑" w:hAnsi="微软雅黑" w:hint="eastAsia"/>
          <w:szCs w:val="21"/>
        </w:rPr>
      </w:pPr>
      <w:bookmarkStart w:id="112" w:name="_Toc30708"/>
      <w:r>
        <w:rPr>
          <w:rFonts w:ascii="微软雅黑" w:hAnsi="微软雅黑" w:hint="eastAsia"/>
          <w:szCs w:val="21"/>
        </w:rPr>
        <w:t>六、定标</w:t>
      </w:r>
      <w:bookmarkEnd w:id="102"/>
      <w:bookmarkEnd w:id="112"/>
    </w:p>
    <w:p w14:paraId="1EDE5540" w14:textId="77777777" w:rsidR="00C94ACD" w:rsidRDefault="00000000">
      <w:pPr>
        <w:pStyle w:val="af3"/>
        <w:snapToGrid w:val="0"/>
        <w:spacing w:before="120" w:after="120"/>
        <w:ind w:firstLineChars="196" w:firstLine="412"/>
        <w:rPr>
          <w:rFonts w:hAnsi="宋体" w:hint="eastAsia"/>
          <w:b/>
          <w:bCs/>
        </w:rPr>
      </w:pPr>
      <w:bookmarkStart w:id="113" w:name="_Toc33535372"/>
      <w:r>
        <w:rPr>
          <w:rFonts w:hAnsi="宋体" w:hint="eastAsia"/>
          <w:b/>
          <w:bCs/>
        </w:rPr>
        <w:t>确定中标供应商：本项目由采购人确定中标供应商。</w:t>
      </w:r>
    </w:p>
    <w:p w14:paraId="5279389D" w14:textId="77777777" w:rsidR="00C94ACD" w:rsidRDefault="00000000">
      <w:pPr>
        <w:snapToGrid w:val="0"/>
        <w:ind w:firstLine="420"/>
        <w:rPr>
          <w:rFonts w:ascii="宋体" w:hAnsi="宋体" w:hint="eastAsia"/>
        </w:rPr>
      </w:pPr>
      <w:r>
        <w:rPr>
          <w:rFonts w:ascii="宋体" w:hAnsi="宋体" w:hint="eastAsia"/>
        </w:rPr>
        <w:t>1.</w:t>
      </w:r>
      <w:r>
        <w:rPr>
          <w:rFonts w:ascii="宋体" w:hAnsi="宋体" w:hint="eastAsia"/>
        </w:rPr>
        <w:t>代理机构在评标结束后</w:t>
      </w:r>
      <w:r>
        <w:rPr>
          <w:rFonts w:ascii="宋体" w:hAnsi="宋体" w:hint="eastAsia"/>
        </w:rPr>
        <w:t>2</w:t>
      </w:r>
      <w:r>
        <w:rPr>
          <w:rFonts w:ascii="宋体" w:hAnsi="宋体" w:hint="eastAsia"/>
        </w:rPr>
        <w:t>个工作日内将评标报告交采购人确认，同时在发布招标公告的网站上对评标结果进行公告。</w:t>
      </w:r>
    </w:p>
    <w:p w14:paraId="0F7DBA00" w14:textId="77777777" w:rsidR="00C94ACD" w:rsidRDefault="00000000">
      <w:pPr>
        <w:snapToGrid w:val="0"/>
        <w:ind w:firstLine="420"/>
        <w:rPr>
          <w:rFonts w:ascii="宋体" w:hAnsi="宋体" w:hint="eastAsia"/>
        </w:rPr>
      </w:pPr>
      <w:r>
        <w:rPr>
          <w:rFonts w:ascii="宋体" w:hAnsi="宋体" w:hint="eastAsia"/>
        </w:rPr>
        <w:t>2.</w:t>
      </w:r>
      <w:r>
        <w:rPr>
          <w:rFonts w:ascii="宋体" w:hAnsi="宋体" w:hint="eastAsia"/>
        </w:rPr>
        <w:t>投标供应商对评标结果无异议的，采购人应在收到评标报告后</w:t>
      </w:r>
      <w:r>
        <w:rPr>
          <w:rFonts w:ascii="宋体" w:hAnsi="宋体" w:hint="eastAsia"/>
        </w:rPr>
        <w:t>5</w:t>
      </w:r>
      <w:r>
        <w:rPr>
          <w:rFonts w:ascii="宋体" w:hAnsi="宋体" w:hint="eastAsia"/>
        </w:rPr>
        <w:t>个工作日内对评标结果进行确认。如有投标供应商对评标结果提出质疑的，采购人可在质疑处理完毕后确定中标供应商。</w:t>
      </w:r>
    </w:p>
    <w:p w14:paraId="6555591B" w14:textId="77777777" w:rsidR="00C94ACD" w:rsidRDefault="00000000">
      <w:pPr>
        <w:snapToGrid w:val="0"/>
        <w:ind w:firstLine="420"/>
        <w:rPr>
          <w:rFonts w:ascii="宋体" w:hAnsi="宋体" w:hint="eastAsia"/>
        </w:rPr>
      </w:pPr>
      <w:r>
        <w:rPr>
          <w:rFonts w:ascii="宋体" w:hAnsi="宋体" w:hint="eastAsia"/>
        </w:rPr>
        <w:t>3.</w:t>
      </w:r>
      <w:r>
        <w:rPr>
          <w:rFonts w:ascii="宋体" w:hAnsi="宋体" w:hint="eastAsia"/>
        </w:rPr>
        <w:t>在公告中标结果的同时，代理机构在政采云系统向中标供应商发出中标通知书。</w:t>
      </w:r>
    </w:p>
    <w:p w14:paraId="1648491D" w14:textId="77777777" w:rsidR="00C94ACD" w:rsidRDefault="00000000">
      <w:pPr>
        <w:pStyle w:val="2"/>
        <w:spacing w:line="500" w:lineRule="exact"/>
        <w:ind w:firstLine="420"/>
        <w:rPr>
          <w:rFonts w:ascii="微软雅黑" w:hAnsi="微软雅黑" w:hint="eastAsia"/>
          <w:szCs w:val="21"/>
        </w:rPr>
      </w:pPr>
      <w:bookmarkStart w:id="114" w:name="_Toc4086"/>
      <w:r>
        <w:rPr>
          <w:rFonts w:ascii="微软雅黑" w:hAnsi="微软雅黑" w:hint="eastAsia"/>
          <w:szCs w:val="21"/>
        </w:rPr>
        <w:t>七、合同授予</w:t>
      </w:r>
      <w:bookmarkEnd w:id="113"/>
      <w:bookmarkEnd w:id="114"/>
    </w:p>
    <w:p w14:paraId="6E298B04" w14:textId="77777777" w:rsidR="00C94ACD" w:rsidRDefault="00000000">
      <w:pPr>
        <w:snapToGrid w:val="0"/>
        <w:ind w:firstLine="420"/>
        <w:rPr>
          <w:rFonts w:ascii="微软雅黑" w:hAnsi="微软雅黑" w:hint="eastAsia"/>
        </w:rPr>
      </w:pPr>
      <w:r>
        <w:rPr>
          <w:rFonts w:ascii="微软雅黑" w:hAnsi="微软雅黑" w:hint="eastAsia"/>
        </w:rPr>
        <w:t>1.采购人与中标供应商应当在《中标通知书》发出之日起30日内签订政府采购合同。</w:t>
      </w:r>
    </w:p>
    <w:p w14:paraId="4AC6FC1C" w14:textId="77777777" w:rsidR="00C94ACD" w:rsidRDefault="00000000">
      <w:pPr>
        <w:snapToGrid w:val="0"/>
        <w:ind w:firstLine="420"/>
        <w:rPr>
          <w:rFonts w:ascii="微软雅黑" w:hAnsi="微软雅黑" w:hint="eastAsia"/>
        </w:rPr>
      </w:pPr>
      <w:r>
        <w:rPr>
          <w:rFonts w:ascii="微软雅黑" w:hAnsi="微软雅黑" w:hint="eastAsia"/>
        </w:rPr>
        <w:t>２.中标供应商拖延、拒签合同的，将被取消中标资格，并报监督管理部门依法处理。</w:t>
      </w:r>
    </w:p>
    <w:p w14:paraId="4EC28820" w14:textId="77777777" w:rsidR="00C94ACD" w:rsidRDefault="00000000">
      <w:pPr>
        <w:snapToGrid w:val="0"/>
        <w:ind w:firstLine="420"/>
        <w:rPr>
          <w:rFonts w:ascii="微软雅黑" w:hAnsi="微软雅黑" w:hint="eastAsia"/>
        </w:rPr>
      </w:pPr>
      <w:r>
        <w:rPr>
          <w:rFonts w:ascii="微软雅黑" w:hAnsi="微软雅黑" w:hint="eastAsia"/>
        </w:rPr>
        <w:t>3.采购人须在本项目政府采购合同签订之日起2个工作日内将合同发布于浙江政府采购网，但政府采购合同中涉及国家秘密、商业秘密的内容除外。</w:t>
      </w:r>
    </w:p>
    <w:p w14:paraId="17ED182E" w14:textId="77777777" w:rsidR="00C94ACD" w:rsidRDefault="00000000">
      <w:pPr>
        <w:pStyle w:val="2"/>
        <w:spacing w:line="500" w:lineRule="exact"/>
        <w:ind w:firstLine="420"/>
        <w:rPr>
          <w:rFonts w:ascii="微软雅黑" w:hAnsi="微软雅黑" w:hint="eastAsia"/>
          <w:szCs w:val="21"/>
        </w:rPr>
      </w:pPr>
      <w:bookmarkStart w:id="115" w:name="_Toc17646"/>
      <w:r>
        <w:rPr>
          <w:rFonts w:ascii="微软雅黑" w:hAnsi="微软雅黑" w:hint="eastAsia"/>
          <w:szCs w:val="21"/>
        </w:rPr>
        <w:t>八、验收</w:t>
      </w:r>
      <w:bookmarkEnd w:id="115"/>
    </w:p>
    <w:p w14:paraId="7DC56D68" w14:textId="77777777" w:rsidR="00C94ACD" w:rsidRDefault="00000000">
      <w:pPr>
        <w:snapToGrid w:val="0"/>
        <w:ind w:firstLine="420"/>
        <w:rPr>
          <w:rFonts w:ascii="微软雅黑" w:hAnsi="微软雅黑" w:cs="宋体" w:hint="eastAsia"/>
        </w:rPr>
      </w:pPr>
      <w:r>
        <w:rPr>
          <w:rFonts w:ascii="微软雅黑" w:hAnsi="微软雅黑" w:cs="宋体" w:hint="eastAsia"/>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A0320AD" w14:textId="77777777" w:rsidR="00C94ACD" w:rsidRDefault="00000000">
      <w:pPr>
        <w:snapToGrid w:val="0"/>
        <w:ind w:firstLine="420"/>
        <w:rPr>
          <w:rFonts w:ascii="微软雅黑" w:hAnsi="微软雅黑" w:cs="宋体" w:hint="eastAsia"/>
        </w:rPr>
      </w:pPr>
      <w:r>
        <w:rPr>
          <w:rFonts w:ascii="微软雅黑" w:hAnsi="微软雅黑" w:cs="宋体" w:hint="eastAsia"/>
        </w:rPr>
        <w:t>2.采购人可以邀请参加本项目的其他投标供应商或者第三方机构参与验收。参与验收的投标供应商或者第三方机构的意见作为验收书的参考资料一并存档。</w:t>
      </w:r>
    </w:p>
    <w:p w14:paraId="050943ED" w14:textId="77777777" w:rsidR="00C94ACD" w:rsidRDefault="00000000">
      <w:pPr>
        <w:snapToGrid w:val="0"/>
        <w:ind w:firstLine="420"/>
        <w:rPr>
          <w:rFonts w:ascii="微软雅黑" w:hAnsi="微软雅黑" w:cs="宋体" w:hint="eastAsia"/>
        </w:rPr>
      </w:pPr>
      <w:r>
        <w:rPr>
          <w:rFonts w:ascii="微软雅黑" w:hAnsi="微软雅黑" w:cs="宋体" w:hint="eastAsia"/>
        </w:rPr>
        <w:t>3.严格按照采购合同开展履约验收。采购人成立验收小组，按照采购合同的约定对供应</w:t>
      </w:r>
      <w:r>
        <w:rPr>
          <w:rFonts w:ascii="微软雅黑" w:hAnsi="微软雅黑" w:cs="宋体" w:hint="eastAsia"/>
        </w:rPr>
        <w:lastRenderedPageBreak/>
        <w:t>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4F7F7B9E" w14:textId="77777777" w:rsidR="00C94ACD" w:rsidRDefault="00000000">
      <w:pPr>
        <w:snapToGrid w:val="0"/>
        <w:ind w:firstLine="420"/>
      </w:pPr>
      <w:r>
        <w:rPr>
          <w:rFonts w:ascii="微软雅黑" w:hAnsi="微软雅黑" w:cs="宋体" w:hint="eastAsia"/>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w:t>
      </w:r>
      <w:bookmarkStart w:id="116" w:name="_Hlt75236011"/>
      <w:bookmarkStart w:id="117" w:name="_Hlt74707468"/>
      <w:bookmarkStart w:id="118" w:name="_Hlt68403820"/>
      <w:bookmarkStart w:id="119" w:name="_Hlt75236290"/>
      <w:bookmarkStart w:id="120" w:name="_Hlt74714665"/>
      <w:bookmarkStart w:id="121" w:name="_Hlt68073093"/>
      <w:bookmarkStart w:id="122" w:name="_Hlt68057669"/>
      <w:bookmarkStart w:id="123" w:name="_Hlt68072990"/>
      <w:bookmarkStart w:id="124" w:name="_Hlt74729768"/>
      <w:bookmarkStart w:id="125" w:name="_Hlt75236101"/>
      <w:bookmarkStart w:id="126" w:name="_Hlt74730295"/>
      <w:bookmarkStart w:id="127" w:name="_Hlt68072998"/>
      <w:bookmarkEnd w:id="116"/>
      <w:bookmarkEnd w:id="117"/>
      <w:bookmarkEnd w:id="118"/>
      <w:bookmarkEnd w:id="119"/>
      <w:bookmarkEnd w:id="120"/>
      <w:bookmarkEnd w:id="121"/>
      <w:bookmarkEnd w:id="122"/>
      <w:bookmarkEnd w:id="123"/>
      <w:bookmarkEnd w:id="124"/>
      <w:bookmarkEnd w:id="125"/>
      <w:bookmarkEnd w:id="126"/>
      <w:bookmarkEnd w:id="127"/>
      <w:r>
        <w:rPr>
          <w:rFonts w:ascii="微软雅黑" w:hAnsi="微软雅黑" w:cs="宋体" w:hint="eastAsia"/>
        </w:rPr>
        <w:t>部门。</w:t>
      </w:r>
    </w:p>
    <w:p w14:paraId="68B62FCB" w14:textId="77777777" w:rsidR="00C94ACD" w:rsidRDefault="00000000">
      <w:pPr>
        <w:pStyle w:val="2"/>
        <w:spacing w:line="500" w:lineRule="exact"/>
        <w:ind w:firstLine="420"/>
        <w:rPr>
          <w:rFonts w:ascii="微软雅黑" w:hAnsi="微软雅黑" w:hint="eastAsia"/>
          <w:szCs w:val="21"/>
        </w:rPr>
      </w:pPr>
      <w:bookmarkStart w:id="128" w:name="_Toc9282"/>
      <w:r>
        <w:rPr>
          <w:rFonts w:ascii="微软雅黑" w:hAnsi="微软雅黑" w:hint="eastAsia"/>
          <w:szCs w:val="21"/>
        </w:rPr>
        <w:t>九、招标代理费</w:t>
      </w:r>
      <w:bookmarkEnd w:id="65"/>
      <w:bookmarkEnd w:id="128"/>
    </w:p>
    <w:p w14:paraId="30545EF5" w14:textId="77777777" w:rsidR="00C94ACD" w:rsidRDefault="00000000">
      <w:pPr>
        <w:spacing w:line="500" w:lineRule="exact"/>
        <w:ind w:firstLine="420"/>
        <w:rPr>
          <w:rFonts w:ascii="微软雅黑" w:hAnsi="微软雅黑" w:hint="eastAsia"/>
          <w:szCs w:val="21"/>
        </w:rPr>
      </w:pPr>
      <w:bookmarkStart w:id="129" w:name="_Toc493511752"/>
      <w:r>
        <w:rPr>
          <w:rFonts w:ascii="微软雅黑" w:hAnsi="微软雅黑" w:hint="eastAsia"/>
          <w:szCs w:val="21"/>
        </w:rPr>
        <w:t>1、根据“国家发展和改革委员会办公厅《关于招标代理服务收费有关问题的通知》（发改办价格【2003】857号、财库【2018】2号第十五条）”规定，招标代理机构向中标人收取招标代理服务费。</w:t>
      </w:r>
    </w:p>
    <w:p w14:paraId="2FCB992C" w14:textId="77777777" w:rsidR="00C94ACD" w:rsidRDefault="00000000">
      <w:pPr>
        <w:spacing w:line="500" w:lineRule="exact"/>
        <w:ind w:firstLine="420"/>
        <w:rPr>
          <w:rFonts w:ascii="微软雅黑" w:hAnsi="微软雅黑" w:hint="eastAsia"/>
          <w:szCs w:val="21"/>
        </w:rPr>
      </w:pPr>
      <w:r>
        <w:rPr>
          <w:rFonts w:ascii="微软雅黑" w:hAnsi="微软雅黑" w:hint="eastAsia"/>
          <w:szCs w:val="21"/>
        </w:rPr>
        <w:t>2、中标人应在收取《中标通知书》时向采购代理机构交纳招标代理服务费，服务费的收费标准按浙价服〔2003〕77号文规定计算</w:t>
      </w:r>
      <w:bookmarkEnd w:id="129"/>
    </w:p>
    <w:tbl>
      <w:tblPr>
        <w:tblW w:w="648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60"/>
        <w:gridCol w:w="2160"/>
        <w:gridCol w:w="2160"/>
      </w:tblGrid>
      <w:tr w:rsidR="00C94ACD" w14:paraId="626856EB" w14:textId="77777777">
        <w:trPr>
          <w:trHeight w:val="384"/>
          <w:jc w:val="center"/>
        </w:trPr>
        <w:tc>
          <w:tcPr>
            <w:tcW w:w="2160" w:type="dxa"/>
            <w:tcBorders>
              <w:top w:val="double" w:sz="4" w:space="0" w:color="auto"/>
              <w:left w:val="double" w:sz="4" w:space="0" w:color="auto"/>
              <w:bottom w:val="single" w:sz="6" w:space="0" w:color="auto"/>
              <w:right w:val="single" w:sz="6" w:space="0" w:color="auto"/>
            </w:tcBorders>
            <w:shd w:val="clear" w:color="auto" w:fill="D9D9D9"/>
            <w:vAlign w:val="center"/>
          </w:tcPr>
          <w:p w14:paraId="30C0015B" w14:textId="77777777" w:rsidR="00C94ACD" w:rsidRDefault="00000000">
            <w:pPr>
              <w:spacing w:line="500" w:lineRule="exact"/>
              <w:ind w:firstLine="420"/>
              <w:rPr>
                <w:rFonts w:ascii="微软雅黑" w:hAnsi="微软雅黑" w:hint="eastAsia"/>
                <w:szCs w:val="21"/>
              </w:rPr>
            </w:pPr>
            <w:bookmarkStart w:id="130" w:name="_Toc493511753"/>
            <w:r>
              <w:rPr>
                <w:rFonts w:ascii="微软雅黑" w:hAnsi="微软雅黑" w:hint="eastAsia"/>
                <w:szCs w:val="21"/>
              </w:rPr>
              <w:t>中标金额（万元）</w:t>
            </w:r>
            <w:bookmarkEnd w:id="130"/>
          </w:p>
        </w:tc>
        <w:tc>
          <w:tcPr>
            <w:tcW w:w="2160" w:type="dxa"/>
            <w:tcBorders>
              <w:top w:val="double" w:sz="4" w:space="0" w:color="auto"/>
              <w:left w:val="single" w:sz="6" w:space="0" w:color="auto"/>
              <w:bottom w:val="single" w:sz="6" w:space="0" w:color="auto"/>
              <w:right w:val="single" w:sz="6" w:space="0" w:color="auto"/>
            </w:tcBorders>
            <w:shd w:val="clear" w:color="auto" w:fill="D9D9D9"/>
            <w:vAlign w:val="center"/>
          </w:tcPr>
          <w:p w14:paraId="5100C7C4" w14:textId="77777777" w:rsidR="00C94ACD" w:rsidRDefault="00000000">
            <w:pPr>
              <w:spacing w:line="500" w:lineRule="exact"/>
              <w:ind w:firstLineChars="0" w:firstLine="0"/>
              <w:rPr>
                <w:rFonts w:ascii="微软雅黑" w:hAnsi="微软雅黑" w:hint="eastAsia"/>
                <w:szCs w:val="21"/>
              </w:rPr>
            </w:pPr>
            <w:r>
              <w:rPr>
                <w:rFonts w:ascii="微软雅黑" w:hAnsi="微软雅黑" w:hint="eastAsia"/>
                <w:szCs w:val="21"/>
              </w:rPr>
              <w:t>货物招标收费费率</w:t>
            </w:r>
          </w:p>
        </w:tc>
        <w:tc>
          <w:tcPr>
            <w:tcW w:w="2160" w:type="dxa"/>
            <w:tcBorders>
              <w:top w:val="double" w:sz="4" w:space="0" w:color="auto"/>
              <w:left w:val="single" w:sz="6" w:space="0" w:color="auto"/>
              <w:bottom w:val="single" w:sz="6" w:space="0" w:color="auto"/>
              <w:right w:val="double" w:sz="4" w:space="0" w:color="auto"/>
            </w:tcBorders>
            <w:shd w:val="clear" w:color="auto" w:fill="D9D9D9"/>
          </w:tcPr>
          <w:p w14:paraId="25FC7D86" w14:textId="77777777" w:rsidR="00C94ACD" w:rsidRDefault="00000000">
            <w:pPr>
              <w:spacing w:line="500" w:lineRule="exact"/>
              <w:ind w:firstLineChars="0" w:firstLine="0"/>
              <w:rPr>
                <w:rFonts w:ascii="微软雅黑" w:hAnsi="微软雅黑" w:hint="eastAsia"/>
                <w:szCs w:val="21"/>
              </w:rPr>
            </w:pPr>
            <w:bookmarkStart w:id="131" w:name="_Toc493511754"/>
            <w:r>
              <w:rPr>
                <w:rFonts w:ascii="微软雅黑" w:hAnsi="微软雅黑" w:hint="eastAsia"/>
                <w:szCs w:val="21"/>
              </w:rPr>
              <w:t>服务类招标收费费率</w:t>
            </w:r>
            <w:bookmarkEnd w:id="131"/>
          </w:p>
        </w:tc>
      </w:tr>
      <w:tr w:rsidR="00C94ACD" w14:paraId="68D38A53" w14:textId="77777777">
        <w:trPr>
          <w:jc w:val="center"/>
        </w:trPr>
        <w:tc>
          <w:tcPr>
            <w:tcW w:w="2160" w:type="dxa"/>
            <w:tcBorders>
              <w:top w:val="single" w:sz="6" w:space="0" w:color="auto"/>
              <w:left w:val="double" w:sz="4" w:space="0" w:color="auto"/>
              <w:bottom w:val="single" w:sz="6" w:space="0" w:color="auto"/>
              <w:right w:val="single" w:sz="6" w:space="0" w:color="auto"/>
            </w:tcBorders>
          </w:tcPr>
          <w:p w14:paraId="57DB5C06" w14:textId="77777777" w:rsidR="00C94ACD" w:rsidRDefault="00000000">
            <w:pPr>
              <w:spacing w:line="500" w:lineRule="exact"/>
              <w:ind w:firstLine="420"/>
              <w:rPr>
                <w:rFonts w:ascii="微软雅黑" w:hAnsi="微软雅黑" w:hint="eastAsia"/>
                <w:szCs w:val="21"/>
              </w:rPr>
            </w:pPr>
            <w:bookmarkStart w:id="132" w:name="_Toc493511755"/>
            <w:r>
              <w:rPr>
                <w:rFonts w:ascii="微软雅黑" w:hAnsi="微软雅黑" w:hint="eastAsia"/>
                <w:szCs w:val="21"/>
              </w:rPr>
              <w:t>100以下</w:t>
            </w:r>
            <w:bookmarkEnd w:id="132"/>
          </w:p>
        </w:tc>
        <w:tc>
          <w:tcPr>
            <w:tcW w:w="2160" w:type="dxa"/>
            <w:tcBorders>
              <w:top w:val="single" w:sz="6" w:space="0" w:color="auto"/>
              <w:left w:val="single" w:sz="6" w:space="0" w:color="auto"/>
              <w:bottom w:val="single" w:sz="6" w:space="0" w:color="auto"/>
              <w:right w:val="single" w:sz="6" w:space="0" w:color="auto"/>
            </w:tcBorders>
          </w:tcPr>
          <w:p w14:paraId="1566262D" w14:textId="77777777" w:rsidR="00C94ACD" w:rsidRDefault="00000000">
            <w:pPr>
              <w:spacing w:line="500" w:lineRule="exact"/>
              <w:ind w:firstLine="420"/>
              <w:rPr>
                <w:rFonts w:ascii="微软雅黑" w:hAnsi="微软雅黑" w:hint="eastAsia"/>
                <w:szCs w:val="21"/>
              </w:rPr>
            </w:pPr>
            <w:r>
              <w:rPr>
                <w:rFonts w:ascii="微软雅黑" w:hAnsi="微软雅黑" w:hint="eastAsia"/>
                <w:szCs w:val="21"/>
              </w:rPr>
              <w:t>1.5%</w:t>
            </w:r>
          </w:p>
        </w:tc>
        <w:tc>
          <w:tcPr>
            <w:tcW w:w="2160" w:type="dxa"/>
            <w:tcBorders>
              <w:top w:val="single" w:sz="6" w:space="0" w:color="auto"/>
              <w:left w:val="single" w:sz="6" w:space="0" w:color="auto"/>
              <w:bottom w:val="single" w:sz="6" w:space="0" w:color="auto"/>
              <w:right w:val="double" w:sz="4" w:space="0" w:color="auto"/>
            </w:tcBorders>
            <w:vAlign w:val="center"/>
          </w:tcPr>
          <w:p w14:paraId="0AD35794" w14:textId="77777777" w:rsidR="00C94ACD" w:rsidRDefault="00000000">
            <w:pPr>
              <w:spacing w:line="500" w:lineRule="exact"/>
              <w:ind w:firstLine="420"/>
              <w:rPr>
                <w:rFonts w:ascii="微软雅黑" w:hAnsi="微软雅黑" w:hint="eastAsia"/>
                <w:szCs w:val="21"/>
              </w:rPr>
            </w:pPr>
            <w:bookmarkStart w:id="133" w:name="_Toc493511756"/>
            <w:r>
              <w:rPr>
                <w:rFonts w:ascii="微软雅黑" w:hAnsi="微软雅黑" w:hint="eastAsia"/>
                <w:szCs w:val="21"/>
              </w:rPr>
              <w:t>1.5％</w:t>
            </w:r>
            <w:bookmarkEnd w:id="133"/>
          </w:p>
        </w:tc>
      </w:tr>
      <w:tr w:rsidR="00C94ACD" w14:paraId="20D7D8B0" w14:textId="77777777">
        <w:trPr>
          <w:jc w:val="center"/>
        </w:trPr>
        <w:tc>
          <w:tcPr>
            <w:tcW w:w="2160" w:type="dxa"/>
            <w:tcBorders>
              <w:top w:val="single" w:sz="6" w:space="0" w:color="auto"/>
              <w:left w:val="double" w:sz="4" w:space="0" w:color="auto"/>
              <w:bottom w:val="single" w:sz="6" w:space="0" w:color="auto"/>
              <w:right w:val="single" w:sz="6" w:space="0" w:color="auto"/>
            </w:tcBorders>
          </w:tcPr>
          <w:p w14:paraId="166E8FE3" w14:textId="77777777" w:rsidR="00C94ACD" w:rsidRDefault="00000000">
            <w:pPr>
              <w:spacing w:line="500" w:lineRule="exact"/>
              <w:ind w:firstLine="420"/>
              <w:rPr>
                <w:rFonts w:ascii="微软雅黑" w:hAnsi="微软雅黑" w:hint="eastAsia"/>
                <w:szCs w:val="21"/>
              </w:rPr>
            </w:pPr>
            <w:bookmarkStart w:id="134" w:name="_Toc493511757"/>
            <w:r>
              <w:rPr>
                <w:rFonts w:ascii="微软雅黑" w:hAnsi="微软雅黑" w:hint="eastAsia"/>
                <w:szCs w:val="21"/>
              </w:rPr>
              <w:t>100-500</w:t>
            </w:r>
            <w:bookmarkEnd w:id="134"/>
          </w:p>
        </w:tc>
        <w:tc>
          <w:tcPr>
            <w:tcW w:w="2160" w:type="dxa"/>
            <w:tcBorders>
              <w:top w:val="single" w:sz="6" w:space="0" w:color="auto"/>
              <w:left w:val="single" w:sz="6" w:space="0" w:color="auto"/>
              <w:bottom w:val="single" w:sz="6" w:space="0" w:color="auto"/>
              <w:right w:val="single" w:sz="6" w:space="0" w:color="auto"/>
            </w:tcBorders>
          </w:tcPr>
          <w:p w14:paraId="2A92A300" w14:textId="77777777" w:rsidR="00C94ACD" w:rsidRDefault="00000000">
            <w:pPr>
              <w:spacing w:line="500" w:lineRule="exact"/>
              <w:ind w:firstLine="420"/>
              <w:rPr>
                <w:rFonts w:ascii="微软雅黑" w:hAnsi="微软雅黑" w:hint="eastAsia"/>
                <w:szCs w:val="21"/>
              </w:rPr>
            </w:pPr>
            <w:r>
              <w:rPr>
                <w:rFonts w:ascii="微软雅黑" w:hAnsi="微软雅黑" w:hint="eastAsia"/>
                <w:szCs w:val="21"/>
              </w:rPr>
              <w:t>1.1%</w:t>
            </w:r>
          </w:p>
        </w:tc>
        <w:tc>
          <w:tcPr>
            <w:tcW w:w="2160" w:type="dxa"/>
            <w:tcBorders>
              <w:top w:val="single" w:sz="6" w:space="0" w:color="auto"/>
              <w:left w:val="single" w:sz="6" w:space="0" w:color="auto"/>
              <w:bottom w:val="single" w:sz="6" w:space="0" w:color="auto"/>
              <w:right w:val="double" w:sz="4" w:space="0" w:color="auto"/>
            </w:tcBorders>
            <w:vAlign w:val="center"/>
          </w:tcPr>
          <w:p w14:paraId="5683FEEE" w14:textId="77777777" w:rsidR="00C94ACD" w:rsidRDefault="00000000">
            <w:pPr>
              <w:spacing w:line="500" w:lineRule="exact"/>
              <w:ind w:firstLine="420"/>
              <w:rPr>
                <w:rFonts w:ascii="微软雅黑" w:hAnsi="微软雅黑" w:hint="eastAsia"/>
                <w:szCs w:val="21"/>
              </w:rPr>
            </w:pPr>
            <w:bookmarkStart w:id="135" w:name="_Toc493511758"/>
            <w:r>
              <w:rPr>
                <w:rFonts w:ascii="微软雅黑" w:hAnsi="微软雅黑" w:hint="eastAsia"/>
                <w:szCs w:val="21"/>
              </w:rPr>
              <w:t>0.8％</w:t>
            </w:r>
            <w:bookmarkEnd w:id="135"/>
          </w:p>
        </w:tc>
      </w:tr>
      <w:tr w:rsidR="00C94ACD" w14:paraId="63A6F968" w14:textId="77777777">
        <w:trPr>
          <w:jc w:val="center"/>
        </w:trPr>
        <w:tc>
          <w:tcPr>
            <w:tcW w:w="2160" w:type="dxa"/>
            <w:tcBorders>
              <w:top w:val="single" w:sz="6" w:space="0" w:color="auto"/>
              <w:left w:val="double" w:sz="4" w:space="0" w:color="auto"/>
              <w:bottom w:val="single" w:sz="6" w:space="0" w:color="auto"/>
              <w:right w:val="single" w:sz="6" w:space="0" w:color="auto"/>
            </w:tcBorders>
          </w:tcPr>
          <w:p w14:paraId="13A0A4D1" w14:textId="77777777" w:rsidR="00C94ACD" w:rsidRDefault="00000000">
            <w:pPr>
              <w:spacing w:line="500" w:lineRule="exact"/>
              <w:ind w:firstLine="420"/>
              <w:rPr>
                <w:rFonts w:ascii="微软雅黑" w:hAnsi="微软雅黑" w:hint="eastAsia"/>
                <w:szCs w:val="21"/>
              </w:rPr>
            </w:pPr>
            <w:bookmarkStart w:id="136" w:name="_Toc493511759"/>
            <w:r>
              <w:rPr>
                <w:rFonts w:ascii="微软雅黑" w:hAnsi="微软雅黑" w:hint="eastAsia"/>
                <w:szCs w:val="21"/>
              </w:rPr>
              <w:t>500-1000</w:t>
            </w:r>
            <w:bookmarkEnd w:id="136"/>
          </w:p>
        </w:tc>
        <w:tc>
          <w:tcPr>
            <w:tcW w:w="2160" w:type="dxa"/>
            <w:tcBorders>
              <w:top w:val="single" w:sz="6" w:space="0" w:color="auto"/>
              <w:left w:val="single" w:sz="6" w:space="0" w:color="auto"/>
              <w:bottom w:val="single" w:sz="6" w:space="0" w:color="auto"/>
              <w:right w:val="single" w:sz="6" w:space="0" w:color="auto"/>
            </w:tcBorders>
          </w:tcPr>
          <w:p w14:paraId="14DFA757" w14:textId="77777777" w:rsidR="00C94ACD" w:rsidRDefault="00000000">
            <w:pPr>
              <w:spacing w:line="500" w:lineRule="exact"/>
              <w:ind w:firstLine="420"/>
              <w:rPr>
                <w:rFonts w:ascii="微软雅黑" w:hAnsi="微软雅黑" w:hint="eastAsia"/>
                <w:szCs w:val="21"/>
              </w:rPr>
            </w:pPr>
            <w:r>
              <w:rPr>
                <w:rFonts w:ascii="微软雅黑" w:hAnsi="微软雅黑" w:hint="eastAsia"/>
                <w:szCs w:val="21"/>
              </w:rPr>
              <w:t>0.8%</w:t>
            </w:r>
          </w:p>
        </w:tc>
        <w:tc>
          <w:tcPr>
            <w:tcW w:w="2160" w:type="dxa"/>
            <w:tcBorders>
              <w:top w:val="single" w:sz="6" w:space="0" w:color="auto"/>
              <w:left w:val="single" w:sz="6" w:space="0" w:color="auto"/>
              <w:bottom w:val="single" w:sz="6" w:space="0" w:color="auto"/>
              <w:right w:val="double" w:sz="4" w:space="0" w:color="auto"/>
            </w:tcBorders>
            <w:vAlign w:val="center"/>
          </w:tcPr>
          <w:p w14:paraId="63237E09" w14:textId="77777777" w:rsidR="00C94ACD" w:rsidRDefault="00000000">
            <w:pPr>
              <w:spacing w:line="500" w:lineRule="exact"/>
              <w:ind w:firstLine="420"/>
              <w:rPr>
                <w:rFonts w:ascii="微软雅黑" w:hAnsi="微软雅黑" w:hint="eastAsia"/>
                <w:szCs w:val="21"/>
              </w:rPr>
            </w:pPr>
            <w:bookmarkStart w:id="137" w:name="_Toc493511760"/>
            <w:r>
              <w:rPr>
                <w:rFonts w:ascii="微软雅黑" w:hAnsi="微软雅黑" w:hint="eastAsia"/>
                <w:szCs w:val="21"/>
              </w:rPr>
              <w:t>0.45％</w:t>
            </w:r>
            <w:bookmarkEnd w:id="137"/>
          </w:p>
        </w:tc>
      </w:tr>
    </w:tbl>
    <w:p w14:paraId="17BAF854" w14:textId="77777777" w:rsidR="00C94ACD" w:rsidRDefault="00000000">
      <w:pPr>
        <w:spacing w:line="500" w:lineRule="exact"/>
        <w:ind w:firstLine="420"/>
        <w:rPr>
          <w:rFonts w:ascii="微软雅黑" w:hAnsi="微软雅黑" w:hint="eastAsia"/>
          <w:szCs w:val="21"/>
        </w:rPr>
      </w:pPr>
      <w:bookmarkStart w:id="138" w:name="_Toc493511761"/>
      <w:r>
        <w:rPr>
          <w:rFonts w:ascii="微软雅黑" w:hAnsi="微软雅黑" w:hint="eastAsia"/>
          <w:szCs w:val="21"/>
        </w:rPr>
        <w:t>例如：某项目服务类招标代理业务中标金额为900万元，计算中标服务费收费额如下：</w:t>
      </w:r>
      <w:bookmarkEnd w:id="138"/>
    </w:p>
    <w:p w14:paraId="7AD5776B" w14:textId="77777777" w:rsidR="00C94ACD" w:rsidRDefault="00000000">
      <w:pPr>
        <w:spacing w:line="500" w:lineRule="exact"/>
        <w:ind w:firstLine="420"/>
        <w:rPr>
          <w:rFonts w:ascii="微软雅黑" w:hAnsi="微软雅黑" w:hint="eastAsia"/>
          <w:szCs w:val="21"/>
        </w:rPr>
      </w:pPr>
      <w:bookmarkStart w:id="139" w:name="_Toc493511762"/>
      <w:r>
        <w:rPr>
          <w:rFonts w:ascii="微软雅黑" w:hAnsi="微软雅黑" w:hint="eastAsia"/>
          <w:szCs w:val="21"/>
        </w:rPr>
        <w:t>100万元 × 1.5% = 1.5万元</w:t>
      </w:r>
      <w:bookmarkEnd w:id="139"/>
    </w:p>
    <w:p w14:paraId="6A5339F5" w14:textId="77777777" w:rsidR="00C94ACD" w:rsidRDefault="00000000">
      <w:pPr>
        <w:spacing w:line="500" w:lineRule="exact"/>
        <w:ind w:firstLine="420"/>
        <w:rPr>
          <w:rFonts w:ascii="微软雅黑" w:hAnsi="微软雅黑" w:hint="eastAsia"/>
          <w:szCs w:val="21"/>
        </w:rPr>
      </w:pPr>
      <w:bookmarkStart w:id="140" w:name="_Toc493511763"/>
      <w:r>
        <w:rPr>
          <w:rFonts w:ascii="微软雅黑" w:hAnsi="微软雅黑" w:hint="eastAsia"/>
          <w:szCs w:val="21"/>
        </w:rPr>
        <w:t>（500-100）万元 × 0.8% = 3.2万元</w:t>
      </w:r>
      <w:bookmarkEnd w:id="140"/>
    </w:p>
    <w:p w14:paraId="15E35009" w14:textId="77777777" w:rsidR="00C94ACD" w:rsidRDefault="00000000">
      <w:pPr>
        <w:spacing w:line="500" w:lineRule="exact"/>
        <w:ind w:firstLine="420"/>
        <w:rPr>
          <w:rFonts w:ascii="微软雅黑" w:hAnsi="微软雅黑" w:hint="eastAsia"/>
          <w:szCs w:val="21"/>
        </w:rPr>
      </w:pPr>
      <w:bookmarkStart w:id="141" w:name="_Toc493511764"/>
      <w:r>
        <w:rPr>
          <w:rFonts w:ascii="微软雅黑" w:hAnsi="微软雅黑" w:hint="eastAsia"/>
          <w:szCs w:val="21"/>
        </w:rPr>
        <w:t>（900-500）万元×0.45% = 1.8万元</w:t>
      </w:r>
      <w:bookmarkEnd w:id="141"/>
    </w:p>
    <w:p w14:paraId="4C822F8D" w14:textId="77777777" w:rsidR="00C94ACD" w:rsidRDefault="00000000">
      <w:pPr>
        <w:spacing w:line="500" w:lineRule="exact"/>
        <w:ind w:firstLine="420"/>
        <w:rPr>
          <w:rFonts w:ascii="微软雅黑" w:hAnsi="微软雅黑" w:hint="eastAsia"/>
          <w:szCs w:val="21"/>
        </w:rPr>
      </w:pPr>
      <w:bookmarkStart w:id="142" w:name="_Toc493511765"/>
      <w:r>
        <w:rPr>
          <w:rFonts w:ascii="微软雅黑" w:hAnsi="微软雅黑" w:hint="eastAsia"/>
          <w:szCs w:val="21"/>
        </w:rPr>
        <w:t>计收费 = 1.5万元 + 3.2万元+1.8万元 = 6.5万元</w:t>
      </w:r>
      <w:bookmarkEnd w:id="142"/>
    </w:p>
    <w:p w14:paraId="39671C99" w14:textId="2C2BD84E" w:rsidR="00C94ACD" w:rsidRDefault="00000000">
      <w:pPr>
        <w:spacing w:line="500" w:lineRule="exact"/>
        <w:ind w:firstLine="420"/>
        <w:rPr>
          <w:rFonts w:ascii="微软雅黑" w:hAnsi="微软雅黑" w:hint="eastAsia"/>
          <w:szCs w:val="21"/>
        </w:rPr>
      </w:pPr>
      <w:bookmarkStart w:id="143" w:name="_Toc493511766"/>
      <w:r>
        <w:rPr>
          <w:rFonts w:ascii="微软雅黑" w:hAnsi="微软雅黑"/>
          <w:szCs w:val="21"/>
        </w:rPr>
        <w:t>3、</w:t>
      </w:r>
      <w:bookmarkEnd w:id="143"/>
      <w:r>
        <w:rPr>
          <w:rFonts w:ascii="微软雅黑" w:hAnsi="微软雅黑" w:cs="微软雅黑" w:hint="eastAsia"/>
          <w:szCs w:val="21"/>
        </w:rPr>
        <w:t>本项目以货物类招标收费标准的6</w:t>
      </w:r>
      <w:r w:rsidR="001C3F1B">
        <w:rPr>
          <w:rFonts w:ascii="微软雅黑" w:hAnsi="微软雅黑" w:cs="微软雅黑" w:hint="eastAsia"/>
          <w:szCs w:val="21"/>
        </w:rPr>
        <w:t>8</w:t>
      </w:r>
      <w:r>
        <w:rPr>
          <w:rFonts w:ascii="微软雅黑" w:hAnsi="微软雅黑" w:cs="微软雅黑" w:hint="eastAsia"/>
          <w:szCs w:val="21"/>
        </w:rPr>
        <w:t>%收取招标代理服务费服务费，</w:t>
      </w:r>
      <w:r>
        <w:rPr>
          <w:rFonts w:ascii="微软雅黑" w:hAnsi="微软雅黑" w:cs="微软雅黑" w:hint="eastAsia"/>
          <w:bCs/>
          <w:szCs w:val="21"/>
          <w:lang w:val="zh-CN"/>
        </w:rPr>
        <w:t>对于招标代理服务费不足</w:t>
      </w:r>
      <w:r w:rsidR="001C3F1B">
        <w:rPr>
          <w:rFonts w:ascii="微软雅黑" w:hAnsi="微软雅黑" w:cs="微软雅黑" w:hint="eastAsia"/>
          <w:bCs/>
          <w:szCs w:val="21"/>
        </w:rPr>
        <w:t>5</w:t>
      </w:r>
      <w:r w:rsidR="00DC5888">
        <w:rPr>
          <w:rFonts w:ascii="微软雅黑" w:hAnsi="微软雅黑" w:cs="微软雅黑" w:hint="eastAsia"/>
          <w:bCs/>
          <w:szCs w:val="21"/>
        </w:rPr>
        <w:t>0</w:t>
      </w:r>
      <w:r>
        <w:rPr>
          <w:rFonts w:ascii="微软雅黑" w:hAnsi="微软雅黑" w:cs="微软雅黑" w:hint="eastAsia"/>
          <w:bCs/>
          <w:szCs w:val="21"/>
          <w:lang w:val="zh-CN"/>
        </w:rPr>
        <w:t>00元的，按</w:t>
      </w:r>
      <w:r w:rsidR="001C3F1B">
        <w:rPr>
          <w:rFonts w:ascii="微软雅黑" w:hAnsi="微软雅黑" w:cs="微软雅黑" w:hint="eastAsia"/>
          <w:bCs/>
          <w:szCs w:val="21"/>
        </w:rPr>
        <w:t>5</w:t>
      </w:r>
      <w:r w:rsidR="00DC5888">
        <w:rPr>
          <w:rFonts w:ascii="微软雅黑" w:hAnsi="微软雅黑" w:cs="微软雅黑" w:hint="eastAsia"/>
          <w:bCs/>
          <w:szCs w:val="21"/>
        </w:rPr>
        <w:t>0</w:t>
      </w:r>
      <w:r>
        <w:rPr>
          <w:rFonts w:ascii="微软雅黑" w:hAnsi="微软雅黑" w:cs="微软雅黑" w:hint="eastAsia"/>
          <w:bCs/>
          <w:szCs w:val="21"/>
          <w:lang w:val="zh-CN"/>
        </w:rPr>
        <w:t>00元计收</w:t>
      </w:r>
      <w:r>
        <w:rPr>
          <w:rFonts w:ascii="微软雅黑" w:hAnsi="微软雅黑" w:hint="eastAsia"/>
          <w:szCs w:val="21"/>
        </w:rPr>
        <w:t>。</w:t>
      </w:r>
    </w:p>
    <w:p w14:paraId="43C0F465" w14:textId="77777777" w:rsidR="00C94ACD" w:rsidRDefault="00000000">
      <w:pPr>
        <w:spacing w:line="500" w:lineRule="exact"/>
        <w:ind w:firstLine="420"/>
        <w:rPr>
          <w:rFonts w:ascii="微软雅黑" w:hAnsi="微软雅黑" w:hint="eastAsia"/>
          <w:szCs w:val="21"/>
        </w:rPr>
      </w:pPr>
      <w:bookmarkStart w:id="144" w:name="_Toc493511767"/>
      <w:r>
        <w:rPr>
          <w:rFonts w:ascii="微软雅黑" w:hAnsi="微软雅黑" w:hint="eastAsia"/>
          <w:szCs w:val="21"/>
        </w:rPr>
        <w:t>4、服务费的货币为人民币。</w:t>
      </w:r>
      <w:bookmarkEnd w:id="144"/>
    </w:p>
    <w:p w14:paraId="5C6CA639" w14:textId="77777777" w:rsidR="00C94ACD" w:rsidRDefault="00000000">
      <w:pPr>
        <w:spacing w:line="500" w:lineRule="exact"/>
        <w:ind w:firstLine="420"/>
        <w:rPr>
          <w:rFonts w:ascii="微软雅黑" w:hAnsi="微软雅黑" w:hint="eastAsia"/>
          <w:szCs w:val="21"/>
        </w:rPr>
      </w:pPr>
      <w:bookmarkStart w:id="145" w:name="_Toc493511768"/>
      <w:r>
        <w:rPr>
          <w:rFonts w:ascii="微软雅黑" w:hAnsi="微软雅黑" w:hint="eastAsia"/>
          <w:szCs w:val="21"/>
        </w:rPr>
        <w:lastRenderedPageBreak/>
        <w:t>5、服务费支付方式：一次性以银行划账、电汇、汇票或支票的形式支付。</w:t>
      </w:r>
      <w:bookmarkEnd w:id="145"/>
    </w:p>
    <w:p w14:paraId="4F31C940" w14:textId="77777777" w:rsidR="00C94ACD" w:rsidRDefault="00000000">
      <w:pPr>
        <w:spacing w:line="500" w:lineRule="exact"/>
        <w:ind w:firstLine="420"/>
        <w:rPr>
          <w:rFonts w:ascii="微软雅黑" w:hAnsi="微软雅黑" w:hint="eastAsia"/>
          <w:szCs w:val="21"/>
        </w:rPr>
      </w:pPr>
      <w:bookmarkStart w:id="146" w:name="_Toc493511769"/>
      <w:r>
        <w:rPr>
          <w:rFonts w:ascii="微软雅黑" w:hAnsi="微软雅黑" w:hint="eastAsia"/>
          <w:szCs w:val="21"/>
        </w:rPr>
        <w:t>6、服务费以银行划账方式按下列要求提交：</w:t>
      </w:r>
      <w:bookmarkEnd w:id="146"/>
    </w:p>
    <w:p w14:paraId="44026F58" w14:textId="77777777" w:rsidR="00C94ACD" w:rsidRDefault="00000000">
      <w:pPr>
        <w:spacing w:line="500" w:lineRule="exact"/>
        <w:ind w:firstLine="420"/>
        <w:rPr>
          <w:rFonts w:ascii="微软雅黑" w:hAnsi="微软雅黑" w:hint="eastAsia"/>
          <w:szCs w:val="21"/>
        </w:rPr>
      </w:pPr>
      <w:bookmarkStart w:id="147" w:name="_Toc493511770"/>
      <w:r>
        <w:rPr>
          <w:rFonts w:ascii="微软雅黑" w:hAnsi="微软雅黑" w:hint="eastAsia"/>
          <w:szCs w:val="21"/>
        </w:rPr>
        <w:t>收款人：嘉兴市千秋工程咨询有限公司</w:t>
      </w:r>
      <w:bookmarkEnd w:id="147"/>
    </w:p>
    <w:p w14:paraId="2C766DAB" w14:textId="77777777" w:rsidR="00C94ACD" w:rsidRDefault="00000000">
      <w:pPr>
        <w:spacing w:line="500" w:lineRule="exact"/>
        <w:ind w:firstLine="420"/>
        <w:rPr>
          <w:rFonts w:ascii="微软雅黑" w:hAnsi="微软雅黑" w:hint="eastAsia"/>
          <w:szCs w:val="21"/>
        </w:rPr>
      </w:pPr>
      <w:bookmarkStart w:id="148" w:name="_Toc493511771"/>
      <w:r>
        <w:rPr>
          <w:rFonts w:ascii="微软雅黑" w:hAnsi="微软雅黑" w:hint="eastAsia"/>
          <w:szCs w:val="21"/>
        </w:rPr>
        <w:t>户名：嘉兴市千秋工程咨询有限公司</w:t>
      </w:r>
      <w:bookmarkEnd w:id="148"/>
    </w:p>
    <w:p w14:paraId="565A05C6" w14:textId="77777777" w:rsidR="00C94ACD" w:rsidRDefault="00000000">
      <w:pPr>
        <w:spacing w:line="500" w:lineRule="exact"/>
        <w:ind w:firstLine="420"/>
        <w:rPr>
          <w:rFonts w:ascii="微软雅黑" w:hAnsi="微软雅黑" w:hint="eastAsia"/>
          <w:szCs w:val="21"/>
        </w:rPr>
      </w:pPr>
      <w:bookmarkStart w:id="149" w:name="_Toc493511772"/>
      <w:r>
        <w:rPr>
          <w:rFonts w:ascii="微软雅黑" w:hAnsi="微软雅黑" w:hint="eastAsia"/>
          <w:szCs w:val="21"/>
        </w:rPr>
        <w:t>开户银行：交通银行嘉兴分行</w:t>
      </w:r>
      <w:bookmarkEnd w:id="149"/>
    </w:p>
    <w:p w14:paraId="569C4FCD" w14:textId="77777777" w:rsidR="00C94ACD" w:rsidRDefault="00000000">
      <w:pPr>
        <w:spacing w:line="500" w:lineRule="exact"/>
        <w:ind w:firstLine="420"/>
        <w:rPr>
          <w:rFonts w:ascii="微软雅黑" w:hAnsi="微软雅黑" w:hint="eastAsia"/>
          <w:szCs w:val="21"/>
        </w:rPr>
      </w:pPr>
      <w:bookmarkStart w:id="150" w:name="_Toc493511773"/>
      <w:r>
        <w:rPr>
          <w:rFonts w:ascii="微软雅黑" w:hAnsi="微软雅黑" w:hint="eastAsia"/>
          <w:szCs w:val="21"/>
        </w:rPr>
        <w:t>账号：334601000018170160050</w:t>
      </w:r>
      <w:bookmarkEnd w:id="150"/>
    </w:p>
    <w:p w14:paraId="45AE4144" w14:textId="77777777" w:rsidR="00C94ACD" w:rsidRDefault="00000000">
      <w:pPr>
        <w:pStyle w:val="afff1"/>
        <w:numPr>
          <w:ilvl w:val="0"/>
          <w:numId w:val="9"/>
        </w:numPr>
        <w:spacing w:line="500" w:lineRule="exact"/>
        <w:ind w:firstLineChars="0"/>
        <w:rPr>
          <w:rFonts w:ascii="微软雅黑" w:hAnsi="微软雅黑" w:hint="eastAsia"/>
          <w:szCs w:val="21"/>
        </w:rPr>
      </w:pPr>
      <w:bookmarkStart w:id="151" w:name="_Toc493511775"/>
      <w:r>
        <w:rPr>
          <w:rFonts w:ascii="微软雅黑" w:hAnsi="微软雅黑" w:hint="eastAsia"/>
          <w:szCs w:val="21"/>
        </w:rPr>
        <w:t>服务费不在投标报价中单列。</w:t>
      </w:r>
      <w:bookmarkEnd w:id="151"/>
    </w:p>
    <w:p w14:paraId="490AA6B8" w14:textId="77777777" w:rsidR="00C94ACD" w:rsidRDefault="00C94ACD">
      <w:pPr>
        <w:pStyle w:val="a7"/>
        <w:spacing w:before="0" w:after="0"/>
        <w:ind w:firstLine="640"/>
        <w:outlineLvl w:val="9"/>
        <w:rPr>
          <w:rFonts w:ascii="微软雅黑" w:hAnsi="微软雅黑" w:hint="eastAsia"/>
        </w:rPr>
        <w:sectPr w:rsidR="00C94ACD">
          <w:footerReference w:type="default" r:id="rId27"/>
          <w:footerReference w:type="first" r:id="rId28"/>
          <w:pgSz w:w="11906" w:h="16838"/>
          <w:pgMar w:top="1474" w:right="1797" w:bottom="1247" w:left="1797" w:header="851" w:footer="851" w:gutter="0"/>
          <w:cols w:space="720"/>
          <w:docGrid w:linePitch="312"/>
        </w:sectPr>
      </w:pPr>
      <w:bookmarkStart w:id="152" w:name="_Toc493511776"/>
      <w:bookmarkStart w:id="153" w:name="_Toc25435"/>
      <w:bookmarkStart w:id="154" w:name="_Toc177870559"/>
      <w:bookmarkStart w:id="155" w:name="_Toc170792807"/>
      <w:bookmarkStart w:id="156" w:name="_Toc170792802"/>
      <w:bookmarkStart w:id="157" w:name="_Toc417992896"/>
      <w:bookmarkStart w:id="158" w:name="_Toc416422800"/>
      <w:bookmarkStart w:id="159" w:name="_Toc493511826"/>
    </w:p>
    <w:p w14:paraId="38AAB297" w14:textId="77777777" w:rsidR="00C94ACD" w:rsidRDefault="00000000">
      <w:pPr>
        <w:pStyle w:val="1"/>
        <w:numPr>
          <w:ilvl w:val="0"/>
          <w:numId w:val="3"/>
        </w:numPr>
        <w:rPr>
          <w:rStyle w:val="10"/>
          <w:b/>
          <w:bCs/>
        </w:rPr>
      </w:pPr>
      <w:bookmarkStart w:id="160" w:name="_Toc27645"/>
      <w:r>
        <w:rPr>
          <w:rStyle w:val="10"/>
          <w:rFonts w:hint="eastAsia"/>
          <w:b/>
          <w:bCs/>
        </w:rPr>
        <w:lastRenderedPageBreak/>
        <w:t>评标办法及评分标准</w:t>
      </w:r>
      <w:bookmarkEnd w:id="152"/>
      <w:bookmarkEnd w:id="153"/>
      <w:bookmarkEnd w:id="160"/>
    </w:p>
    <w:p w14:paraId="07922B38" w14:textId="77777777" w:rsidR="00C94ACD" w:rsidRDefault="00000000">
      <w:pPr>
        <w:spacing w:beforeLines="50" w:before="120" w:afterLines="50" w:after="120"/>
        <w:ind w:firstLine="420"/>
        <w:rPr>
          <w:rFonts w:ascii="宋体" w:hAnsi="宋体" w:hint="eastAsia"/>
        </w:rPr>
      </w:pPr>
      <w:r>
        <w:rPr>
          <w:rFonts w:ascii="宋体" w:hAnsi="宋体" w:hint="eastAsia"/>
        </w:rPr>
        <w:t>为公正、公平、科学地选择中标供应商，根据《中华人民共和国政府采购法》等有关法律法规的规定，并结合本项目的实际，制定本办法。</w:t>
      </w:r>
    </w:p>
    <w:p w14:paraId="0D90A717" w14:textId="77777777" w:rsidR="00C94ACD" w:rsidRDefault="00000000">
      <w:pPr>
        <w:spacing w:line="600" w:lineRule="exact"/>
        <w:ind w:firstLine="420"/>
        <w:rPr>
          <w:rFonts w:ascii="微软雅黑" w:hAnsi="微软雅黑" w:hint="eastAsia"/>
          <w:szCs w:val="21"/>
        </w:rPr>
      </w:pPr>
      <w:r>
        <w:rPr>
          <w:rFonts w:ascii="宋体" w:hAnsi="宋体" w:hint="eastAsia"/>
        </w:rPr>
        <w:t>本办法适用于本项目的评标</w:t>
      </w:r>
      <w:r>
        <w:rPr>
          <w:rFonts w:ascii="微软雅黑" w:hAnsi="微软雅黑" w:hint="eastAsia"/>
          <w:szCs w:val="21"/>
        </w:rPr>
        <w:t>。</w:t>
      </w:r>
    </w:p>
    <w:p w14:paraId="0166C320" w14:textId="77777777" w:rsidR="00C94ACD" w:rsidRDefault="00000000">
      <w:pPr>
        <w:pStyle w:val="2"/>
        <w:ind w:firstLine="420"/>
        <w:rPr>
          <w:rFonts w:ascii="微软雅黑" w:hAnsi="微软雅黑" w:hint="eastAsia"/>
          <w:b w:val="0"/>
          <w:szCs w:val="21"/>
        </w:rPr>
      </w:pPr>
      <w:bookmarkStart w:id="161" w:name="_Toc597"/>
      <w:bookmarkEnd w:id="154"/>
      <w:bookmarkEnd w:id="155"/>
      <w:r>
        <w:rPr>
          <w:rFonts w:ascii="微软雅黑" w:hAnsi="微软雅黑" w:hint="eastAsia"/>
          <w:szCs w:val="21"/>
        </w:rPr>
        <w:t>一、总则</w:t>
      </w:r>
      <w:bookmarkEnd w:id="161"/>
    </w:p>
    <w:p w14:paraId="5E5844B7" w14:textId="77777777" w:rsidR="00C94ACD" w:rsidRDefault="00000000">
      <w:pPr>
        <w:spacing w:beforeLines="50" w:before="120" w:afterLines="50" w:after="120"/>
        <w:ind w:firstLine="420"/>
        <w:rPr>
          <w:rFonts w:ascii="宋体" w:hAnsi="宋体" w:hint="eastAsia"/>
        </w:rPr>
      </w:pPr>
      <w:r>
        <w:rPr>
          <w:rFonts w:ascii="宋体" w:hAnsi="宋体" w:hint="eastAsia"/>
        </w:rPr>
        <w:t>本次评标采用综合评分法，总分为</w:t>
      </w:r>
      <w:r>
        <w:rPr>
          <w:rFonts w:ascii="宋体" w:hAnsi="宋体" w:hint="eastAsia"/>
        </w:rPr>
        <w:t>100</w:t>
      </w:r>
      <w:r>
        <w:rPr>
          <w:rFonts w:ascii="宋体" w:hAnsi="宋体" w:hint="eastAsia"/>
        </w:rPr>
        <w:t>分。合格供应商的评标得分为各项目汇总得分，中标候选资格按评标得分由高到低顺序排列，得分相同的，按投标报价由低到高顺序排列；得分且投标报价相同的，按商务技术得分由高到低顺序排列，仍不能分出前后的，以投标解密先后顺序确定中标候选供应商。中标候选供应商数量：</w:t>
      </w:r>
      <w:r>
        <w:rPr>
          <w:rFonts w:ascii="宋体" w:hAnsi="宋体" w:hint="eastAsia"/>
        </w:rPr>
        <w:t>1</w:t>
      </w:r>
      <w:r>
        <w:rPr>
          <w:rFonts w:ascii="宋体" w:hAnsi="宋体" w:hint="eastAsia"/>
        </w:rPr>
        <w:t>家，采购人应从评审报告确定的中标候选供应商名单中按顺序确定中标供应商，中标供应商拒绝与采购人签订合同的，确定下一候选供应商为中标供应商，也可以重新开展政府采购活动。评分过程中采用四舍五入法，并保留小数</w:t>
      </w:r>
      <w:r>
        <w:rPr>
          <w:rFonts w:ascii="宋体" w:hAnsi="宋体" w:hint="eastAsia"/>
        </w:rPr>
        <w:t>2</w:t>
      </w:r>
      <w:r>
        <w:rPr>
          <w:rFonts w:ascii="宋体" w:hAnsi="宋体" w:hint="eastAsia"/>
        </w:rPr>
        <w:t>位。</w:t>
      </w:r>
    </w:p>
    <w:p w14:paraId="7B51131E" w14:textId="77777777" w:rsidR="00C94ACD" w:rsidRDefault="00000000">
      <w:pPr>
        <w:spacing w:beforeLines="50" w:before="120" w:afterLines="50" w:after="120"/>
        <w:ind w:firstLine="420"/>
        <w:rPr>
          <w:rFonts w:ascii="宋体" w:hAnsi="宋体" w:hint="eastAsia"/>
        </w:rPr>
      </w:pPr>
      <w:r>
        <w:rPr>
          <w:rFonts w:ascii="宋体" w:hAnsi="宋体" w:hint="eastAsia"/>
        </w:rPr>
        <w:t>供应商评标综合得分</w:t>
      </w:r>
      <w:r>
        <w:rPr>
          <w:rFonts w:ascii="宋体" w:hAnsi="宋体" w:hint="eastAsia"/>
        </w:rPr>
        <w:t>=</w:t>
      </w:r>
      <w:r>
        <w:rPr>
          <w:rFonts w:ascii="宋体" w:hAnsi="宋体" w:hint="eastAsia"/>
        </w:rPr>
        <w:t>价格分</w:t>
      </w:r>
      <w:r>
        <w:rPr>
          <w:rFonts w:ascii="宋体" w:hAnsi="宋体" w:hint="eastAsia"/>
        </w:rPr>
        <w:t>+</w:t>
      </w:r>
      <w:r>
        <w:rPr>
          <w:rFonts w:ascii="宋体" w:hAnsi="宋体" w:hint="eastAsia"/>
        </w:rPr>
        <w:t>技术分</w:t>
      </w:r>
      <w:r>
        <w:rPr>
          <w:rFonts w:ascii="宋体" w:hAnsi="宋体" w:hint="eastAsia"/>
        </w:rPr>
        <w:t>+</w:t>
      </w:r>
      <w:r>
        <w:rPr>
          <w:rFonts w:ascii="宋体" w:hAnsi="宋体" w:hint="eastAsia"/>
        </w:rPr>
        <w:t>资信及其他分</w:t>
      </w:r>
    </w:p>
    <w:p w14:paraId="70576E1E" w14:textId="77777777" w:rsidR="00C94ACD" w:rsidRDefault="00000000">
      <w:pPr>
        <w:pStyle w:val="2"/>
        <w:ind w:firstLine="420"/>
        <w:rPr>
          <w:rFonts w:ascii="微软雅黑" w:hAnsi="微软雅黑" w:hint="eastAsia"/>
          <w:b w:val="0"/>
          <w:szCs w:val="21"/>
        </w:rPr>
      </w:pPr>
      <w:bookmarkStart w:id="162" w:name="_Toc23206"/>
      <w:r>
        <w:rPr>
          <w:rFonts w:ascii="微软雅黑" w:hAnsi="微软雅黑" w:hint="eastAsia"/>
          <w:szCs w:val="21"/>
        </w:rPr>
        <w:t>二、评标内容及标准</w:t>
      </w:r>
      <w:bookmarkEnd w:id="162"/>
    </w:p>
    <w:p w14:paraId="6528576D" w14:textId="77777777" w:rsidR="00C94ACD" w:rsidRDefault="00000000">
      <w:pPr>
        <w:pStyle w:val="af0"/>
        <w:spacing w:beforeLines="50" w:before="120" w:afterLines="50" w:after="120" w:line="360" w:lineRule="auto"/>
        <w:ind w:firstLine="404"/>
        <w:rPr>
          <w:rFonts w:ascii="微软雅黑" w:hAnsi="微软雅黑" w:hint="eastAsia"/>
          <w:b/>
          <w:bCs/>
          <w:sz w:val="21"/>
          <w:szCs w:val="21"/>
        </w:rPr>
      </w:pPr>
      <w:r>
        <w:rPr>
          <w:rFonts w:ascii="微软雅黑" w:hAnsi="微软雅黑" w:hint="eastAsia"/>
          <w:b/>
          <w:sz w:val="21"/>
          <w:szCs w:val="21"/>
        </w:rPr>
        <w:t>（一）</w:t>
      </w:r>
      <w:r>
        <w:rPr>
          <w:rFonts w:ascii="微软雅黑" w:hAnsi="微软雅黑" w:hint="eastAsia"/>
          <w:b/>
          <w:bCs/>
          <w:sz w:val="21"/>
          <w:szCs w:val="21"/>
        </w:rPr>
        <w:t>价格分（30分）</w:t>
      </w:r>
    </w:p>
    <w:p w14:paraId="57AEEB67" w14:textId="77777777" w:rsidR="00C94ACD" w:rsidRDefault="00000000">
      <w:pPr>
        <w:pStyle w:val="af0"/>
        <w:spacing w:beforeLines="50" w:before="120" w:afterLines="50" w:after="120" w:line="360" w:lineRule="auto"/>
        <w:ind w:firstLine="404"/>
        <w:rPr>
          <w:rFonts w:ascii="微软雅黑" w:hAnsi="微软雅黑" w:hint="eastAsia"/>
          <w:bCs/>
          <w:sz w:val="21"/>
          <w:szCs w:val="21"/>
        </w:rPr>
      </w:pPr>
      <w:r>
        <w:rPr>
          <w:rFonts w:ascii="微软雅黑" w:hAnsi="微软雅黑" w:hint="eastAsia"/>
          <w:bCs/>
          <w:sz w:val="21"/>
          <w:szCs w:val="21"/>
        </w:rPr>
        <w:t>1.价格分采用低价优先法计算，即满足招标文件要求且投标价格最低的投标报价为评标基准价，其他供应商的价格分按照下列公式计算：</w:t>
      </w:r>
    </w:p>
    <w:p w14:paraId="6C89C374" w14:textId="77777777" w:rsidR="00C94ACD" w:rsidRDefault="00000000">
      <w:pPr>
        <w:spacing w:beforeLines="50" w:before="120" w:afterLines="50" w:after="120"/>
        <w:ind w:firstLine="420"/>
        <w:rPr>
          <w:rFonts w:ascii="微软雅黑" w:hAnsi="微软雅黑" w:hint="eastAsia"/>
          <w:szCs w:val="21"/>
        </w:rPr>
      </w:pPr>
      <w:r>
        <w:rPr>
          <w:rFonts w:ascii="微软雅黑" w:hAnsi="微软雅黑" w:hint="eastAsia"/>
          <w:szCs w:val="21"/>
        </w:rPr>
        <w:t>价格分=（评标基准价/投标报价）×30%×100</w:t>
      </w:r>
    </w:p>
    <w:p w14:paraId="7C1C2EB3" w14:textId="77777777" w:rsidR="00C94ACD" w:rsidRDefault="00000000">
      <w:pPr>
        <w:pStyle w:val="af0"/>
        <w:spacing w:beforeLines="50" w:before="120" w:afterLines="50" w:after="120" w:line="360" w:lineRule="auto"/>
        <w:ind w:firstLine="404"/>
        <w:rPr>
          <w:rFonts w:ascii="微软雅黑" w:hAnsi="微软雅黑" w:hint="eastAsia"/>
          <w:bCs/>
          <w:sz w:val="21"/>
          <w:szCs w:val="21"/>
        </w:rPr>
      </w:pPr>
      <w:r>
        <w:rPr>
          <w:rFonts w:ascii="微软雅黑" w:hAnsi="微软雅黑" w:hint="eastAsia"/>
          <w:bCs/>
          <w:sz w:val="21"/>
          <w:szCs w:val="21"/>
        </w:rPr>
        <w:t>2.供应商的投标报价超过采购人设定的最高限价，将作为无效标。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60388914" w14:textId="77777777" w:rsidR="00C94ACD" w:rsidRDefault="00000000">
      <w:pPr>
        <w:numPr>
          <w:ilvl w:val="0"/>
          <w:numId w:val="10"/>
        </w:numPr>
        <w:tabs>
          <w:tab w:val="left" w:pos="3870"/>
          <w:tab w:val="left" w:pos="4085"/>
        </w:tabs>
        <w:snapToGrid w:val="0"/>
        <w:ind w:firstLine="420"/>
        <w:outlineLvl w:val="1"/>
        <w:rPr>
          <w:rFonts w:ascii="微软雅黑" w:hAnsi="微软雅黑" w:cs="微软雅黑" w:hint="eastAsia"/>
          <w:b/>
          <w:bCs/>
          <w:szCs w:val="21"/>
        </w:rPr>
      </w:pPr>
      <w:bookmarkStart w:id="163" w:name="_Toc5085"/>
      <w:bookmarkStart w:id="164" w:name="_Toc493511828"/>
      <w:bookmarkStart w:id="165" w:name="_Toc25864"/>
      <w:bookmarkEnd w:id="156"/>
      <w:bookmarkEnd w:id="157"/>
      <w:bookmarkEnd w:id="158"/>
      <w:bookmarkEnd w:id="159"/>
      <w:r>
        <w:rPr>
          <w:rFonts w:ascii="微软雅黑" w:hAnsi="微软雅黑" w:cs="微软雅黑" w:hint="eastAsia"/>
          <w:b/>
          <w:szCs w:val="21"/>
        </w:rPr>
        <w:t>技术分</w:t>
      </w:r>
      <w:r>
        <w:rPr>
          <w:rFonts w:ascii="微软雅黑" w:hAnsi="微软雅黑" w:cs="微软雅黑" w:hint="eastAsia"/>
          <w:b/>
          <w:bCs/>
          <w:szCs w:val="21"/>
        </w:rPr>
        <w:t>：</w:t>
      </w:r>
      <w:bookmarkEnd w:id="163"/>
    </w:p>
    <w:p w14:paraId="73EFAE70" w14:textId="77777777" w:rsidR="00C94ACD" w:rsidRDefault="00C94ACD">
      <w:pPr>
        <w:pStyle w:val="a1"/>
        <w:ind w:firstLine="420"/>
      </w:pP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7102"/>
        <w:gridCol w:w="765"/>
        <w:gridCol w:w="709"/>
      </w:tblGrid>
      <w:tr w:rsidR="00C94ACD" w14:paraId="22BC219B" w14:textId="77777777">
        <w:trPr>
          <w:trHeight w:val="590"/>
          <w:jc w:val="center"/>
        </w:trPr>
        <w:tc>
          <w:tcPr>
            <w:tcW w:w="661" w:type="dxa"/>
            <w:vAlign w:val="center"/>
          </w:tcPr>
          <w:p w14:paraId="4D03E749" w14:textId="77777777" w:rsidR="00C94ACD" w:rsidRDefault="00000000">
            <w:pPr>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lastRenderedPageBreak/>
              <w:t>序号</w:t>
            </w:r>
          </w:p>
        </w:tc>
        <w:tc>
          <w:tcPr>
            <w:tcW w:w="7102" w:type="dxa"/>
            <w:vAlign w:val="center"/>
          </w:tcPr>
          <w:p w14:paraId="29CCCB3D" w14:textId="77777777" w:rsidR="00C94ACD" w:rsidRDefault="00000000">
            <w:pPr>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评标内容</w:t>
            </w:r>
          </w:p>
        </w:tc>
        <w:tc>
          <w:tcPr>
            <w:tcW w:w="765" w:type="dxa"/>
            <w:vAlign w:val="center"/>
          </w:tcPr>
          <w:p w14:paraId="309DB655" w14:textId="77777777" w:rsidR="00C94ACD" w:rsidRDefault="00000000">
            <w:pPr>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最高得分</w:t>
            </w:r>
          </w:p>
        </w:tc>
        <w:tc>
          <w:tcPr>
            <w:tcW w:w="709" w:type="dxa"/>
            <w:vAlign w:val="center"/>
          </w:tcPr>
          <w:p w14:paraId="2D68A62F" w14:textId="77777777" w:rsidR="00C94ACD" w:rsidRDefault="00000000">
            <w:pPr>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评分设置</w:t>
            </w:r>
          </w:p>
        </w:tc>
      </w:tr>
      <w:tr w:rsidR="00C94ACD" w14:paraId="6BC09040" w14:textId="77777777">
        <w:trPr>
          <w:trHeight w:val="1125"/>
          <w:jc w:val="center"/>
        </w:trPr>
        <w:tc>
          <w:tcPr>
            <w:tcW w:w="661" w:type="dxa"/>
            <w:vAlign w:val="center"/>
          </w:tcPr>
          <w:p w14:paraId="26620A8E" w14:textId="77777777" w:rsidR="00C94ACD" w:rsidRDefault="00000000">
            <w:pPr>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1</w:t>
            </w:r>
          </w:p>
        </w:tc>
        <w:tc>
          <w:tcPr>
            <w:tcW w:w="7102" w:type="dxa"/>
            <w:vAlign w:val="center"/>
          </w:tcPr>
          <w:p w14:paraId="1A3BBBDC" w14:textId="77777777" w:rsidR="00C94ACD" w:rsidRDefault="00000000">
            <w:pPr>
              <w:spacing w:line="240" w:lineRule="auto"/>
              <w:ind w:firstLineChars="0" w:firstLine="0"/>
              <w:rPr>
                <w:rFonts w:ascii="微软雅黑" w:hAnsi="微软雅黑" w:hint="eastAsia"/>
                <w:szCs w:val="21"/>
              </w:rPr>
            </w:pPr>
            <w:r>
              <w:rPr>
                <w:rFonts w:ascii="微软雅黑" w:hAnsi="微软雅黑" w:cs="宋体" w:hint="eastAsia"/>
                <w:szCs w:val="21"/>
              </w:rPr>
              <w:t>投标系统及产品设备符合招标需求非重要指标参数（详见招标需求）的得4分。对性能指标及技术参数属负偏离或缺漏项的每项扣1分，扣完为止。</w:t>
            </w:r>
            <w:r>
              <w:rPr>
                <w:rFonts w:ascii="微软雅黑" w:hAnsi="微软雅黑" w:cs="宋体" w:hint="eastAsia"/>
                <w:b/>
                <w:bCs/>
                <w:szCs w:val="21"/>
              </w:rPr>
              <w:t>偏离项总数超过4项的，此项不得分</w:t>
            </w:r>
            <w:r>
              <w:rPr>
                <w:rFonts w:ascii="微软雅黑" w:hAnsi="微软雅黑" w:cs="宋体" w:hint="eastAsia"/>
                <w:szCs w:val="21"/>
              </w:rPr>
              <w:t>。投标时请按列明“正偏离”或“无偏离”或“负偏离”）</w:t>
            </w:r>
            <w:r>
              <w:rPr>
                <w:rFonts w:ascii="微软雅黑" w:hAnsi="微软雅黑" w:hint="eastAsia"/>
                <w:szCs w:val="21"/>
                <w:shd w:val="pct10" w:color="auto" w:fill="FFFFFF"/>
              </w:rPr>
              <w:t>（本栏目评审以投标单位在投标文件中的响应本项目的技术参数为准，招标需求中关于投标产品的检测报告均不作为满足本项要求的评审）</w:t>
            </w:r>
          </w:p>
        </w:tc>
        <w:tc>
          <w:tcPr>
            <w:tcW w:w="765" w:type="dxa"/>
            <w:vAlign w:val="center"/>
          </w:tcPr>
          <w:p w14:paraId="00A2AB56" w14:textId="77777777" w:rsidR="00C94ACD" w:rsidRDefault="00000000">
            <w:pPr>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4</w:t>
            </w:r>
          </w:p>
        </w:tc>
        <w:tc>
          <w:tcPr>
            <w:tcW w:w="709" w:type="dxa"/>
            <w:vAlign w:val="center"/>
          </w:tcPr>
          <w:p w14:paraId="7B93AF7F" w14:textId="77777777" w:rsidR="00C94ACD" w:rsidRDefault="00000000">
            <w:pPr>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客观</w:t>
            </w:r>
          </w:p>
        </w:tc>
      </w:tr>
      <w:tr w:rsidR="00C94ACD" w14:paraId="6871B0CA" w14:textId="77777777">
        <w:trPr>
          <w:trHeight w:val="915"/>
          <w:jc w:val="center"/>
        </w:trPr>
        <w:tc>
          <w:tcPr>
            <w:tcW w:w="661" w:type="dxa"/>
            <w:vAlign w:val="center"/>
          </w:tcPr>
          <w:p w14:paraId="556AC908" w14:textId="77777777" w:rsidR="00C94ACD" w:rsidRDefault="00000000">
            <w:pPr>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2</w:t>
            </w:r>
          </w:p>
        </w:tc>
        <w:tc>
          <w:tcPr>
            <w:tcW w:w="7102" w:type="dxa"/>
            <w:vAlign w:val="center"/>
          </w:tcPr>
          <w:p w14:paraId="7CAF1364" w14:textId="77777777" w:rsidR="00C94ACD" w:rsidRDefault="00000000">
            <w:pPr>
              <w:spacing w:line="240" w:lineRule="auto"/>
              <w:ind w:firstLineChars="0" w:firstLine="0"/>
              <w:rPr>
                <w:rFonts w:ascii="微软雅黑" w:hAnsi="微软雅黑" w:hint="eastAsia"/>
                <w:szCs w:val="21"/>
              </w:rPr>
            </w:pPr>
            <w:r>
              <w:rPr>
                <w:rFonts w:ascii="微软雅黑" w:hAnsi="微软雅黑" w:cs="宋体" w:hint="eastAsia"/>
                <w:szCs w:val="21"/>
              </w:rPr>
              <w:t>投标系统及产品设备符合招标需求★重要指标参数（详见招标需求）的得16分。对性能指标及技术参数属负偏离或缺漏项的每项扣1分，扣完为止。</w:t>
            </w:r>
            <w:r>
              <w:rPr>
                <w:rFonts w:ascii="微软雅黑" w:hAnsi="微软雅黑" w:hint="eastAsia"/>
                <w:szCs w:val="21"/>
                <w:shd w:val="pct10" w:color="auto" w:fill="FFFFFF"/>
              </w:rPr>
              <w:t>（本栏目评审以投标单位在投标文件中的响应本项目的技术参数为准，招标需求中关于投标产品的检测报告均不作为满足本项要求的评审）</w:t>
            </w:r>
          </w:p>
        </w:tc>
        <w:tc>
          <w:tcPr>
            <w:tcW w:w="765" w:type="dxa"/>
            <w:vAlign w:val="center"/>
          </w:tcPr>
          <w:p w14:paraId="6387DB36" w14:textId="77777777" w:rsidR="00C94ACD" w:rsidRDefault="00000000">
            <w:pPr>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16</w:t>
            </w:r>
          </w:p>
        </w:tc>
        <w:tc>
          <w:tcPr>
            <w:tcW w:w="709" w:type="dxa"/>
            <w:vAlign w:val="center"/>
          </w:tcPr>
          <w:p w14:paraId="6DF1986E" w14:textId="77777777" w:rsidR="00C94ACD" w:rsidRDefault="00000000">
            <w:pPr>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客观</w:t>
            </w:r>
          </w:p>
        </w:tc>
      </w:tr>
      <w:tr w:rsidR="00C94ACD" w14:paraId="5D4F57C4" w14:textId="77777777">
        <w:trPr>
          <w:trHeight w:val="871"/>
          <w:jc w:val="center"/>
        </w:trPr>
        <w:tc>
          <w:tcPr>
            <w:tcW w:w="661" w:type="dxa"/>
            <w:vAlign w:val="center"/>
          </w:tcPr>
          <w:p w14:paraId="6C9826E6" w14:textId="77777777" w:rsidR="00C94ACD" w:rsidRDefault="00000000">
            <w:pPr>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3</w:t>
            </w:r>
          </w:p>
        </w:tc>
        <w:tc>
          <w:tcPr>
            <w:tcW w:w="7102" w:type="dxa"/>
            <w:vAlign w:val="center"/>
          </w:tcPr>
          <w:p w14:paraId="24192684" w14:textId="77777777" w:rsidR="00C94ACD" w:rsidRDefault="00000000">
            <w:pPr>
              <w:pStyle w:val="27"/>
              <w:spacing w:after="0" w:line="240" w:lineRule="auto"/>
              <w:ind w:leftChars="0" w:left="0" w:firstLineChars="0" w:firstLine="0"/>
              <w:rPr>
                <w:rFonts w:ascii="微软雅黑" w:hAnsi="微软雅黑" w:cs="宋体" w:hint="eastAsia"/>
                <w:szCs w:val="21"/>
              </w:rPr>
            </w:pPr>
            <w:r>
              <w:rPr>
                <w:rFonts w:ascii="微软雅黑" w:hAnsi="微软雅黑" w:cs="宋体" w:hint="eastAsia"/>
                <w:szCs w:val="21"/>
              </w:rPr>
              <w:t>对招标文件中，注明需提供有效的检测报告的参数的证明的，每提供一项加0.5分，最高6分。</w:t>
            </w:r>
          </w:p>
        </w:tc>
        <w:tc>
          <w:tcPr>
            <w:tcW w:w="765" w:type="dxa"/>
            <w:vAlign w:val="center"/>
          </w:tcPr>
          <w:p w14:paraId="73E74B39" w14:textId="77777777" w:rsidR="00C94ACD" w:rsidRDefault="00000000">
            <w:pPr>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6</w:t>
            </w:r>
          </w:p>
        </w:tc>
        <w:tc>
          <w:tcPr>
            <w:tcW w:w="709" w:type="dxa"/>
            <w:vAlign w:val="center"/>
          </w:tcPr>
          <w:p w14:paraId="0B3DCF88" w14:textId="77777777" w:rsidR="00C94ACD" w:rsidRDefault="00000000">
            <w:pPr>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客观</w:t>
            </w:r>
          </w:p>
        </w:tc>
      </w:tr>
      <w:tr w:rsidR="00C94ACD" w14:paraId="2AD6E166" w14:textId="77777777">
        <w:trPr>
          <w:trHeight w:val="90"/>
          <w:jc w:val="center"/>
        </w:trPr>
        <w:tc>
          <w:tcPr>
            <w:tcW w:w="661" w:type="dxa"/>
            <w:vAlign w:val="center"/>
          </w:tcPr>
          <w:p w14:paraId="47E6DF5B" w14:textId="77777777" w:rsidR="00C94ACD" w:rsidRDefault="00000000">
            <w:pPr>
              <w:spacing w:line="240" w:lineRule="auto"/>
              <w:ind w:firstLineChars="0" w:firstLine="0"/>
              <w:jc w:val="center"/>
              <w:rPr>
                <w:rFonts w:ascii="微软雅黑" w:hAnsi="微软雅黑" w:cs="微软雅黑" w:hint="eastAsia"/>
                <w:bCs/>
                <w:szCs w:val="21"/>
              </w:rPr>
            </w:pPr>
            <w:r>
              <w:rPr>
                <w:rFonts w:ascii="微软雅黑" w:hAnsi="微软雅黑" w:cs="微软雅黑" w:hint="eastAsia"/>
                <w:bCs/>
                <w:szCs w:val="21"/>
              </w:rPr>
              <w:t>4</w:t>
            </w:r>
          </w:p>
        </w:tc>
        <w:tc>
          <w:tcPr>
            <w:tcW w:w="7102" w:type="dxa"/>
            <w:vAlign w:val="center"/>
          </w:tcPr>
          <w:p w14:paraId="7F138823" w14:textId="77777777" w:rsidR="00C94ACD" w:rsidRDefault="00000000">
            <w:pPr>
              <w:spacing w:line="240" w:lineRule="auto"/>
              <w:ind w:firstLineChars="0" w:firstLine="0"/>
              <w:rPr>
                <w:rFonts w:ascii="微软雅黑" w:hAnsi="微软雅黑" w:cs="宋体" w:hint="eastAsia"/>
                <w:szCs w:val="21"/>
              </w:rPr>
            </w:pPr>
            <w:r>
              <w:rPr>
                <w:rFonts w:ascii="微软雅黑" w:hAnsi="微软雅黑" w:cs="宋体" w:hint="eastAsia"/>
                <w:szCs w:val="21"/>
              </w:rPr>
              <w:t>根据投标人现场踏勘编制设备安装的设计方案，</w:t>
            </w:r>
            <w:r>
              <w:rPr>
                <w:rFonts w:ascii="微软雅黑" w:hAnsi="微软雅黑" w:cs="Arial" w:hint="eastAsia"/>
                <w:szCs w:val="21"/>
              </w:rPr>
              <w:t>是否与采购需求符合性或匹配度进行打分，（</w:t>
            </w:r>
            <w:r>
              <w:rPr>
                <w:rFonts w:ascii="微软雅黑" w:hAnsi="微软雅黑" w:cs="宋体" w:hint="eastAsia"/>
                <w:b/>
                <w:bCs/>
                <w:kern w:val="0"/>
                <w:szCs w:val="21"/>
              </w:rPr>
              <w:t>评分范围： 4,3,2,1,没有不得分</w:t>
            </w:r>
            <w:r>
              <w:rPr>
                <w:rFonts w:ascii="微软雅黑" w:hAnsi="微软雅黑" w:cs="Arial" w:hint="eastAsia"/>
                <w:szCs w:val="21"/>
              </w:rPr>
              <w:t>）。</w:t>
            </w:r>
          </w:p>
        </w:tc>
        <w:tc>
          <w:tcPr>
            <w:tcW w:w="765" w:type="dxa"/>
            <w:vAlign w:val="center"/>
          </w:tcPr>
          <w:p w14:paraId="2B5A9E01" w14:textId="77777777" w:rsidR="00C94ACD" w:rsidRDefault="00000000">
            <w:pPr>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4</w:t>
            </w:r>
          </w:p>
        </w:tc>
        <w:tc>
          <w:tcPr>
            <w:tcW w:w="709" w:type="dxa"/>
            <w:vAlign w:val="center"/>
          </w:tcPr>
          <w:p w14:paraId="4E6C466F" w14:textId="77777777" w:rsidR="00C94ACD" w:rsidRDefault="00000000">
            <w:pPr>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主观</w:t>
            </w:r>
          </w:p>
        </w:tc>
      </w:tr>
      <w:tr w:rsidR="00C94ACD" w14:paraId="161901D6" w14:textId="77777777">
        <w:trPr>
          <w:trHeight w:val="90"/>
          <w:jc w:val="center"/>
        </w:trPr>
        <w:tc>
          <w:tcPr>
            <w:tcW w:w="661" w:type="dxa"/>
            <w:vAlign w:val="center"/>
          </w:tcPr>
          <w:p w14:paraId="1091CE10" w14:textId="77777777" w:rsidR="00C94ACD" w:rsidRDefault="00000000">
            <w:pPr>
              <w:spacing w:line="240" w:lineRule="auto"/>
              <w:ind w:firstLineChars="0" w:firstLine="0"/>
              <w:jc w:val="center"/>
              <w:rPr>
                <w:rFonts w:ascii="微软雅黑" w:hAnsi="微软雅黑" w:cs="微软雅黑" w:hint="eastAsia"/>
                <w:kern w:val="0"/>
                <w:szCs w:val="21"/>
              </w:rPr>
            </w:pPr>
            <w:r>
              <w:rPr>
                <w:rFonts w:ascii="微软雅黑" w:hAnsi="微软雅黑" w:cs="微软雅黑" w:hint="eastAsia"/>
                <w:kern w:val="0"/>
                <w:szCs w:val="21"/>
              </w:rPr>
              <w:t>5</w:t>
            </w:r>
          </w:p>
        </w:tc>
        <w:tc>
          <w:tcPr>
            <w:tcW w:w="7102" w:type="dxa"/>
            <w:vAlign w:val="center"/>
          </w:tcPr>
          <w:p w14:paraId="449B04A5" w14:textId="77777777" w:rsidR="00C94ACD" w:rsidRDefault="00000000">
            <w:pPr>
              <w:spacing w:line="240" w:lineRule="auto"/>
              <w:ind w:firstLineChars="0" w:firstLine="0"/>
              <w:rPr>
                <w:rFonts w:ascii="微软雅黑" w:hAnsi="微软雅黑" w:cs="微软雅黑" w:hint="eastAsia"/>
                <w:kern w:val="0"/>
                <w:szCs w:val="21"/>
              </w:rPr>
            </w:pPr>
            <w:r>
              <w:rPr>
                <w:rFonts w:ascii="微软雅黑" w:hAnsi="微软雅黑" w:hint="eastAsia"/>
                <w:szCs w:val="21"/>
              </w:rPr>
              <w:t>项目实施的进度计划安排，有详尽合理的实施进度计划安排、安装调试进度计划安排，根据其合理性、计划安排的周到性等，</w:t>
            </w:r>
            <w:r>
              <w:rPr>
                <w:rFonts w:ascii="微软雅黑" w:hAnsi="微软雅黑" w:cs="Arial" w:hint="eastAsia"/>
                <w:szCs w:val="21"/>
              </w:rPr>
              <w:t>是否与采购需求符合性或匹配度进行打分，（</w:t>
            </w:r>
            <w:r>
              <w:rPr>
                <w:rFonts w:ascii="微软雅黑" w:hAnsi="微软雅黑" w:cs="宋体" w:hint="eastAsia"/>
                <w:b/>
                <w:bCs/>
                <w:kern w:val="0"/>
                <w:szCs w:val="21"/>
              </w:rPr>
              <w:t>评分范围：4,3,2,1,没有不得分</w:t>
            </w:r>
            <w:r>
              <w:rPr>
                <w:rFonts w:ascii="微软雅黑" w:hAnsi="微软雅黑" w:cs="Arial" w:hint="eastAsia"/>
                <w:szCs w:val="21"/>
              </w:rPr>
              <w:t>）。</w:t>
            </w:r>
          </w:p>
        </w:tc>
        <w:tc>
          <w:tcPr>
            <w:tcW w:w="765" w:type="dxa"/>
            <w:vAlign w:val="center"/>
          </w:tcPr>
          <w:p w14:paraId="0A0DF6B3" w14:textId="77777777" w:rsidR="00C94ACD" w:rsidRDefault="00000000">
            <w:pPr>
              <w:spacing w:line="240" w:lineRule="auto"/>
              <w:ind w:firstLineChars="0" w:firstLine="0"/>
              <w:jc w:val="center"/>
              <w:rPr>
                <w:rFonts w:ascii="微软雅黑" w:hAnsi="微软雅黑" w:cs="微软雅黑" w:hint="eastAsia"/>
                <w:kern w:val="0"/>
                <w:szCs w:val="21"/>
              </w:rPr>
            </w:pPr>
            <w:r>
              <w:rPr>
                <w:rFonts w:ascii="微软雅黑" w:hAnsi="微软雅黑" w:cs="微软雅黑" w:hint="eastAsia"/>
                <w:kern w:val="0"/>
                <w:szCs w:val="21"/>
              </w:rPr>
              <w:t>4</w:t>
            </w:r>
          </w:p>
        </w:tc>
        <w:tc>
          <w:tcPr>
            <w:tcW w:w="709" w:type="dxa"/>
            <w:vAlign w:val="center"/>
          </w:tcPr>
          <w:p w14:paraId="54BDF2D0"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cs="微软雅黑" w:hint="eastAsia"/>
                <w:szCs w:val="21"/>
              </w:rPr>
              <w:t>主观</w:t>
            </w:r>
          </w:p>
        </w:tc>
      </w:tr>
      <w:tr w:rsidR="00C94ACD" w14:paraId="2F6CC4F1" w14:textId="77777777">
        <w:trPr>
          <w:trHeight w:val="424"/>
          <w:jc w:val="center"/>
        </w:trPr>
        <w:tc>
          <w:tcPr>
            <w:tcW w:w="661" w:type="dxa"/>
            <w:vAlign w:val="center"/>
          </w:tcPr>
          <w:p w14:paraId="58683446" w14:textId="77777777" w:rsidR="00C94ACD" w:rsidRDefault="00000000">
            <w:pPr>
              <w:spacing w:line="240" w:lineRule="auto"/>
              <w:ind w:firstLineChars="0" w:firstLine="0"/>
              <w:jc w:val="center"/>
              <w:rPr>
                <w:rFonts w:ascii="微软雅黑" w:hAnsi="微软雅黑" w:cs="微软雅黑" w:hint="eastAsia"/>
                <w:kern w:val="0"/>
                <w:szCs w:val="21"/>
              </w:rPr>
            </w:pPr>
            <w:r>
              <w:rPr>
                <w:rFonts w:ascii="微软雅黑" w:hAnsi="微软雅黑" w:cs="微软雅黑" w:hint="eastAsia"/>
                <w:kern w:val="0"/>
                <w:szCs w:val="21"/>
              </w:rPr>
              <w:t>6</w:t>
            </w:r>
          </w:p>
        </w:tc>
        <w:tc>
          <w:tcPr>
            <w:tcW w:w="7102" w:type="dxa"/>
            <w:vAlign w:val="center"/>
          </w:tcPr>
          <w:p w14:paraId="30AA50D9" w14:textId="77777777" w:rsidR="00C94ACD" w:rsidRDefault="00000000">
            <w:pPr>
              <w:pStyle w:val="27"/>
              <w:spacing w:after="0" w:line="240" w:lineRule="auto"/>
              <w:ind w:leftChars="0" w:left="0" w:firstLineChars="0" w:firstLine="0"/>
              <w:rPr>
                <w:rFonts w:ascii="微软雅黑" w:hAnsi="微软雅黑" w:cs="宋体" w:hint="eastAsia"/>
                <w:szCs w:val="21"/>
              </w:rPr>
            </w:pPr>
            <w:r>
              <w:rPr>
                <w:rFonts w:ascii="微软雅黑" w:hAnsi="微软雅黑" w:cs="宋体" w:hint="eastAsia"/>
                <w:szCs w:val="21"/>
              </w:rPr>
              <w:t>根据投标人针对本项目的实施方案的科学性、合理性、规范性和可操作性，</w:t>
            </w:r>
            <w:r>
              <w:rPr>
                <w:rFonts w:ascii="微软雅黑" w:hAnsi="微软雅黑" w:cs="Arial" w:hint="eastAsia"/>
                <w:szCs w:val="21"/>
              </w:rPr>
              <w:t>是否与采购需求符合性或匹配度进行打分</w:t>
            </w:r>
            <w:r>
              <w:rPr>
                <w:rFonts w:ascii="微软雅黑" w:hAnsi="微软雅黑" w:cs="宋体" w:hint="eastAsia"/>
                <w:szCs w:val="21"/>
              </w:rPr>
              <w:t>：包括</w:t>
            </w:r>
          </w:p>
          <w:p w14:paraId="10EC727F" w14:textId="77777777" w:rsidR="00C94ACD" w:rsidRDefault="00000000">
            <w:pPr>
              <w:pStyle w:val="27"/>
              <w:spacing w:after="0" w:line="240" w:lineRule="auto"/>
              <w:ind w:leftChars="0" w:left="0" w:firstLineChars="0" w:firstLine="0"/>
              <w:rPr>
                <w:rFonts w:ascii="微软雅黑" w:hAnsi="微软雅黑" w:cs="宋体" w:hint="eastAsia"/>
                <w:szCs w:val="21"/>
              </w:rPr>
            </w:pPr>
            <w:r>
              <w:rPr>
                <w:rFonts w:ascii="微软雅黑" w:hAnsi="微软雅黑" w:cs="宋体" w:hint="eastAsia"/>
                <w:szCs w:val="21"/>
              </w:rPr>
              <w:t>1、技术（含设备、管理平台等）方案介绍（</w:t>
            </w:r>
            <w:r>
              <w:rPr>
                <w:rFonts w:ascii="微软雅黑" w:hAnsi="微软雅黑" w:cs="宋体" w:hint="eastAsia"/>
                <w:b/>
                <w:bCs/>
                <w:kern w:val="0"/>
                <w:szCs w:val="21"/>
              </w:rPr>
              <w:t>评分范围：3,2,1,没有不得分</w:t>
            </w:r>
            <w:r>
              <w:rPr>
                <w:rFonts w:ascii="微软雅黑" w:hAnsi="微软雅黑" w:cs="宋体" w:hint="eastAsia"/>
                <w:szCs w:val="21"/>
              </w:rPr>
              <w:t>）；</w:t>
            </w:r>
          </w:p>
          <w:p w14:paraId="59F1278F" w14:textId="77777777" w:rsidR="00C94ACD" w:rsidRDefault="00000000">
            <w:pPr>
              <w:pStyle w:val="27"/>
              <w:spacing w:after="0" w:line="240" w:lineRule="auto"/>
              <w:ind w:leftChars="0" w:left="0" w:firstLineChars="0" w:firstLine="0"/>
              <w:rPr>
                <w:rFonts w:ascii="微软雅黑" w:hAnsi="微软雅黑" w:hint="eastAsia"/>
                <w:szCs w:val="21"/>
              </w:rPr>
            </w:pPr>
            <w:r>
              <w:rPr>
                <w:rFonts w:ascii="微软雅黑" w:hAnsi="微软雅黑" w:cs="宋体" w:hint="eastAsia"/>
                <w:szCs w:val="21"/>
              </w:rPr>
              <w:t>2、关键步骤的思路和要点等（</w:t>
            </w:r>
            <w:r>
              <w:rPr>
                <w:rFonts w:ascii="微软雅黑" w:hAnsi="微软雅黑" w:cs="宋体" w:hint="eastAsia"/>
                <w:b/>
                <w:bCs/>
                <w:kern w:val="0"/>
                <w:szCs w:val="21"/>
              </w:rPr>
              <w:t>评分范围：3,2,1,没有不得分</w:t>
            </w:r>
            <w:r>
              <w:rPr>
                <w:rFonts w:ascii="微软雅黑" w:hAnsi="微软雅黑" w:cs="宋体" w:hint="eastAsia"/>
                <w:szCs w:val="21"/>
              </w:rPr>
              <w:t>）。</w:t>
            </w:r>
          </w:p>
        </w:tc>
        <w:tc>
          <w:tcPr>
            <w:tcW w:w="765" w:type="dxa"/>
            <w:vAlign w:val="center"/>
          </w:tcPr>
          <w:p w14:paraId="13878659"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hint="eastAsia"/>
                <w:szCs w:val="21"/>
              </w:rPr>
              <w:t>6</w:t>
            </w:r>
          </w:p>
        </w:tc>
        <w:tc>
          <w:tcPr>
            <w:tcW w:w="709" w:type="dxa"/>
            <w:vAlign w:val="center"/>
          </w:tcPr>
          <w:p w14:paraId="5139BF4D" w14:textId="77777777" w:rsidR="00C94ACD" w:rsidRDefault="00000000">
            <w:pPr>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主观</w:t>
            </w:r>
          </w:p>
        </w:tc>
      </w:tr>
      <w:tr w:rsidR="00C94ACD" w14:paraId="06744669" w14:textId="77777777">
        <w:trPr>
          <w:trHeight w:val="424"/>
          <w:jc w:val="center"/>
        </w:trPr>
        <w:tc>
          <w:tcPr>
            <w:tcW w:w="661" w:type="dxa"/>
            <w:vAlign w:val="center"/>
          </w:tcPr>
          <w:p w14:paraId="7ACC0E77" w14:textId="77777777" w:rsidR="00C94ACD" w:rsidRDefault="00000000">
            <w:pPr>
              <w:spacing w:line="240" w:lineRule="auto"/>
              <w:ind w:firstLineChars="0" w:firstLine="0"/>
              <w:jc w:val="center"/>
              <w:rPr>
                <w:rFonts w:ascii="微软雅黑" w:hAnsi="微软雅黑" w:cs="微软雅黑" w:hint="eastAsia"/>
                <w:kern w:val="0"/>
                <w:szCs w:val="21"/>
              </w:rPr>
            </w:pPr>
            <w:r>
              <w:rPr>
                <w:rFonts w:ascii="微软雅黑" w:hAnsi="微软雅黑" w:cs="微软雅黑" w:hint="eastAsia"/>
                <w:kern w:val="0"/>
                <w:szCs w:val="21"/>
              </w:rPr>
              <w:t>7</w:t>
            </w:r>
          </w:p>
        </w:tc>
        <w:tc>
          <w:tcPr>
            <w:tcW w:w="7102" w:type="dxa"/>
            <w:vAlign w:val="center"/>
          </w:tcPr>
          <w:p w14:paraId="0153DEED" w14:textId="77777777" w:rsidR="00C94ACD" w:rsidRDefault="00000000">
            <w:pPr>
              <w:pStyle w:val="27"/>
              <w:spacing w:after="0" w:line="240" w:lineRule="auto"/>
              <w:ind w:leftChars="0" w:left="0" w:firstLineChars="0" w:firstLine="0"/>
              <w:rPr>
                <w:rFonts w:ascii="微软雅黑" w:hAnsi="微软雅黑" w:cs="宋体" w:hint="eastAsia"/>
                <w:szCs w:val="21"/>
              </w:rPr>
            </w:pPr>
            <w:r>
              <w:rPr>
                <w:rFonts w:ascii="微软雅黑" w:hAnsi="微软雅黑" w:cs="Arial" w:hint="eastAsia"/>
                <w:szCs w:val="21"/>
              </w:rPr>
              <w:t>根据本项目可能出现的安全隐患或故障情况，提供的应急保障方案，根据方案是否与采购需求符合性或匹配度进行打分，（</w:t>
            </w:r>
            <w:r>
              <w:rPr>
                <w:rFonts w:ascii="微软雅黑" w:hAnsi="微软雅黑" w:cs="宋体" w:hint="eastAsia"/>
                <w:b/>
                <w:bCs/>
                <w:kern w:val="0"/>
                <w:szCs w:val="21"/>
              </w:rPr>
              <w:t>评分范围：3,2,1,没有不得分</w:t>
            </w:r>
            <w:r>
              <w:rPr>
                <w:rFonts w:ascii="微软雅黑" w:hAnsi="微软雅黑" w:cs="Arial" w:hint="eastAsia"/>
                <w:szCs w:val="21"/>
              </w:rPr>
              <w:t>）</w:t>
            </w:r>
          </w:p>
        </w:tc>
        <w:tc>
          <w:tcPr>
            <w:tcW w:w="765" w:type="dxa"/>
            <w:vAlign w:val="center"/>
          </w:tcPr>
          <w:p w14:paraId="099BC899"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hint="eastAsia"/>
                <w:szCs w:val="21"/>
              </w:rPr>
              <w:t>3</w:t>
            </w:r>
          </w:p>
        </w:tc>
        <w:tc>
          <w:tcPr>
            <w:tcW w:w="709" w:type="dxa"/>
            <w:vAlign w:val="center"/>
          </w:tcPr>
          <w:p w14:paraId="386B464A" w14:textId="77777777" w:rsidR="00C94ACD" w:rsidRDefault="00000000">
            <w:pPr>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主观</w:t>
            </w:r>
          </w:p>
        </w:tc>
      </w:tr>
      <w:tr w:rsidR="00C94ACD" w14:paraId="65161ED1" w14:textId="77777777">
        <w:trPr>
          <w:trHeight w:val="90"/>
          <w:jc w:val="center"/>
        </w:trPr>
        <w:tc>
          <w:tcPr>
            <w:tcW w:w="661" w:type="dxa"/>
            <w:vAlign w:val="center"/>
          </w:tcPr>
          <w:p w14:paraId="35BDEAE2" w14:textId="77777777" w:rsidR="00C94ACD" w:rsidRDefault="00000000">
            <w:pPr>
              <w:spacing w:line="240" w:lineRule="auto"/>
              <w:ind w:firstLineChars="0" w:firstLine="0"/>
              <w:jc w:val="center"/>
              <w:rPr>
                <w:rFonts w:ascii="微软雅黑" w:hAnsi="微软雅黑" w:cs="微软雅黑" w:hint="eastAsia"/>
                <w:kern w:val="0"/>
                <w:szCs w:val="21"/>
              </w:rPr>
            </w:pPr>
            <w:r>
              <w:rPr>
                <w:rFonts w:ascii="微软雅黑" w:hAnsi="微软雅黑" w:cs="微软雅黑" w:hint="eastAsia"/>
                <w:kern w:val="0"/>
                <w:szCs w:val="21"/>
              </w:rPr>
              <w:t>8</w:t>
            </w:r>
          </w:p>
        </w:tc>
        <w:tc>
          <w:tcPr>
            <w:tcW w:w="7102" w:type="dxa"/>
            <w:vAlign w:val="center"/>
          </w:tcPr>
          <w:p w14:paraId="51E8B78B" w14:textId="77777777" w:rsidR="00C94ACD" w:rsidRDefault="00000000">
            <w:pPr>
              <w:spacing w:line="240" w:lineRule="auto"/>
              <w:ind w:firstLineChars="0" w:firstLine="0"/>
              <w:rPr>
                <w:rFonts w:ascii="微软雅黑" w:hAnsi="微软雅黑" w:cs="微软雅黑" w:hint="eastAsia"/>
                <w:kern w:val="0"/>
                <w:szCs w:val="21"/>
              </w:rPr>
            </w:pPr>
            <w:r>
              <w:rPr>
                <w:rFonts w:ascii="微软雅黑" w:hAnsi="微软雅黑" w:cs="宋体" w:hint="eastAsia"/>
                <w:szCs w:val="21"/>
              </w:rPr>
              <w:t>投标人的服务方案中（包括但不限于售后服务计划、维护保养方式、保修期外运行与维修成本、应急保障措施等）</w:t>
            </w:r>
            <w:r>
              <w:rPr>
                <w:rFonts w:ascii="微软雅黑" w:hAnsi="微软雅黑" w:cs="Arial" w:hint="eastAsia"/>
                <w:szCs w:val="21"/>
              </w:rPr>
              <w:t>是否与采购需求符合性或匹配度进行打分，（</w:t>
            </w:r>
            <w:r>
              <w:rPr>
                <w:rFonts w:ascii="微软雅黑" w:hAnsi="微软雅黑" w:cs="宋体" w:hint="eastAsia"/>
                <w:b/>
                <w:bCs/>
                <w:kern w:val="0"/>
                <w:szCs w:val="21"/>
              </w:rPr>
              <w:t>评分范围：5,4,3,2,1,没有不得分</w:t>
            </w:r>
            <w:r>
              <w:rPr>
                <w:rFonts w:ascii="微软雅黑" w:hAnsi="微软雅黑" w:cs="Arial" w:hint="eastAsia"/>
                <w:szCs w:val="21"/>
              </w:rPr>
              <w:t>）</w:t>
            </w:r>
            <w:r>
              <w:rPr>
                <w:rFonts w:ascii="微软雅黑" w:hAnsi="微软雅黑" w:cs="宋体" w:hint="eastAsia"/>
                <w:szCs w:val="21"/>
              </w:rPr>
              <w:t>。</w:t>
            </w:r>
          </w:p>
        </w:tc>
        <w:tc>
          <w:tcPr>
            <w:tcW w:w="765" w:type="dxa"/>
            <w:vAlign w:val="center"/>
          </w:tcPr>
          <w:p w14:paraId="67D6285C" w14:textId="77777777" w:rsidR="00C94ACD" w:rsidRDefault="00000000">
            <w:pPr>
              <w:spacing w:line="240" w:lineRule="auto"/>
              <w:ind w:firstLineChars="0" w:firstLine="0"/>
              <w:jc w:val="center"/>
              <w:rPr>
                <w:rFonts w:ascii="微软雅黑" w:hAnsi="微软雅黑" w:cs="微软雅黑" w:hint="eastAsia"/>
                <w:kern w:val="0"/>
                <w:szCs w:val="21"/>
              </w:rPr>
            </w:pPr>
            <w:r>
              <w:rPr>
                <w:rFonts w:ascii="微软雅黑" w:hAnsi="微软雅黑" w:cs="微软雅黑" w:hint="eastAsia"/>
                <w:kern w:val="0"/>
                <w:szCs w:val="21"/>
              </w:rPr>
              <w:t>5</w:t>
            </w:r>
          </w:p>
        </w:tc>
        <w:tc>
          <w:tcPr>
            <w:tcW w:w="709" w:type="dxa"/>
            <w:vAlign w:val="center"/>
          </w:tcPr>
          <w:p w14:paraId="1DD73B99" w14:textId="77777777" w:rsidR="00C94ACD" w:rsidRDefault="00000000">
            <w:pPr>
              <w:spacing w:line="240" w:lineRule="auto"/>
              <w:ind w:firstLineChars="0" w:firstLine="0"/>
              <w:jc w:val="center"/>
              <w:rPr>
                <w:rFonts w:ascii="微软雅黑" w:hAnsi="微软雅黑" w:cs="微软雅黑" w:hint="eastAsia"/>
                <w:kern w:val="0"/>
                <w:szCs w:val="21"/>
              </w:rPr>
            </w:pPr>
            <w:r>
              <w:rPr>
                <w:rFonts w:ascii="微软雅黑" w:hAnsi="微软雅黑" w:cs="微软雅黑" w:hint="eastAsia"/>
                <w:szCs w:val="21"/>
              </w:rPr>
              <w:t>主观</w:t>
            </w:r>
          </w:p>
        </w:tc>
      </w:tr>
      <w:tr w:rsidR="00C94ACD" w14:paraId="442B5C1B" w14:textId="77777777">
        <w:trPr>
          <w:trHeight w:val="90"/>
          <w:jc w:val="center"/>
        </w:trPr>
        <w:tc>
          <w:tcPr>
            <w:tcW w:w="661" w:type="dxa"/>
            <w:vAlign w:val="center"/>
          </w:tcPr>
          <w:p w14:paraId="1CA927A5" w14:textId="77777777" w:rsidR="00C94ACD" w:rsidRDefault="00000000">
            <w:pPr>
              <w:spacing w:line="240" w:lineRule="auto"/>
              <w:ind w:firstLineChars="0" w:firstLine="0"/>
              <w:jc w:val="center"/>
              <w:rPr>
                <w:rFonts w:ascii="微软雅黑" w:hAnsi="微软雅黑" w:cs="微软雅黑" w:hint="eastAsia"/>
                <w:kern w:val="0"/>
                <w:szCs w:val="21"/>
              </w:rPr>
            </w:pPr>
            <w:r>
              <w:rPr>
                <w:rFonts w:ascii="微软雅黑" w:hAnsi="微软雅黑" w:cs="微软雅黑" w:hint="eastAsia"/>
                <w:kern w:val="0"/>
                <w:szCs w:val="21"/>
              </w:rPr>
              <w:t>9</w:t>
            </w:r>
          </w:p>
        </w:tc>
        <w:tc>
          <w:tcPr>
            <w:tcW w:w="7102" w:type="dxa"/>
            <w:vAlign w:val="center"/>
          </w:tcPr>
          <w:p w14:paraId="2062B81D" w14:textId="77777777" w:rsidR="00C94ACD" w:rsidRDefault="00000000">
            <w:pPr>
              <w:autoSpaceDE w:val="0"/>
              <w:autoSpaceDN w:val="0"/>
              <w:adjustRightInd w:val="0"/>
              <w:ind w:firstLineChars="0" w:firstLine="0"/>
              <w:rPr>
                <w:rFonts w:ascii="微软雅黑" w:hAnsi="微软雅黑" w:cs="宋体" w:hint="eastAsia"/>
                <w:szCs w:val="21"/>
              </w:rPr>
            </w:pPr>
            <w:r>
              <w:rPr>
                <w:rFonts w:ascii="微软雅黑" w:hAnsi="微软雅黑" w:cs="宋体" w:hint="eastAsia"/>
                <w:szCs w:val="21"/>
              </w:rPr>
              <w:t>1.拟派项目负责人具备一级注册建造师（机电工程或通信与广电类）的，得1分。</w:t>
            </w:r>
          </w:p>
          <w:p w14:paraId="063DFBD8" w14:textId="77777777" w:rsidR="00C94ACD" w:rsidRDefault="00000000">
            <w:pPr>
              <w:autoSpaceDE w:val="0"/>
              <w:autoSpaceDN w:val="0"/>
              <w:adjustRightInd w:val="0"/>
              <w:ind w:firstLineChars="0" w:firstLine="0"/>
              <w:rPr>
                <w:rFonts w:ascii="微软雅黑" w:hAnsi="微软雅黑" w:cs="宋体" w:hint="eastAsia"/>
                <w:szCs w:val="21"/>
              </w:rPr>
            </w:pPr>
            <w:r>
              <w:rPr>
                <w:rFonts w:ascii="微软雅黑" w:hAnsi="微软雅黑" w:cs="宋体" w:hint="eastAsia"/>
                <w:szCs w:val="21"/>
              </w:rPr>
              <w:t>2.拟派技术负责人具备网络工程师中级的，得1分，否则不得分。</w:t>
            </w:r>
          </w:p>
          <w:p w14:paraId="12F32FA4" w14:textId="77777777" w:rsidR="00C94ACD" w:rsidRDefault="00000000">
            <w:pPr>
              <w:spacing w:line="240" w:lineRule="auto"/>
              <w:ind w:firstLineChars="0" w:firstLine="0"/>
              <w:rPr>
                <w:rFonts w:ascii="微软雅黑" w:hAnsi="微软雅黑" w:cs="宋体" w:hint="eastAsia"/>
                <w:szCs w:val="21"/>
              </w:rPr>
            </w:pPr>
            <w:r>
              <w:rPr>
                <w:rFonts w:ascii="微软雅黑" w:hAnsi="微软雅黑" w:cs="宋体" w:hint="eastAsia"/>
                <w:szCs w:val="21"/>
              </w:rPr>
              <w:t>3.项目组构成人员（不含项目负责人及项目技术负责人）具有信息技术高级工程师、信息系统项目管理工程师、网络工程师、计算机软件高级工程师、计算机软件系统分析员证书、，电子工程高级工程师、系统集成项目管理工程师，每一个得0.5分，最多得2分。</w:t>
            </w:r>
          </w:p>
          <w:p w14:paraId="16775377" w14:textId="77777777" w:rsidR="00C94ACD" w:rsidRDefault="00000000">
            <w:pPr>
              <w:spacing w:line="240" w:lineRule="auto"/>
              <w:ind w:firstLineChars="0" w:firstLine="0"/>
              <w:rPr>
                <w:rFonts w:ascii="微软雅黑" w:hAnsi="微软雅黑" w:cs="宋体" w:hint="eastAsia"/>
                <w:szCs w:val="21"/>
              </w:rPr>
            </w:pPr>
            <w:r>
              <w:rPr>
                <w:rFonts w:ascii="微软雅黑" w:hAnsi="微软雅黑" w:cs="宋体" w:hint="eastAsia"/>
                <w:szCs w:val="21"/>
              </w:rPr>
              <w:t>（投标文件中须提供有效的证书复印件，及人员本单位缴纳的近3个月内任</w:t>
            </w:r>
            <w:r>
              <w:rPr>
                <w:rFonts w:ascii="微软雅黑" w:hAnsi="微软雅黑" w:cs="宋体" w:hint="eastAsia"/>
                <w:szCs w:val="21"/>
              </w:rPr>
              <w:lastRenderedPageBreak/>
              <w:t>意一个月的社保缴费证明，否则不得分，一种证书类别只算一次，一人多证不计分）</w:t>
            </w:r>
          </w:p>
        </w:tc>
        <w:tc>
          <w:tcPr>
            <w:tcW w:w="765" w:type="dxa"/>
            <w:vAlign w:val="center"/>
          </w:tcPr>
          <w:p w14:paraId="7AC9A823" w14:textId="77777777" w:rsidR="00C94ACD" w:rsidRDefault="00000000">
            <w:pPr>
              <w:spacing w:line="240" w:lineRule="auto"/>
              <w:ind w:firstLineChars="0" w:firstLine="0"/>
              <w:jc w:val="center"/>
              <w:rPr>
                <w:rFonts w:ascii="微软雅黑" w:hAnsi="微软雅黑" w:cs="微软雅黑" w:hint="eastAsia"/>
                <w:kern w:val="0"/>
                <w:szCs w:val="21"/>
              </w:rPr>
            </w:pPr>
            <w:r>
              <w:rPr>
                <w:rFonts w:ascii="微软雅黑" w:hAnsi="微软雅黑" w:cs="微软雅黑" w:hint="eastAsia"/>
                <w:kern w:val="0"/>
                <w:szCs w:val="21"/>
              </w:rPr>
              <w:lastRenderedPageBreak/>
              <w:t>4</w:t>
            </w:r>
          </w:p>
        </w:tc>
        <w:tc>
          <w:tcPr>
            <w:tcW w:w="709" w:type="dxa"/>
            <w:vAlign w:val="center"/>
          </w:tcPr>
          <w:p w14:paraId="2544317D" w14:textId="77777777" w:rsidR="00C94ACD" w:rsidRDefault="00000000">
            <w:pPr>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客观</w:t>
            </w:r>
          </w:p>
        </w:tc>
      </w:tr>
      <w:tr w:rsidR="00C94ACD" w14:paraId="2C6B7C01" w14:textId="77777777">
        <w:trPr>
          <w:trHeight w:val="90"/>
          <w:jc w:val="center"/>
        </w:trPr>
        <w:tc>
          <w:tcPr>
            <w:tcW w:w="661" w:type="dxa"/>
            <w:vAlign w:val="center"/>
          </w:tcPr>
          <w:p w14:paraId="4E794D87" w14:textId="77777777" w:rsidR="00C94ACD" w:rsidRDefault="00000000">
            <w:pPr>
              <w:spacing w:line="240" w:lineRule="auto"/>
              <w:ind w:firstLineChars="0" w:firstLine="0"/>
              <w:jc w:val="center"/>
              <w:rPr>
                <w:rFonts w:ascii="微软雅黑" w:hAnsi="微软雅黑" w:cs="微软雅黑" w:hint="eastAsia"/>
                <w:kern w:val="0"/>
                <w:szCs w:val="21"/>
              </w:rPr>
            </w:pPr>
            <w:r>
              <w:rPr>
                <w:rFonts w:ascii="微软雅黑" w:hAnsi="微软雅黑" w:cs="微软雅黑" w:hint="eastAsia"/>
                <w:kern w:val="0"/>
                <w:szCs w:val="21"/>
              </w:rPr>
              <w:t>10</w:t>
            </w:r>
          </w:p>
        </w:tc>
        <w:tc>
          <w:tcPr>
            <w:tcW w:w="7102" w:type="dxa"/>
            <w:vAlign w:val="center"/>
          </w:tcPr>
          <w:p w14:paraId="1EA00618" w14:textId="77777777" w:rsidR="00C94ACD" w:rsidRDefault="00000000">
            <w:pPr>
              <w:spacing w:line="240" w:lineRule="auto"/>
              <w:ind w:firstLineChars="0" w:firstLine="0"/>
              <w:rPr>
                <w:rFonts w:ascii="微软雅黑" w:hAnsi="微软雅黑" w:cs="宋体" w:hint="eastAsia"/>
                <w:szCs w:val="21"/>
              </w:rPr>
            </w:pPr>
            <w:r>
              <w:rPr>
                <w:rFonts w:ascii="微软雅黑" w:hAnsi="微软雅黑" w:hint="eastAsia"/>
                <w:bCs/>
                <w:spacing w:val="-4"/>
                <w:kern w:val="0"/>
                <w:szCs w:val="21"/>
              </w:rPr>
              <w:t>根据投标供应商提供的备品备件情况，备品备件清单内容是否完整，备品备件的规格产地等情况，</w:t>
            </w:r>
            <w:r>
              <w:rPr>
                <w:rFonts w:ascii="微软雅黑" w:hAnsi="微软雅黑" w:cs="Arial" w:hint="eastAsia"/>
                <w:szCs w:val="21"/>
              </w:rPr>
              <w:t>是否与采购需求符合性或匹配度进行打分。（</w:t>
            </w:r>
            <w:r>
              <w:rPr>
                <w:rFonts w:ascii="微软雅黑" w:hAnsi="微软雅黑" w:cs="宋体" w:hint="eastAsia"/>
                <w:b/>
                <w:bCs/>
                <w:kern w:val="0"/>
                <w:szCs w:val="21"/>
              </w:rPr>
              <w:t>评分范围： 3,2,1,没有不得分</w:t>
            </w:r>
            <w:r>
              <w:rPr>
                <w:rFonts w:ascii="微软雅黑" w:hAnsi="微软雅黑" w:cs="Arial" w:hint="eastAsia"/>
                <w:szCs w:val="21"/>
              </w:rPr>
              <w:t>）</w:t>
            </w:r>
            <w:r>
              <w:rPr>
                <w:rFonts w:ascii="微软雅黑" w:hAnsi="微软雅黑" w:hint="eastAsia"/>
                <w:bCs/>
                <w:spacing w:val="-4"/>
                <w:kern w:val="0"/>
                <w:szCs w:val="21"/>
              </w:rPr>
              <w:t>。</w:t>
            </w:r>
          </w:p>
        </w:tc>
        <w:tc>
          <w:tcPr>
            <w:tcW w:w="765" w:type="dxa"/>
            <w:vAlign w:val="center"/>
          </w:tcPr>
          <w:p w14:paraId="7C167638" w14:textId="77777777" w:rsidR="00C94ACD" w:rsidRDefault="00000000">
            <w:pPr>
              <w:spacing w:line="240" w:lineRule="auto"/>
              <w:ind w:firstLineChars="0" w:firstLine="0"/>
              <w:jc w:val="center"/>
              <w:rPr>
                <w:rFonts w:ascii="微软雅黑" w:hAnsi="微软雅黑" w:cs="微软雅黑" w:hint="eastAsia"/>
                <w:kern w:val="0"/>
                <w:szCs w:val="21"/>
              </w:rPr>
            </w:pPr>
            <w:r>
              <w:rPr>
                <w:rFonts w:ascii="微软雅黑" w:hAnsi="微软雅黑" w:cs="微软雅黑" w:hint="eastAsia"/>
                <w:kern w:val="0"/>
                <w:szCs w:val="21"/>
              </w:rPr>
              <w:t>3</w:t>
            </w:r>
          </w:p>
        </w:tc>
        <w:tc>
          <w:tcPr>
            <w:tcW w:w="709" w:type="dxa"/>
            <w:vAlign w:val="center"/>
          </w:tcPr>
          <w:p w14:paraId="04C248B2" w14:textId="77777777" w:rsidR="00C94ACD" w:rsidRDefault="00000000">
            <w:pPr>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主观</w:t>
            </w:r>
          </w:p>
        </w:tc>
      </w:tr>
      <w:tr w:rsidR="00C94ACD" w14:paraId="50A5177D" w14:textId="77777777">
        <w:trPr>
          <w:trHeight w:val="90"/>
          <w:jc w:val="center"/>
        </w:trPr>
        <w:tc>
          <w:tcPr>
            <w:tcW w:w="661" w:type="dxa"/>
            <w:shd w:val="clear" w:color="auto" w:fill="auto"/>
            <w:vAlign w:val="center"/>
          </w:tcPr>
          <w:p w14:paraId="3280F3B4" w14:textId="77777777" w:rsidR="00C94ACD" w:rsidRDefault="00000000">
            <w:pPr>
              <w:spacing w:line="240" w:lineRule="auto"/>
              <w:ind w:firstLineChars="0" w:firstLine="0"/>
              <w:jc w:val="center"/>
              <w:rPr>
                <w:rFonts w:ascii="微软雅黑" w:hAnsi="微软雅黑" w:cs="微软雅黑" w:hint="eastAsia"/>
                <w:kern w:val="0"/>
                <w:szCs w:val="21"/>
              </w:rPr>
            </w:pPr>
            <w:r>
              <w:rPr>
                <w:rFonts w:ascii="微软雅黑" w:hAnsi="微软雅黑" w:cs="微软雅黑" w:hint="eastAsia"/>
                <w:kern w:val="0"/>
                <w:szCs w:val="21"/>
              </w:rPr>
              <w:t>11</w:t>
            </w:r>
          </w:p>
        </w:tc>
        <w:tc>
          <w:tcPr>
            <w:tcW w:w="7102" w:type="dxa"/>
            <w:vAlign w:val="center"/>
          </w:tcPr>
          <w:p w14:paraId="181202DB" w14:textId="77777777" w:rsidR="00C94ACD" w:rsidRDefault="00000000">
            <w:pPr>
              <w:spacing w:line="240" w:lineRule="auto"/>
              <w:ind w:firstLineChars="0" w:firstLine="0"/>
              <w:rPr>
                <w:rFonts w:ascii="微软雅黑" w:hAnsi="微软雅黑" w:cs="宋体" w:hint="eastAsia"/>
                <w:szCs w:val="21"/>
              </w:rPr>
            </w:pPr>
            <w:r>
              <w:rPr>
                <w:rFonts w:ascii="微软雅黑" w:hAnsi="微软雅黑" w:cs="微软雅黑" w:hint="eastAsia"/>
                <w:kern w:val="0"/>
                <w:szCs w:val="21"/>
                <w:lang w:bidi="ar"/>
              </w:rPr>
              <w:t>根据投标人对本项目后期使用人员培训服务方案，</w:t>
            </w:r>
            <w:r>
              <w:rPr>
                <w:rFonts w:ascii="微软雅黑" w:hAnsi="微软雅黑" w:cs="Arial" w:hint="eastAsia"/>
                <w:szCs w:val="21"/>
              </w:rPr>
              <w:t>是否与采购需求符合性或匹配度进行打分，（</w:t>
            </w:r>
            <w:r>
              <w:rPr>
                <w:rFonts w:ascii="微软雅黑" w:hAnsi="微软雅黑" w:cs="宋体" w:hint="eastAsia"/>
                <w:b/>
                <w:bCs/>
                <w:kern w:val="0"/>
                <w:szCs w:val="21"/>
              </w:rPr>
              <w:t>评分范围： 3,2,1,没有不得分</w:t>
            </w:r>
            <w:r>
              <w:rPr>
                <w:rFonts w:ascii="微软雅黑" w:hAnsi="微软雅黑" w:cs="Arial" w:hint="eastAsia"/>
                <w:szCs w:val="21"/>
              </w:rPr>
              <w:t>）。</w:t>
            </w:r>
          </w:p>
        </w:tc>
        <w:tc>
          <w:tcPr>
            <w:tcW w:w="765" w:type="dxa"/>
            <w:vAlign w:val="center"/>
          </w:tcPr>
          <w:p w14:paraId="06044375" w14:textId="77777777" w:rsidR="00C94ACD" w:rsidRDefault="00000000">
            <w:pPr>
              <w:spacing w:line="240" w:lineRule="auto"/>
              <w:ind w:firstLineChars="0" w:firstLine="0"/>
              <w:jc w:val="center"/>
              <w:rPr>
                <w:rFonts w:ascii="微软雅黑" w:hAnsi="微软雅黑" w:cs="微软雅黑" w:hint="eastAsia"/>
                <w:kern w:val="0"/>
                <w:szCs w:val="21"/>
              </w:rPr>
            </w:pPr>
            <w:r>
              <w:rPr>
                <w:rFonts w:ascii="微软雅黑" w:hAnsi="微软雅黑" w:cs="微软雅黑" w:hint="eastAsia"/>
                <w:kern w:val="0"/>
                <w:szCs w:val="21"/>
              </w:rPr>
              <w:t>3</w:t>
            </w:r>
          </w:p>
        </w:tc>
        <w:tc>
          <w:tcPr>
            <w:tcW w:w="709" w:type="dxa"/>
            <w:vAlign w:val="center"/>
          </w:tcPr>
          <w:p w14:paraId="6C9CA64F" w14:textId="77777777" w:rsidR="00C94ACD" w:rsidRDefault="00000000">
            <w:pPr>
              <w:spacing w:line="240" w:lineRule="auto"/>
              <w:ind w:firstLineChars="0" w:firstLine="0"/>
              <w:jc w:val="center"/>
              <w:rPr>
                <w:rFonts w:ascii="微软雅黑" w:hAnsi="微软雅黑" w:cs="微软雅黑" w:hint="eastAsia"/>
                <w:szCs w:val="21"/>
              </w:rPr>
            </w:pPr>
            <w:r>
              <w:rPr>
                <w:rFonts w:ascii="微软雅黑" w:hAnsi="微软雅黑" w:cs="微软雅黑" w:hint="eastAsia"/>
                <w:szCs w:val="21"/>
              </w:rPr>
              <w:t>主观</w:t>
            </w:r>
          </w:p>
        </w:tc>
      </w:tr>
      <w:tr w:rsidR="00C94ACD" w14:paraId="69D9FA9B" w14:textId="77777777">
        <w:trPr>
          <w:trHeight w:val="90"/>
          <w:jc w:val="center"/>
        </w:trPr>
        <w:tc>
          <w:tcPr>
            <w:tcW w:w="661" w:type="dxa"/>
            <w:shd w:val="clear" w:color="auto" w:fill="auto"/>
            <w:vAlign w:val="center"/>
          </w:tcPr>
          <w:p w14:paraId="6882FABD" w14:textId="77777777" w:rsidR="00C94ACD" w:rsidRDefault="00000000">
            <w:pPr>
              <w:spacing w:line="240" w:lineRule="auto"/>
              <w:ind w:firstLineChars="0" w:firstLine="0"/>
              <w:jc w:val="center"/>
              <w:rPr>
                <w:rFonts w:ascii="微软雅黑" w:hAnsi="微软雅黑" w:cs="微软雅黑" w:hint="eastAsia"/>
                <w:kern w:val="0"/>
                <w:szCs w:val="21"/>
              </w:rPr>
            </w:pPr>
            <w:r>
              <w:rPr>
                <w:rFonts w:ascii="微软雅黑" w:hAnsi="微软雅黑" w:cs="微软雅黑" w:hint="eastAsia"/>
                <w:kern w:val="0"/>
                <w:szCs w:val="21"/>
              </w:rPr>
              <w:t>12</w:t>
            </w:r>
          </w:p>
        </w:tc>
        <w:tc>
          <w:tcPr>
            <w:tcW w:w="7102" w:type="dxa"/>
            <w:vAlign w:val="center"/>
          </w:tcPr>
          <w:p w14:paraId="03DA06D2" w14:textId="77777777" w:rsidR="00C94ACD" w:rsidRDefault="00000000">
            <w:pPr>
              <w:spacing w:line="240" w:lineRule="auto"/>
              <w:ind w:firstLineChars="0" w:firstLine="0"/>
              <w:rPr>
                <w:rFonts w:ascii="微软雅黑" w:hAnsi="微软雅黑" w:cs="Arial" w:hint="eastAsia"/>
                <w:smallCaps/>
                <w:szCs w:val="21"/>
              </w:rPr>
            </w:pPr>
            <w:r>
              <w:rPr>
                <w:rFonts w:ascii="微软雅黑" w:hAnsi="微软雅黑" w:cs="宋体" w:hint="eastAsia"/>
                <w:kern w:val="0"/>
                <w:szCs w:val="21"/>
              </w:rPr>
              <w:t>投标设备的</w:t>
            </w:r>
            <w:r>
              <w:rPr>
                <w:rFonts w:ascii="微软雅黑" w:hAnsi="微软雅黑" w:cs="宋体" w:hint="eastAsia"/>
                <w:szCs w:val="21"/>
              </w:rPr>
              <w:t>质量保修期符合招标文件条款得0分，每增加一年加2分，最高4分，加满为止。</w:t>
            </w:r>
          </w:p>
        </w:tc>
        <w:tc>
          <w:tcPr>
            <w:tcW w:w="765" w:type="dxa"/>
            <w:vAlign w:val="center"/>
          </w:tcPr>
          <w:p w14:paraId="5E4457D1" w14:textId="77777777" w:rsidR="00C94ACD" w:rsidRDefault="00000000">
            <w:pPr>
              <w:spacing w:line="240" w:lineRule="auto"/>
              <w:ind w:firstLineChars="0" w:firstLine="0"/>
              <w:jc w:val="center"/>
              <w:rPr>
                <w:rFonts w:ascii="微软雅黑" w:hAnsi="微软雅黑" w:cs="微软雅黑" w:hint="eastAsia"/>
                <w:kern w:val="0"/>
                <w:szCs w:val="21"/>
              </w:rPr>
            </w:pPr>
            <w:r>
              <w:rPr>
                <w:rFonts w:ascii="微软雅黑" w:hAnsi="微软雅黑" w:cs="微软雅黑" w:hint="eastAsia"/>
                <w:kern w:val="0"/>
                <w:szCs w:val="21"/>
              </w:rPr>
              <w:t>4</w:t>
            </w:r>
          </w:p>
        </w:tc>
        <w:tc>
          <w:tcPr>
            <w:tcW w:w="709" w:type="dxa"/>
            <w:vAlign w:val="center"/>
          </w:tcPr>
          <w:p w14:paraId="7EE9C93C" w14:textId="77777777" w:rsidR="00C94ACD" w:rsidRDefault="00000000">
            <w:pPr>
              <w:spacing w:line="240" w:lineRule="auto"/>
              <w:ind w:firstLineChars="0" w:firstLine="0"/>
              <w:jc w:val="center"/>
              <w:rPr>
                <w:rFonts w:ascii="微软雅黑" w:hAnsi="微软雅黑" w:cs="微软雅黑" w:hint="eastAsia"/>
                <w:kern w:val="0"/>
                <w:szCs w:val="21"/>
              </w:rPr>
            </w:pPr>
            <w:r>
              <w:rPr>
                <w:rFonts w:ascii="微软雅黑" w:hAnsi="微软雅黑" w:cs="微软雅黑" w:hint="eastAsia"/>
                <w:kern w:val="0"/>
                <w:szCs w:val="21"/>
              </w:rPr>
              <w:t>客观</w:t>
            </w:r>
          </w:p>
        </w:tc>
      </w:tr>
      <w:tr w:rsidR="00C94ACD" w14:paraId="5A484DDA" w14:textId="77777777">
        <w:trPr>
          <w:trHeight w:val="900"/>
          <w:jc w:val="center"/>
        </w:trPr>
        <w:tc>
          <w:tcPr>
            <w:tcW w:w="661" w:type="dxa"/>
            <w:shd w:val="clear" w:color="auto" w:fill="auto"/>
            <w:vAlign w:val="center"/>
          </w:tcPr>
          <w:p w14:paraId="6A6FF73B" w14:textId="77777777" w:rsidR="00C94ACD" w:rsidRDefault="00000000">
            <w:pPr>
              <w:spacing w:line="240" w:lineRule="auto"/>
              <w:ind w:firstLineChars="0" w:firstLine="0"/>
              <w:jc w:val="center"/>
              <w:rPr>
                <w:rFonts w:ascii="微软雅黑" w:hAnsi="微软雅黑" w:cs="Arial" w:hint="eastAsia"/>
                <w:smallCaps/>
                <w:szCs w:val="21"/>
              </w:rPr>
            </w:pPr>
            <w:r>
              <w:rPr>
                <w:rFonts w:ascii="微软雅黑" w:hAnsi="微软雅黑" w:cs="Arial" w:hint="eastAsia"/>
                <w:smallCaps/>
                <w:szCs w:val="21"/>
              </w:rPr>
              <w:t>13</w:t>
            </w:r>
          </w:p>
        </w:tc>
        <w:tc>
          <w:tcPr>
            <w:tcW w:w="7102" w:type="dxa"/>
            <w:vAlign w:val="center"/>
          </w:tcPr>
          <w:p w14:paraId="646C73FD" w14:textId="77777777" w:rsidR="00C94ACD" w:rsidRDefault="00000000">
            <w:pPr>
              <w:spacing w:line="240" w:lineRule="auto"/>
              <w:ind w:firstLineChars="0" w:firstLine="0"/>
              <w:rPr>
                <w:rFonts w:ascii="微软雅黑" w:hAnsi="微软雅黑" w:hint="eastAsia"/>
                <w:szCs w:val="21"/>
              </w:rPr>
            </w:pPr>
            <w:r>
              <w:rPr>
                <w:rFonts w:ascii="微软雅黑" w:hAnsi="微软雅黑" w:cs="Arial" w:hint="eastAsia"/>
                <w:smallCaps/>
                <w:szCs w:val="21"/>
              </w:rPr>
              <w:t>根据投标人对本项目建设需求的深入了解，能针对本项目提供实质性的有效的合理化建议，并提出解决方案，每有一条得1分，共2分；</w:t>
            </w:r>
          </w:p>
        </w:tc>
        <w:tc>
          <w:tcPr>
            <w:tcW w:w="765" w:type="dxa"/>
            <w:vAlign w:val="center"/>
          </w:tcPr>
          <w:p w14:paraId="2FAA9DC8"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hint="eastAsia"/>
                <w:szCs w:val="21"/>
              </w:rPr>
              <w:t>2</w:t>
            </w:r>
          </w:p>
        </w:tc>
        <w:tc>
          <w:tcPr>
            <w:tcW w:w="709" w:type="dxa"/>
            <w:vAlign w:val="center"/>
          </w:tcPr>
          <w:p w14:paraId="3F73D893"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hint="eastAsia"/>
                <w:szCs w:val="21"/>
              </w:rPr>
              <w:t>客观</w:t>
            </w:r>
          </w:p>
        </w:tc>
      </w:tr>
      <w:tr w:rsidR="00C94ACD" w14:paraId="7D4C619F" w14:textId="77777777">
        <w:trPr>
          <w:trHeight w:val="482"/>
          <w:jc w:val="center"/>
        </w:trPr>
        <w:tc>
          <w:tcPr>
            <w:tcW w:w="661" w:type="dxa"/>
            <w:vAlign w:val="center"/>
          </w:tcPr>
          <w:p w14:paraId="22DF84DB" w14:textId="77777777" w:rsidR="00C94ACD" w:rsidRDefault="00C94ACD">
            <w:pPr>
              <w:spacing w:line="240" w:lineRule="auto"/>
              <w:ind w:firstLineChars="0" w:firstLine="0"/>
              <w:jc w:val="center"/>
              <w:rPr>
                <w:rFonts w:ascii="微软雅黑" w:hAnsi="微软雅黑" w:cs="微软雅黑" w:hint="eastAsia"/>
                <w:bCs/>
                <w:szCs w:val="21"/>
              </w:rPr>
            </w:pPr>
          </w:p>
        </w:tc>
        <w:tc>
          <w:tcPr>
            <w:tcW w:w="7102" w:type="dxa"/>
          </w:tcPr>
          <w:p w14:paraId="73F8852B" w14:textId="77777777" w:rsidR="00C94ACD" w:rsidRDefault="00C94ACD">
            <w:pPr>
              <w:spacing w:line="240" w:lineRule="auto"/>
              <w:ind w:firstLineChars="0" w:firstLine="0"/>
              <w:jc w:val="both"/>
              <w:rPr>
                <w:rFonts w:ascii="微软雅黑" w:hAnsi="微软雅黑" w:cs="微软雅黑" w:hint="eastAsia"/>
                <w:bCs/>
                <w:szCs w:val="21"/>
              </w:rPr>
            </w:pPr>
          </w:p>
        </w:tc>
        <w:tc>
          <w:tcPr>
            <w:tcW w:w="765" w:type="dxa"/>
            <w:vAlign w:val="center"/>
          </w:tcPr>
          <w:p w14:paraId="2019CAFE" w14:textId="77777777" w:rsidR="00C94ACD" w:rsidRDefault="00000000">
            <w:pPr>
              <w:spacing w:line="240" w:lineRule="auto"/>
              <w:ind w:firstLineChars="0" w:firstLine="0"/>
              <w:jc w:val="center"/>
              <w:rPr>
                <w:rFonts w:ascii="微软雅黑" w:hAnsi="微软雅黑" w:cs="微软雅黑" w:hint="eastAsia"/>
                <w:bCs/>
                <w:szCs w:val="21"/>
              </w:rPr>
            </w:pPr>
            <w:r>
              <w:rPr>
                <w:rFonts w:ascii="微软雅黑" w:hAnsi="微软雅黑" w:cs="微软雅黑"/>
                <w:bCs/>
                <w:szCs w:val="21"/>
              </w:rPr>
              <w:fldChar w:fldCharType="begin"/>
            </w:r>
            <w:r>
              <w:rPr>
                <w:rFonts w:ascii="微软雅黑" w:hAnsi="微软雅黑" w:cs="微软雅黑"/>
                <w:bCs/>
                <w:szCs w:val="21"/>
              </w:rPr>
              <w:instrText xml:space="preserve"> = sum(C2:C14) \* MERGEFORMAT </w:instrText>
            </w:r>
            <w:r>
              <w:rPr>
                <w:rFonts w:ascii="微软雅黑" w:hAnsi="微软雅黑" w:cs="微软雅黑"/>
                <w:bCs/>
                <w:szCs w:val="21"/>
              </w:rPr>
              <w:fldChar w:fldCharType="separate"/>
            </w:r>
            <w:r>
              <w:rPr>
                <w:rFonts w:ascii="微软雅黑" w:hAnsi="微软雅黑" w:cs="微软雅黑"/>
                <w:bCs/>
                <w:szCs w:val="21"/>
              </w:rPr>
              <w:t>64</w:t>
            </w:r>
            <w:r>
              <w:rPr>
                <w:rFonts w:ascii="微软雅黑" w:hAnsi="微软雅黑" w:cs="微软雅黑"/>
                <w:bCs/>
                <w:szCs w:val="21"/>
              </w:rPr>
              <w:fldChar w:fldCharType="end"/>
            </w:r>
          </w:p>
        </w:tc>
        <w:tc>
          <w:tcPr>
            <w:tcW w:w="709" w:type="dxa"/>
            <w:vAlign w:val="center"/>
          </w:tcPr>
          <w:p w14:paraId="188D3C3B" w14:textId="77777777" w:rsidR="00C94ACD" w:rsidRDefault="00C94ACD">
            <w:pPr>
              <w:spacing w:line="240" w:lineRule="auto"/>
              <w:ind w:firstLineChars="0" w:firstLine="0"/>
              <w:jc w:val="center"/>
              <w:rPr>
                <w:rFonts w:ascii="微软雅黑" w:hAnsi="微软雅黑" w:cs="微软雅黑" w:hint="eastAsia"/>
                <w:bCs/>
                <w:szCs w:val="21"/>
              </w:rPr>
            </w:pPr>
          </w:p>
        </w:tc>
      </w:tr>
    </w:tbl>
    <w:p w14:paraId="764A07D2" w14:textId="77777777" w:rsidR="00C94ACD" w:rsidRDefault="00000000">
      <w:pPr>
        <w:numPr>
          <w:ilvl w:val="0"/>
          <w:numId w:val="10"/>
        </w:numPr>
        <w:tabs>
          <w:tab w:val="left" w:pos="3870"/>
          <w:tab w:val="left" w:pos="4085"/>
        </w:tabs>
        <w:snapToGrid w:val="0"/>
        <w:ind w:firstLine="420"/>
        <w:outlineLvl w:val="1"/>
        <w:rPr>
          <w:rFonts w:ascii="微软雅黑" w:hAnsi="微软雅黑" w:cs="微软雅黑" w:hint="eastAsia"/>
          <w:b/>
          <w:szCs w:val="21"/>
        </w:rPr>
      </w:pPr>
      <w:r>
        <w:rPr>
          <w:rFonts w:ascii="微软雅黑" w:hAnsi="微软雅黑" w:cs="微软雅黑" w:hint="eastAsia"/>
          <w:b/>
          <w:szCs w:val="21"/>
        </w:rPr>
        <w:t>资信商务分：</w:t>
      </w:r>
    </w:p>
    <w:tbl>
      <w:tblPr>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0"/>
        <w:gridCol w:w="7029"/>
        <w:gridCol w:w="817"/>
        <w:gridCol w:w="732"/>
      </w:tblGrid>
      <w:tr w:rsidR="00C94ACD" w14:paraId="0C7652BD" w14:textId="77777777">
        <w:trPr>
          <w:jc w:val="center"/>
        </w:trPr>
        <w:tc>
          <w:tcPr>
            <w:tcW w:w="730" w:type="dxa"/>
            <w:vAlign w:val="center"/>
          </w:tcPr>
          <w:p w14:paraId="111AF542" w14:textId="77777777" w:rsidR="00C94ACD" w:rsidRDefault="00000000">
            <w:pPr>
              <w:spacing w:line="240" w:lineRule="auto"/>
              <w:ind w:firstLineChars="0" w:firstLine="0"/>
              <w:jc w:val="both"/>
              <w:rPr>
                <w:rFonts w:ascii="微软雅黑" w:hAnsi="微软雅黑" w:hint="eastAsia"/>
                <w:b/>
                <w:szCs w:val="21"/>
              </w:rPr>
            </w:pPr>
            <w:r>
              <w:rPr>
                <w:rFonts w:ascii="微软雅黑" w:hAnsi="微软雅黑" w:hint="eastAsia"/>
                <w:b/>
                <w:szCs w:val="21"/>
              </w:rPr>
              <w:t>序号</w:t>
            </w:r>
          </w:p>
        </w:tc>
        <w:tc>
          <w:tcPr>
            <w:tcW w:w="7029" w:type="dxa"/>
            <w:vAlign w:val="center"/>
          </w:tcPr>
          <w:p w14:paraId="523FA317" w14:textId="77777777" w:rsidR="00C94ACD" w:rsidRDefault="00000000">
            <w:pPr>
              <w:spacing w:line="240" w:lineRule="auto"/>
              <w:ind w:firstLineChars="0" w:firstLine="0"/>
              <w:jc w:val="both"/>
              <w:rPr>
                <w:rFonts w:ascii="微软雅黑" w:hAnsi="微软雅黑" w:hint="eastAsia"/>
                <w:b/>
                <w:szCs w:val="21"/>
              </w:rPr>
            </w:pPr>
            <w:r>
              <w:rPr>
                <w:rFonts w:ascii="微软雅黑" w:hAnsi="微软雅黑" w:hint="eastAsia"/>
                <w:b/>
                <w:szCs w:val="21"/>
              </w:rPr>
              <w:t>技术分评分细则</w:t>
            </w:r>
          </w:p>
        </w:tc>
        <w:tc>
          <w:tcPr>
            <w:tcW w:w="817" w:type="dxa"/>
            <w:vAlign w:val="center"/>
          </w:tcPr>
          <w:p w14:paraId="6E609972" w14:textId="77777777" w:rsidR="00C94ACD" w:rsidRDefault="00000000">
            <w:pPr>
              <w:spacing w:line="240" w:lineRule="auto"/>
              <w:ind w:firstLineChars="0" w:firstLine="0"/>
              <w:jc w:val="center"/>
              <w:rPr>
                <w:rFonts w:ascii="微软雅黑" w:hAnsi="微软雅黑" w:hint="eastAsia"/>
                <w:b/>
                <w:szCs w:val="21"/>
              </w:rPr>
            </w:pPr>
            <w:r>
              <w:rPr>
                <w:rFonts w:ascii="微软雅黑" w:hAnsi="微软雅黑" w:hint="eastAsia"/>
                <w:b/>
                <w:szCs w:val="21"/>
              </w:rPr>
              <w:t>最高得分</w:t>
            </w:r>
          </w:p>
        </w:tc>
        <w:tc>
          <w:tcPr>
            <w:tcW w:w="732" w:type="dxa"/>
            <w:vAlign w:val="center"/>
          </w:tcPr>
          <w:p w14:paraId="0AEBA06E" w14:textId="77777777" w:rsidR="00C94ACD" w:rsidRDefault="00000000">
            <w:pPr>
              <w:spacing w:line="240" w:lineRule="auto"/>
              <w:ind w:firstLineChars="0" w:firstLine="0"/>
              <w:jc w:val="center"/>
              <w:rPr>
                <w:rFonts w:ascii="微软雅黑" w:hAnsi="微软雅黑" w:hint="eastAsia"/>
                <w:b/>
                <w:szCs w:val="21"/>
              </w:rPr>
            </w:pPr>
            <w:r>
              <w:rPr>
                <w:rFonts w:ascii="微软雅黑" w:hAnsi="微软雅黑" w:hint="eastAsia"/>
                <w:b/>
                <w:szCs w:val="21"/>
              </w:rPr>
              <w:t>评分设置</w:t>
            </w:r>
          </w:p>
        </w:tc>
      </w:tr>
      <w:tr w:rsidR="00C94ACD" w14:paraId="1AA4C35C" w14:textId="77777777">
        <w:trPr>
          <w:jc w:val="center"/>
        </w:trPr>
        <w:tc>
          <w:tcPr>
            <w:tcW w:w="730" w:type="dxa"/>
            <w:vAlign w:val="center"/>
          </w:tcPr>
          <w:p w14:paraId="3250C7AC" w14:textId="77777777" w:rsidR="00C94ACD" w:rsidRDefault="00000000">
            <w:pPr>
              <w:spacing w:line="240" w:lineRule="auto"/>
              <w:ind w:firstLineChars="0" w:firstLine="0"/>
              <w:jc w:val="center"/>
              <w:rPr>
                <w:rFonts w:ascii="微软雅黑" w:hAnsi="微软雅黑" w:hint="eastAsia"/>
                <w:b/>
                <w:szCs w:val="21"/>
              </w:rPr>
            </w:pPr>
            <w:r>
              <w:rPr>
                <w:rFonts w:ascii="微软雅黑" w:hAnsi="微软雅黑" w:hint="eastAsia"/>
                <w:bCs/>
                <w:szCs w:val="21"/>
              </w:rPr>
              <w:t>14</w:t>
            </w:r>
          </w:p>
        </w:tc>
        <w:tc>
          <w:tcPr>
            <w:tcW w:w="7029" w:type="dxa"/>
            <w:vAlign w:val="center"/>
          </w:tcPr>
          <w:p w14:paraId="6008CF00" w14:textId="77777777" w:rsidR="00C94ACD" w:rsidRDefault="00000000">
            <w:pPr>
              <w:spacing w:line="240" w:lineRule="auto"/>
              <w:ind w:firstLineChars="0" w:firstLine="0"/>
              <w:jc w:val="both"/>
              <w:rPr>
                <w:rFonts w:ascii="微软雅黑" w:hAnsi="微软雅黑" w:cs="宋体" w:hint="eastAsia"/>
                <w:szCs w:val="21"/>
              </w:rPr>
            </w:pPr>
            <w:r>
              <w:rPr>
                <w:rFonts w:ascii="微软雅黑" w:hAnsi="微软雅黑" w:cs="宋体" w:hint="eastAsia"/>
                <w:szCs w:val="21"/>
              </w:rPr>
              <w:t>投标人具有有效的IS0系列质量管理体系认证证书；</w:t>
            </w:r>
          </w:p>
          <w:p w14:paraId="4CFA11B5" w14:textId="77777777" w:rsidR="00C94ACD" w:rsidRDefault="00000000">
            <w:pPr>
              <w:spacing w:line="240" w:lineRule="auto"/>
              <w:ind w:firstLineChars="0" w:firstLine="0"/>
              <w:jc w:val="both"/>
              <w:rPr>
                <w:rFonts w:ascii="微软雅黑" w:hAnsi="微软雅黑" w:cs="宋体" w:hint="eastAsia"/>
                <w:szCs w:val="21"/>
              </w:rPr>
            </w:pPr>
            <w:r>
              <w:rPr>
                <w:rFonts w:ascii="微软雅黑" w:hAnsi="微软雅黑" w:cs="宋体" w:hint="eastAsia"/>
                <w:szCs w:val="21"/>
              </w:rPr>
              <w:t>IS0系列环境管理体系认证；</w:t>
            </w:r>
          </w:p>
          <w:p w14:paraId="30863D5F" w14:textId="77777777" w:rsidR="00C94ACD" w:rsidRDefault="00000000">
            <w:pPr>
              <w:spacing w:line="240" w:lineRule="auto"/>
              <w:ind w:firstLineChars="0" w:firstLine="0"/>
              <w:jc w:val="both"/>
              <w:rPr>
                <w:rFonts w:ascii="微软雅黑" w:hAnsi="微软雅黑" w:cs="宋体" w:hint="eastAsia"/>
                <w:szCs w:val="21"/>
              </w:rPr>
            </w:pPr>
            <w:r>
              <w:rPr>
                <w:rFonts w:ascii="微软雅黑" w:hAnsi="微软雅黑" w:cs="宋体" w:hint="eastAsia"/>
                <w:szCs w:val="21"/>
              </w:rPr>
              <w:t>IS0系列职业健康安全管理体系认证；</w:t>
            </w:r>
          </w:p>
          <w:p w14:paraId="28ED3F94" w14:textId="77777777" w:rsidR="00C94ACD" w:rsidRDefault="00000000">
            <w:pPr>
              <w:pStyle w:val="a1"/>
              <w:ind w:firstLineChars="0" w:firstLine="0"/>
              <w:rPr>
                <w:rFonts w:ascii="微软雅黑" w:hAnsi="微软雅黑" w:cs="宋体" w:hint="eastAsia"/>
                <w:szCs w:val="21"/>
              </w:rPr>
            </w:pPr>
            <w:r>
              <w:rPr>
                <w:rFonts w:ascii="微软雅黑" w:hAnsi="微软雅黑" w:cs="宋体" w:hint="eastAsia"/>
                <w:szCs w:val="21"/>
              </w:rPr>
              <w:t>ISO信息技术服务管理体系认证证书；</w:t>
            </w:r>
          </w:p>
          <w:p w14:paraId="30ACD0FB" w14:textId="77777777" w:rsidR="00C94ACD" w:rsidRDefault="00000000">
            <w:pPr>
              <w:spacing w:line="240" w:lineRule="auto"/>
              <w:ind w:firstLineChars="0" w:firstLine="0"/>
              <w:jc w:val="both"/>
              <w:rPr>
                <w:rFonts w:ascii="微软雅黑" w:hAnsi="微软雅黑" w:hint="eastAsia"/>
                <w:b/>
                <w:szCs w:val="21"/>
              </w:rPr>
            </w:pPr>
            <w:r>
              <w:rPr>
                <w:rFonts w:ascii="微软雅黑" w:hAnsi="微软雅黑" w:cs="宋体" w:hint="eastAsia"/>
                <w:szCs w:val="21"/>
              </w:rPr>
              <w:t>每个得0.5分，最高得2分。（投标文件中须提供有效期内的证书复印件并加盖公章，且上述证书须在全国认证认可信息公告服务平台http://cx.cnca.cn/CertECloud/index/index/page查询的到，并在投标文件内提供网上截图，无截图的不得分）（0-</w:t>
            </w:r>
            <w:r>
              <w:rPr>
                <w:rFonts w:ascii="微软雅黑" w:hAnsi="微软雅黑" w:cs="宋体"/>
                <w:szCs w:val="21"/>
              </w:rPr>
              <w:t>2</w:t>
            </w:r>
            <w:r>
              <w:rPr>
                <w:rFonts w:ascii="微软雅黑" w:hAnsi="微软雅黑" w:cs="宋体" w:hint="eastAsia"/>
                <w:szCs w:val="21"/>
              </w:rPr>
              <w:t>分）</w:t>
            </w:r>
          </w:p>
        </w:tc>
        <w:tc>
          <w:tcPr>
            <w:tcW w:w="817" w:type="dxa"/>
            <w:vAlign w:val="center"/>
          </w:tcPr>
          <w:p w14:paraId="70D9FA35" w14:textId="77777777" w:rsidR="00C94ACD" w:rsidRDefault="00000000">
            <w:pPr>
              <w:spacing w:line="240" w:lineRule="auto"/>
              <w:ind w:firstLineChars="0" w:firstLine="0"/>
              <w:jc w:val="center"/>
              <w:rPr>
                <w:rFonts w:ascii="微软雅黑" w:hAnsi="微软雅黑" w:hint="eastAsia"/>
                <w:b/>
                <w:szCs w:val="21"/>
              </w:rPr>
            </w:pPr>
            <w:r>
              <w:rPr>
                <w:rFonts w:ascii="微软雅黑" w:hAnsi="微软雅黑" w:hint="eastAsia"/>
                <w:bCs/>
                <w:szCs w:val="21"/>
              </w:rPr>
              <w:t>2</w:t>
            </w:r>
          </w:p>
        </w:tc>
        <w:tc>
          <w:tcPr>
            <w:tcW w:w="732" w:type="dxa"/>
            <w:vAlign w:val="center"/>
          </w:tcPr>
          <w:p w14:paraId="7560B8F7" w14:textId="77777777" w:rsidR="00C94ACD" w:rsidRDefault="00000000">
            <w:pPr>
              <w:spacing w:line="240" w:lineRule="auto"/>
              <w:ind w:firstLineChars="0" w:firstLine="0"/>
              <w:jc w:val="center"/>
              <w:rPr>
                <w:rFonts w:ascii="微软雅黑" w:hAnsi="微软雅黑" w:hint="eastAsia"/>
                <w:b/>
                <w:szCs w:val="21"/>
              </w:rPr>
            </w:pPr>
            <w:r>
              <w:rPr>
                <w:rFonts w:ascii="微软雅黑" w:hAnsi="微软雅黑" w:hint="eastAsia"/>
                <w:b/>
                <w:szCs w:val="21"/>
              </w:rPr>
              <w:t>客观</w:t>
            </w:r>
          </w:p>
        </w:tc>
      </w:tr>
      <w:tr w:rsidR="00C94ACD" w14:paraId="088F1332" w14:textId="77777777">
        <w:trPr>
          <w:jc w:val="center"/>
        </w:trPr>
        <w:tc>
          <w:tcPr>
            <w:tcW w:w="730" w:type="dxa"/>
            <w:vAlign w:val="center"/>
          </w:tcPr>
          <w:p w14:paraId="3DE75BFE"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hint="eastAsia"/>
                <w:szCs w:val="21"/>
              </w:rPr>
              <w:t>15</w:t>
            </w:r>
          </w:p>
        </w:tc>
        <w:tc>
          <w:tcPr>
            <w:tcW w:w="7029" w:type="dxa"/>
            <w:vAlign w:val="center"/>
          </w:tcPr>
          <w:p w14:paraId="6FC0E242" w14:textId="77777777" w:rsidR="00C94ACD" w:rsidRDefault="00000000">
            <w:pPr>
              <w:pStyle w:val="27"/>
              <w:spacing w:after="0" w:line="240" w:lineRule="auto"/>
              <w:ind w:leftChars="0" w:left="0" w:firstLineChars="0" w:firstLine="0"/>
              <w:rPr>
                <w:rFonts w:ascii="微软雅黑" w:hAnsi="微软雅黑" w:hint="eastAsia"/>
              </w:rPr>
            </w:pPr>
            <w:r>
              <w:rPr>
                <w:rFonts w:ascii="微软雅黑" w:hAnsi="微软雅黑" w:cs="宋体" w:hint="eastAsia"/>
              </w:rPr>
              <w:t>投标人提供自2021年1月1日以来签订的与本项目同类的业绩，每提供一个类似业绩合同的得1分，本项最高得3分。以提供的合同复印件为准。</w:t>
            </w:r>
          </w:p>
        </w:tc>
        <w:tc>
          <w:tcPr>
            <w:tcW w:w="817" w:type="dxa"/>
            <w:vAlign w:val="center"/>
          </w:tcPr>
          <w:p w14:paraId="55B4E6A7"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hint="eastAsia"/>
                <w:szCs w:val="21"/>
              </w:rPr>
              <w:t>3</w:t>
            </w:r>
          </w:p>
        </w:tc>
        <w:tc>
          <w:tcPr>
            <w:tcW w:w="732" w:type="dxa"/>
            <w:vAlign w:val="center"/>
          </w:tcPr>
          <w:p w14:paraId="18016512"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hint="eastAsia"/>
                <w:szCs w:val="21"/>
              </w:rPr>
              <w:t>客观</w:t>
            </w:r>
          </w:p>
        </w:tc>
      </w:tr>
      <w:tr w:rsidR="00C94ACD" w14:paraId="77A39321" w14:textId="77777777">
        <w:trPr>
          <w:jc w:val="center"/>
        </w:trPr>
        <w:tc>
          <w:tcPr>
            <w:tcW w:w="730" w:type="dxa"/>
            <w:vAlign w:val="center"/>
          </w:tcPr>
          <w:p w14:paraId="73E02CB8" w14:textId="77777777" w:rsidR="00C94ACD" w:rsidRDefault="00000000">
            <w:pPr>
              <w:spacing w:line="240" w:lineRule="auto"/>
              <w:ind w:firstLineChars="0" w:firstLine="0"/>
              <w:jc w:val="center"/>
              <w:rPr>
                <w:rFonts w:ascii="微软雅黑" w:hAnsi="微软雅黑" w:hint="eastAsia"/>
                <w:szCs w:val="20"/>
              </w:rPr>
            </w:pPr>
            <w:r>
              <w:rPr>
                <w:rFonts w:ascii="微软雅黑" w:hAnsi="微软雅黑" w:hint="eastAsia"/>
                <w:szCs w:val="20"/>
              </w:rPr>
              <w:t>16</w:t>
            </w:r>
          </w:p>
        </w:tc>
        <w:tc>
          <w:tcPr>
            <w:tcW w:w="7029" w:type="dxa"/>
            <w:vAlign w:val="center"/>
          </w:tcPr>
          <w:p w14:paraId="7A207A96" w14:textId="77777777" w:rsidR="00C94ACD" w:rsidRDefault="00000000">
            <w:pPr>
              <w:adjustRightInd w:val="0"/>
              <w:snapToGrid w:val="0"/>
              <w:spacing w:line="240" w:lineRule="auto"/>
              <w:ind w:firstLineChars="0" w:firstLine="0"/>
              <w:jc w:val="both"/>
              <w:rPr>
                <w:rFonts w:ascii="微软雅黑" w:hAnsi="微软雅黑" w:hint="eastAsia"/>
                <w:bCs/>
                <w:szCs w:val="21"/>
              </w:rPr>
            </w:pPr>
            <w:r>
              <w:rPr>
                <w:rFonts w:ascii="微软雅黑" w:hAnsi="微软雅黑" w:cs="微软雅黑" w:hint="eastAsia"/>
                <w:kern w:val="0"/>
                <w:szCs w:val="21"/>
              </w:rPr>
              <w:t>投标产品符合财库〔2019〕9号《关于调整优化节能产品、环境标志产品政府采购执行机制的通知》条件，不属于强制采购的产品鼓励使用节能产品，每样得0</w:t>
            </w:r>
            <w:r>
              <w:rPr>
                <w:rFonts w:ascii="微软雅黑" w:hAnsi="微软雅黑" w:cs="微软雅黑"/>
                <w:kern w:val="0"/>
                <w:szCs w:val="21"/>
              </w:rPr>
              <w:t>.5</w:t>
            </w:r>
            <w:r>
              <w:rPr>
                <w:rFonts w:ascii="微软雅黑" w:hAnsi="微软雅黑" w:cs="微软雅黑" w:hint="eastAsia"/>
                <w:kern w:val="0"/>
                <w:szCs w:val="21"/>
              </w:rPr>
              <w:t>分，最高得</w:t>
            </w:r>
            <w:r>
              <w:rPr>
                <w:rFonts w:ascii="微软雅黑" w:hAnsi="微软雅黑" w:cs="微软雅黑"/>
                <w:kern w:val="0"/>
                <w:szCs w:val="21"/>
              </w:rPr>
              <w:t>1</w:t>
            </w:r>
            <w:r>
              <w:rPr>
                <w:rFonts w:ascii="微软雅黑" w:hAnsi="微软雅黑" w:cs="微软雅黑" w:hint="eastAsia"/>
                <w:kern w:val="0"/>
                <w:szCs w:val="21"/>
              </w:rPr>
              <w:t>分；（提供证明材料复印件做在投标文件中，否则不计分）。</w:t>
            </w:r>
          </w:p>
        </w:tc>
        <w:tc>
          <w:tcPr>
            <w:tcW w:w="817" w:type="dxa"/>
            <w:vAlign w:val="center"/>
          </w:tcPr>
          <w:p w14:paraId="4B0BD47D"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szCs w:val="21"/>
              </w:rPr>
              <w:t>1</w:t>
            </w:r>
          </w:p>
        </w:tc>
        <w:tc>
          <w:tcPr>
            <w:tcW w:w="732" w:type="dxa"/>
            <w:vAlign w:val="center"/>
          </w:tcPr>
          <w:p w14:paraId="1FE38CF7"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hint="eastAsia"/>
                <w:szCs w:val="21"/>
              </w:rPr>
              <w:t>客观</w:t>
            </w:r>
          </w:p>
        </w:tc>
      </w:tr>
      <w:tr w:rsidR="00C94ACD" w14:paraId="7DD2365D" w14:textId="77777777">
        <w:trPr>
          <w:jc w:val="center"/>
        </w:trPr>
        <w:tc>
          <w:tcPr>
            <w:tcW w:w="730" w:type="dxa"/>
          </w:tcPr>
          <w:p w14:paraId="59504A0E" w14:textId="77777777" w:rsidR="00C94ACD" w:rsidRDefault="00000000">
            <w:pPr>
              <w:spacing w:line="240" w:lineRule="auto"/>
              <w:ind w:firstLineChars="0" w:firstLine="0"/>
              <w:jc w:val="both"/>
              <w:rPr>
                <w:rFonts w:ascii="微软雅黑" w:hAnsi="微软雅黑" w:hint="eastAsia"/>
                <w:szCs w:val="21"/>
              </w:rPr>
            </w:pPr>
            <w:r>
              <w:rPr>
                <w:rFonts w:ascii="微软雅黑" w:hAnsi="微软雅黑" w:hint="eastAsia"/>
                <w:szCs w:val="21"/>
              </w:rPr>
              <w:t>小计</w:t>
            </w:r>
          </w:p>
        </w:tc>
        <w:tc>
          <w:tcPr>
            <w:tcW w:w="7029" w:type="dxa"/>
          </w:tcPr>
          <w:p w14:paraId="7835D8AB" w14:textId="77777777" w:rsidR="00C94ACD" w:rsidRDefault="00C94ACD">
            <w:pPr>
              <w:adjustRightInd w:val="0"/>
              <w:snapToGrid w:val="0"/>
              <w:spacing w:line="240" w:lineRule="auto"/>
              <w:ind w:firstLineChars="0" w:firstLine="0"/>
              <w:jc w:val="both"/>
              <w:rPr>
                <w:rFonts w:ascii="微软雅黑" w:hAnsi="微软雅黑" w:hint="eastAsia"/>
                <w:bCs/>
                <w:szCs w:val="21"/>
              </w:rPr>
            </w:pPr>
          </w:p>
        </w:tc>
        <w:tc>
          <w:tcPr>
            <w:tcW w:w="817" w:type="dxa"/>
          </w:tcPr>
          <w:p w14:paraId="44C6134E" w14:textId="77777777" w:rsidR="00C94ACD" w:rsidRDefault="00000000">
            <w:pPr>
              <w:spacing w:line="240" w:lineRule="auto"/>
              <w:ind w:firstLineChars="0" w:firstLine="0"/>
              <w:jc w:val="center"/>
              <w:rPr>
                <w:rStyle w:val="bookmark-item"/>
                <w:rFonts w:ascii="微软雅黑" w:hAnsi="微软雅黑" w:hint="eastAsia"/>
              </w:rPr>
            </w:pPr>
            <w:r>
              <w:rPr>
                <w:rStyle w:val="bookmark-item"/>
                <w:rFonts w:ascii="微软雅黑" w:hAnsi="微软雅黑" w:hint="eastAsia"/>
              </w:rPr>
              <w:fldChar w:fldCharType="begin"/>
            </w:r>
            <w:r>
              <w:rPr>
                <w:rStyle w:val="bookmark-item"/>
                <w:rFonts w:ascii="微软雅黑" w:hAnsi="微软雅黑" w:hint="eastAsia"/>
              </w:rPr>
              <w:instrText xml:space="preserve"> = sum(C2:C4) \* MERGEFORMAT </w:instrText>
            </w:r>
            <w:r>
              <w:rPr>
                <w:rStyle w:val="bookmark-item"/>
                <w:rFonts w:ascii="微软雅黑" w:hAnsi="微软雅黑" w:hint="eastAsia"/>
              </w:rPr>
              <w:fldChar w:fldCharType="separate"/>
            </w:r>
            <w:r>
              <w:rPr>
                <w:rStyle w:val="bookmark-item"/>
                <w:rFonts w:ascii="微软雅黑" w:hAnsi="微软雅黑" w:hint="eastAsia"/>
              </w:rPr>
              <w:t>6</w:t>
            </w:r>
            <w:r>
              <w:rPr>
                <w:rStyle w:val="bookmark-item"/>
                <w:rFonts w:ascii="微软雅黑" w:hAnsi="微软雅黑" w:hint="eastAsia"/>
              </w:rPr>
              <w:fldChar w:fldCharType="end"/>
            </w:r>
          </w:p>
        </w:tc>
        <w:tc>
          <w:tcPr>
            <w:tcW w:w="732" w:type="dxa"/>
            <w:vAlign w:val="center"/>
          </w:tcPr>
          <w:p w14:paraId="7DDF627C" w14:textId="77777777" w:rsidR="00C94ACD" w:rsidRDefault="00C94ACD">
            <w:pPr>
              <w:spacing w:line="240" w:lineRule="auto"/>
              <w:ind w:firstLineChars="0" w:firstLine="0"/>
              <w:jc w:val="center"/>
              <w:rPr>
                <w:rFonts w:ascii="微软雅黑" w:hAnsi="微软雅黑" w:hint="eastAsia"/>
                <w:szCs w:val="21"/>
              </w:rPr>
            </w:pPr>
          </w:p>
        </w:tc>
      </w:tr>
    </w:tbl>
    <w:p w14:paraId="047C8FCA" w14:textId="77777777" w:rsidR="00C94ACD" w:rsidRDefault="00C94ACD">
      <w:pPr>
        <w:pStyle w:val="a7"/>
        <w:ind w:firstLine="640"/>
      </w:pPr>
    </w:p>
    <w:p w14:paraId="39A4F18E" w14:textId="77777777" w:rsidR="00C94ACD" w:rsidRDefault="00C94ACD">
      <w:pPr>
        <w:pStyle w:val="1"/>
        <w:numPr>
          <w:ilvl w:val="0"/>
          <w:numId w:val="3"/>
        </w:numPr>
        <w:rPr>
          <w:rStyle w:val="10"/>
          <w:b/>
          <w:bCs/>
        </w:rPr>
        <w:sectPr w:rsidR="00C94ACD">
          <w:headerReference w:type="even" r:id="rId29"/>
          <w:footerReference w:type="default" r:id="rId30"/>
          <w:headerReference w:type="first" r:id="rId31"/>
          <w:pgSz w:w="11906" w:h="16838" w:orient="landscape"/>
          <w:pgMar w:top="1276" w:right="1418" w:bottom="1247" w:left="1418" w:header="851" w:footer="992" w:gutter="0"/>
          <w:cols w:space="720"/>
          <w:titlePg/>
          <w:docGrid w:linePitch="312"/>
        </w:sectPr>
      </w:pPr>
    </w:p>
    <w:p w14:paraId="07D39EC5" w14:textId="77777777" w:rsidR="00C94ACD" w:rsidRDefault="00000000">
      <w:pPr>
        <w:pStyle w:val="1"/>
        <w:numPr>
          <w:ilvl w:val="0"/>
          <w:numId w:val="3"/>
        </w:numPr>
        <w:rPr>
          <w:rStyle w:val="10"/>
          <w:b/>
          <w:bCs/>
        </w:rPr>
      </w:pPr>
      <w:r>
        <w:rPr>
          <w:rStyle w:val="10"/>
          <w:rFonts w:hint="eastAsia"/>
          <w:b/>
          <w:bCs/>
        </w:rPr>
        <w:lastRenderedPageBreak/>
        <w:t xml:space="preserve">  </w:t>
      </w:r>
      <w:bookmarkStart w:id="166" w:name="_Toc164943217"/>
      <w:bookmarkStart w:id="167" w:name="_Toc28705"/>
      <w:r>
        <w:rPr>
          <w:rStyle w:val="10"/>
          <w:rFonts w:hint="eastAsia"/>
          <w:b/>
          <w:bCs/>
        </w:rPr>
        <w:t>采购合同（指引）</w:t>
      </w:r>
      <w:bookmarkEnd w:id="166"/>
      <w:bookmarkEnd w:id="167"/>
    </w:p>
    <w:p w14:paraId="5C7E984C" w14:textId="77777777" w:rsidR="00C94ACD" w:rsidRDefault="00000000">
      <w:pPr>
        <w:pStyle w:val="2"/>
        <w:ind w:firstLine="420"/>
        <w:jc w:val="center"/>
        <w:rPr>
          <w:rFonts w:hint="eastAsia"/>
          <w:szCs w:val="21"/>
        </w:rPr>
      </w:pPr>
      <w:bookmarkStart w:id="168" w:name="_Toc12695"/>
      <w:bookmarkStart w:id="169" w:name="_Toc164943218"/>
      <w:r>
        <w:rPr>
          <w:rFonts w:hint="eastAsia"/>
          <w:szCs w:val="21"/>
        </w:rPr>
        <w:t>一</w:t>
      </w:r>
      <w:r>
        <w:rPr>
          <w:szCs w:val="21"/>
        </w:rPr>
        <w:t>、</w:t>
      </w:r>
      <w:r>
        <w:rPr>
          <w:rFonts w:hint="eastAsia"/>
          <w:szCs w:val="21"/>
        </w:rPr>
        <w:t>通用</w:t>
      </w:r>
      <w:r>
        <w:rPr>
          <w:szCs w:val="21"/>
        </w:rPr>
        <w:t>条款部分</w:t>
      </w:r>
      <w:bookmarkEnd w:id="168"/>
      <w:bookmarkEnd w:id="169"/>
    </w:p>
    <w:p w14:paraId="7FA5864E" w14:textId="77777777" w:rsidR="00C94ACD" w:rsidRDefault="00C94ACD">
      <w:pPr>
        <w:pStyle w:val="afff2"/>
        <w:ind w:firstLineChars="0" w:firstLine="0"/>
        <w:rPr>
          <w:rFonts w:ascii="微软雅黑" w:eastAsia="微软雅黑" w:hAnsi="微软雅黑" w:hint="eastAsia"/>
          <w:sz w:val="21"/>
          <w:szCs w:val="21"/>
        </w:rPr>
      </w:pPr>
    </w:p>
    <w:p w14:paraId="0C1E515B"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cs="Arial" w:hint="eastAsia"/>
          <w:szCs w:val="21"/>
        </w:rPr>
      </w:pPr>
      <w:bookmarkStart w:id="170" w:name="_Hlk111018671"/>
      <w:r>
        <w:rPr>
          <w:rFonts w:ascii="微软雅黑" w:hAnsi="微软雅黑" w:cs="Arial" w:hint="eastAsia"/>
          <w:szCs w:val="21"/>
        </w:rPr>
        <w:t>合同编号：</w:t>
      </w:r>
      <w:r>
        <w:rPr>
          <w:rFonts w:ascii="微软雅黑" w:hAnsi="微软雅黑" w:cs="Arial"/>
          <w:szCs w:val="21"/>
        </w:rPr>
        <w:t xml:space="preserve"> </w:t>
      </w:r>
    </w:p>
    <w:p w14:paraId="0223BCA5" w14:textId="77777777" w:rsidR="00C94ACD" w:rsidRDefault="00000000">
      <w:pPr>
        <w:tabs>
          <w:tab w:val="left" w:pos="8306"/>
        </w:tabs>
        <w:ind w:right="84" w:firstLine="420"/>
        <w:rPr>
          <w:rFonts w:ascii="微软雅黑" w:hAnsi="微软雅黑" w:cs="Arial" w:hint="eastAsia"/>
          <w:szCs w:val="21"/>
        </w:rPr>
      </w:pPr>
      <w:r>
        <w:rPr>
          <w:rFonts w:ascii="微软雅黑" w:hAnsi="微软雅黑" w:cs="Arial" w:hint="eastAsia"/>
          <w:szCs w:val="21"/>
        </w:rPr>
        <w:t>项目名称：</w:t>
      </w:r>
      <w:r>
        <w:rPr>
          <w:rFonts w:ascii="微软雅黑" w:hAnsi="微软雅黑" w:cs="Arial"/>
          <w:szCs w:val="21"/>
        </w:rPr>
        <w:t xml:space="preserve"> </w:t>
      </w:r>
    </w:p>
    <w:p w14:paraId="3008BC57"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cs="Arial" w:hint="eastAsia"/>
          <w:szCs w:val="21"/>
        </w:rPr>
      </w:pPr>
      <w:r>
        <w:rPr>
          <w:rFonts w:ascii="微软雅黑" w:hAnsi="微软雅黑" w:cs="Arial" w:hint="eastAsia"/>
          <w:szCs w:val="21"/>
        </w:rPr>
        <w:t>项目编号：</w:t>
      </w:r>
    </w:p>
    <w:p w14:paraId="5A2E2A80" w14:textId="77777777" w:rsidR="00C94ACD" w:rsidRDefault="00000000">
      <w:pPr>
        <w:ind w:firstLine="420"/>
        <w:rPr>
          <w:rFonts w:ascii="微软雅黑" w:hAnsi="微软雅黑" w:cs="Arial" w:hint="eastAsia"/>
          <w:szCs w:val="21"/>
        </w:rPr>
      </w:pPr>
      <w:r>
        <w:rPr>
          <w:rFonts w:ascii="微软雅黑" w:hAnsi="微软雅黑" w:cs="Arial" w:hint="eastAsia"/>
          <w:szCs w:val="21"/>
        </w:rPr>
        <w:t>政府采购计划（预算）确认书号：（如有，可填写）</w:t>
      </w:r>
    </w:p>
    <w:p w14:paraId="382159A0"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cs="Arial" w:hint="eastAsia"/>
          <w:szCs w:val="21"/>
        </w:rPr>
      </w:pPr>
      <w:r>
        <w:rPr>
          <w:rFonts w:ascii="微软雅黑" w:hAnsi="微软雅黑" w:cs="Arial" w:hint="eastAsia"/>
          <w:szCs w:val="21"/>
        </w:rPr>
        <w:t xml:space="preserve">采购人（以下称甲方）： </w:t>
      </w:r>
    </w:p>
    <w:p w14:paraId="727822E4"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cs="Arial" w:hint="eastAsia"/>
          <w:szCs w:val="21"/>
        </w:rPr>
      </w:pPr>
      <w:r>
        <w:rPr>
          <w:rFonts w:ascii="微软雅黑" w:hAnsi="微软雅黑" w:cs="Arial" w:hint="eastAsia"/>
          <w:szCs w:val="21"/>
        </w:rPr>
        <w:t>供应商（以下称乙方）：</w:t>
      </w:r>
    </w:p>
    <w:p w14:paraId="05DF87E2"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cs="Arial" w:hint="eastAsia"/>
          <w:szCs w:val="21"/>
        </w:rPr>
      </w:pPr>
      <w:r>
        <w:rPr>
          <w:rFonts w:ascii="微软雅黑" w:hAnsi="微软雅黑" w:cs="Arial" w:hint="eastAsia"/>
          <w:szCs w:val="21"/>
        </w:rPr>
        <w:t>采购代理机构：</w:t>
      </w:r>
      <w:r>
        <w:rPr>
          <w:rFonts w:ascii="微软雅黑" w:hAnsi="微软雅黑" w:cs="Arial"/>
          <w:szCs w:val="21"/>
        </w:rPr>
        <w:t xml:space="preserve"> </w:t>
      </w:r>
      <w:r>
        <w:rPr>
          <w:rFonts w:ascii="微软雅黑" w:hAnsi="微软雅黑" w:cs="Arial" w:hint="eastAsia"/>
          <w:szCs w:val="21"/>
        </w:rPr>
        <w:t>（如有，须填写）</w:t>
      </w:r>
    </w:p>
    <w:p w14:paraId="6B6C90BC"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cs="Arial" w:hint="eastAsia"/>
          <w:szCs w:val="21"/>
        </w:rPr>
      </w:pPr>
      <w:r>
        <w:rPr>
          <w:rFonts w:ascii="微软雅黑" w:hAnsi="微软雅黑" w:cs="Arial" w:hint="eastAsia"/>
          <w:szCs w:val="21"/>
        </w:rPr>
        <w:t>采购方式：</w:t>
      </w:r>
      <w:r>
        <w:rPr>
          <w:rFonts w:ascii="微软雅黑" w:hAnsi="微软雅黑" w:cs="Arial"/>
          <w:szCs w:val="21"/>
        </w:rPr>
        <w:t xml:space="preserve"> </w:t>
      </w:r>
      <w:r>
        <w:rPr>
          <w:rFonts w:ascii="微软雅黑" w:hAnsi="微软雅黑" w:cs="Arial" w:hint="eastAsia"/>
          <w:szCs w:val="21"/>
        </w:rPr>
        <w:t>嘉兴市千秋工程咨询有限公司</w:t>
      </w:r>
    </w:p>
    <w:p w14:paraId="3EF97FDF"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20"/>
        <w:rPr>
          <w:rFonts w:ascii="宋体" w:hAnsi="宋体" w:hint="eastAsia"/>
          <w:kern w:val="0"/>
          <w:szCs w:val="21"/>
        </w:rPr>
      </w:pPr>
      <w:r>
        <w:rPr>
          <w:rFonts w:ascii="宋体" w:hAnsi="宋体" w:hint="eastAsia"/>
          <w:kern w:val="0"/>
          <w:szCs w:val="21"/>
        </w:rPr>
        <w:t>根据《中华人民共和国政府采购法》、《民法典》等法律法规的规定，甲乙双方按照</w:t>
      </w:r>
      <w:r>
        <w:rPr>
          <w:rFonts w:ascii="宋体" w:hAnsi="宋体" w:hint="eastAsia"/>
          <w:kern w:val="0"/>
          <w:szCs w:val="21"/>
        </w:rPr>
        <w:t xml:space="preserve"> </w:t>
      </w:r>
      <w:r>
        <w:rPr>
          <w:rFonts w:ascii="宋体" w:hAnsi="宋体" w:hint="eastAsia"/>
          <w:kern w:val="0"/>
          <w:szCs w:val="21"/>
          <w:u w:val="single"/>
        </w:rPr>
        <w:t xml:space="preserve">             </w:t>
      </w:r>
      <w:r>
        <w:rPr>
          <w:rFonts w:ascii="宋体" w:hAnsi="宋体" w:hint="eastAsia"/>
          <w:szCs w:val="21"/>
          <w:u w:val="single"/>
        </w:rPr>
        <w:t>项目（项目编号</w:t>
      </w:r>
      <w:r>
        <w:rPr>
          <w:rFonts w:ascii="宋体" w:hAnsi="宋体" w:hint="eastAsia"/>
          <w:szCs w:val="21"/>
          <w:u w:val="single"/>
        </w:rPr>
        <w:t xml:space="preserve"> </w:t>
      </w:r>
      <w:r>
        <w:rPr>
          <w:rFonts w:ascii="宋体" w:hAnsi="宋体" w:hint="eastAsia"/>
          <w:szCs w:val="21"/>
          <w:u w:val="single"/>
        </w:rPr>
        <w:t>：</w:t>
      </w:r>
      <w:r>
        <w:rPr>
          <w:rFonts w:ascii="宋体" w:hAnsi="宋体" w:hint="eastAsia"/>
          <w:szCs w:val="21"/>
          <w:u w:val="single"/>
        </w:rPr>
        <w:t xml:space="preserve">           </w:t>
      </w:r>
      <w:r>
        <w:rPr>
          <w:rFonts w:ascii="宋体" w:hAnsi="宋体" w:hint="eastAsia"/>
          <w:szCs w:val="21"/>
          <w:u w:val="single"/>
        </w:rPr>
        <w:t>）</w:t>
      </w:r>
      <w:r>
        <w:rPr>
          <w:rFonts w:ascii="宋体" w:hAnsi="宋体" w:hint="eastAsia"/>
          <w:kern w:val="0"/>
          <w:szCs w:val="21"/>
        </w:rPr>
        <w:t>采购结果签订本合同。</w:t>
      </w:r>
    </w:p>
    <w:p w14:paraId="04AB665B"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cs="Arial" w:hint="eastAsia"/>
          <w:b/>
          <w:szCs w:val="21"/>
        </w:rPr>
      </w:pPr>
      <w:r>
        <w:rPr>
          <w:rFonts w:ascii="微软雅黑" w:hAnsi="微软雅黑" w:cs="Arial" w:hint="eastAsia"/>
          <w:b/>
          <w:szCs w:val="21"/>
        </w:rPr>
        <w:t>一、 合同组成</w:t>
      </w:r>
    </w:p>
    <w:p w14:paraId="3E826A74"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rFonts w:ascii="微软雅黑" w:hAnsi="微软雅黑" w:cs="Arial" w:hint="eastAsia"/>
          <w:szCs w:val="21"/>
        </w:rPr>
      </w:pPr>
      <w:r>
        <w:rPr>
          <w:rFonts w:ascii="微软雅黑" w:hAnsi="微软雅黑" w:cs="Arial" w:hint="eastAsia"/>
          <w:szCs w:val="21"/>
        </w:rPr>
        <w:t>本次采购活动的相关文件为本合同的组成部分，与本合同具有同等法律效力,这些文件包括但不限于：</w:t>
      </w:r>
    </w:p>
    <w:p w14:paraId="2C3AC33A" w14:textId="77777777" w:rsidR="00C94ACD" w:rsidRDefault="00000000">
      <w:pPr>
        <w:ind w:firstLine="420"/>
        <w:rPr>
          <w:rFonts w:ascii="微软雅黑" w:hAnsi="微软雅黑" w:cs="Arial" w:hint="eastAsia"/>
          <w:szCs w:val="21"/>
        </w:rPr>
      </w:pPr>
      <w:r>
        <w:rPr>
          <w:rFonts w:ascii="微软雅黑" w:hAnsi="微软雅黑" w:cs="Arial"/>
          <w:szCs w:val="21"/>
        </w:rPr>
        <w:t>1.</w:t>
      </w:r>
      <w:r>
        <w:rPr>
          <w:rFonts w:ascii="微软雅黑" w:hAnsi="微软雅黑" w:cs="Arial" w:hint="eastAsia"/>
          <w:szCs w:val="21"/>
        </w:rPr>
        <w:t>甲方的采购文件与采购补充文件。</w:t>
      </w:r>
    </w:p>
    <w:p w14:paraId="65604ECD" w14:textId="77777777" w:rsidR="00C94ACD" w:rsidRDefault="00000000">
      <w:pPr>
        <w:ind w:firstLine="420"/>
        <w:rPr>
          <w:rFonts w:ascii="微软雅黑" w:hAnsi="微软雅黑" w:cs="Arial" w:hint="eastAsia"/>
          <w:szCs w:val="21"/>
        </w:rPr>
      </w:pPr>
      <w:r>
        <w:rPr>
          <w:rFonts w:ascii="微软雅黑" w:hAnsi="微软雅黑" w:cs="Arial"/>
          <w:szCs w:val="21"/>
        </w:rPr>
        <w:t>2.</w:t>
      </w:r>
      <w:r>
        <w:rPr>
          <w:rFonts w:ascii="微软雅黑" w:hAnsi="微软雅黑" w:cs="Arial" w:hint="eastAsia"/>
          <w:szCs w:val="21"/>
        </w:rPr>
        <w:t>成交供应商投标文件。</w:t>
      </w:r>
    </w:p>
    <w:p w14:paraId="3ABBFA4C" w14:textId="77777777" w:rsidR="00C94ACD" w:rsidRDefault="00000000">
      <w:pPr>
        <w:ind w:firstLine="420"/>
        <w:rPr>
          <w:rFonts w:ascii="微软雅黑" w:hAnsi="微软雅黑" w:cs="Arial" w:hint="eastAsia"/>
          <w:szCs w:val="21"/>
        </w:rPr>
      </w:pPr>
      <w:r>
        <w:rPr>
          <w:rFonts w:ascii="微软雅黑" w:hAnsi="微软雅黑" w:cs="Arial"/>
          <w:szCs w:val="21"/>
        </w:rPr>
        <w:t>3.</w:t>
      </w:r>
      <w:r>
        <w:rPr>
          <w:rFonts w:ascii="微软雅黑" w:hAnsi="微软雅黑" w:cs="Arial" w:hint="eastAsia"/>
          <w:szCs w:val="21"/>
        </w:rPr>
        <w:t>答疑纪要和承诺书。</w:t>
      </w:r>
    </w:p>
    <w:p w14:paraId="587DF7B2" w14:textId="77777777" w:rsidR="00C94ACD" w:rsidRDefault="00000000">
      <w:pPr>
        <w:ind w:firstLine="420"/>
        <w:rPr>
          <w:rFonts w:ascii="微软雅黑" w:hAnsi="微软雅黑" w:cs="Arial" w:hint="eastAsia"/>
          <w:szCs w:val="21"/>
        </w:rPr>
      </w:pPr>
      <w:r>
        <w:rPr>
          <w:rFonts w:ascii="微软雅黑" w:hAnsi="微软雅黑" w:cs="Arial"/>
          <w:szCs w:val="21"/>
        </w:rPr>
        <w:t>4.</w:t>
      </w:r>
      <w:r>
        <w:rPr>
          <w:rFonts w:ascii="微软雅黑" w:hAnsi="微软雅黑" w:cs="Arial" w:hint="eastAsia"/>
          <w:szCs w:val="21"/>
        </w:rPr>
        <w:t>中标通知书。</w:t>
      </w:r>
    </w:p>
    <w:p w14:paraId="73944971" w14:textId="77777777" w:rsidR="00C94ACD" w:rsidRDefault="00000000">
      <w:pPr>
        <w:spacing w:line="380" w:lineRule="exact"/>
        <w:ind w:firstLine="420"/>
        <w:rPr>
          <w:rFonts w:ascii="微软雅黑" w:hAnsi="微软雅黑" w:cs="Arial" w:hint="eastAsia"/>
          <w:szCs w:val="21"/>
        </w:rPr>
      </w:pPr>
      <w:r>
        <w:rPr>
          <w:rFonts w:ascii="微软雅黑" w:hAnsi="微软雅黑" w:cs="Arial" w:hint="eastAsia"/>
          <w:szCs w:val="21"/>
        </w:rPr>
        <w:t>组成本合同的所有文件必须为书面形式。组成本合同的文件的优先顺序为：（1）本合同；（2）答疑纪要和承诺书；（3）甲方的采购文件与采购补充文件；（4）中标通知书；（5）成交供应商投标文件。</w:t>
      </w:r>
    </w:p>
    <w:p w14:paraId="1AD275D4" w14:textId="77777777" w:rsidR="00C94ACD" w:rsidRDefault="00000000">
      <w:pPr>
        <w:pStyle w:val="af3"/>
        <w:numPr>
          <w:ilvl w:val="0"/>
          <w:numId w:val="11"/>
        </w:numPr>
        <w:snapToGrid w:val="0"/>
        <w:spacing w:before="156" w:after="156"/>
        <w:ind w:firstLineChars="0"/>
        <w:jc w:val="both"/>
        <w:rPr>
          <w:rFonts w:ascii="微软雅黑" w:hAnsi="微软雅黑" w:hint="eastAsia"/>
          <w:b/>
          <w:szCs w:val="21"/>
        </w:rPr>
      </w:pPr>
      <w:r>
        <w:rPr>
          <w:rFonts w:ascii="微软雅黑" w:hAnsi="微软雅黑"/>
          <w:b/>
          <w:szCs w:val="21"/>
        </w:rPr>
        <w:t>货物内容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1422"/>
        <w:gridCol w:w="1816"/>
        <w:gridCol w:w="977"/>
        <w:gridCol w:w="652"/>
        <w:gridCol w:w="1467"/>
        <w:gridCol w:w="1461"/>
      </w:tblGrid>
      <w:tr w:rsidR="00C94ACD" w14:paraId="15FAFCF3" w14:textId="77777777">
        <w:trPr>
          <w:trHeight w:val="930"/>
          <w:jc w:val="center"/>
        </w:trPr>
        <w:tc>
          <w:tcPr>
            <w:tcW w:w="733" w:type="dxa"/>
            <w:tcBorders>
              <w:top w:val="single" w:sz="4" w:space="0" w:color="auto"/>
              <w:left w:val="single" w:sz="4" w:space="0" w:color="auto"/>
              <w:bottom w:val="single" w:sz="4" w:space="0" w:color="auto"/>
              <w:right w:val="single" w:sz="4" w:space="0" w:color="auto"/>
            </w:tcBorders>
            <w:vAlign w:val="center"/>
          </w:tcPr>
          <w:p w14:paraId="16FF1092" w14:textId="77777777" w:rsidR="00C94ACD" w:rsidRDefault="00000000">
            <w:pPr>
              <w:spacing w:line="240" w:lineRule="auto"/>
              <w:ind w:firstLineChars="0" w:firstLine="0"/>
              <w:jc w:val="center"/>
              <w:rPr>
                <w:b/>
                <w:szCs w:val="21"/>
              </w:rPr>
            </w:pPr>
            <w:r>
              <w:rPr>
                <w:b/>
                <w:szCs w:val="21"/>
              </w:rPr>
              <w:t>序号</w:t>
            </w:r>
          </w:p>
        </w:tc>
        <w:tc>
          <w:tcPr>
            <w:tcW w:w="1422" w:type="dxa"/>
            <w:tcBorders>
              <w:top w:val="single" w:sz="4" w:space="0" w:color="auto"/>
              <w:left w:val="single" w:sz="4" w:space="0" w:color="auto"/>
              <w:bottom w:val="single" w:sz="4" w:space="0" w:color="auto"/>
              <w:right w:val="single" w:sz="4" w:space="0" w:color="auto"/>
            </w:tcBorders>
            <w:vAlign w:val="center"/>
          </w:tcPr>
          <w:p w14:paraId="522B809D" w14:textId="77777777" w:rsidR="00C94ACD" w:rsidRDefault="00000000">
            <w:pPr>
              <w:spacing w:line="240" w:lineRule="auto"/>
              <w:ind w:firstLineChars="0" w:firstLine="0"/>
              <w:jc w:val="center"/>
              <w:rPr>
                <w:b/>
                <w:szCs w:val="21"/>
              </w:rPr>
            </w:pPr>
            <w:r>
              <w:rPr>
                <w:b/>
                <w:szCs w:val="21"/>
              </w:rPr>
              <w:t>（设备名称）</w:t>
            </w:r>
          </w:p>
        </w:tc>
        <w:tc>
          <w:tcPr>
            <w:tcW w:w="1816" w:type="dxa"/>
            <w:tcBorders>
              <w:top w:val="single" w:sz="4" w:space="0" w:color="auto"/>
              <w:left w:val="single" w:sz="4" w:space="0" w:color="auto"/>
              <w:bottom w:val="single" w:sz="4" w:space="0" w:color="auto"/>
              <w:right w:val="single" w:sz="4" w:space="0" w:color="auto"/>
            </w:tcBorders>
            <w:vAlign w:val="center"/>
          </w:tcPr>
          <w:p w14:paraId="69F1DD20" w14:textId="77777777" w:rsidR="00C94ACD" w:rsidRDefault="00000000">
            <w:pPr>
              <w:spacing w:line="240" w:lineRule="auto"/>
              <w:ind w:firstLineChars="0" w:firstLine="0"/>
              <w:jc w:val="center"/>
              <w:rPr>
                <w:b/>
                <w:szCs w:val="21"/>
              </w:rPr>
            </w:pPr>
            <w:r>
              <w:rPr>
                <w:b/>
                <w:szCs w:val="21"/>
              </w:rPr>
              <w:t>型号、规格</w:t>
            </w:r>
          </w:p>
        </w:tc>
        <w:tc>
          <w:tcPr>
            <w:tcW w:w="977" w:type="dxa"/>
            <w:tcBorders>
              <w:top w:val="single" w:sz="4" w:space="0" w:color="auto"/>
              <w:left w:val="single" w:sz="4" w:space="0" w:color="auto"/>
              <w:bottom w:val="single" w:sz="4" w:space="0" w:color="auto"/>
              <w:right w:val="single" w:sz="4" w:space="0" w:color="auto"/>
            </w:tcBorders>
            <w:vAlign w:val="center"/>
          </w:tcPr>
          <w:p w14:paraId="7EBD0982" w14:textId="77777777" w:rsidR="00C94ACD" w:rsidRDefault="00000000">
            <w:pPr>
              <w:spacing w:line="240" w:lineRule="auto"/>
              <w:ind w:firstLineChars="0" w:firstLine="0"/>
              <w:jc w:val="center"/>
              <w:rPr>
                <w:b/>
                <w:szCs w:val="21"/>
              </w:rPr>
            </w:pPr>
            <w:r>
              <w:rPr>
                <w:b/>
                <w:szCs w:val="21"/>
              </w:rPr>
              <w:t>单位</w:t>
            </w:r>
          </w:p>
        </w:tc>
        <w:tc>
          <w:tcPr>
            <w:tcW w:w="652" w:type="dxa"/>
            <w:tcBorders>
              <w:top w:val="single" w:sz="4" w:space="0" w:color="auto"/>
              <w:left w:val="single" w:sz="4" w:space="0" w:color="auto"/>
              <w:bottom w:val="single" w:sz="4" w:space="0" w:color="auto"/>
              <w:right w:val="single" w:sz="4" w:space="0" w:color="auto"/>
            </w:tcBorders>
            <w:vAlign w:val="center"/>
          </w:tcPr>
          <w:p w14:paraId="3522CE37" w14:textId="77777777" w:rsidR="00C94ACD" w:rsidRDefault="00000000">
            <w:pPr>
              <w:spacing w:line="240" w:lineRule="auto"/>
              <w:ind w:firstLineChars="0" w:firstLine="0"/>
              <w:jc w:val="center"/>
              <w:rPr>
                <w:b/>
                <w:szCs w:val="21"/>
              </w:rPr>
            </w:pPr>
            <w:r>
              <w:rPr>
                <w:b/>
                <w:szCs w:val="21"/>
              </w:rPr>
              <w:t>数量</w:t>
            </w:r>
          </w:p>
        </w:tc>
        <w:tc>
          <w:tcPr>
            <w:tcW w:w="1467" w:type="dxa"/>
            <w:tcBorders>
              <w:top w:val="single" w:sz="4" w:space="0" w:color="auto"/>
              <w:left w:val="single" w:sz="4" w:space="0" w:color="auto"/>
              <w:bottom w:val="single" w:sz="4" w:space="0" w:color="auto"/>
              <w:right w:val="single" w:sz="4" w:space="0" w:color="auto"/>
            </w:tcBorders>
            <w:vAlign w:val="center"/>
          </w:tcPr>
          <w:p w14:paraId="134DF5EA" w14:textId="77777777" w:rsidR="00C94ACD" w:rsidRDefault="00000000">
            <w:pPr>
              <w:spacing w:line="240" w:lineRule="auto"/>
              <w:ind w:firstLineChars="0" w:firstLine="0"/>
              <w:jc w:val="center"/>
              <w:rPr>
                <w:b/>
                <w:szCs w:val="21"/>
              </w:rPr>
            </w:pPr>
            <w:r>
              <w:rPr>
                <w:b/>
                <w:szCs w:val="21"/>
              </w:rPr>
              <w:t>单价</w:t>
            </w:r>
          </w:p>
        </w:tc>
        <w:tc>
          <w:tcPr>
            <w:tcW w:w="1461" w:type="dxa"/>
            <w:tcBorders>
              <w:top w:val="single" w:sz="4" w:space="0" w:color="auto"/>
              <w:left w:val="single" w:sz="4" w:space="0" w:color="auto"/>
              <w:bottom w:val="single" w:sz="4" w:space="0" w:color="auto"/>
              <w:right w:val="single" w:sz="4" w:space="0" w:color="auto"/>
            </w:tcBorders>
            <w:vAlign w:val="center"/>
          </w:tcPr>
          <w:p w14:paraId="30DFD4FF" w14:textId="77777777" w:rsidR="00C94ACD" w:rsidRDefault="00000000">
            <w:pPr>
              <w:spacing w:line="240" w:lineRule="auto"/>
              <w:ind w:firstLineChars="0" w:firstLine="0"/>
              <w:jc w:val="center"/>
              <w:rPr>
                <w:b/>
                <w:szCs w:val="21"/>
              </w:rPr>
            </w:pPr>
            <w:r>
              <w:rPr>
                <w:b/>
                <w:szCs w:val="21"/>
              </w:rPr>
              <w:t>采购金额</w:t>
            </w:r>
            <w:r>
              <w:rPr>
                <w:b/>
                <w:szCs w:val="21"/>
              </w:rPr>
              <w:t>(</w:t>
            </w:r>
            <w:r>
              <w:rPr>
                <w:b/>
                <w:szCs w:val="21"/>
              </w:rPr>
              <w:t>元</w:t>
            </w:r>
            <w:r>
              <w:rPr>
                <w:b/>
                <w:szCs w:val="21"/>
              </w:rPr>
              <w:t>)</w:t>
            </w:r>
          </w:p>
        </w:tc>
      </w:tr>
      <w:tr w:rsidR="00C94ACD" w14:paraId="1FFE08D6" w14:textId="77777777">
        <w:trPr>
          <w:trHeight w:val="546"/>
          <w:jc w:val="center"/>
        </w:trPr>
        <w:tc>
          <w:tcPr>
            <w:tcW w:w="733" w:type="dxa"/>
            <w:tcBorders>
              <w:top w:val="single" w:sz="4" w:space="0" w:color="auto"/>
              <w:left w:val="single" w:sz="4" w:space="0" w:color="auto"/>
              <w:bottom w:val="single" w:sz="4" w:space="0" w:color="auto"/>
              <w:right w:val="single" w:sz="4" w:space="0" w:color="auto"/>
            </w:tcBorders>
          </w:tcPr>
          <w:p w14:paraId="58C6C699" w14:textId="77777777" w:rsidR="00C94ACD" w:rsidRDefault="00C94ACD">
            <w:pPr>
              <w:spacing w:line="240" w:lineRule="auto"/>
              <w:ind w:firstLineChars="0" w:firstLine="0"/>
              <w:rPr>
                <w:szCs w:val="21"/>
              </w:rPr>
            </w:pPr>
          </w:p>
        </w:tc>
        <w:tc>
          <w:tcPr>
            <w:tcW w:w="1422" w:type="dxa"/>
            <w:tcBorders>
              <w:top w:val="single" w:sz="4" w:space="0" w:color="auto"/>
              <w:left w:val="single" w:sz="4" w:space="0" w:color="auto"/>
              <w:bottom w:val="single" w:sz="4" w:space="0" w:color="auto"/>
              <w:right w:val="single" w:sz="4" w:space="0" w:color="auto"/>
            </w:tcBorders>
          </w:tcPr>
          <w:p w14:paraId="5CBDD0FE" w14:textId="77777777" w:rsidR="00C94ACD" w:rsidRDefault="00C94ACD">
            <w:pPr>
              <w:spacing w:line="240" w:lineRule="auto"/>
              <w:ind w:firstLineChars="0" w:firstLine="0"/>
              <w:rPr>
                <w:szCs w:val="21"/>
              </w:rPr>
            </w:pPr>
          </w:p>
        </w:tc>
        <w:tc>
          <w:tcPr>
            <w:tcW w:w="1816" w:type="dxa"/>
            <w:tcBorders>
              <w:top w:val="single" w:sz="4" w:space="0" w:color="auto"/>
              <w:left w:val="single" w:sz="4" w:space="0" w:color="auto"/>
              <w:bottom w:val="single" w:sz="4" w:space="0" w:color="auto"/>
              <w:right w:val="single" w:sz="4" w:space="0" w:color="auto"/>
            </w:tcBorders>
          </w:tcPr>
          <w:p w14:paraId="79079250" w14:textId="77777777" w:rsidR="00C94ACD" w:rsidRDefault="00C94ACD">
            <w:pPr>
              <w:spacing w:line="240" w:lineRule="auto"/>
              <w:ind w:firstLineChars="0" w:firstLine="0"/>
              <w:rPr>
                <w:szCs w:val="21"/>
              </w:rPr>
            </w:pPr>
          </w:p>
        </w:tc>
        <w:tc>
          <w:tcPr>
            <w:tcW w:w="977" w:type="dxa"/>
            <w:tcBorders>
              <w:top w:val="single" w:sz="4" w:space="0" w:color="auto"/>
              <w:left w:val="single" w:sz="4" w:space="0" w:color="auto"/>
              <w:bottom w:val="single" w:sz="4" w:space="0" w:color="auto"/>
              <w:right w:val="single" w:sz="4" w:space="0" w:color="auto"/>
            </w:tcBorders>
          </w:tcPr>
          <w:p w14:paraId="3284F270" w14:textId="77777777" w:rsidR="00C94ACD" w:rsidRDefault="00C94ACD">
            <w:pPr>
              <w:spacing w:line="240" w:lineRule="auto"/>
              <w:ind w:firstLineChars="0" w:firstLine="0"/>
              <w:rPr>
                <w:szCs w:val="21"/>
              </w:rPr>
            </w:pPr>
          </w:p>
        </w:tc>
        <w:tc>
          <w:tcPr>
            <w:tcW w:w="652" w:type="dxa"/>
            <w:tcBorders>
              <w:top w:val="single" w:sz="4" w:space="0" w:color="auto"/>
              <w:left w:val="single" w:sz="4" w:space="0" w:color="auto"/>
              <w:bottom w:val="single" w:sz="4" w:space="0" w:color="auto"/>
              <w:right w:val="single" w:sz="4" w:space="0" w:color="auto"/>
            </w:tcBorders>
          </w:tcPr>
          <w:p w14:paraId="31557167" w14:textId="77777777" w:rsidR="00C94ACD" w:rsidRDefault="00C94ACD">
            <w:pPr>
              <w:spacing w:line="240" w:lineRule="auto"/>
              <w:ind w:firstLineChars="0" w:firstLine="0"/>
              <w:rPr>
                <w:szCs w:val="21"/>
              </w:rPr>
            </w:pPr>
          </w:p>
        </w:tc>
        <w:tc>
          <w:tcPr>
            <w:tcW w:w="1467" w:type="dxa"/>
            <w:tcBorders>
              <w:top w:val="single" w:sz="4" w:space="0" w:color="auto"/>
              <w:left w:val="single" w:sz="4" w:space="0" w:color="auto"/>
              <w:bottom w:val="single" w:sz="4" w:space="0" w:color="auto"/>
              <w:right w:val="single" w:sz="4" w:space="0" w:color="auto"/>
            </w:tcBorders>
          </w:tcPr>
          <w:p w14:paraId="35EC5788" w14:textId="77777777" w:rsidR="00C94ACD" w:rsidRDefault="00C94ACD">
            <w:pPr>
              <w:spacing w:line="240" w:lineRule="auto"/>
              <w:ind w:firstLineChars="0" w:firstLine="0"/>
              <w:rPr>
                <w:szCs w:val="21"/>
              </w:rPr>
            </w:pPr>
          </w:p>
        </w:tc>
        <w:tc>
          <w:tcPr>
            <w:tcW w:w="1461" w:type="dxa"/>
            <w:tcBorders>
              <w:top w:val="single" w:sz="4" w:space="0" w:color="auto"/>
              <w:left w:val="single" w:sz="4" w:space="0" w:color="auto"/>
              <w:bottom w:val="single" w:sz="4" w:space="0" w:color="auto"/>
              <w:right w:val="single" w:sz="4" w:space="0" w:color="auto"/>
            </w:tcBorders>
          </w:tcPr>
          <w:p w14:paraId="46E6D173" w14:textId="77777777" w:rsidR="00C94ACD" w:rsidRDefault="00C94ACD">
            <w:pPr>
              <w:spacing w:line="240" w:lineRule="auto"/>
              <w:ind w:firstLineChars="0" w:firstLine="0"/>
              <w:rPr>
                <w:szCs w:val="21"/>
              </w:rPr>
            </w:pPr>
          </w:p>
        </w:tc>
      </w:tr>
      <w:tr w:rsidR="00C94ACD" w14:paraId="500C3B03" w14:textId="77777777">
        <w:trPr>
          <w:trHeight w:val="558"/>
          <w:jc w:val="center"/>
        </w:trPr>
        <w:tc>
          <w:tcPr>
            <w:tcW w:w="733" w:type="dxa"/>
            <w:tcBorders>
              <w:top w:val="single" w:sz="4" w:space="0" w:color="auto"/>
              <w:left w:val="single" w:sz="4" w:space="0" w:color="auto"/>
              <w:bottom w:val="single" w:sz="4" w:space="0" w:color="auto"/>
              <w:right w:val="single" w:sz="4" w:space="0" w:color="auto"/>
            </w:tcBorders>
          </w:tcPr>
          <w:p w14:paraId="6FA5CE55" w14:textId="77777777" w:rsidR="00C94ACD" w:rsidRDefault="00C94ACD">
            <w:pPr>
              <w:spacing w:line="240" w:lineRule="auto"/>
              <w:ind w:firstLineChars="0" w:firstLine="0"/>
              <w:rPr>
                <w:szCs w:val="21"/>
              </w:rPr>
            </w:pPr>
          </w:p>
        </w:tc>
        <w:tc>
          <w:tcPr>
            <w:tcW w:w="1422" w:type="dxa"/>
            <w:tcBorders>
              <w:top w:val="single" w:sz="4" w:space="0" w:color="auto"/>
              <w:left w:val="single" w:sz="4" w:space="0" w:color="auto"/>
              <w:bottom w:val="single" w:sz="4" w:space="0" w:color="auto"/>
              <w:right w:val="single" w:sz="4" w:space="0" w:color="auto"/>
            </w:tcBorders>
          </w:tcPr>
          <w:p w14:paraId="46E995DA" w14:textId="77777777" w:rsidR="00C94ACD" w:rsidRDefault="00C94ACD">
            <w:pPr>
              <w:spacing w:line="240" w:lineRule="auto"/>
              <w:ind w:firstLineChars="0" w:firstLine="0"/>
              <w:rPr>
                <w:szCs w:val="21"/>
              </w:rPr>
            </w:pPr>
          </w:p>
        </w:tc>
        <w:tc>
          <w:tcPr>
            <w:tcW w:w="1816" w:type="dxa"/>
            <w:tcBorders>
              <w:top w:val="single" w:sz="4" w:space="0" w:color="auto"/>
              <w:left w:val="single" w:sz="4" w:space="0" w:color="auto"/>
              <w:bottom w:val="single" w:sz="4" w:space="0" w:color="auto"/>
              <w:right w:val="single" w:sz="4" w:space="0" w:color="auto"/>
            </w:tcBorders>
          </w:tcPr>
          <w:p w14:paraId="0A26B985" w14:textId="77777777" w:rsidR="00C94ACD" w:rsidRDefault="00C94ACD">
            <w:pPr>
              <w:spacing w:line="240" w:lineRule="auto"/>
              <w:ind w:firstLineChars="0" w:firstLine="0"/>
              <w:rPr>
                <w:szCs w:val="21"/>
              </w:rPr>
            </w:pPr>
          </w:p>
        </w:tc>
        <w:tc>
          <w:tcPr>
            <w:tcW w:w="977" w:type="dxa"/>
            <w:tcBorders>
              <w:top w:val="single" w:sz="4" w:space="0" w:color="auto"/>
              <w:left w:val="single" w:sz="4" w:space="0" w:color="auto"/>
              <w:bottom w:val="single" w:sz="4" w:space="0" w:color="auto"/>
              <w:right w:val="single" w:sz="4" w:space="0" w:color="auto"/>
            </w:tcBorders>
          </w:tcPr>
          <w:p w14:paraId="0AA7D752" w14:textId="77777777" w:rsidR="00C94ACD" w:rsidRDefault="00C94ACD">
            <w:pPr>
              <w:spacing w:line="240" w:lineRule="auto"/>
              <w:ind w:firstLineChars="0" w:firstLine="0"/>
              <w:rPr>
                <w:szCs w:val="21"/>
              </w:rPr>
            </w:pPr>
          </w:p>
        </w:tc>
        <w:tc>
          <w:tcPr>
            <w:tcW w:w="652" w:type="dxa"/>
            <w:tcBorders>
              <w:top w:val="single" w:sz="4" w:space="0" w:color="auto"/>
              <w:left w:val="single" w:sz="4" w:space="0" w:color="auto"/>
              <w:bottom w:val="single" w:sz="4" w:space="0" w:color="auto"/>
              <w:right w:val="single" w:sz="4" w:space="0" w:color="auto"/>
            </w:tcBorders>
          </w:tcPr>
          <w:p w14:paraId="63FC1A83" w14:textId="77777777" w:rsidR="00C94ACD" w:rsidRDefault="00C94ACD">
            <w:pPr>
              <w:spacing w:line="240" w:lineRule="auto"/>
              <w:ind w:firstLineChars="0" w:firstLine="0"/>
              <w:rPr>
                <w:szCs w:val="21"/>
              </w:rPr>
            </w:pPr>
          </w:p>
        </w:tc>
        <w:tc>
          <w:tcPr>
            <w:tcW w:w="1467" w:type="dxa"/>
            <w:tcBorders>
              <w:top w:val="single" w:sz="4" w:space="0" w:color="auto"/>
              <w:left w:val="single" w:sz="4" w:space="0" w:color="auto"/>
              <w:bottom w:val="single" w:sz="4" w:space="0" w:color="auto"/>
              <w:right w:val="single" w:sz="4" w:space="0" w:color="auto"/>
            </w:tcBorders>
          </w:tcPr>
          <w:p w14:paraId="5991F67E" w14:textId="77777777" w:rsidR="00C94ACD" w:rsidRDefault="00C94ACD">
            <w:pPr>
              <w:spacing w:line="240" w:lineRule="auto"/>
              <w:ind w:firstLineChars="0" w:firstLine="0"/>
              <w:rPr>
                <w:szCs w:val="21"/>
              </w:rPr>
            </w:pPr>
          </w:p>
        </w:tc>
        <w:tc>
          <w:tcPr>
            <w:tcW w:w="1461" w:type="dxa"/>
            <w:tcBorders>
              <w:top w:val="single" w:sz="4" w:space="0" w:color="auto"/>
              <w:left w:val="single" w:sz="4" w:space="0" w:color="auto"/>
              <w:bottom w:val="single" w:sz="4" w:space="0" w:color="auto"/>
              <w:right w:val="single" w:sz="4" w:space="0" w:color="auto"/>
            </w:tcBorders>
          </w:tcPr>
          <w:p w14:paraId="4FAA36FC" w14:textId="77777777" w:rsidR="00C94ACD" w:rsidRDefault="00C94ACD">
            <w:pPr>
              <w:spacing w:line="240" w:lineRule="auto"/>
              <w:ind w:firstLineChars="0" w:firstLine="0"/>
              <w:rPr>
                <w:szCs w:val="21"/>
              </w:rPr>
            </w:pPr>
          </w:p>
        </w:tc>
      </w:tr>
      <w:tr w:rsidR="00C94ACD" w14:paraId="7921AEE3" w14:textId="77777777">
        <w:trPr>
          <w:trHeight w:val="596"/>
          <w:jc w:val="center"/>
        </w:trPr>
        <w:tc>
          <w:tcPr>
            <w:tcW w:w="733" w:type="dxa"/>
            <w:tcBorders>
              <w:top w:val="single" w:sz="4" w:space="0" w:color="auto"/>
              <w:left w:val="single" w:sz="4" w:space="0" w:color="auto"/>
              <w:bottom w:val="single" w:sz="4" w:space="0" w:color="auto"/>
              <w:right w:val="single" w:sz="4" w:space="0" w:color="auto"/>
            </w:tcBorders>
          </w:tcPr>
          <w:p w14:paraId="0040B74A" w14:textId="77777777" w:rsidR="00C94ACD" w:rsidRDefault="00C94ACD">
            <w:pPr>
              <w:spacing w:line="240" w:lineRule="auto"/>
              <w:ind w:firstLineChars="0" w:firstLine="0"/>
              <w:jc w:val="center"/>
              <w:rPr>
                <w:b/>
                <w:szCs w:val="21"/>
              </w:rPr>
            </w:pPr>
          </w:p>
        </w:tc>
        <w:tc>
          <w:tcPr>
            <w:tcW w:w="4215" w:type="dxa"/>
            <w:gridSpan w:val="3"/>
            <w:tcBorders>
              <w:top w:val="single" w:sz="4" w:space="0" w:color="auto"/>
              <w:left w:val="single" w:sz="4" w:space="0" w:color="auto"/>
              <w:bottom w:val="single" w:sz="4" w:space="0" w:color="auto"/>
              <w:right w:val="single" w:sz="4" w:space="0" w:color="auto"/>
            </w:tcBorders>
          </w:tcPr>
          <w:p w14:paraId="4DC43327" w14:textId="77777777" w:rsidR="00C94ACD" w:rsidRDefault="00000000">
            <w:pPr>
              <w:spacing w:line="240" w:lineRule="auto"/>
              <w:ind w:firstLineChars="0" w:firstLine="0"/>
              <w:jc w:val="center"/>
              <w:rPr>
                <w:b/>
                <w:szCs w:val="21"/>
              </w:rPr>
            </w:pPr>
            <w:r>
              <w:rPr>
                <w:b/>
                <w:szCs w:val="21"/>
              </w:rPr>
              <w:t>合</w:t>
            </w:r>
            <w:r>
              <w:rPr>
                <w:b/>
                <w:szCs w:val="21"/>
              </w:rPr>
              <w:t xml:space="preserve"> </w:t>
            </w:r>
            <w:r>
              <w:rPr>
                <w:b/>
                <w:szCs w:val="21"/>
              </w:rPr>
              <w:t>计</w:t>
            </w:r>
          </w:p>
        </w:tc>
        <w:tc>
          <w:tcPr>
            <w:tcW w:w="652" w:type="dxa"/>
            <w:tcBorders>
              <w:top w:val="single" w:sz="4" w:space="0" w:color="auto"/>
              <w:left w:val="single" w:sz="4" w:space="0" w:color="auto"/>
              <w:bottom w:val="single" w:sz="4" w:space="0" w:color="auto"/>
              <w:right w:val="single" w:sz="4" w:space="0" w:color="auto"/>
            </w:tcBorders>
          </w:tcPr>
          <w:p w14:paraId="7AEB2B85" w14:textId="77777777" w:rsidR="00C94ACD" w:rsidRDefault="00C94ACD">
            <w:pPr>
              <w:spacing w:line="240" w:lineRule="auto"/>
              <w:ind w:firstLineChars="0" w:firstLine="0"/>
              <w:rPr>
                <w:szCs w:val="21"/>
              </w:rPr>
            </w:pPr>
          </w:p>
        </w:tc>
        <w:tc>
          <w:tcPr>
            <w:tcW w:w="1467" w:type="dxa"/>
            <w:tcBorders>
              <w:top w:val="single" w:sz="4" w:space="0" w:color="auto"/>
              <w:left w:val="single" w:sz="4" w:space="0" w:color="auto"/>
              <w:bottom w:val="single" w:sz="4" w:space="0" w:color="auto"/>
              <w:right w:val="single" w:sz="4" w:space="0" w:color="auto"/>
            </w:tcBorders>
          </w:tcPr>
          <w:p w14:paraId="2AF17911" w14:textId="77777777" w:rsidR="00C94ACD" w:rsidRDefault="00C94ACD">
            <w:pPr>
              <w:spacing w:line="240" w:lineRule="auto"/>
              <w:ind w:firstLineChars="0" w:firstLine="0"/>
              <w:rPr>
                <w:szCs w:val="21"/>
              </w:rPr>
            </w:pPr>
          </w:p>
        </w:tc>
        <w:tc>
          <w:tcPr>
            <w:tcW w:w="1461" w:type="dxa"/>
            <w:tcBorders>
              <w:top w:val="single" w:sz="4" w:space="0" w:color="auto"/>
              <w:left w:val="single" w:sz="4" w:space="0" w:color="auto"/>
              <w:bottom w:val="single" w:sz="4" w:space="0" w:color="auto"/>
              <w:right w:val="single" w:sz="4" w:space="0" w:color="auto"/>
            </w:tcBorders>
          </w:tcPr>
          <w:p w14:paraId="0CBE3C73" w14:textId="77777777" w:rsidR="00C94ACD" w:rsidRDefault="00C94ACD">
            <w:pPr>
              <w:spacing w:line="240" w:lineRule="auto"/>
              <w:ind w:firstLineChars="0" w:firstLine="0"/>
              <w:rPr>
                <w:szCs w:val="21"/>
              </w:rPr>
            </w:pPr>
          </w:p>
        </w:tc>
      </w:tr>
    </w:tbl>
    <w:p w14:paraId="1C3F33A0" w14:textId="77777777" w:rsidR="00C94ACD" w:rsidRDefault="00000000">
      <w:pPr>
        <w:pStyle w:val="af3"/>
        <w:snapToGrid w:val="0"/>
        <w:spacing w:before="120" w:after="120"/>
        <w:ind w:firstLine="420"/>
        <w:rPr>
          <w:rFonts w:ascii="微软雅黑" w:hAnsi="微软雅黑" w:hint="eastAsia"/>
          <w:b/>
          <w:szCs w:val="21"/>
        </w:rPr>
      </w:pPr>
      <w:r>
        <w:rPr>
          <w:rFonts w:ascii="微软雅黑" w:hAnsi="微软雅黑" w:hint="eastAsia"/>
          <w:b/>
          <w:szCs w:val="21"/>
        </w:rPr>
        <w:t>三、合同价款及付款方式</w:t>
      </w:r>
    </w:p>
    <w:p w14:paraId="3FAC5006"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1</w:t>
      </w:r>
      <w:r>
        <w:rPr>
          <w:kern w:val="0"/>
          <w:szCs w:val="21"/>
        </w:rPr>
        <w:t>、本合同项下总价款为（大写）人民币</w:t>
      </w:r>
      <w:r>
        <w:rPr>
          <w:kern w:val="0"/>
          <w:szCs w:val="21"/>
          <w:u w:val="single"/>
        </w:rPr>
        <w:t xml:space="preserve">         </w:t>
      </w:r>
      <w:r>
        <w:rPr>
          <w:kern w:val="0"/>
          <w:szCs w:val="21"/>
        </w:rPr>
        <w:t>，分项价款在</w:t>
      </w:r>
      <w:r>
        <w:rPr>
          <w:kern w:val="0"/>
          <w:szCs w:val="21"/>
        </w:rPr>
        <w:t>“</w:t>
      </w:r>
      <w:r>
        <w:rPr>
          <w:kern w:val="0"/>
          <w:szCs w:val="21"/>
        </w:rPr>
        <w:t>投标报价表</w:t>
      </w:r>
      <w:r>
        <w:rPr>
          <w:kern w:val="0"/>
          <w:szCs w:val="21"/>
        </w:rPr>
        <w:t>”</w:t>
      </w:r>
      <w:r>
        <w:rPr>
          <w:kern w:val="0"/>
          <w:szCs w:val="21"/>
        </w:rPr>
        <w:t>中明确。</w:t>
      </w:r>
    </w:p>
    <w:p w14:paraId="5086DA48"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2</w:t>
      </w:r>
      <w:r>
        <w:rPr>
          <w:kern w:val="0"/>
          <w:szCs w:val="21"/>
        </w:rPr>
        <w:t>、本合同总价款包括货物设计、材料、制造、包装、运输、安装、调试、检测、售后服务、税费等全部费用。</w:t>
      </w:r>
    </w:p>
    <w:p w14:paraId="6070EFC5"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3</w:t>
      </w:r>
      <w:r>
        <w:rPr>
          <w:kern w:val="0"/>
          <w:szCs w:val="21"/>
        </w:rPr>
        <w:t>、本合同付款方式为以下第</w:t>
      </w:r>
      <w:r>
        <w:rPr>
          <w:kern w:val="0"/>
          <w:szCs w:val="21"/>
          <w:u w:val="single"/>
        </w:rPr>
        <w:t xml:space="preserve">        </w:t>
      </w:r>
      <w:r>
        <w:rPr>
          <w:kern w:val="0"/>
          <w:szCs w:val="21"/>
        </w:rPr>
        <w:t>项：</w:t>
      </w:r>
    </w:p>
    <w:p w14:paraId="67AB3CD2"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w:t>
      </w:r>
      <w:r>
        <w:rPr>
          <w:kern w:val="0"/>
          <w:szCs w:val="21"/>
        </w:rPr>
        <w:t>1</w:t>
      </w:r>
      <w:r>
        <w:rPr>
          <w:kern w:val="0"/>
          <w:szCs w:val="21"/>
        </w:rPr>
        <w:t>）本合同项下的采购资金系甲方自行支付，付款程序为</w:t>
      </w:r>
      <w:r>
        <w:rPr>
          <w:kern w:val="0"/>
          <w:szCs w:val="21"/>
          <w:u w:val="single"/>
        </w:rPr>
        <w:t xml:space="preserve">        </w:t>
      </w:r>
      <w:r>
        <w:rPr>
          <w:kern w:val="0"/>
          <w:szCs w:val="21"/>
        </w:rPr>
        <w:t>；</w:t>
      </w:r>
    </w:p>
    <w:p w14:paraId="2F491F7A"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w:t>
      </w:r>
      <w:r>
        <w:rPr>
          <w:kern w:val="0"/>
          <w:szCs w:val="21"/>
        </w:rPr>
        <w:t>2</w:t>
      </w:r>
      <w:r>
        <w:rPr>
          <w:kern w:val="0"/>
          <w:szCs w:val="21"/>
        </w:rPr>
        <w:t>）本合同项下的采购资金须财政直接支付，付款程序为</w:t>
      </w:r>
      <w:r>
        <w:rPr>
          <w:kern w:val="0"/>
          <w:szCs w:val="21"/>
          <w:u w:val="single"/>
        </w:rPr>
        <w:t xml:space="preserve">        </w:t>
      </w:r>
      <w:r>
        <w:rPr>
          <w:kern w:val="0"/>
          <w:szCs w:val="21"/>
        </w:rPr>
        <w:t>；</w:t>
      </w:r>
    </w:p>
    <w:p w14:paraId="23496756"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w:t>
      </w:r>
      <w:r>
        <w:rPr>
          <w:kern w:val="0"/>
          <w:szCs w:val="21"/>
        </w:rPr>
        <w:t>3</w:t>
      </w:r>
      <w:r>
        <w:rPr>
          <w:kern w:val="0"/>
          <w:szCs w:val="21"/>
        </w:rPr>
        <w:t>）其他方式：</w:t>
      </w:r>
    </w:p>
    <w:p w14:paraId="520E03D1"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4</w:t>
      </w:r>
      <w:r>
        <w:rPr>
          <w:kern w:val="0"/>
          <w:szCs w:val="21"/>
        </w:rPr>
        <w:t>、本合同项下的采购资金付款进度按招投标文件规定，未规定时按以下第</w:t>
      </w:r>
      <w:r>
        <w:rPr>
          <w:kern w:val="0"/>
          <w:szCs w:val="21"/>
        </w:rPr>
        <w:t>_________</w:t>
      </w:r>
      <w:r>
        <w:rPr>
          <w:kern w:val="0"/>
          <w:szCs w:val="21"/>
        </w:rPr>
        <w:t>项支付：</w:t>
      </w:r>
    </w:p>
    <w:p w14:paraId="7EB53DE4"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w:t>
      </w:r>
      <w:r>
        <w:rPr>
          <w:kern w:val="0"/>
          <w:szCs w:val="21"/>
        </w:rPr>
        <w:t>1</w:t>
      </w:r>
      <w:r>
        <w:rPr>
          <w:kern w:val="0"/>
          <w:szCs w:val="21"/>
        </w:rPr>
        <w:t>）一次性付款：乙方合同履行达到</w:t>
      </w:r>
      <w:r>
        <w:rPr>
          <w:kern w:val="0"/>
          <w:szCs w:val="21"/>
        </w:rPr>
        <w:t>_________</w:t>
      </w:r>
      <w:r>
        <w:rPr>
          <w:kern w:val="0"/>
          <w:szCs w:val="21"/>
        </w:rPr>
        <w:t>（条件）时，一次性付款；</w:t>
      </w:r>
    </w:p>
    <w:p w14:paraId="0A145349"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w:t>
      </w:r>
      <w:r>
        <w:rPr>
          <w:kern w:val="0"/>
          <w:szCs w:val="21"/>
        </w:rPr>
        <w:t>2</w:t>
      </w:r>
      <w:r>
        <w:rPr>
          <w:kern w:val="0"/>
          <w:szCs w:val="21"/>
        </w:rPr>
        <w:t>）分期付款：</w:t>
      </w:r>
      <w:r>
        <w:rPr>
          <w:kern w:val="0"/>
          <w:szCs w:val="21"/>
        </w:rPr>
        <w:t>_________</w:t>
      </w:r>
      <w:r>
        <w:rPr>
          <w:kern w:val="0"/>
          <w:szCs w:val="21"/>
        </w:rPr>
        <w:t>时支付</w:t>
      </w:r>
      <w:r>
        <w:rPr>
          <w:kern w:val="0"/>
          <w:szCs w:val="21"/>
        </w:rPr>
        <w:t>_________</w:t>
      </w:r>
      <w:r>
        <w:rPr>
          <w:kern w:val="0"/>
          <w:szCs w:val="21"/>
        </w:rPr>
        <w:t>；</w:t>
      </w:r>
      <w:r>
        <w:rPr>
          <w:kern w:val="0"/>
          <w:szCs w:val="21"/>
        </w:rPr>
        <w:t>_________</w:t>
      </w:r>
      <w:r>
        <w:rPr>
          <w:kern w:val="0"/>
          <w:szCs w:val="21"/>
        </w:rPr>
        <w:t>时支付</w:t>
      </w:r>
      <w:r>
        <w:rPr>
          <w:kern w:val="0"/>
          <w:szCs w:val="21"/>
        </w:rPr>
        <w:t>_________</w:t>
      </w:r>
      <w:r>
        <w:rPr>
          <w:kern w:val="0"/>
          <w:szCs w:val="21"/>
        </w:rPr>
        <w:t>；</w:t>
      </w:r>
      <w:r>
        <w:rPr>
          <w:kern w:val="0"/>
          <w:szCs w:val="21"/>
        </w:rPr>
        <w:t>_________</w:t>
      </w:r>
      <w:r>
        <w:rPr>
          <w:kern w:val="0"/>
          <w:szCs w:val="21"/>
        </w:rPr>
        <w:t>时支付</w:t>
      </w:r>
      <w:r>
        <w:rPr>
          <w:kern w:val="0"/>
          <w:szCs w:val="21"/>
        </w:rPr>
        <w:t>_________</w:t>
      </w:r>
      <w:r>
        <w:rPr>
          <w:kern w:val="0"/>
          <w:szCs w:val="21"/>
        </w:rPr>
        <w:t>；</w:t>
      </w:r>
    </w:p>
    <w:p w14:paraId="48CBC9F2"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若收取了履约保证金，则不应重复设置尾款支付条件。</w:t>
      </w:r>
    </w:p>
    <w:p w14:paraId="4D0F2C1E"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b/>
          <w:kern w:val="0"/>
          <w:szCs w:val="21"/>
        </w:rPr>
      </w:pPr>
      <w:r>
        <w:rPr>
          <w:rFonts w:ascii="微软雅黑" w:hAnsi="微软雅黑" w:hint="eastAsia"/>
          <w:b/>
          <w:szCs w:val="21"/>
        </w:rPr>
        <w:t>四、</w:t>
      </w:r>
      <w:r>
        <w:rPr>
          <w:b/>
          <w:kern w:val="0"/>
          <w:szCs w:val="21"/>
        </w:rPr>
        <w:t>履约保证金</w:t>
      </w:r>
    </w:p>
    <w:p w14:paraId="5A1C679E"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b/>
          <w:kern w:val="0"/>
          <w:szCs w:val="21"/>
        </w:rPr>
      </w:pPr>
      <w:r>
        <w:rPr>
          <w:kern w:val="0"/>
          <w:szCs w:val="21"/>
        </w:rPr>
        <w:t>按以下第</w:t>
      </w:r>
      <w:r>
        <w:rPr>
          <w:kern w:val="0"/>
          <w:szCs w:val="21"/>
        </w:rPr>
        <w:t>_________</w:t>
      </w:r>
      <w:r>
        <w:rPr>
          <w:kern w:val="0"/>
          <w:szCs w:val="21"/>
        </w:rPr>
        <w:t>项处理：</w:t>
      </w:r>
    </w:p>
    <w:p w14:paraId="0EC007BF"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1</w:t>
      </w:r>
      <w:r>
        <w:rPr>
          <w:kern w:val="0"/>
          <w:szCs w:val="21"/>
        </w:rPr>
        <w:t>、本项目设置履约保证金，乙方应于</w:t>
      </w:r>
      <w:r>
        <w:rPr>
          <w:kern w:val="0"/>
          <w:szCs w:val="21"/>
        </w:rPr>
        <w:t>_________</w:t>
      </w:r>
      <w:r>
        <w:rPr>
          <w:kern w:val="0"/>
          <w:szCs w:val="21"/>
        </w:rPr>
        <w:t>（时间）向甲方提交履约保证金</w:t>
      </w:r>
      <w:r>
        <w:rPr>
          <w:kern w:val="0"/>
          <w:szCs w:val="21"/>
        </w:rPr>
        <w:t>_________</w:t>
      </w:r>
      <w:r>
        <w:rPr>
          <w:kern w:val="0"/>
          <w:szCs w:val="21"/>
        </w:rPr>
        <w:t>元（不得高于本合同金额的</w:t>
      </w:r>
      <w:r>
        <w:rPr>
          <w:rFonts w:hint="eastAsia"/>
          <w:kern w:val="0"/>
          <w:szCs w:val="21"/>
        </w:rPr>
        <w:t>1</w:t>
      </w:r>
      <w:r>
        <w:rPr>
          <w:kern w:val="0"/>
          <w:szCs w:val="21"/>
        </w:rPr>
        <w:t>%</w:t>
      </w:r>
      <w:r>
        <w:rPr>
          <w:kern w:val="0"/>
          <w:szCs w:val="21"/>
        </w:rPr>
        <w:t>）。履约保证金在</w:t>
      </w:r>
      <w:r>
        <w:rPr>
          <w:kern w:val="0"/>
          <w:szCs w:val="21"/>
        </w:rPr>
        <w:t>_________</w:t>
      </w:r>
      <w:r>
        <w:rPr>
          <w:kern w:val="0"/>
          <w:szCs w:val="21"/>
        </w:rPr>
        <w:t>（时间）退还乙方。</w:t>
      </w:r>
    </w:p>
    <w:p w14:paraId="77F5DAB6" w14:textId="77777777" w:rsidR="00C94ACD" w:rsidRDefault="00000000">
      <w:pPr>
        <w:pStyle w:val="af3"/>
        <w:snapToGrid w:val="0"/>
        <w:spacing w:before="120" w:after="120"/>
        <w:ind w:firstLine="420"/>
        <w:rPr>
          <w:rFonts w:ascii="微软雅黑" w:hAnsi="微软雅黑" w:cs="Arial" w:hint="eastAsia"/>
          <w:szCs w:val="21"/>
        </w:rPr>
      </w:pPr>
      <w:r>
        <w:rPr>
          <w:kern w:val="0"/>
          <w:szCs w:val="21"/>
        </w:rPr>
        <w:t>2</w:t>
      </w:r>
      <w:r>
        <w:rPr>
          <w:kern w:val="0"/>
          <w:szCs w:val="21"/>
        </w:rPr>
        <w:t>、本项目不设置履约保证金</w:t>
      </w:r>
      <w:r>
        <w:rPr>
          <w:rFonts w:ascii="微软雅黑" w:hAnsi="微软雅黑" w:cs="Arial" w:hint="eastAsia"/>
          <w:szCs w:val="21"/>
        </w:rPr>
        <w:t>。</w:t>
      </w:r>
    </w:p>
    <w:p w14:paraId="2DD47E64"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b/>
          <w:kern w:val="0"/>
          <w:szCs w:val="21"/>
        </w:rPr>
      </w:pPr>
      <w:r>
        <w:rPr>
          <w:rFonts w:ascii="微软雅黑" w:hAnsi="微软雅黑" w:hint="eastAsia"/>
          <w:b/>
          <w:szCs w:val="21"/>
        </w:rPr>
        <w:t>五、</w:t>
      </w:r>
      <w:r>
        <w:rPr>
          <w:b/>
          <w:kern w:val="0"/>
          <w:szCs w:val="21"/>
        </w:rPr>
        <w:t>质量保证及售后服务</w:t>
      </w:r>
    </w:p>
    <w:p w14:paraId="4C0188FC" w14:textId="77777777" w:rsidR="00C94ACD" w:rsidRDefault="00000000">
      <w:pPr>
        <w:autoSpaceDE w:val="0"/>
        <w:autoSpaceDN w:val="0"/>
        <w:adjustRightInd w:val="0"/>
        <w:ind w:firstLine="420"/>
        <w:rPr>
          <w:szCs w:val="21"/>
        </w:rPr>
      </w:pPr>
      <w:r>
        <w:rPr>
          <w:szCs w:val="21"/>
        </w:rPr>
        <w:t>1</w:t>
      </w:r>
      <w:r>
        <w:rPr>
          <w:szCs w:val="21"/>
        </w:rPr>
        <w:t>、乙方应按</w:t>
      </w:r>
      <w:r>
        <w:rPr>
          <w:kern w:val="0"/>
          <w:szCs w:val="21"/>
        </w:rPr>
        <w:t>招标</w:t>
      </w:r>
      <w:r>
        <w:rPr>
          <w:szCs w:val="21"/>
        </w:rPr>
        <w:t>文件规定的货物性能、技术要求、质量标准向甲方提供未经使用的全新合格产品。乙方保证所交付的货物的所有权完全属于乙方而无任何抵押、查封等产权瑕疵，且所提供的货物或其任何一部分均不会侵犯任何第三方的知识产权。</w:t>
      </w:r>
    </w:p>
    <w:p w14:paraId="71F11066" w14:textId="77777777" w:rsidR="00C94ACD" w:rsidRDefault="00000000">
      <w:pPr>
        <w:autoSpaceDE w:val="0"/>
        <w:autoSpaceDN w:val="0"/>
        <w:adjustRightInd w:val="0"/>
        <w:ind w:firstLine="420"/>
        <w:rPr>
          <w:szCs w:val="21"/>
        </w:rPr>
      </w:pPr>
      <w:r>
        <w:rPr>
          <w:szCs w:val="21"/>
        </w:rPr>
        <w:lastRenderedPageBreak/>
        <w:t>2</w:t>
      </w:r>
      <w:r>
        <w:rPr>
          <w:szCs w:val="21"/>
        </w:rPr>
        <w:t>、上述的货物免费保修期为</w:t>
      </w:r>
      <w:r>
        <w:rPr>
          <w:kern w:val="0"/>
          <w:szCs w:val="21"/>
          <w:u w:val="single"/>
        </w:rPr>
        <w:t xml:space="preserve">     </w:t>
      </w:r>
      <w:r>
        <w:rPr>
          <w:szCs w:val="21"/>
        </w:rPr>
        <w:t>年，人为因素出现的故障不在免费保修范围内。超过保修期的机器设备实行终生维修，维修时只收部件成本费。</w:t>
      </w:r>
    </w:p>
    <w:p w14:paraId="480F05A0" w14:textId="77777777" w:rsidR="00C94ACD" w:rsidRDefault="00000000">
      <w:pPr>
        <w:autoSpaceDE w:val="0"/>
        <w:autoSpaceDN w:val="0"/>
        <w:adjustRightInd w:val="0"/>
        <w:ind w:firstLine="420"/>
        <w:rPr>
          <w:szCs w:val="21"/>
        </w:rPr>
      </w:pPr>
      <w:r>
        <w:rPr>
          <w:szCs w:val="21"/>
        </w:rPr>
        <w:t>3</w:t>
      </w:r>
      <w:r>
        <w:rPr>
          <w:szCs w:val="21"/>
        </w:rPr>
        <w:t>、乙方提供的货物在质保期内因货物本身的质量问题发生故障，乙方应负责免费更换。对达不到技术要求者，根据实际情况，经双方协商，可按以下办法处理：</w:t>
      </w:r>
    </w:p>
    <w:p w14:paraId="0357AC9C" w14:textId="77777777" w:rsidR="00C94ACD" w:rsidRDefault="00000000">
      <w:pPr>
        <w:autoSpaceDE w:val="0"/>
        <w:autoSpaceDN w:val="0"/>
        <w:adjustRightInd w:val="0"/>
        <w:ind w:firstLine="420"/>
        <w:rPr>
          <w:szCs w:val="21"/>
        </w:rPr>
      </w:pPr>
      <w:r>
        <w:rPr>
          <w:rFonts w:ascii="宋体" w:hAnsi="宋体" w:cs="宋体" w:hint="eastAsia"/>
          <w:szCs w:val="21"/>
        </w:rPr>
        <w:t>⑴</w:t>
      </w:r>
      <w:r>
        <w:rPr>
          <w:szCs w:val="21"/>
        </w:rPr>
        <w:t>更换：由乙方承担所发生的全部费用。</w:t>
      </w:r>
    </w:p>
    <w:p w14:paraId="55859C36" w14:textId="77777777" w:rsidR="00C94ACD" w:rsidRDefault="00000000">
      <w:pPr>
        <w:autoSpaceDE w:val="0"/>
        <w:autoSpaceDN w:val="0"/>
        <w:adjustRightInd w:val="0"/>
        <w:ind w:firstLine="420"/>
        <w:rPr>
          <w:szCs w:val="21"/>
        </w:rPr>
      </w:pPr>
      <w:r>
        <w:rPr>
          <w:rFonts w:ascii="宋体" w:hAnsi="宋体" w:cs="宋体" w:hint="eastAsia"/>
          <w:szCs w:val="21"/>
        </w:rPr>
        <w:t>⑵</w:t>
      </w:r>
      <w:r>
        <w:rPr>
          <w:szCs w:val="21"/>
        </w:rPr>
        <w:t>贬值处理：由甲乙双方合议定价。</w:t>
      </w:r>
    </w:p>
    <w:p w14:paraId="01C69EA9" w14:textId="77777777" w:rsidR="00C94ACD" w:rsidRDefault="00000000">
      <w:pPr>
        <w:autoSpaceDE w:val="0"/>
        <w:autoSpaceDN w:val="0"/>
        <w:adjustRightInd w:val="0"/>
        <w:ind w:firstLine="420"/>
        <w:rPr>
          <w:szCs w:val="21"/>
        </w:rPr>
      </w:pPr>
      <w:r>
        <w:rPr>
          <w:rFonts w:ascii="宋体" w:hAnsi="宋体" w:cs="宋体" w:hint="eastAsia"/>
          <w:szCs w:val="21"/>
        </w:rPr>
        <w:t>⑶</w:t>
      </w:r>
      <w:r>
        <w:rPr>
          <w:szCs w:val="21"/>
        </w:rPr>
        <w:t>退货处理：乙方应退还甲方支付的合同款，同时应承担该货物的直接费用（运输、保险、检验、货款利息及银行手续费等）。</w:t>
      </w:r>
    </w:p>
    <w:p w14:paraId="3BC1611B" w14:textId="77777777" w:rsidR="00C94ACD" w:rsidRDefault="00000000">
      <w:pPr>
        <w:autoSpaceDE w:val="0"/>
        <w:autoSpaceDN w:val="0"/>
        <w:adjustRightInd w:val="0"/>
        <w:ind w:firstLine="420"/>
        <w:rPr>
          <w:szCs w:val="21"/>
        </w:rPr>
      </w:pPr>
      <w:r>
        <w:rPr>
          <w:szCs w:val="21"/>
        </w:rPr>
        <w:t>4</w:t>
      </w:r>
      <w:r>
        <w:rPr>
          <w:szCs w:val="21"/>
        </w:rPr>
        <w:t>、使用过程中发生质量问题，乙方在接到甲方通知后</w:t>
      </w:r>
      <w:r>
        <w:rPr>
          <w:kern w:val="0"/>
          <w:szCs w:val="21"/>
          <w:u w:val="single"/>
        </w:rPr>
        <w:t xml:space="preserve">    </w:t>
      </w:r>
      <w:r>
        <w:rPr>
          <w:szCs w:val="21"/>
        </w:rPr>
        <w:t>小时内到达甲方现场。</w:t>
      </w:r>
    </w:p>
    <w:p w14:paraId="04B72CFE"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b/>
          <w:kern w:val="0"/>
          <w:szCs w:val="21"/>
        </w:rPr>
      </w:pPr>
      <w:r>
        <w:rPr>
          <w:szCs w:val="21"/>
        </w:rPr>
        <w:t>5</w:t>
      </w:r>
      <w:r>
        <w:rPr>
          <w:szCs w:val="21"/>
        </w:rPr>
        <w:t>、质保期</w:t>
      </w:r>
      <w:r>
        <w:rPr>
          <w:rFonts w:hint="eastAsia"/>
          <w:szCs w:val="21"/>
        </w:rPr>
        <w:t>：自验收合格之日起</w:t>
      </w:r>
      <w:r>
        <w:rPr>
          <w:szCs w:val="21"/>
          <w:u w:val="single"/>
        </w:rPr>
        <w:t xml:space="preserve">      </w:t>
      </w:r>
      <w:r>
        <w:rPr>
          <w:szCs w:val="21"/>
        </w:rPr>
        <w:t>年。质保期内，乙方对货物出现的质量及安全问题负责处理解决并承担一切费用。</w:t>
      </w:r>
    </w:p>
    <w:p w14:paraId="0245D123"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b/>
          <w:kern w:val="0"/>
          <w:szCs w:val="21"/>
        </w:rPr>
      </w:pPr>
      <w:r>
        <w:rPr>
          <w:rFonts w:ascii="微软雅黑" w:hAnsi="微软雅黑" w:hint="eastAsia"/>
          <w:b/>
          <w:szCs w:val="21"/>
        </w:rPr>
        <w:t>六、</w:t>
      </w:r>
      <w:r>
        <w:rPr>
          <w:b/>
          <w:kern w:val="0"/>
          <w:szCs w:val="21"/>
        </w:rPr>
        <w:t>交货（服务期）</w:t>
      </w:r>
    </w:p>
    <w:p w14:paraId="4B74DC6B"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1</w:t>
      </w:r>
      <w:r>
        <w:rPr>
          <w:kern w:val="0"/>
          <w:szCs w:val="21"/>
        </w:rPr>
        <w:t>、交货期</w:t>
      </w:r>
      <w:r>
        <w:rPr>
          <w:b/>
          <w:kern w:val="0"/>
          <w:szCs w:val="21"/>
        </w:rPr>
        <w:t>（服务期）</w:t>
      </w:r>
      <w:r>
        <w:rPr>
          <w:kern w:val="0"/>
          <w:szCs w:val="21"/>
        </w:rPr>
        <w:t>：</w:t>
      </w:r>
      <w:r>
        <w:rPr>
          <w:kern w:val="0"/>
          <w:szCs w:val="21"/>
          <w:u w:val="single"/>
        </w:rPr>
        <w:t xml:space="preserve">        </w:t>
      </w:r>
      <w:r>
        <w:rPr>
          <w:kern w:val="0"/>
          <w:szCs w:val="21"/>
        </w:rPr>
        <w:t>年</w:t>
      </w:r>
      <w:r>
        <w:rPr>
          <w:kern w:val="0"/>
          <w:szCs w:val="21"/>
          <w:u w:val="single"/>
        </w:rPr>
        <w:t xml:space="preserve">     </w:t>
      </w:r>
      <w:r>
        <w:rPr>
          <w:kern w:val="0"/>
          <w:szCs w:val="21"/>
        </w:rPr>
        <w:t>月</w:t>
      </w:r>
      <w:r>
        <w:rPr>
          <w:kern w:val="0"/>
          <w:szCs w:val="21"/>
          <w:u w:val="single"/>
        </w:rPr>
        <w:t xml:space="preserve">     </w:t>
      </w:r>
      <w:r>
        <w:rPr>
          <w:kern w:val="0"/>
          <w:szCs w:val="21"/>
        </w:rPr>
        <w:t>日前交货；</w:t>
      </w:r>
    </w:p>
    <w:p w14:paraId="5D38D142"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2</w:t>
      </w:r>
      <w:r>
        <w:rPr>
          <w:kern w:val="0"/>
          <w:szCs w:val="21"/>
        </w:rPr>
        <w:t>、交货（服务）地点：</w:t>
      </w:r>
      <w:r>
        <w:rPr>
          <w:kern w:val="0"/>
          <w:szCs w:val="21"/>
          <w:u w:val="single"/>
        </w:rPr>
        <w:t xml:space="preserve">                                    </w:t>
      </w:r>
    </w:p>
    <w:p w14:paraId="67C0C065"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3</w:t>
      </w:r>
      <w:r>
        <w:rPr>
          <w:kern w:val="0"/>
          <w:szCs w:val="21"/>
        </w:rPr>
        <w:t>、安装、调试事宜：</w:t>
      </w:r>
      <w:r>
        <w:rPr>
          <w:kern w:val="0"/>
          <w:szCs w:val="21"/>
          <w:u w:val="single"/>
        </w:rPr>
        <w:t xml:space="preserve">                                                    </w:t>
      </w:r>
    </w:p>
    <w:p w14:paraId="68A1C05A"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4</w:t>
      </w:r>
      <w:r>
        <w:rPr>
          <w:kern w:val="0"/>
          <w:szCs w:val="21"/>
        </w:rPr>
        <w:t>、乙方在交货同时，应向甲方提供使用货物的有关技术资料。</w:t>
      </w:r>
    </w:p>
    <w:p w14:paraId="205D187C"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b/>
          <w:kern w:val="0"/>
          <w:szCs w:val="21"/>
        </w:rPr>
      </w:pPr>
      <w:r>
        <w:rPr>
          <w:rFonts w:ascii="微软雅黑" w:hAnsi="微软雅黑" w:hint="eastAsia"/>
          <w:b/>
          <w:szCs w:val="21"/>
        </w:rPr>
        <w:t>七、</w:t>
      </w:r>
      <w:r>
        <w:rPr>
          <w:b/>
          <w:kern w:val="0"/>
          <w:szCs w:val="21"/>
        </w:rPr>
        <w:t>调试和验收</w:t>
      </w:r>
    </w:p>
    <w:p w14:paraId="2E811415"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1</w:t>
      </w:r>
      <w:r>
        <w:rPr>
          <w:kern w:val="0"/>
          <w:szCs w:val="21"/>
        </w:rPr>
        <w:t>、乙方交货前应对产品作出全面检查，对验收文件进行整理，并列出清单，作为甲方收货验收和使用的技术条件依据，检验的结果应随货物交甲方。</w:t>
      </w:r>
    </w:p>
    <w:p w14:paraId="28EC2499"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2</w:t>
      </w:r>
      <w:r>
        <w:rPr>
          <w:kern w:val="0"/>
          <w:szCs w:val="21"/>
        </w:rPr>
        <w:t>、提供的货物在使用前需进行调试的，乙方需负责安装并培训甲方的使用操作人员，并协助甲方一起调试，直到符合技术要求，甲方才做最终验收。</w:t>
      </w:r>
    </w:p>
    <w:p w14:paraId="0644D98D"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3</w:t>
      </w:r>
      <w:r>
        <w:rPr>
          <w:kern w:val="0"/>
          <w:szCs w:val="21"/>
        </w:rPr>
        <w:t>、甲方对乙方提交的货物需在五个工作日内，依据招标文件上的技术规格要求和国家有关质量标准进行现场验收。对技术复杂的货物，甲方应请国家认可的专业检测机构参与初步验收及最终验收，并由其出具质量检测报告，验收费用由甲方负责。</w:t>
      </w:r>
    </w:p>
    <w:p w14:paraId="1A5AB324"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szCs w:val="21"/>
        </w:rPr>
      </w:pPr>
      <w:r>
        <w:rPr>
          <w:kern w:val="0"/>
          <w:szCs w:val="21"/>
        </w:rPr>
        <w:t>4</w:t>
      </w:r>
      <w:r>
        <w:rPr>
          <w:kern w:val="0"/>
          <w:szCs w:val="21"/>
        </w:rPr>
        <w:t>、验收完毕</w:t>
      </w:r>
      <w:r>
        <w:rPr>
          <w:rFonts w:hint="eastAsia"/>
          <w:kern w:val="0"/>
          <w:szCs w:val="21"/>
        </w:rPr>
        <w:t>甲</w:t>
      </w:r>
      <w:r>
        <w:rPr>
          <w:kern w:val="0"/>
          <w:szCs w:val="21"/>
        </w:rPr>
        <w:t>方应出具验收结果报告。</w:t>
      </w:r>
    </w:p>
    <w:p w14:paraId="24973968"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b/>
          <w:kern w:val="0"/>
          <w:szCs w:val="21"/>
        </w:rPr>
      </w:pPr>
      <w:r>
        <w:rPr>
          <w:rFonts w:ascii="微软雅黑" w:hAnsi="微软雅黑" w:hint="eastAsia"/>
          <w:b/>
          <w:szCs w:val="21"/>
        </w:rPr>
        <w:t>八、</w:t>
      </w:r>
      <w:r>
        <w:rPr>
          <w:b/>
          <w:kern w:val="0"/>
          <w:szCs w:val="21"/>
        </w:rPr>
        <w:t>合同的变更和终止</w:t>
      </w:r>
    </w:p>
    <w:p w14:paraId="58820FA4"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lastRenderedPageBreak/>
        <w:t>除《政府采购法》第</w:t>
      </w:r>
      <w:r>
        <w:rPr>
          <w:kern w:val="0"/>
          <w:szCs w:val="21"/>
        </w:rPr>
        <w:t>49</w:t>
      </w:r>
      <w:r>
        <w:rPr>
          <w:kern w:val="0"/>
          <w:szCs w:val="21"/>
        </w:rPr>
        <w:t>条、第</w:t>
      </w:r>
      <w:r>
        <w:rPr>
          <w:kern w:val="0"/>
          <w:szCs w:val="21"/>
        </w:rPr>
        <w:t>50</w:t>
      </w:r>
      <w:r>
        <w:rPr>
          <w:kern w:val="0"/>
          <w:szCs w:val="21"/>
        </w:rPr>
        <w:t>条第二款规定的情形外，本合同一经签订，甲乙双方不得擅自终止合同或对合同实质性条款进行变更。确有特殊情况的，须经同级财政部门批准。</w:t>
      </w:r>
    </w:p>
    <w:p w14:paraId="109EDDA6"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b/>
          <w:kern w:val="0"/>
          <w:szCs w:val="21"/>
        </w:rPr>
      </w:pPr>
      <w:r>
        <w:rPr>
          <w:rFonts w:ascii="微软雅黑" w:hAnsi="微软雅黑" w:hint="eastAsia"/>
          <w:b/>
          <w:szCs w:val="21"/>
        </w:rPr>
        <w:t>九、</w:t>
      </w:r>
      <w:r>
        <w:rPr>
          <w:b/>
          <w:kern w:val="0"/>
          <w:szCs w:val="21"/>
        </w:rPr>
        <w:t>合同的转让与分包</w:t>
      </w:r>
    </w:p>
    <w:p w14:paraId="39A9DF54"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乙方不得擅自部分或全部转让其应履行的合同义务。乙方分包的，应经过甲方书面同意。</w:t>
      </w:r>
    </w:p>
    <w:p w14:paraId="44E971EE"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b/>
          <w:kern w:val="0"/>
          <w:szCs w:val="21"/>
        </w:rPr>
      </w:pPr>
      <w:r>
        <w:rPr>
          <w:rFonts w:ascii="微软雅黑" w:hAnsi="微软雅黑" w:hint="eastAsia"/>
          <w:b/>
          <w:szCs w:val="21"/>
        </w:rPr>
        <w:t>十、</w:t>
      </w:r>
      <w:r>
        <w:rPr>
          <w:b/>
          <w:kern w:val="0"/>
          <w:szCs w:val="21"/>
        </w:rPr>
        <w:t>违约责任</w:t>
      </w:r>
    </w:p>
    <w:p w14:paraId="4AC49E30"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1</w:t>
      </w:r>
      <w:r>
        <w:rPr>
          <w:kern w:val="0"/>
          <w:szCs w:val="21"/>
        </w:rPr>
        <w:t>、甲方无正当理由拒收货物的，甲方应向乙方偿付拒收货款总值的百分之五违约金。</w:t>
      </w:r>
    </w:p>
    <w:p w14:paraId="73F57266"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2</w:t>
      </w:r>
      <w:r>
        <w:rPr>
          <w:kern w:val="0"/>
          <w:szCs w:val="21"/>
        </w:rPr>
        <w:t>、甲方无故逾期验收和办理货款支付手续的，甲方应按逾期付款总额每日万分之五向乙方支付违约金。</w:t>
      </w:r>
    </w:p>
    <w:p w14:paraId="2A32A087"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3</w:t>
      </w:r>
      <w:r>
        <w:rPr>
          <w:kern w:val="0"/>
          <w:szCs w:val="21"/>
        </w:rPr>
        <w:t>、乙方逾期交付</w:t>
      </w:r>
      <w:r>
        <w:rPr>
          <w:rFonts w:hint="eastAsia"/>
          <w:kern w:val="0"/>
          <w:szCs w:val="21"/>
        </w:rPr>
        <w:t>或安装</w:t>
      </w:r>
      <w:r>
        <w:rPr>
          <w:kern w:val="0"/>
          <w:szCs w:val="21"/>
        </w:rPr>
        <w:t>货物的，乙方应按逾期交货总额每日千分之六向甲方支付违约金，由甲方从待付货款中扣除。逾期超过约定日期</w:t>
      </w:r>
      <w:r>
        <w:rPr>
          <w:kern w:val="0"/>
          <w:szCs w:val="21"/>
        </w:rPr>
        <w:t>10</w:t>
      </w:r>
      <w:r>
        <w:rPr>
          <w:kern w:val="0"/>
          <w:szCs w:val="21"/>
        </w:rPr>
        <w:t>个工作日不能交货的，甲方可解除本合同。乙方因逾期交货</w:t>
      </w:r>
      <w:r>
        <w:rPr>
          <w:rFonts w:hint="eastAsia"/>
          <w:kern w:val="0"/>
          <w:szCs w:val="21"/>
        </w:rPr>
        <w:t>、逾期安装，</w:t>
      </w:r>
      <w:r>
        <w:rPr>
          <w:kern w:val="0"/>
          <w:szCs w:val="21"/>
        </w:rPr>
        <w:t>或因其他违约行为导致甲方解除合同的，乙方应向甲方支付合同总值</w:t>
      </w:r>
      <w:r>
        <w:rPr>
          <w:kern w:val="0"/>
          <w:szCs w:val="21"/>
        </w:rPr>
        <w:t>5%</w:t>
      </w:r>
      <w:r>
        <w:rPr>
          <w:kern w:val="0"/>
          <w:szCs w:val="21"/>
        </w:rPr>
        <w:t>的违约金，若造成甲方损失超过违约金的，超出部分由乙方继续承担赔偿责任。</w:t>
      </w:r>
      <w:r>
        <w:rPr>
          <w:kern w:val="0"/>
          <w:szCs w:val="21"/>
        </w:rPr>
        <w:t xml:space="preserve"> </w:t>
      </w:r>
    </w:p>
    <w:p w14:paraId="73451D0D" w14:textId="77777777" w:rsidR="00C94ACD" w:rsidRDefault="00000000">
      <w:pPr>
        <w:pStyle w:val="af3"/>
        <w:snapToGrid w:val="0"/>
        <w:spacing w:before="120" w:after="120"/>
        <w:ind w:firstLine="420"/>
        <w:rPr>
          <w:rFonts w:ascii="微软雅黑" w:hAnsi="微软雅黑" w:cs="Arial" w:hint="eastAsia"/>
          <w:szCs w:val="21"/>
        </w:rPr>
      </w:pPr>
      <w:r>
        <w:rPr>
          <w:kern w:val="0"/>
          <w:szCs w:val="21"/>
        </w:rPr>
        <w:t>4</w:t>
      </w:r>
      <w:r>
        <w:rPr>
          <w:kern w:val="0"/>
          <w:szCs w:val="21"/>
        </w:rPr>
        <w:t>、乙方所交的货物品种、型号、规格、技术参数、质量不符合合同规定及招标（或竞争性谈判、询价）文件规定标准的，甲方有权拒收该货物，乙方愿意更换货物但逾期交货的，按乙方逾期交货</w:t>
      </w:r>
      <w:r>
        <w:rPr>
          <w:rFonts w:hint="eastAsia"/>
          <w:kern w:val="0"/>
          <w:szCs w:val="21"/>
        </w:rPr>
        <w:t>或安装</w:t>
      </w:r>
      <w:r>
        <w:rPr>
          <w:kern w:val="0"/>
          <w:szCs w:val="21"/>
        </w:rPr>
        <w:t>处理。乙方拒绝更换货物的，甲方可单方面解除合同</w:t>
      </w:r>
      <w:r>
        <w:rPr>
          <w:rFonts w:ascii="微软雅黑" w:hAnsi="微软雅黑" w:cs="Arial" w:hint="eastAsia"/>
          <w:szCs w:val="21"/>
        </w:rPr>
        <w:t>。</w:t>
      </w:r>
    </w:p>
    <w:p w14:paraId="3D787CE6"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b/>
          <w:kern w:val="0"/>
          <w:szCs w:val="21"/>
        </w:rPr>
      </w:pPr>
      <w:r>
        <w:rPr>
          <w:rFonts w:ascii="微软雅黑" w:hAnsi="微软雅黑" w:hint="eastAsia"/>
          <w:b/>
          <w:szCs w:val="21"/>
        </w:rPr>
        <w:t>十一、</w:t>
      </w:r>
      <w:r>
        <w:rPr>
          <w:b/>
          <w:kern w:val="0"/>
          <w:szCs w:val="21"/>
        </w:rPr>
        <w:t>不可抗力事件处理</w:t>
      </w:r>
    </w:p>
    <w:p w14:paraId="525C6316"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1</w:t>
      </w:r>
      <w:r>
        <w:rPr>
          <w:kern w:val="0"/>
          <w:szCs w:val="21"/>
        </w:rPr>
        <w:t>、在合同有效期内，任何一方因不可抗力事件导致不能履行合同的，合同履行期可延长，其延长期与不可抗力影响期相同。</w:t>
      </w:r>
    </w:p>
    <w:p w14:paraId="3D523389"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2</w:t>
      </w:r>
      <w:r>
        <w:rPr>
          <w:kern w:val="0"/>
          <w:szCs w:val="21"/>
        </w:rPr>
        <w:t>、不可抗力事件发生后，应立即通知对方，并寄送有关权威机构出具的证明。</w:t>
      </w:r>
    </w:p>
    <w:p w14:paraId="158FE1DE"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3</w:t>
      </w:r>
      <w:r>
        <w:rPr>
          <w:kern w:val="0"/>
          <w:szCs w:val="21"/>
        </w:rPr>
        <w:t>、不可抗力事件延续</w:t>
      </w:r>
      <w:r>
        <w:rPr>
          <w:kern w:val="0"/>
          <w:szCs w:val="21"/>
        </w:rPr>
        <w:t>120</w:t>
      </w:r>
      <w:r>
        <w:rPr>
          <w:kern w:val="0"/>
          <w:szCs w:val="21"/>
        </w:rPr>
        <w:t>天以上，双方应通过友好协商，确定是否继续履行合同。</w:t>
      </w:r>
    </w:p>
    <w:p w14:paraId="4BD8C5FC"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b/>
          <w:kern w:val="0"/>
          <w:szCs w:val="21"/>
        </w:rPr>
      </w:pPr>
      <w:r>
        <w:rPr>
          <w:rFonts w:ascii="微软雅黑" w:hAnsi="微软雅黑" w:hint="eastAsia"/>
          <w:b/>
          <w:szCs w:val="21"/>
        </w:rPr>
        <w:t>十二、</w:t>
      </w:r>
      <w:r>
        <w:rPr>
          <w:b/>
          <w:kern w:val="0"/>
          <w:szCs w:val="21"/>
        </w:rPr>
        <w:t>争议的解决</w:t>
      </w:r>
    </w:p>
    <w:p w14:paraId="56302133"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1</w:t>
      </w:r>
      <w:r>
        <w:rPr>
          <w:kern w:val="0"/>
          <w:szCs w:val="21"/>
        </w:rPr>
        <w:t>、因履行本合同引起的或与本合同有关的争议，甲、乙双方应首先通过友好协商解决，如果协商不能解决争议，则采取以下第</w:t>
      </w:r>
      <w:r>
        <w:rPr>
          <w:kern w:val="0"/>
          <w:szCs w:val="21"/>
          <w:u w:val="single"/>
        </w:rPr>
        <w:t xml:space="preserve">      </w:t>
      </w:r>
      <w:r>
        <w:rPr>
          <w:kern w:val="0"/>
          <w:szCs w:val="21"/>
        </w:rPr>
        <w:t>种方式解决争议：</w:t>
      </w:r>
    </w:p>
    <w:p w14:paraId="0F767467"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w:t>
      </w:r>
      <w:r>
        <w:rPr>
          <w:kern w:val="0"/>
          <w:szCs w:val="21"/>
        </w:rPr>
        <w:t>1</w:t>
      </w:r>
      <w:r>
        <w:rPr>
          <w:kern w:val="0"/>
          <w:szCs w:val="21"/>
        </w:rPr>
        <w:t>）向甲方所在地有管辖权的人民法院提起诉讼；</w:t>
      </w:r>
    </w:p>
    <w:p w14:paraId="4E5C42D9"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kern w:val="0"/>
          <w:szCs w:val="21"/>
        </w:rPr>
      </w:pPr>
      <w:r>
        <w:rPr>
          <w:kern w:val="0"/>
          <w:szCs w:val="21"/>
        </w:rPr>
        <w:t>（</w:t>
      </w:r>
      <w:r>
        <w:rPr>
          <w:kern w:val="0"/>
          <w:szCs w:val="21"/>
        </w:rPr>
        <w:t>2</w:t>
      </w:r>
      <w:r>
        <w:rPr>
          <w:kern w:val="0"/>
          <w:szCs w:val="21"/>
        </w:rPr>
        <w:t>）向</w:t>
      </w:r>
      <w:r>
        <w:rPr>
          <w:kern w:val="0"/>
          <w:szCs w:val="21"/>
          <w:u w:val="single"/>
        </w:rPr>
        <w:t xml:space="preserve">      </w:t>
      </w:r>
      <w:r>
        <w:rPr>
          <w:kern w:val="0"/>
          <w:szCs w:val="21"/>
        </w:rPr>
        <w:t>仲裁委员申请仲裁。</w:t>
      </w:r>
    </w:p>
    <w:p w14:paraId="447D57D9"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0"/>
        <w:rPr>
          <w:b/>
          <w:kern w:val="0"/>
          <w:szCs w:val="21"/>
        </w:rPr>
      </w:pPr>
      <w:r>
        <w:rPr>
          <w:rFonts w:ascii="微软雅黑" w:hAnsi="微软雅黑" w:hint="eastAsia"/>
          <w:b/>
          <w:szCs w:val="21"/>
        </w:rPr>
        <w:t>十三、</w:t>
      </w:r>
      <w:r>
        <w:rPr>
          <w:rFonts w:hint="eastAsia"/>
          <w:b/>
          <w:kern w:val="0"/>
          <w:szCs w:val="21"/>
        </w:rPr>
        <w:t>合同公告、</w:t>
      </w:r>
      <w:r>
        <w:rPr>
          <w:b/>
          <w:kern w:val="0"/>
          <w:szCs w:val="21"/>
        </w:rPr>
        <w:t>合同生效及备案</w:t>
      </w:r>
    </w:p>
    <w:p w14:paraId="179FF195" w14:textId="77777777" w:rsidR="00C94ACD" w:rsidRDefault="00000000">
      <w:pPr>
        <w:ind w:firstLine="420"/>
        <w:rPr>
          <w:kern w:val="0"/>
          <w:szCs w:val="21"/>
        </w:rPr>
      </w:pPr>
      <w:r>
        <w:rPr>
          <w:rFonts w:hint="eastAsia"/>
          <w:kern w:val="0"/>
          <w:szCs w:val="21"/>
        </w:rPr>
        <w:lastRenderedPageBreak/>
        <w:t>1</w:t>
      </w:r>
      <w:r>
        <w:rPr>
          <w:rFonts w:hint="eastAsia"/>
          <w:kern w:val="0"/>
          <w:szCs w:val="21"/>
        </w:rPr>
        <w:t>、合同公告：本项目政府采购合同将于签订之日起</w:t>
      </w:r>
      <w:r>
        <w:rPr>
          <w:rFonts w:hint="eastAsia"/>
          <w:kern w:val="0"/>
          <w:szCs w:val="21"/>
        </w:rPr>
        <w:t>2</w:t>
      </w:r>
      <w:r>
        <w:rPr>
          <w:rFonts w:hint="eastAsia"/>
          <w:kern w:val="0"/>
          <w:szCs w:val="21"/>
        </w:rPr>
        <w:t>个工作日内发布于浙江政府采购网，但政府采购合同中涉及国家秘密、商业秘密的内容除外。</w:t>
      </w:r>
    </w:p>
    <w:p w14:paraId="6E039B1F" w14:textId="77777777" w:rsidR="00C94ACD" w:rsidRDefault="00000000">
      <w:pPr>
        <w:ind w:firstLine="420"/>
        <w:rPr>
          <w:kern w:val="0"/>
          <w:szCs w:val="21"/>
        </w:rPr>
      </w:pPr>
      <w:r>
        <w:rPr>
          <w:rFonts w:hint="eastAsia"/>
          <w:kern w:val="0"/>
          <w:szCs w:val="21"/>
        </w:rPr>
        <w:t>2</w:t>
      </w:r>
      <w:r>
        <w:rPr>
          <w:rFonts w:hint="eastAsia"/>
          <w:kern w:val="0"/>
          <w:szCs w:val="21"/>
        </w:rPr>
        <w:t>、合同经双方法定代表人或被授权人签字并加盖单位公章后生效。</w:t>
      </w:r>
    </w:p>
    <w:p w14:paraId="1B62E4BB" w14:textId="77777777" w:rsidR="00C94ACD" w:rsidRDefault="00000000">
      <w:pPr>
        <w:ind w:firstLine="420"/>
        <w:rPr>
          <w:kern w:val="0"/>
          <w:szCs w:val="21"/>
        </w:rPr>
      </w:pPr>
      <w:r>
        <w:rPr>
          <w:rFonts w:hint="eastAsia"/>
          <w:kern w:val="0"/>
          <w:szCs w:val="21"/>
        </w:rPr>
        <w:t>3</w:t>
      </w:r>
      <w:r>
        <w:rPr>
          <w:rFonts w:hint="eastAsia"/>
          <w:kern w:val="0"/>
          <w:szCs w:val="21"/>
        </w:rPr>
        <w:t>、合同执行中涉及采购资金和采购内容修改或补充的，须经财政部门审批，并签书面补充协议报政府部门备案，方可作为主合同不可分割的一部分。</w:t>
      </w:r>
    </w:p>
    <w:p w14:paraId="3BEDA623" w14:textId="77777777" w:rsidR="00C94ACD" w:rsidRDefault="00000000">
      <w:pPr>
        <w:ind w:firstLine="420"/>
        <w:rPr>
          <w:kern w:val="0"/>
          <w:szCs w:val="21"/>
        </w:rPr>
      </w:pPr>
      <w:r>
        <w:rPr>
          <w:rFonts w:hint="eastAsia"/>
          <w:kern w:val="0"/>
          <w:szCs w:val="21"/>
        </w:rPr>
        <w:t>4</w:t>
      </w:r>
      <w:r>
        <w:rPr>
          <w:rFonts w:hint="eastAsia"/>
          <w:kern w:val="0"/>
          <w:szCs w:val="21"/>
        </w:rPr>
        <w:t>、本合同未尽事宜，遵照《民法典》有关条文执行。</w:t>
      </w:r>
    </w:p>
    <w:p w14:paraId="270B5C24" w14:textId="77777777" w:rsidR="00C94ACD" w:rsidRDefault="00000000">
      <w:pPr>
        <w:ind w:firstLine="420"/>
        <w:rPr>
          <w:kern w:val="0"/>
          <w:szCs w:val="21"/>
        </w:rPr>
      </w:pPr>
      <w:r>
        <w:rPr>
          <w:rFonts w:hint="eastAsia"/>
          <w:kern w:val="0"/>
          <w:szCs w:val="21"/>
        </w:rPr>
        <w:t>5</w:t>
      </w:r>
      <w:r>
        <w:rPr>
          <w:rFonts w:hint="eastAsia"/>
          <w:kern w:val="0"/>
          <w:szCs w:val="21"/>
        </w:rPr>
        <w:t>、本合同一式</w:t>
      </w:r>
      <w:r>
        <w:rPr>
          <w:rFonts w:hint="eastAsia"/>
          <w:kern w:val="0"/>
          <w:szCs w:val="21"/>
          <w:u w:val="single"/>
        </w:rPr>
        <w:t xml:space="preserve">  </w:t>
      </w:r>
      <w:r>
        <w:rPr>
          <w:rFonts w:hint="eastAsia"/>
          <w:kern w:val="0"/>
          <w:szCs w:val="21"/>
        </w:rPr>
        <w:t>份，甲乙双方各执</w:t>
      </w:r>
      <w:r>
        <w:rPr>
          <w:rFonts w:hint="eastAsia"/>
          <w:kern w:val="0"/>
          <w:szCs w:val="21"/>
          <w:u w:val="single"/>
        </w:rPr>
        <w:t xml:space="preserve">  </w:t>
      </w:r>
      <w:r>
        <w:rPr>
          <w:rFonts w:hint="eastAsia"/>
          <w:kern w:val="0"/>
          <w:szCs w:val="21"/>
        </w:rPr>
        <w:t>份。若执行政采贷，另加</w:t>
      </w:r>
      <w:r>
        <w:rPr>
          <w:rFonts w:hint="eastAsia"/>
          <w:kern w:val="0"/>
          <w:szCs w:val="21"/>
          <w:u w:val="single"/>
        </w:rPr>
        <w:t xml:space="preserve"> </w:t>
      </w:r>
      <w:r>
        <w:rPr>
          <w:rFonts w:hint="eastAsia"/>
          <w:kern w:val="0"/>
          <w:szCs w:val="21"/>
          <w:u w:val="single"/>
        </w:rPr>
        <w:t>贰</w:t>
      </w:r>
      <w:r>
        <w:rPr>
          <w:rFonts w:hint="eastAsia"/>
          <w:kern w:val="0"/>
          <w:szCs w:val="21"/>
          <w:u w:val="single"/>
        </w:rPr>
        <w:t xml:space="preserve"> </w:t>
      </w:r>
      <w:r>
        <w:rPr>
          <w:rFonts w:hint="eastAsia"/>
          <w:kern w:val="0"/>
          <w:szCs w:val="21"/>
        </w:rPr>
        <w:t>份。</w:t>
      </w:r>
    </w:p>
    <w:p w14:paraId="79DA993B" w14:textId="77777777" w:rsidR="00C94ACD" w:rsidRDefault="00C94ACD">
      <w:pPr>
        <w:ind w:firstLine="420"/>
        <w:jc w:val="center"/>
        <w:rPr>
          <w:szCs w:val="21"/>
        </w:rPr>
      </w:pPr>
    </w:p>
    <w:p w14:paraId="52356990" w14:textId="77777777" w:rsidR="00C94ACD" w:rsidRDefault="00000000">
      <w:pPr>
        <w:pStyle w:val="2"/>
        <w:ind w:firstLine="420"/>
        <w:jc w:val="center"/>
        <w:rPr>
          <w:rFonts w:hint="eastAsia"/>
          <w:szCs w:val="21"/>
        </w:rPr>
      </w:pPr>
      <w:bookmarkStart w:id="171" w:name="_Toc169015143"/>
      <w:r>
        <w:rPr>
          <w:szCs w:val="21"/>
        </w:rPr>
        <w:t>二、特殊专用条款部分</w:t>
      </w:r>
      <w:bookmarkEnd w:id="171"/>
    </w:p>
    <w:p w14:paraId="661FA056" w14:textId="77777777" w:rsidR="00C94ACD" w:rsidRDefault="00000000">
      <w:pPr>
        <w:pStyle w:val="af3"/>
        <w:snapToGrid w:val="0"/>
        <w:spacing w:before="120" w:after="120"/>
        <w:ind w:firstLine="420"/>
        <w:rPr>
          <w:rFonts w:ascii="Times New Roman" w:hAnsi="Times New Roman"/>
          <w:szCs w:val="21"/>
        </w:rPr>
      </w:pPr>
      <w:r>
        <w:rPr>
          <w:rFonts w:ascii="Times New Roman" w:hAnsi="Times New Roman"/>
          <w:szCs w:val="21"/>
        </w:rPr>
        <w:t>……</w:t>
      </w:r>
    </w:p>
    <w:p w14:paraId="6656FA14" w14:textId="77777777" w:rsidR="00C94ACD" w:rsidRDefault="00000000">
      <w:pPr>
        <w:pStyle w:val="af3"/>
        <w:snapToGrid w:val="0"/>
        <w:spacing w:before="120" w:after="120"/>
        <w:ind w:firstLine="420"/>
        <w:rPr>
          <w:rFonts w:ascii="Times New Roman" w:hAnsi="Times New Roman"/>
          <w:szCs w:val="21"/>
        </w:rPr>
      </w:pPr>
      <w:r>
        <w:rPr>
          <w:rFonts w:ascii="Times New Roman" w:hAnsi="Times New Roman"/>
          <w:szCs w:val="21"/>
        </w:rPr>
        <w:t>甲方：</w:t>
      </w:r>
      <w:r>
        <w:rPr>
          <w:rFonts w:ascii="Times New Roman" w:hAnsi="Times New Roman"/>
          <w:szCs w:val="21"/>
        </w:rPr>
        <w:t xml:space="preserve">                             </w:t>
      </w:r>
      <w:r>
        <w:rPr>
          <w:rFonts w:ascii="Times New Roman" w:hAnsi="Times New Roman"/>
          <w:szCs w:val="21"/>
        </w:rPr>
        <w:t>乙方：</w:t>
      </w:r>
      <w:r>
        <w:rPr>
          <w:rFonts w:ascii="Times New Roman" w:hAnsi="Times New Roman"/>
          <w:szCs w:val="21"/>
        </w:rPr>
        <w:t xml:space="preserve"> </w:t>
      </w:r>
    </w:p>
    <w:p w14:paraId="31C4AE41" w14:textId="77777777" w:rsidR="00C94ACD" w:rsidRDefault="00000000">
      <w:pPr>
        <w:pStyle w:val="af3"/>
        <w:snapToGrid w:val="0"/>
        <w:spacing w:before="120" w:after="120"/>
        <w:ind w:firstLine="420"/>
        <w:rPr>
          <w:rFonts w:ascii="Times New Roman" w:hAnsi="Times New Roman"/>
          <w:bCs/>
          <w:szCs w:val="21"/>
        </w:rPr>
      </w:pPr>
      <w:r>
        <w:rPr>
          <w:rFonts w:ascii="Times New Roman" w:hAnsi="Times New Roman"/>
          <w:szCs w:val="21"/>
        </w:rPr>
        <w:t>地址：</w:t>
      </w:r>
      <w:r>
        <w:rPr>
          <w:rFonts w:ascii="Times New Roman" w:hAnsi="Times New Roman"/>
          <w:szCs w:val="21"/>
        </w:rPr>
        <w:t xml:space="preserve">                             </w:t>
      </w:r>
      <w:r>
        <w:rPr>
          <w:rFonts w:ascii="Times New Roman" w:hAnsi="Times New Roman"/>
          <w:szCs w:val="21"/>
        </w:rPr>
        <w:t>地址：</w:t>
      </w:r>
      <w:r>
        <w:rPr>
          <w:rFonts w:ascii="Times New Roman" w:hAnsi="Times New Roman"/>
          <w:szCs w:val="21"/>
        </w:rPr>
        <w:t xml:space="preserve"> </w:t>
      </w:r>
    </w:p>
    <w:p w14:paraId="615DB70C" w14:textId="77777777" w:rsidR="00C94ACD" w:rsidRDefault="00000000">
      <w:pPr>
        <w:pStyle w:val="af3"/>
        <w:snapToGrid w:val="0"/>
        <w:spacing w:before="120" w:after="120"/>
        <w:ind w:firstLine="420"/>
        <w:rPr>
          <w:rFonts w:ascii="Times New Roman" w:hAnsi="Times New Roman"/>
          <w:szCs w:val="21"/>
        </w:rPr>
      </w:pPr>
      <w:r>
        <w:rPr>
          <w:rFonts w:ascii="Times New Roman" w:hAnsi="Times New Roman"/>
          <w:szCs w:val="21"/>
        </w:rPr>
        <w:t>法定代表人或被授权人：</w:t>
      </w:r>
      <w:r>
        <w:rPr>
          <w:rFonts w:ascii="Times New Roman" w:hAnsi="Times New Roman"/>
          <w:szCs w:val="21"/>
        </w:rPr>
        <w:t xml:space="preserve">             </w:t>
      </w:r>
      <w:r>
        <w:rPr>
          <w:rFonts w:ascii="Times New Roman" w:hAnsi="Times New Roman"/>
          <w:szCs w:val="21"/>
        </w:rPr>
        <w:t>法定代表人或被授权人：</w:t>
      </w:r>
    </w:p>
    <w:p w14:paraId="6344337B" w14:textId="77777777" w:rsidR="00C94ACD" w:rsidRDefault="00000000">
      <w:pPr>
        <w:pStyle w:val="af3"/>
        <w:snapToGrid w:val="0"/>
        <w:spacing w:before="120" w:after="120"/>
        <w:ind w:firstLine="420"/>
        <w:rPr>
          <w:rFonts w:ascii="Times New Roman" w:hAnsi="Times New Roman"/>
          <w:szCs w:val="21"/>
        </w:rPr>
      </w:pPr>
      <w:r>
        <w:rPr>
          <w:rFonts w:ascii="Times New Roman" w:hAnsi="Times New Roman"/>
          <w:szCs w:val="21"/>
        </w:rPr>
        <w:t>签订地点：</w:t>
      </w:r>
      <w:r>
        <w:rPr>
          <w:rFonts w:ascii="Times New Roman" w:hAnsi="Times New Roman"/>
          <w:szCs w:val="21"/>
        </w:rPr>
        <w:t xml:space="preserve">                  </w:t>
      </w:r>
    </w:p>
    <w:p w14:paraId="4A77D3A5" w14:textId="77777777" w:rsidR="00C94ACD" w:rsidRDefault="00000000">
      <w:pPr>
        <w:pStyle w:val="af3"/>
        <w:snapToGrid w:val="0"/>
        <w:spacing w:before="120" w:after="120"/>
        <w:ind w:firstLine="420"/>
        <w:rPr>
          <w:rFonts w:ascii="Times New Roman" w:hAnsi="Times New Roman"/>
          <w:szCs w:val="21"/>
        </w:rPr>
        <w:sectPr w:rsidR="00C94ACD">
          <w:pgSz w:w="11906" w:h="16838" w:orient="landscape"/>
          <w:pgMar w:top="1276" w:right="1418" w:bottom="1247" w:left="1418" w:header="851" w:footer="992" w:gutter="0"/>
          <w:cols w:space="720"/>
          <w:titlePg/>
          <w:docGrid w:linePitch="312"/>
        </w:sectPr>
      </w:pPr>
      <w:r>
        <w:rPr>
          <w:rFonts w:ascii="Times New Roman" w:hAnsi="Times New Roman"/>
          <w:szCs w:val="21"/>
        </w:rPr>
        <w:t>签订日期：</w:t>
      </w:r>
      <w:r>
        <w:rPr>
          <w:rFonts w:ascii="Times New Roman" w:hAnsi="Times New Roman"/>
          <w:szCs w:val="21"/>
        </w:rPr>
        <w:t xml:space="preserve">      </w:t>
      </w:r>
      <w:r>
        <w:rPr>
          <w:rFonts w:ascii="Times New Roman" w:hAnsi="Times New Roman"/>
          <w:szCs w:val="21"/>
        </w:rPr>
        <w:t>年</w:t>
      </w:r>
      <w:r>
        <w:rPr>
          <w:rFonts w:ascii="Times New Roman" w:hAnsi="Times New Roman"/>
          <w:szCs w:val="21"/>
        </w:rPr>
        <w:t xml:space="preserve">  </w:t>
      </w:r>
      <w:r>
        <w:rPr>
          <w:rFonts w:ascii="Times New Roman" w:hAnsi="Times New Roman"/>
          <w:szCs w:val="21"/>
        </w:rPr>
        <w:t>月</w:t>
      </w:r>
      <w:r>
        <w:rPr>
          <w:rFonts w:ascii="Times New Roman" w:hAnsi="Times New Roman"/>
          <w:szCs w:val="21"/>
        </w:rPr>
        <w:t xml:space="preserve">  </w:t>
      </w:r>
      <w:r>
        <w:rPr>
          <w:rFonts w:ascii="Times New Roman" w:hAnsi="Times New Roman" w:hint="eastAsia"/>
          <w:szCs w:val="21"/>
        </w:rPr>
        <w:t>日</w:t>
      </w:r>
    </w:p>
    <w:tbl>
      <w:tblPr>
        <w:tblW w:w="13363" w:type="dxa"/>
        <w:tblInd w:w="392" w:type="dxa"/>
        <w:tblLayout w:type="fixed"/>
        <w:tblLook w:val="04A0" w:firstRow="1" w:lastRow="0" w:firstColumn="1" w:lastColumn="0" w:noHBand="0" w:noVBand="1"/>
      </w:tblPr>
      <w:tblGrid>
        <w:gridCol w:w="4625"/>
        <w:gridCol w:w="4305"/>
        <w:gridCol w:w="1281"/>
        <w:gridCol w:w="1602"/>
        <w:gridCol w:w="1538"/>
        <w:gridCol w:w="12"/>
      </w:tblGrid>
      <w:tr w:rsidR="00C94ACD" w14:paraId="6D7C345E" w14:textId="77777777">
        <w:trPr>
          <w:trHeight w:val="720"/>
        </w:trPr>
        <w:tc>
          <w:tcPr>
            <w:tcW w:w="13363" w:type="dxa"/>
            <w:gridSpan w:val="6"/>
            <w:tcBorders>
              <w:top w:val="nil"/>
              <w:left w:val="nil"/>
              <w:bottom w:val="nil"/>
              <w:right w:val="nil"/>
            </w:tcBorders>
            <w:vAlign w:val="center"/>
          </w:tcPr>
          <w:p w14:paraId="71FF323C" w14:textId="77777777" w:rsidR="00C94ACD" w:rsidRDefault="00000000">
            <w:pPr>
              <w:pStyle w:val="2"/>
              <w:ind w:firstLine="420"/>
              <w:rPr>
                <w:rFonts w:hint="eastAsia"/>
                <w:bCs/>
                <w:szCs w:val="21"/>
              </w:rPr>
            </w:pPr>
            <w:bookmarkStart w:id="172" w:name="_Toc29980"/>
            <w:bookmarkStart w:id="173" w:name="_Toc164943220"/>
            <w:r>
              <w:rPr>
                <w:rFonts w:hint="eastAsia"/>
                <w:bCs/>
                <w:szCs w:val="21"/>
              </w:rPr>
              <w:lastRenderedPageBreak/>
              <w:t>合同附件</w:t>
            </w:r>
            <w:bookmarkEnd w:id="172"/>
          </w:p>
          <w:p w14:paraId="66372B12" w14:textId="77777777" w:rsidR="00C94ACD" w:rsidRDefault="00000000">
            <w:pPr>
              <w:pStyle w:val="2"/>
              <w:ind w:firstLine="420"/>
              <w:jc w:val="center"/>
              <w:rPr>
                <w:rFonts w:hint="eastAsia"/>
                <w:bCs/>
                <w:szCs w:val="21"/>
              </w:rPr>
            </w:pPr>
            <w:bookmarkStart w:id="174" w:name="_Toc11729"/>
            <w:r>
              <w:rPr>
                <w:bCs/>
                <w:szCs w:val="21"/>
              </w:rPr>
              <w:t>政</w:t>
            </w:r>
            <w:r>
              <w:rPr>
                <w:bCs/>
                <w:szCs w:val="21"/>
              </w:rPr>
              <w:t xml:space="preserve"> </w:t>
            </w:r>
            <w:r>
              <w:rPr>
                <w:bCs/>
                <w:szCs w:val="21"/>
              </w:rPr>
              <w:t>府</w:t>
            </w:r>
            <w:r>
              <w:rPr>
                <w:bCs/>
                <w:szCs w:val="21"/>
              </w:rPr>
              <w:t xml:space="preserve"> </w:t>
            </w:r>
            <w:r>
              <w:rPr>
                <w:bCs/>
                <w:szCs w:val="21"/>
              </w:rPr>
              <w:t>采</w:t>
            </w:r>
            <w:r>
              <w:rPr>
                <w:bCs/>
                <w:szCs w:val="21"/>
              </w:rPr>
              <w:t xml:space="preserve"> </w:t>
            </w:r>
            <w:r>
              <w:rPr>
                <w:bCs/>
                <w:szCs w:val="21"/>
              </w:rPr>
              <w:t>购</w:t>
            </w:r>
            <w:r>
              <w:rPr>
                <w:bCs/>
                <w:szCs w:val="21"/>
              </w:rPr>
              <w:t xml:space="preserve"> </w:t>
            </w:r>
            <w:r>
              <w:rPr>
                <w:bCs/>
                <w:szCs w:val="21"/>
              </w:rPr>
              <w:t>项</w:t>
            </w:r>
            <w:r>
              <w:rPr>
                <w:bCs/>
                <w:szCs w:val="21"/>
              </w:rPr>
              <w:t xml:space="preserve"> </w:t>
            </w:r>
            <w:r>
              <w:rPr>
                <w:bCs/>
                <w:szCs w:val="21"/>
              </w:rPr>
              <w:t>目</w:t>
            </w:r>
            <w:r>
              <w:rPr>
                <w:bCs/>
                <w:szCs w:val="21"/>
              </w:rPr>
              <w:t xml:space="preserve"> </w:t>
            </w:r>
            <w:r>
              <w:rPr>
                <w:bCs/>
                <w:szCs w:val="21"/>
              </w:rPr>
              <w:t>验</w:t>
            </w:r>
            <w:r>
              <w:rPr>
                <w:bCs/>
                <w:szCs w:val="21"/>
              </w:rPr>
              <w:t xml:space="preserve"> </w:t>
            </w:r>
            <w:r>
              <w:rPr>
                <w:bCs/>
                <w:szCs w:val="21"/>
              </w:rPr>
              <w:t>收</w:t>
            </w:r>
            <w:r>
              <w:rPr>
                <w:bCs/>
                <w:szCs w:val="21"/>
              </w:rPr>
              <w:t xml:space="preserve"> </w:t>
            </w:r>
            <w:r>
              <w:rPr>
                <w:bCs/>
                <w:szCs w:val="21"/>
              </w:rPr>
              <w:t>单</w:t>
            </w:r>
            <w:bookmarkEnd w:id="173"/>
            <w:bookmarkEnd w:id="174"/>
          </w:p>
        </w:tc>
      </w:tr>
      <w:tr w:rsidR="00C94ACD" w14:paraId="6BB9DC10" w14:textId="77777777">
        <w:trPr>
          <w:trHeight w:val="559"/>
        </w:trPr>
        <w:tc>
          <w:tcPr>
            <w:tcW w:w="13363" w:type="dxa"/>
            <w:gridSpan w:val="6"/>
            <w:tcBorders>
              <w:top w:val="nil"/>
              <w:left w:val="nil"/>
              <w:bottom w:val="nil"/>
              <w:right w:val="nil"/>
            </w:tcBorders>
            <w:vAlign w:val="center"/>
          </w:tcPr>
          <w:p w14:paraId="50F1EA64" w14:textId="77777777" w:rsidR="00C94ACD" w:rsidRDefault="00000000">
            <w:pPr>
              <w:widowControl/>
              <w:spacing w:line="240" w:lineRule="auto"/>
              <w:ind w:firstLineChars="0" w:firstLine="0"/>
              <w:rPr>
                <w:kern w:val="0"/>
                <w:szCs w:val="21"/>
              </w:rPr>
            </w:pPr>
            <w:r>
              <w:rPr>
                <w:kern w:val="0"/>
                <w:szCs w:val="21"/>
              </w:rPr>
              <w:t>按照</w:t>
            </w:r>
            <w:r>
              <w:rPr>
                <w:rFonts w:hint="eastAsia"/>
                <w:kern w:val="0"/>
                <w:szCs w:val="21"/>
              </w:rPr>
              <w:t>采购计划文号：</w:t>
            </w:r>
            <w:r>
              <w:rPr>
                <w:rFonts w:ascii="宋体" w:hAnsi="宋体" w:hint="eastAsia"/>
                <w:kern w:val="0"/>
                <w:szCs w:val="21"/>
              </w:rPr>
              <w:t xml:space="preserve">      </w:t>
            </w:r>
            <w:r>
              <w:rPr>
                <w:kern w:val="0"/>
                <w:szCs w:val="21"/>
              </w:rPr>
              <w:t>，</w:t>
            </w:r>
            <w:r>
              <w:rPr>
                <w:rFonts w:hint="eastAsia"/>
                <w:kern w:val="0"/>
                <w:szCs w:val="21"/>
              </w:rPr>
              <w:t>项目编号</w:t>
            </w:r>
            <w:r>
              <w:rPr>
                <w:kern w:val="0"/>
                <w:szCs w:val="21"/>
              </w:rPr>
              <w:t>：</w:t>
            </w:r>
            <w:r>
              <w:rPr>
                <w:rFonts w:hint="eastAsia"/>
                <w:kern w:val="0"/>
                <w:szCs w:val="21"/>
              </w:rPr>
              <w:t xml:space="preserve">                                       </w:t>
            </w:r>
            <w:r>
              <w:rPr>
                <w:rFonts w:ascii="宋体" w:eastAsia="宋体" w:hAnsi="宋体" w:hint="eastAsia"/>
                <w:kern w:val="0"/>
                <w:szCs w:val="21"/>
              </w:rPr>
              <w:t xml:space="preserve">,合同号：  </w:t>
            </w:r>
          </w:p>
        </w:tc>
      </w:tr>
      <w:tr w:rsidR="00C94ACD" w14:paraId="24B9881A" w14:textId="77777777">
        <w:trPr>
          <w:trHeight w:val="559"/>
        </w:trPr>
        <w:tc>
          <w:tcPr>
            <w:tcW w:w="13363" w:type="dxa"/>
            <w:gridSpan w:val="6"/>
            <w:tcBorders>
              <w:top w:val="nil"/>
              <w:left w:val="nil"/>
              <w:bottom w:val="nil"/>
              <w:right w:val="nil"/>
            </w:tcBorders>
            <w:vAlign w:val="center"/>
          </w:tcPr>
          <w:p w14:paraId="543C3491" w14:textId="77777777" w:rsidR="00C94ACD" w:rsidRDefault="00000000">
            <w:pPr>
              <w:widowControl/>
              <w:spacing w:line="240" w:lineRule="auto"/>
              <w:ind w:firstLineChars="0" w:firstLine="0"/>
              <w:rPr>
                <w:kern w:val="0"/>
                <w:szCs w:val="21"/>
              </w:rPr>
            </w:pPr>
            <w:r>
              <w:rPr>
                <w:kern w:val="0"/>
                <w:szCs w:val="21"/>
              </w:rPr>
              <w:t>以下项目已采购到位并验收合格。</w:t>
            </w:r>
          </w:p>
        </w:tc>
      </w:tr>
      <w:tr w:rsidR="00C94ACD" w14:paraId="02B5239D" w14:textId="77777777">
        <w:trPr>
          <w:gridAfter w:val="1"/>
          <w:wAfter w:w="12" w:type="dxa"/>
          <w:trHeight w:val="853"/>
        </w:trPr>
        <w:tc>
          <w:tcPr>
            <w:tcW w:w="4625" w:type="dxa"/>
            <w:tcBorders>
              <w:top w:val="single" w:sz="4" w:space="0" w:color="auto"/>
              <w:left w:val="single" w:sz="4" w:space="0" w:color="auto"/>
              <w:bottom w:val="nil"/>
              <w:right w:val="single" w:sz="4" w:space="0" w:color="auto"/>
            </w:tcBorders>
            <w:vAlign w:val="center"/>
          </w:tcPr>
          <w:p w14:paraId="7CA716B9" w14:textId="77777777" w:rsidR="00C94ACD" w:rsidRDefault="00000000">
            <w:pPr>
              <w:widowControl/>
              <w:spacing w:line="240" w:lineRule="auto"/>
              <w:ind w:firstLineChars="0" w:firstLine="0"/>
              <w:jc w:val="center"/>
              <w:rPr>
                <w:rFonts w:ascii="微软雅黑" w:hAnsi="微软雅黑" w:hint="eastAsia"/>
                <w:kern w:val="0"/>
                <w:szCs w:val="21"/>
              </w:rPr>
            </w:pPr>
            <w:r>
              <w:rPr>
                <w:rFonts w:ascii="微软雅黑" w:hAnsi="微软雅黑" w:cs="宋体" w:hint="eastAsia"/>
                <w:kern w:val="0"/>
                <w:szCs w:val="21"/>
              </w:rPr>
              <w:t>服务名称</w:t>
            </w:r>
          </w:p>
        </w:tc>
        <w:tc>
          <w:tcPr>
            <w:tcW w:w="4305" w:type="dxa"/>
            <w:tcBorders>
              <w:top w:val="single" w:sz="4" w:space="0" w:color="auto"/>
              <w:left w:val="nil"/>
              <w:bottom w:val="nil"/>
              <w:right w:val="single" w:sz="4" w:space="0" w:color="auto"/>
            </w:tcBorders>
            <w:vAlign w:val="center"/>
          </w:tcPr>
          <w:p w14:paraId="311FA9C6" w14:textId="77777777" w:rsidR="00C94ACD" w:rsidRDefault="00000000">
            <w:pPr>
              <w:widowControl/>
              <w:spacing w:line="240" w:lineRule="auto"/>
              <w:ind w:firstLineChars="0" w:firstLine="0"/>
              <w:jc w:val="center"/>
              <w:rPr>
                <w:rFonts w:ascii="微软雅黑" w:hAnsi="微软雅黑" w:hint="eastAsia"/>
                <w:kern w:val="0"/>
                <w:szCs w:val="21"/>
              </w:rPr>
            </w:pPr>
            <w:r>
              <w:rPr>
                <w:rFonts w:ascii="微软雅黑" w:hAnsi="微软雅黑" w:cs="宋体" w:hint="eastAsia"/>
                <w:kern w:val="0"/>
                <w:szCs w:val="21"/>
              </w:rPr>
              <w:t>服务内容</w:t>
            </w:r>
          </w:p>
        </w:tc>
        <w:tc>
          <w:tcPr>
            <w:tcW w:w="1281" w:type="dxa"/>
            <w:tcBorders>
              <w:top w:val="single" w:sz="4" w:space="0" w:color="auto"/>
              <w:left w:val="nil"/>
              <w:bottom w:val="nil"/>
              <w:right w:val="single" w:sz="4" w:space="0" w:color="auto"/>
            </w:tcBorders>
            <w:vAlign w:val="center"/>
          </w:tcPr>
          <w:p w14:paraId="26C0E06E" w14:textId="77777777" w:rsidR="00C94ACD" w:rsidRDefault="00000000">
            <w:pPr>
              <w:widowControl/>
              <w:spacing w:line="240" w:lineRule="auto"/>
              <w:ind w:firstLineChars="0" w:firstLine="0"/>
              <w:jc w:val="center"/>
              <w:rPr>
                <w:rFonts w:ascii="微软雅黑" w:hAnsi="微软雅黑" w:hint="eastAsia"/>
                <w:kern w:val="0"/>
                <w:szCs w:val="21"/>
              </w:rPr>
            </w:pPr>
            <w:r>
              <w:rPr>
                <w:rFonts w:ascii="微软雅黑" w:hAnsi="微软雅黑" w:cs="宋体" w:hint="eastAsia"/>
                <w:kern w:val="0"/>
                <w:szCs w:val="21"/>
              </w:rPr>
              <w:t>数量</w:t>
            </w:r>
          </w:p>
        </w:tc>
        <w:tc>
          <w:tcPr>
            <w:tcW w:w="1602" w:type="dxa"/>
            <w:tcBorders>
              <w:top w:val="single" w:sz="4" w:space="0" w:color="auto"/>
              <w:left w:val="nil"/>
              <w:bottom w:val="nil"/>
              <w:right w:val="single" w:sz="4" w:space="0" w:color="auto"/>
            </w:tcBorders>
            <w:vAlign w:val="center"/>
          </w:tcPr>
          <w:p w14:paraId="506EAB16" w14:textId="77777777" w:rsidR="00C94ACD" w:rsidRDefault="00000000">
            <w:pPr>
              <w:widowControl/>
              <w:spacing w:line="240" w:lineRule="auto"/>
              <w:ind w:firstLineChars="0" w:firstLine="0"/>
              <w:jc w:val="center"/>
              <w:rPr>
                <w:rFonts w:ascii="微软雅黑" w:hAnsi="微软雅黑" w:hint="eastAsia"/>
                <w:kern w:val="0"/>
                <w:szCs w:val="21"/>
              </w:rPr>
            </w:pPr>
            <w:r>
              <w:rPr>
                <w:rFonts w:ascii="微软雅黑" w:hAnsi="微软雅黑" w:cs="宋体" w:hint="eastAsia"/>
                <w:kern w:val="0"/>
                <w:szCs w:val="21"/>
              </w:rPr>
              <w:t>核定总价</w:t>
            </w:r>
          </w:p>
        </w:tc>
        <w:tc>
          <w:tcPr>
            <w:tcW w:w="1538" w:type="dxa"/>
            <w:tcBorders>
              <w:top w:val="single" w:sz="4" w:space="0" w:color="auto"/>
              <w:left w:val="nil"/>
              <w:bottom w:val="single" w:sz="4" w:space="0" w:color="auto"/>
              <w:right w:val="single" w:sz="4" w:space="0" w:color="auto"/>
            </w:tcBorders>
            <w:vAlign w:val="center"/>
          </w:tcPr>
          <w:p w14:paraId="40A63DA3" w14:textId="77777777" w:rsidR="00C94ACD" w:rsidRDefault="00000000">
            <w:pPr>
              <w:widowControl/>
              <w:spacing w:line="240" w:lineRule="auto"/>
              <w:ind w:firstLineChars="0" w:firstLine="0"/>
              <w:jc w:val="center"/>
              <w:rPr>
                <w:rFonts w:ascii="微软雅黑" w:hAnsi="微软雅黑" w:cs="宋体" w:hint="eastAsia"/>
                <w:kern w:val="0"/>
                <w:szCs w:val="21"/>
              </w:rPr>
            </w:pPr>
            <w:r>
              <w:rPr>
                <w:rFonts w:ascii="微软雅黑" w:hAnsi="微软雅黑" w:cs="宋体" w:hint="eastAsia"/>
                <w:kern w:val="0"/>
                <w:szCs w:val="21"/>
              </w:rPr>
              <w:t>采购人</w:t>
            </w:r>
          </w:p>
          <w:p w14:paraId="44977D77" w14:textId="77777777" w:rsidR="00C94ACD" w:rsidRDefault="00000000">
            <w:pPr>
              <w:widowControl/>
              <w:spacing w:line="240" w:lineRule="auto"/>
              <w:ind w:firstLineChars="0" w:firstLine="0"/>
              <w:jc w:val="center"/>
              <w:rPr>
                <w:rFonts w:ascii="微软雅黑" w:hAnsi="微软雅黑" w:hint="eastAsia"/>
                <w:kern w:val="0"/>
                <w:szCs w:val="21"/>
              </w:rPr>
            </w:pPr>
            <w:r>
              <w:rPr>
                <w:rFonts w:ascii="微软雅黑" w:hAnsi="微软雅黑" w:cs="宋体" w:hint="eastAsia"/>
                <w:kern w:val="0"/>
                <w:szCs w:val="21"/>
              </w:rPr>
              <w:t>验收意见</w:t>
            </w:r>
          </w:p>
        </w:tc>
      </w:tr>
      <w:tr w:rsidR="00C94ACD" w14:paraId="6B6AC81D" w14:textId="77777777">
        <w:trPr>
          <w:gridAfter w:val="1"/>
          <w:wAfter w:w="12" w:type="dxa"/>
          <w:trHeight w:val="694"/>
        </w:trPr>
        <w:tc>
          <w:tcPr>
            <w:tcW w:w="4625" w:type="dxa"/>
            <w:tcBorders>
              <w:top w:val="single" w:sz="4" w:space="0" w:color="auto"/>
              <w:left w:val="single" w:sz="4" w:space="0" w:color="auto"/>
              <w:bottom w:val="single" w:sz="4" w:space="0" w:color="auto"/>
              <w:right w:val="single" w:sz="4" w:space="0" w:color="auto"/>
            </w:tcBorders>
            <w:vAlign w:val="center"/>
          </w:tcPr>
          <w:p w14:paraId="7A23E84B" w14:textId="77777777" w:rsidR="00C94ACD" w:rsidRDefault="00000000">
            <w:pPr>
              <w:widowControl/>
              <w:spacing w:line="240" w:lineRule="auto"/>
              <w:ind w:firstLineChars="0" w:firstLine="0"/>
              <w:jc w:val="center"/>
              <w:rPr>
                <w:kern w:val="0"/>
                <w:szCs w:val="21"/>
              </w:rPr>
            </w:pPr>
            <w:r>
              <w:rPr>
                <w:kern w:val="0"/>
                <w:szCs w:val="21"/>
              </w:rPr>
              <w:t xml:space="preserve">　</w:t>
            </w:r>
          </w:p>
        </w:tc>
        <w:tc>
          <w:tcPr>
            <w:tcW w:w="4305" w:type="dxa"/>
            <w:tcBorders>
              <w:top w:val="single" w:sz="4" w:space="0" w:color="auto"/>
              <w:left w:val="nil"/>
              <w:bottom w:val="single" w:sz="4" w:space="0" w:color="auto"/>
              <w:right w:val="single" w:sz="4" w:space="0" w:color="auto"/>
            </w:tcBorders>
            <w:vAlign w:val="center"/>
          </w:tcPr>
          <w:p w14:paraId="4E93702C" w14:textId="77777777" w:rsidR="00C94ACD" w:rsidRDefault="00000000">
            <w:pPr>
              <w:widowControl/>
              <w:spacing w:line="240" w:lineRule="auto"/>
              <w:ind w:firstLineChars="0" w:firstLine="0"/>
              <w:jc w:val="center"/>
              <w:rPr>
                <w:kern w:val="0"/>
                <w:szCs w:val="21"/>
              </w:rPr>
            </w:pPr>
            <w:r>
              <w:rPr>
                <w:kern w:val="0"/>
                <w:szCs w:val="21"/>
              </w:rPr>
              <w:t xml:space="preserve">　</w:t>
            </w:r>
          </w:p>
        </w:tc>
        <w:tc>
          <w:tcPr>
            <w:tcW w:w="1281" w:type="dxa"/>
            <w:tcBorders>
              <w:top w:val="single" w:sz="4" w:space="0" w:color="auto"/>
              <w:left w:val="nil"/>
              <w:bottom w:val="single" w:sz="4" w:space="0" w:color="auto"/>
              <w:right w:val="single" w:sz="4" w:space="0" w:color="auto"/>
            </w:tcBorders>
            <w:vAlign w:val="center"/>
          </w:tcPr>
          <w:p w14:paraId="09431A2F" w14:textId="77777777" w:rsidR="00C94ACD" w:rsidRDefault="00000000">
            <w:pPr>
              <w:widowControl/>
              <w:spacing w:line="240" w:lineRule="auto"/>
              <w:ind w:firstLineChars="0" w:firstLine="0"/>
              <w:jc w:val="center"/>
              <w:rPr>
                <w:kern w:val="0"/>
                <w:szCs w:val="21"/>
              </w:rPr>
            </w:pPr>
            <w:r>
              <w:rPr>
                <w:kern w:val="0"/>
                <w:szCs w:val="21"/>
              </w:rPr>
              <w:t xml:space="preserve">　</w:t>
            </w:r>
          </w:p>
        </w:tc>
        <w:tc>
          <w:tcPr>
            <w:tcW w:w="1602" w:type="dxa"/>
            <w:tcBorders>
              <w:top w:val="single" w:sz="4" w:space="0" w:color="auto"/>
              <w:left w:val="nil"/>
              <w:bottom w:val="single" w:sz="4" w:space="0" w:color="auto"/>
              <w:right w:val="single" w:sz="4" w:space="0" w:color="auto"/>
            </w:tcBorders>
            <w:vAlign w:val="center"/>
          </w:tcPr>
          <w:p w14:paraId="6E503A83" w14:textId="77777777" w:rsidR="00C94ACD" w:rsidRDefault="00000000">
            <w:pPr>
              <w:widowControl/>
              <w:spacing w:line="240" w:lineRule="auto"/>
              <w:ind w:firstLineChars="0" w:firstLine="0"/>
              <w:jc w:val="center"/>
              <w:rPr>
                <w:kern w:val="0"/>
                <w:szCs w:val="21"/>
              </w:rPr>
            </w:pPr>
            <w:r>
              <w:rPr>
                <w:kern w:val="0"/>
                <w:szCs w:val="21"/>
              </w:rPr>
              <w:t xml:space="preserve">　</w:t>
            </w:r>
          </w:p>
        </w:tc>
        <w:tc>
          <w:tcPr>
            <w:tcW w:w="1538" w:type="dxa"/>
            <w:tcBorders>
              <w:top w:val="nil"/>
              <w:left w:val="nil"/>
              <w:bottom w:val="single" w:sz="4" w:space="0" w:color="auto"/>
              <w:right w:val="single" w:sz="4" w:space="0" w:color="auto"/>
            </w:tcBorders>
            <w:vAlign w:val="bottom"/>
          </w:tcPr>
          <w:p w14:paraId="16E1B1B2" w14:textId="77777777" w:rsidR="00C94ACD" w:rsidRDefault="00000000">
            <w:pPr>
              <w:widowControl/>
              <w:spacing w:line="240" w:lineRule="auto"/>
              <w:ind w:firstLineChars="0" w:firstLine="0"/>
              <w:rPr>
                <w:kern w:val="0"/>
                <w:szCs w:val="21"/>
              </w:rPr>
            </w:pPr>
            <w:r>
              <w:rPr>
                <w:kern w:val="0"/>
                <w:szCs w:val="21"/>
              </w:rPr>
              <w:t xml:space="preserve">　</w:t>
            </w:r>
          </w:p>
        </w:tc>
      </w:tr>
      <w:tr w:rsidR="00C94ACD" w14:paraId="4E89461D" w14:textId="77777777">
        <w:trPr>
          <w:trHeight w:val="735"/>
        </w:trPr>
        <w:tc>
          <w:tcPr>
            <w:tcW w:w="4625" w:type="dxa"/>
            <w:tcBorders>
              <w:top w:val="nil"/>
              <w:left w:val="single" w:sz="4" w:space="0" w:color="auto"/>
              <w:bottom w:val="single" w:sz="4" w:space="0" w:color="auto"/>
              <w:right w:val="single" w:sz="4" w:space="0" w:color="auto"/>
            </w:tcBorders>
            <w:vAlign w:val="center"/>
          </w:tcPr>
          <w:p w14:paraId="7A8BE130" w14:textId="77777777" w:rsidR="00C94ACD" w:rsidRDefault="00000000">
            <w:pPr>
              <w:widowControl/>
              <w:spacing w:line="240" w:lineRule="auto"/>
              <w:ind w:firstLineChars="0" w:firstLine="0"/>
              <w:jc w:val="center"/>
              <w:rPr>
                <w:kern w:val="0"/>
                <w:szCs w:val="21"/>
              </w:rPr>
            </w:pPr>
            <w:r>
              <w:rPr>
                <w:kern w:val="0"/>
                <w:szCs w:val="21"/>
              </w:rPr>
              <w:t>合计总价款（人民币）</w:t>
            </w:r>
          </w:p>
        </w:tc>
        <w:tc>
          <w:tcPr>
            <w:tcW w:w="8738" w:type="dxa"/>
            <w:gridSpan w:val="5"/>
            <w:tcBorders>
              <w:top w:val="nil"/>
              <w:left w:val="nil"/>
              <w:bottom w:val="single" w:sz="4" w:space="0" w:color="auto"/>
              <w:right w:val="single" w:sz="4" w:space="0" w:color="000000"/>
            </w:tcBorders>
            <w:vAlign w:val="center"/>
          </w:tcPr>
          <w:p w14:paraId="634AFAED" w14:textId="77777777" w:rsidR="00C94ACD" w:rsidRDefault="00000000">
            <w:pPr>
              <w:widowControl/>
              <w:spacing w:line="240" w:lineRule="auto"/>
              <w:ind w:firstLineChars="0" w:firstLine="0"/>
              <w:rPr>
                <w:kern w:val="0"/>
                <w:szCs w:val="21"/>
              </w:rPr>
            </w:pPr>
            <w:r>
              <w:rPr>
                <w:kern w:val="0"/>
                <w:szCs w:val="21"/>
              </w:rPr>
              <w:t>人民币</w:t>
            </w:r>
            <w:r>
              <w:rPr>
                <w:kern w:val="0"/>
                <w:szCs w:val="21"/>
                <w:u w:val="single"/>
              </w:rPr>
              <w:t xml:space="preserve">                 </w:t>
            </w:r>
            <w:r>
              <w:rPr>
                <w:kern w:val="0"/>
                <w:szCs w:val="21"/>
              </w:rPr>
              <w:t>元整。</w:t>
            </w:r>
            <w:r>
              <w:rPr>
                <w:kern w:val="0"/>
                <w:szCs w:val="21"/>
              </w:rPr>
              <w:t xml:space="preserve">       </w:t>
            </w:r>
            <w:r>
              <w:rPr>
                <w:kern w:val="0"/>
                <w:szCs w:val="21"/>
              </w:rPr>
              <w:t>￥</w:t>
            </w:r>
            <w:r>
              <w:rPr>
                <w:kern w:val="0"/>
                <w:szCs w:val="21"/>
              </w:rPr>
              <w:t xml:space="preserve">: </w:t>
            </w:r>
            <w:r>
              <w:rPr>
                <w:kern w:val="0"/>
                <w:szCs w:val="21"/>
                <w:u w:val="single"/>
              </w:rPr>
              <w:t xml:space="preserve">             </w:t>
            </w:r>
          </w:p>
        </w:tc>
      </w:tr>
      <w:tr w:rsidR="00C94ACD" w14:paraId="10616ACC" w14:textId="77777777">
        <w:trPr>
          <w:gridAfter w:val="1"/>
          <w:wAfter w:w="12" w:type="dxa"/>
          <w:trHeight w:val="676"/>
        </w:trPr>
        <w:tc>
          <w:tcPr>
            <w:tcW w:w="4625" w:type="dxa"/>
            <w:tcBorders>
              <w:top w:val="nil"/>
              <w:left w:val="single" w:sz="4" w:space="0" w:color="auto"/>
              <w:bottom w:val="nil"/>
              <w:right w:val="nil"/>
            </w:tcBorders>
            <w:vAlign w:val="bottom"/>
          </w:tcPr>
          <w:p w14:paraId="0353B595" w14:textId="77777777" w:rsidR="00C94ACD" w:rsidRDefault="00000000">
            <w:pPr>
              <w:widowControl/>
              <w:spacing w:line="240" w:lineRule="auto"/>
              <w:ind w:firstLineChars="0" w:firstLine="0"/>
              <w:rPr>
                <w:kern w:val="0"/>
                <w:szCs w:val="21"/>
              </w:rPr>
            </w:pPr>
            <w:r>
              <w:rPr>
                <w:kern w:val="0"/>
                <w:szCs w:val="21"/>
              </w:rPr>
              <w:t>供货单位（盖章）：</w:t>
            </w:r>
            <w:r>
              <w:rPr>
                <w:kern w:val="0"/>
                <w:szCs w:val="21"/>
              </w:rPr>
              <w:t xml:space="preserve">                     </w:t>
            </w:r>
          </w:p>
        </w:tc>
        <w:tc>
          <w:tcPr>
            <w:tcW w:w="4305" w:type="dxa"/>
            <w:tcBorders>
              <w:top w:val="nil"/>
              <w:left w:val="nil"/>
              <w:bottom w:val="nil"/>
              <w:right w:val="nil"/>
            </w:tcBorders>
            <w:vAlign w:val="center"/>
          </w:tcPr>
          <w:p w14:paraId="3D69CFF3" w14:textId="77777777" w:rsidR="00C94ACD" w:rsidRDefault="00000000">
            <w:pPr>
              <w:widowControl/>
              <w:spacing w:line="240" w:lineRule="auto"/>
              <w:ind w:firstLineChars="0" w:firstLine="0"/>
              <w:jc w:val="right"/>
              <w:rPr>
                <w:kern w:val="0"/>
                <w:szCs w:val="21"/>
              </w:rPr>
            </w:pPr>
            <w:r>
              <w:rPr>
                <w:kern w:val="0"/>
                <w:szCs w:val="21"/>
              </w:rPr>
              <w:t>采购人（盖章）</w:t>
            </w:r>
            <w:r>
              <w:rPr>
                <w:kern w:val="0"/>
                <w:szCs w:val="21"/>
              </w:rPr>
              <w:t>:</w:t>
            </w:r>
          </w:p>
        </w:tc>
        <w:tc>
          <w:tcPr>
            <w:tcW w:w="2883" w:type="dxa"/>
            <w:gridSpan w:val="2"/>
            <w:tcBorders>
              <w:top w:val="nil"/>
              <w:left w:val="nil"/>
              <w:bottom w:val="nil"/>
              <w:right w:val="nil"/>
            </w:tcBorders>
            <w:vAlign w:val="bottom"/>
          </w:tcPr>
          <w:p w14:paraId="1F5B6750" w14:textId="77777777" w:rsidR="00C94ACD" w:rsidRDefault="00C94ACD">
            <w:pPr>
              <w:widowControl/>
              <w:spacing w:line="240" w:lineRule="auto"/>
              <w:ind w:firstLineChars="0" w:firstLine="0"/>
              <w:rPr>
                <w:kern w:val="0"/>
                <w:szCs w:val="21"/>
              </w:rPr>
            </w:pPr>
          </w:p>
        </w:tc>
        <w:tc>
          <w:tcPr>
            <w:tcW w:w="1538" w:type="dxa"/>
            <w:tcBorders>
              <w:top w:val="nil"/>
              <w:left w:val="nil"/>
              <w:bottom w:val="nil"/>
              <w:right w:val="single" w:sz="4" w:space="0" w:color="auto"/>
            </w:tcBorders>
            <w:vAlign w:val="bottom"/>
          </w:tcPr>
          <w:p w14:paraId="10971DDD" w14:textId="77777777" w:rsidR="00C94ACD" w:rsidRDefault="00000000">
            <w:pPr>
              <w:widowControl/>
              <w:spacing w:line="240" w:lineRule="auto"/>
              <w:ind w:firstLineChars="0" w:firstLine="0"/>
              <w:rPr>
                <w:kern w:val="0"/>
                <w:szCs w:val="21"/>
              </w:rPr>
            </w:pPr>
            <w:r>
              <w:rPr>
                <w:kern w:val="0"/>
                <w:szCs w:val="21"/>
              </w:rPr>
              <w:t xml:space="preserve">　</w:t>
            </w:r>
          </w:p>
        </w:tc>
      </w:tr>
      <w:tr w:rsidR="00C94ACD" w14:paraId="3F2A1D96" w14:textId="77777777">
        <w:trPr>
          <w:gridAfter w:val="1"/>
          <w:wAfter w:w="12" w:type="dxa"/>
          <w:trHeight w:val="514"/>
        </w:trPr>
        <w:tc>
          <w:tcPr>
            <w:tcW w:w="4625" w:type="dxa"/>
            <w:tcBorders>
              <w:top w:val="nil"/>
              <w:left w:val="single" w:sz="4" w:space="0" w:color="auto"/>
              <w:bottom w:val="nil"/>
              <w:right w:val="nil"/>
            </w:tcBorders>
            <w:vAlign w:val="bottom"/>
          </w:tcPr>
          <w:p w14:paraId="044AE0D7" w14:textId="77777777" w:rsidR="00C94ACD" w:rsidRDefault="00000000">
            <w:pPr>
              <w:widowControl/>
              <w:spacing w:line="240" w:lineRule="auto"/>
              <w:ind w:firstLineChars="0" w:firstLine="0"/>
              <w:rPr>
                <w:kern w:val="0"/>
                <w:szCs w:val="21"/>
              </w:rPr>
            </w:pPr>
            <w:r>
              <w:rPr>
                <w:kern w:val="0"/>
                <w:szCs w:val="21"/>
              </w:rPr>
              <w:t>经办项目负责人：</w:t>
            </w:r>
          </w:p>
        </w:tc>
        <w:tc>
          <w:tcPr>
            <w:tcW w:w="4305" w:type="dxa"/>
            <w:tcBorders>
              <w:top w:val="nil"/>
              <w:left w:val="nil"/>
              <w:bottom w:val="nil"/>
              <w:right w:val="nil"/>
            </w:tcBorders>
            <w:vAlign w:val="center"/>
          </w:tcPr>
          <w:p w14:paraId="47A04B95" w14:textId="77777777" w:rsidR="00C94ACD" w:rsidRDefault="00000000">
            <w:pPr>
              <w:widowControl/>
              <w:spacing w:line="240" w:lineRule="auto"/>
              <w:ind w:firstLineChars="0" w:firstLine="0"/>
              <w:jc w:val="right"/>
              <w:rPr>
                <w:kern w:val="0"/>
                <w:szCs w:val="21"/>
              </w:rPr>
            </w:pPr>
            <w:r>
              <w:rPr>
                <w:kern w:val="0"/>
                <w:szCs w:val="21"/>
              </w:rPr>
              <w:t>项目验收组组长：</w:t>
            </w:r>
          </w:p>
        </w:tc>
        <w:tc>
          <w:tcPr>
            <w:tcW w:w="2883" w:type="dxa"/>
            <w:gridSpan w:val="2"/>
            <w:tcBorders>
              <w:top w:val="nil"/>
              <w:left w:val="nil"/>
              <w:bottom w:val="nil"/>
              <w:right w:val="nil"/>
            </w:tcBorders>
            <w:vAlign w:val="bottom"/>
          </w:tcPr>
          <w:p w14:paraId="6B8064CC" w14:textId="77777777" w:rsidR="00C94ACD" w:rsidRDefault="00C94ACD">
            <w:pPr>
              <w:widowControl/>
              <w:spacing w:line="240" w:lineRule="auto"/>
              <w:ind w:firstLineChars="0" w:firstLine="0"/>
              <w:rPr>
                <w:kern w:val="0"/>
                <w:szCs w:val="21"/>
              </w:rPr>
            </w:pPr>
          </w:p>
        </w:tc>
        <w:tc>
          <w:tcPr>
            <w:tcW w:w="1538" w:type="dxa"/>
            <w:tcBorders>
              <w:top w:val="nil"/>
              <w:left w:val="nil"/>
              <w:bottom w:val="nil"/>
              <w:right w:val="single" w:sz="4" w:space="0" w:color="auto"/>
            </w:tcBorders>
            <w:vAlign w:val="bottom"/>
          </w:tcPr>
          <w:p w14:paraId="37A7E5DD" w14:textId="77777777" w:rsidR="00C94ACD" w:rsidRDefault="00000000">
            <w:pPr>
              <w:widowControl/>
              <w:spacing w:line="240" w:lineRule="auto"/>
              <w:ind w:firstLineChars="0" w:firstLine="0"/>
              <w:rPr>
                <w:kern w:val="0"/>
                <w:szCs w:val="21"/>
              </w:rPr>
            </w:pPr>
            <w:r>
              <w:rPr>
                <w:kern w:val="0"/>
                <w:szCs w:val="21"/>
              </w:rPr>
              <w:t xml:space="preserve">　</w:t>
            </w:r>
          </w:p>
        </w:tc>
      </w:tr>
      <w:tr w:rsidR="00C94ACD" w14:paraId="6B825474" w14:textId="77777777">
        <w:trPr>
          <w:gridAfter w:val="1"/>
          <w:wAfter w:w="12" w:type="dxa"/>
          <w:trHeight w:val="514"/>
        </w:trPr>
        <w:tc>
          <w:tcPr>
            <w:tcW w:w="4625" w:type="dxa"/>
            <w:tcBorders>
              <w:top w:val="nil"/>
              <w:left w:val="single" w:sz="4" w:space="0" w:color="auto"/>
              <w:bottom w:val="nil"/>
              <w:right w:val="nil"/>
            </w:tcBorders>
            <w:vAlign w:val="bottom"/>
          </w:tcPr>
          <w:p w14:paraId="4DBDD636" w14:textId="77777777" w:rsidR="00C94ACD" w:rsidRDefault="00000000">
            <w:pPr>
              <w:widowControl/>
              <w:spacing w:line="240" w:lineRule="auto"/>
              <w:ind w:firstLineChars="0" w:firstLine="0"/>
              <w:rPr>
                <w:kern w:val="0"/>
                <w:szCs w:val="21"/>
              </w:rPr>
            </w:pPr>
            <w:r>
              <w:rPr>
                <w:kern w:val="0"/>
                <w:szCs w:val="21"/>
              </w:rPr>
              <w:t>联系电话：</w:t>
            </w:r>
          </w:p>
        </w:tc>
        <w:tc>
          <w:tcPr>
            <w:tcW w:w="4305" w:type="dxa"/>
            <w:tcBorders>
              <w:top w:val="nil"/>
              <w:left w:val="nil"/>
              <w:bottom w:val="nil"/>
              <w:right w:val="nil"/>
            </w:tcBorders>
            <w:vAlign w:val="center"/>
          </w:tcPr>
          <w:p w14:paraId="06CFC3D7" w14:textId="77777777" w:rsidR="00C94ACD" w:rsidRDefault="00000000">
            <w:pPr>
              <w:widowControl/>
              <w:spacing w:line="240" w:lineRule="auto"/>
              <w:ind w:firstLineChars="0" w:firstLine="0"/>
              <w:jc w:val="right"/>
              <w:rPr>
                <w:kern w:val="0"/>
                <w:szCs w:val="21"/>
              </w:rPr>
            </w:pPr>
            <w:r>
              <w:rPr>
                <w:kern w:val="0"/>
                <w:szCs w:val="21"/>
              </w:rPr>
              <w:t>联系电话：</w:t>
            </w:r>
          </w:p>
        </w:tc>
        <w:tc>
          <w:tcPr>
            <w:tcW w:w="1281" w:type="dxa"/>
            <w:tcBorders>
              <w:top w:val="nil"/>
              <w:left w:val="nil"/>
              <w:bottom w:val="nil"/>
              <w:right w:val="nil"/>
            </w:tcBorders>
            <w:vAlign w:val="bottom"/>
          </w:tcPr>
          <w:p w14:paraId="6B98C9FF" w14:textId="77777777" w:rsidR="00C94ACD" w:rsidRDefault="00C94ACD">
            <w:pPr>
              <w:widowControl/>
              <w:spacing w:line="240" w:lineRule="auto"/>
              <w:ind w:firstLineChars="0" w:firstLine="0"/>
              <w:rPr>
                <w:kern w:val="0"/>
                <w:szCs w:val="21"/>
              </w:rPr>
            </w:pPr>
          </w:p>
        </w:tc>
        <w:tc>
          <w:tcPr>
            <w:tcW w:w="1602" w:type="dxa"/>
            <w:tcBorders>
              <w:top w:val="nil"/>
              <w:left w:val="nil"/>
              <w:bottom w:val="nil"/>
              <w:right w:val="nil"/>
            </w:tcBorders>
            <w:vAlign w:val="bottom"/>
          </w:tcPr>
          <w:p w14:paraId="5F8A32FF" w14:textId="77777777" w:rsidR="00C94ACD" w:rsidRDefault="00C94ACD">
            <w:pPr>
              <w:widowControl/>
              <w:spacing w:line="240" w:lineRule="auto"/>
              <w:ind w:firstLineChars="0" w:firstLine="0"/>
              <w:rPr>
                <w:kern w:val="0"/>
                <w:szCs w:val="21"/>
              </w:rPr>
            </w:pPr>
          </w:p>
        </w:tc>
        <w:tc>
          <w:tcPr>
            <w:tcW w:w="1538" w:type="dxa"/>
            <w:tcBorders>
              <w:top w:val="nil"/>
              <w:left w:val="nil"/>
              <w:bottom w:val="nil"/>
              <w:right w:val="single" w:sz="4" w:space="0" w:color="auto"/>
            </w:tcBorders>
            <w:vAlign w:val="bottom"/>
          </w:tcPr>
          <w:p w14:paraId="53D3481D" w14:textId="77777777" w:rsidR="00C94ACD" w:rsidRDefault="00000000">
            <w:pPr>
              <w:widowControl/>
              <w:spacing w:line="240" w:lineRule="auto"/>
              <w:ind w:firstLineChars="0" w:firstLine="0"/>
              <w:rPr>
                <w:kern w:val="0"/>
                <w:szCs w:val="21"/>
              </w:rPr>
            </w:pPr>
            <w:r>
              <w:rPr>
                <w:kern w:val="0"/>
                <w:szCs w:val="21"/>
              </w:rPr>
              <w:t xml:space="preserve">　</w:t>
            </w:r>
          </w:p>
        </w:tc>
      </w:tr>
      <w:tr w:rsidR="00C94ACD" w14:paraId="52866338" w14:textId="77777777">
        <w:trPr>
          <w:gridAfter w:val="1"/>
          <w:wAfter w:w="12" w:type="dxa"/>
          <w:trHeight w:val="529"/>
        </w:trPr>
        <w:tc>
          <w:tcPr>
            <w:tcW w:w="4625" w:type="dxa"/>
            <w:tcBorders>
              <w:top w:val="nil"/>
              <w:left w:val="single" w:sz="4" w:space="0" w:color="auto"/>
              <w:bottom w:val="nil"/>
              <w:right w:val="nil"/>
            </w:tcBorders>
            <w:vAlign w:val="bottom"/>
          </w:tcPr>
          <w:p w14:paraId="01EED0C5" w14:textId="77777777" w:rsidR="00C94ACD" w:rsidRDefault="00000000">
            <w:pPr>
              <w:widowControl/>
              <w:spacing w:line="240" w:lineRule="auto"/>
              <w:ind w:firstLineChars="0" w:firstLine="0"/>
              <w:rPr>
                <w:kern w:val="0"/>
                <w:szCs w:val="21"/>
              </w:rPr>
            </w:pPr>
            <w:r>
              <w:rPr>
                <w:kern w:val="0"/>
                <w:szCs w:val="21"/>
              </w:rPr>
              <w:t>开户银行：</w:t>
            </w:r>
          </w:p>
        </w:tc>
        <w:tc>
          <w:tcPr>
            <w:tcW w:w="4305" w:type="dxa"/>
            <w:tcBorders>
              <w:top w:val="nil"/>
              <w:left w:val="nil"/>
              <w:bottom w:val="nil"/>
              <w:right w:val="nil"/>
            </w:tcBorders>
            <w:vAlign w:val="center"/>
          </w:tcPr>
          <w:p w14:paraId="41CBB4F6" w14:textId="77777777" w:rsidR="00C94ACD" w:rsidRDefault="00000000">
            <w:pPr>
              <w:widowControl/>
              <w:spacing w:line="240" w:lineRule="auto"/>
              <w:ind w:firstLineChars="0" w:firstLine="0"/>
              <w:jc w:val="right"/>
              <w:rPr>
                <w:kern w:val="0"/>
                <w:szCs w:val="21"/>
              </w:rPr>
            </w:pPr>
            <w:r>
              <w:rPr>
                <w:kern w:val="0"/>
                <w:szCs w:val="21"/>
              </w:rPr>
              <w:t>项目验收组成员（签名）：</w:t>
            </w:r>
          </w:p>
        </w:tc>
        <w:tc>
          <w:tcPr>
            <w:tcW w:w="1281" w:type="dxa"/>
            <w:tcBorders>
              <w:top w:val="nil"/>
              <w:left w:val="nil"/>
              <w:bottom w:val="nil"/>
              <w:right w:val="nil"/>
            </w:tcBorders>
            <w:vAlign w:val="bottom"/>
          </w:tcPr>
          <w:p w14:paraId="3EEA1F54" w14:textId="77777777" w:rsidR="00C94ACD" w:rsidRDefault="00C94ACD">
            <w:pPr>
              <w:widowControl/>
              <w:spacing w:line="240" w:lineRule="auto"/>
              <w:ind w:firstLineChars="0" w:firstLine="0"/>
              <w:rPr>
                <w:kern w:val="0"/>
                <w:szCs w:val="21"/>
              </w:rPr>
            </w:pPr>
          </w:p>
        </w:tc>
        <w:tc>
          <w:tcPr>
            <w:tcW w:w="1602" w:type="dxa"/>
            <w:tcBorders>
              <w:top w:val="nil"/>
              <w:left w:val="nil"/>
              <w:bottom w:val="nil"/>
              <w:right w:val="nil"/>
            </w:tcBorders>
            <w:vAlign w:val="bottom"/>
          </w:tcPr>
          <w:p w14:paraId="36C0C1D1" w14:textId="77777777" w:rsidR="00C94ACD" w:rsidRDefault="00C94ACD">
            <w:pPr>
              <w:widowControl/>
              <w:spacing w:line="240" w:lineRule="auto"/>
              <w:ind w:firstLineChars="0" w:firstLine="0"/>
              <w:rPr>
                <w:kern w:val="0"/>
                <w:szCs w:val="21"/>
              </w:rPr>
            </w:pPr>
          </w:p>
        </w:tc>
        <w:tc>
          <w:tcPr>
            <w:tcW w:w="1538" w:type="dxa"/>
            <w:tcBorders>
              <w:top w:val="nil"/>
              <w:left w:val="nil"/>
              <w:bottom w:val="nil"/>
              <w:right w:val="single" w:sz="4" w:space="0" w:color="auto"/>
            </w:tcBorders>
            <w:vAlign w:val="bottom"/>
          </w:tcPr>
          <w:p w14:paraId="1BD842C6" w14:textId="77777777" w:rsidR="00C94ACD" w:rsidRDefault="00000000">
            <w:pPr>
              <w:widowControl/>
              <w:spacing w:line="240" w:lineRule="auto"/>
              <w:ind w:firstLineChars="0" w:firstLine="0"/>
              <w:rPr>
                <w:kern w:val="0"/>
                <w:szCs w:val="21"/>
              </w:rPr>
            </w:pPr>
            <w:r>
              <w:rPr>
                <w:kern w:val="0"/>
                <w:szCs w:val="21"/>
              </w:rPr>
              <w:t xml:space="preserve">　</w:t>
            </w:r>
          </w:p>
        </w:tc>
      </w:tr>
      <w:tr w:rsidR="00C94ACD" w14:paraId="134A5A05" w14:textId="77777777">
        <w:trPr>
          <w:gridAfter w:val="1"/>
          <w:wAfter w:w="12" w:type="dxa"/>
          <w:trHeight w:val="662"/>
        </w:trPr>
        <w:tc>
          <w:tcPr>
            <w:tcW w:w="4625" w:type="dxa"/>
            <w:tcBorders>
              <w:top w:val="nil"/>
              <w:left w:val="single" w:sz="4" w:space="0" w:color="auto"/>
              <w:bottom w:val="single" w:sz="4" w:space="0" w:color="auto"/>
              <w:right w:val="nil"/>
            </w:tcBorders>
            <w:vAlign w:val="center"/>
          </w:tcPr>
          <w:p w14:paraId="08994B84" w14:textId="77777777" w:rsidR="00C94ACD" w:rsidRDefault="00000000">
            <w:pPr>
              <w:widowControl/>
              <w:spacing w:line="240" w:lineRule="auto"/>
              <w:ind w:firstLineChars="0" w:firstLine="0"/>
              <w:rPr>
                <w:kern w:val="0"/>
                <w:szCs w:val="21"/>
              </w:rPr>
            </w:pPr>
            <w:r>
              <w:rPr>
                <w:kern w:val="0"/>
                <w:szCs w:val="21"/>
              </w:rPr>
              <w:t>银行帐号：</w:t>
            </w:r>
          </w:p>
        </w:tc>
        <w:tc>
          <w:tcPr>
            <w:tcW w:w="4305" w:type="dxa"/>
            <w:tcBorders>
              <w:top w:val="nil"/>
              <w:left w:val="nil"/>
              <w:bottom w:val="single" w:sz="4" w:space="0" w:color="auto"/>
              <w:right w:val="nil"/>
            </w:tcBorders>
            <w:vAlign w:val="bottom"/>
          </w:tcPr>
          <w:p w14:paraId="7BF2B734" w14:textId="77777777" w:rsidR="00C94ACD" w:rsidRDefault="00000000">
            <w:pPr>
              <w:widowControl/>
              <w:spacing w:line="240" w:lineRule="auto"/>
              <w:ind w:firstLineChars="0" w:firstLine="0"/>
              <w:rPr>
                <w:kern w:val="0"/>
                <w:szCs w:val="21"/>
              </w:rPr>
            </w:pPr>
            <w:r>
              <w:rPr>
                <w:kern w:val="0"/>
                <w:szCs w:val="21"/>
              </w:rPr>
              <w:t xml:space="preserve">　</w:t>
            </w:r>
          </w:p>
        </w:tc>
        <w:tc>
          <w:tcPr>
            <w:tcW w:w="4421" w:type="dxa"/>
            <w:gridSpan w:val="3"/>
            <w:tcBorders>
              <w:top w:val="nil"/>
              <w:left w:val="nil"/>
              <w:bottom w:val="single" w:sz="4" w:space="0" w:color="auto"/>
              <w:right w:val="single" w:sz="4" w:space="0" w:color="000000"/>
            </w:tcBorders>
            <w:vAlign w:val="center"/>
          </w:tcPr>
          <w:p w14:paraId="296B4532" w14:textId="77777777" w:rsidR="00C94ACD" w:rsidRDefault="00000000">
            <w:pPr>
              <w:widowControl/>
              <w:spacing w:line="240" w:lineRule="auto"/>
              <w:ind w:firstLineChars="0" w:firstLine="0"/>
              <w:rPr>
                <w:kern w:val="0"/>
                <w:szCs w:val="21"/>
              </w:rPr>
            </w:pPr>
            <w:r>
              <w:rPr>
                <w:kern w:val="0"/>
                <w:szCs w:val="21"/>
              </w:rPr>
              <w:t>验收时间：</w:t>
            </w:r>
            <w:r>
              <w:rPr>
                <w:kern w:val="0"/>
                <w:szCs w:val="21"/>
              </w:rPr>
              <w:t xml:space="preserve">       </w:t>
            </w:r>
            <w:r>
              <w:rPr>
                <w:kern w:val="0"/>
                <w:szCs w:val="21"/>
              </w:rPr>
              <w:t>年</w:t>
            </w:r>
            <w:r>
              <w:rPr>
                <w:kern w:val="0"/>
                <w:szCs w:val="21"/>
              </w:rPr>
              <w:t xml:space="preserve">     </w:t>
            </w:r>
            <w:r>
              <w:rPr>
                <w:kern w:val="0"/>
                <w:szCs w:val="21"/>
              </w:rPr>
              <w:t>月</w:t>
            </w:r>
            <w:r>
              <w:rPr>
                <w:kern w:val="0"/>
                <w:szCs w:val="21"/>
              </w:rPr>
              <w:t xml:space="preserve">     </w:t>
            </w:r>
            <w:r>
              <w:rPr>
                <w:kern w:val="0"/>
                <w:szCs w:val="21"/>
              </w:rPr>
              <w:t>日</w:t>
            </w:r>
          </w:p>
        </w:tc>
      </w:tr>
      <w:tr w:rsidR="00C94ACD" w14:paraId="20830187" w14:textId="77777777">
        <w:trPr>
          <w:trHeight w:val="338"/>
        </w:trPr>
        <w:tc>
          <w:tcPr>
            <w:tcW w:w="13363" w:type="dxa"/>
            <w:gridSpan w:val="6"/>
            <w:tcBorders>
              <w:top w:val="single" w:sz="4" w:space="0" w:color="auto"/>
              <w:left w:val="nil"/>
              <w:bottom w:val="nil"/>
              <w:right w:val="nil"/>
            </w:tcBorders>
            <w:vAlign w:val="center"/>
          </w:tcPr>
          <w:p w14:paraId="266C36E7" w14:textId="77777777" w:rsidR="00C94ACD" w:rsidRDefault="00000000">
            <w:pPr>
              <w:widowControl/>
              <w:spacing w:line="240" w:lineRule="auto"/>
              <w:ind w:firstLineChars="0" w:firstLine="0"/>
              <w:rPr>
                <w:kern w:val="0"/>
                <w:szCs w:val="21"/>
              </w:rPr>
            </w:pPr>
            <w:r>
              <w:rPr>
                <w:kern w:val="0"/>
                <w:szCs w:val="21"/>
              </w:rPr>
              <w:t>本单一式四联：第一联采购人留存，第二联作为财政支付凭证，第三联供货单位留存。</w:t>
            </w:r>
          </w:p>
        </w:tc>
      </w:tr>
    </w:tbl>
    <w:p w14:paraId="5CDE6811" w14:textId="77777777" w:rsidR="00C94ACD" w:rsidRDefault="00000000">
      <w:pPr>
        <w:pStyle w:val="af3"/>
        <w:ind w:firstLine="420"/>
      </w:pPr>
      <w:r>
        <w:rPr>
          <w:rFonts w:hAnsi="宋体" w:hint="eastAsia"/>
        </w:rPr>
        <w:t xml:space="preserve"> </w:t>
      </w:r>
      <w:bookmarkEnd w:id="170"/>
      <w:r>
        <w:br w:type="page"/>
      </w:r>
    </w:p>
    <w:p w14:paraId="5B4B2DB7" w14:textId="77777777" w:rsidR="00C94ACD" w:rsidRDefault="00C94ACD">
      <w:pPr>
        <w:pStyle w:val="1"/>
        <w:numPr>
          <w:ilvl w:val="0"/>
          <w:numId w:val="12"/>
        </w:numPr>
        <w:rPr>
          <w:rStyle w:val="10"/>
          <w:b/>
          <w:bCs/>
        </w:rPr>
        <w:sectPr w:rsidR="00C94ACD">
          <w:headerReference w:type="even" r:id="rId32"/>
          <w:footerReference w:type="default" r:id="rId33"/>
          <w:headerReference w:type="first" r:id="rId34"/>
          <w:pgSz w:w="16838" w:h="11906" w:orient="landscape"/>
          <w:pgMar w:top="1797" w:right="1247" w:bottom="1797" w:left="1474" w:header="851" w:footer="851" w:gutter="0"/>
          <w:cols w:space="720"/>
          <w:docGrid w:linePitch="312"/>
        </w:sectPr>
      </w:pPr>
    </w:p>
    <w:p w14:paraId="6E25A1A4" w14:textId="77777777" w:rsidR="00C94ACD" w:rsidRDefault="00000000">
      <w:pPr>
        <w:pStyle w:val="1"/>
        <w:numPr>
          <w:ilvl w:val="0"/>
          <w:numId w:val="3"/>
        </w:numPr>
        <w:rPr>
          <w:rStyle w:val="10"/>
          <w:b/>
          <w:bCs/>
        </w:rPr>
      </w:pPr>
      <w:bookmarkStart w:id="175" w:name="_Toc2506"/>
      <w:r>
        <w:rPr>
          <w:rStyle w:val="10"/>
          <w:rFonts w:hint="eastAsia"/>
          <w:b/>
          <w:bCs/>
        </w:rPr>
        <w:lastRenderedPageBreak/>
        <w:t>投标文件相关格式</w:t>
      </w:r>
      <w:bookmarkStart w:id="176" w:name="_Toc430786287"/>
      <w:bookmarkEnd w:id="164"/>
      <w:bookmarkEnd w:id="165"/>
      <w:bookmarkEnd w:id="175"/>
    </w:p>
    <w:p w14:paraId="34B6FA74" w14:textId="77777777" w:rsidR="00C94ACD" w:rsidRDefault="00000000">
      <w:pPr>
        <w:pStyle w:val="2"/>
        <w:ind w:firstLine="420"/>
        <w:jc w:val="center"/>
        <w:rPr>
          <w:rFonts w:ascii="微软雅黑" w:hAnsi="微软雅黑" w:cs="仿宋_GB2312" w:hint="eastAsia"/>
          <w:szCs w:val="21"/>
        </w:rPr>
      </w:pPr>
      <w:bookmarkStart w:id="177" w:name="_Toc169015146"/>
      <w:bookmarkStart w:id="178" w:name="_Toc28874"/>
      <w:bookmarkEnd w:id="176"/>
      <w:r>
        <w:rPr>
          <w:rFonts w:ascii="微软雅黑" w:hAnsi="微软雅黑" w:cs="仿宋_GB2312" w:hint="eastAsia"/>
          <w:szCs w:val="21"/>
        </w:rPr>
        <w:t>资格文件部分</w:t>
      </w:r>
      <w:bookmarkEnd w:id="177"/>
      <w:bookmarkEnd w:id="178"/>
    </w:p>
    <w:p w14:paraId="6AB300F1" w14:textId="77777777" w:rsidR="00C94ACD" w:rsidRDefault="00000000">
      <w:pPr>
        <w:ind w:firstLine="420"/>
        <w:jc w:val="center"/>
        <w:outlineLvl w:val="0"/>
        <w:rPr>
          <w:rFonts w:ascii="微软雅黑" w:hAnsi="微软雅黑" w:cs="仿宋_GB2312" w:hint="eastAsia"/>
          <w:b/>
          <w:kern w:val="0"/>
          <w:szCs w:val="21"/>
        </w:rPr>
      </w:pPr>
      <w:bookmarkStart w:id="179" w:name="_Toc169015147"/>
      <w:bookmarkStart w:id="180" w:name="_Toc164943223"/>
      <w:bookmarkStart w:id="181" w:name="_Toc24210"/>
      <w:bookmarkStart w:id="182" w:name="_Toc2384"/>
      <w:r>
        <w:rPr>
          <w:rFonts w:ascii="微软雅黑" w:hAnsi="微软雅黑" w:cs="仿宋_GB2312" w:hint="eastAsia"/>
          <w:b/>
          <w:kern w:val="0"/>
          <w:szCs w:val="21"/>
        </w:rPr>
        <w:t>目录</w:t>
      </w:r>
      <w:bookmarkEnd w:id="179"/>
      <w:bookmarkEnd w:id="180"/>
      <w:bookmarkEnd w:id="181"/>
      <w:bookmarkEnd w:id="182"/>
    </w:p>
    <w:p w14:paraId="7037FE5B"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（1）符合参加政府采购活动应当具备的一般条件的承诺函……………（页码）</w:t>
      </w:r>
    </w:p>
    <w:p w14:paraId="5A9B164B" w14:textId="0FF8A7F0"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w:t>
      </w:r>
      <w:r w:rsidR="00A25FB3">
        <w:rPr>
          <w:rFonts w:ascii="微软雅黑" w:hAnsi="微软雅黑" w:cs="宋体" w:hint="eastAsia"/>
          <w:kern w:val="0"/>
          <w:szCs w:val="21"/>
        </w:rPr>
        <w:t>2</w:t>
      </w:r>
      <w:r>
        <w:rPr>
          <w:rFonts w:ascii="微软雅黑" w:hAnsi="微软雅黑" w:cs="宋体" w:hint="eastAsia"/>
          <w:kern w:val="0"/>
          <w:szCs w:val="21"/>
        </w:rPr>
        <w:t>）企业法人营业执照副本复印件………………………………（页码）</w:t>
      </w:r>
    </w:p>
    <w:p w14:paraId="0AB33349" w14:textId="77777777" w:rsidR="00C94ACD" w:rsidRDefault="00C94ACD">
      <w:pPr>
        <w:pStyle w:val="af0"/>
        <w:ind w:firstLine="404"/>
        <w:rPr>
          <w:rFonts w:ascii="微软雅黑" w:hAnsi="微软雅黑" w:cs="仿宋_GB2312" w:hint="eastAsia"/>
          <w:sz w:val="21"/>
          <w:szCs w:val="21"/>
        </w:rPr>
      </w:pPr>
    </w:p>
    <w:p w14:paraId="17C32A8C" w14:textId="77777777" w:rsidR="00C94ACD" w:rsidRDefault="00000000">
      <w:pPr>
        <w:snapToGrid w:val="0"/>
        <w:ind w:right="480" w:firstLine="420"/>
        <w:jc w:val="both"/>
        <w:outlineLvl w:val="1"/>
        <w:rPr>
          <w:rFonts w:ascii="微软雅黑" w:hAnsi="微软雅黑" w:cs="仿宋_GB2312" w:hint="eastAsia"/>
          <w:b/>
          <w:kern w:val="0"/>
          <w:szCs w:val="21"/>
        </w:rPr>
      </w:pPr>
      <w:bookmarkStart w:id="183" w:name="_Toc9621"/>
      <w:r>
        <w:rPr>
          <w:rFonts w:ascii="微软雅黑" w:hAnsi="微软雅黑" w:cs="仿宋_GB2312"/>
          <w:b/>
          <w:kern w:val="0"/>
          <w:szCs w:val="21"/>
        </w:rPr>
        <w:t>一、 符合参加政府采购活动应当具备的一般条件的承诺函</w:t>
      </w:r>
      <w:bookmarkEnd w:id="183"/>
    </w:p>
    <w:p w14:paraId="35440B16"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（采购人）、（采购代理机构）：</w:t>
      </w:r>
    </w:p>
    <w:p w14:paraId="0E6A16BF"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我方参与（项目名称）【项目编号】政府采购活动，郑重承诺：</w:t>
      </w:r>
    </w:p>
    <w:p w14:paraId="16F7695E"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（一）具备《中华人民共和国政府采购法》第二十二条第一款规定的条件：</w:t>
      </w:r>
    </w:p>
    <w:p w14:paraId="2C91F5AB"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1、具有独立承担民事责任的能力；</w:t>
      </w:r>
    </w:p>
    <w:p w14:paraId="768A75A3"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 xml:space="preserve">2、具有良好的商业信誉和健全的财务会计制度； </w:t>
      </w:r>
    </w:p>
    <w:p w14:paraId="38CFEA39"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3、具有履行合同所必需的设备和专业技术能力；</w:t>
      </w:r>
    </w:p>
    <w:p w14:paraId="1B5957DD"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4、有依法缴纳税收和社会保障资金的良好记录；</w:t>
      </w:r>
    </w:p>
    <w:p w14:paraId="4D8C73E1"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5、参加政府采购活动前三年内，在经营活动中没有重大违法记录；</w:t>
      </w:r>
    </w:p>
    <w:p w14:paraId="20465A3A"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6、具有法律、行政法规规定的其他条件。</w:t>
      </w:r>
    </w:p>
    <w:p w14:paraId="46003498"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（二）未被信用中国（www.creditchina.gov.cn)、中国政府采购网（www.ccgp.gov.cn）列入失信被执行人、重大税收违法案件当事人名单、政府采购严重违法失信行为记录名单。</w:t>
      </w:r>
    </w:p>
    <w:p w14:paraId="10EE76AD"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（三）不存在以下情况：</w:t>
      </w:r>
    </w:p>
    <w:p w14:paraId="274B7AF4"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1、单位负责人为同一人或者存在直接控股、管理关系的不同供应商参加同一合同项下的政府采购活动的；</w:t>
      </w:r>
    </w:p>
    <w:p w14:paraId="15B8ADA6" w14:textId="77777777" w:rsidR="00C94ACD" w:rsidRDefault="000000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2、为采购项目提供整体设计、规范编制或者项目管理、监理、检测等服务后再参加该采购项目的其他采购活动的。</w:t>
      </w:r>
    </w:p>
    <w:p w14:paraId="68EA65F6" w14:textId="77777777" w:rsidR="00C94ACD" w:rsidRDefault="00000000">
      <w:pPr>
        <w:snapToGrid w:val="0"/>
        <w:spacing w:beforeLines="50" w:before="120"/>
        <w:ind w:firstLine="420"/>
        <w:jc w:val="center"/>
        <w:rPr>
          <w:rFonts w:ascii="微软雅黑" w:hAnsi="微软雅黑" w:hint="eastAsia"/>
          <w:szCs w:val="21"/>
          <w:u w:val="single"/>
        </w:rPr>
      </w:pP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0356721A" w14:textId="77777777" w:rsidR="00C94ACD" w:rsidRDefault="00000000">
      <w:pPr>
        <w:pStyle w:val="1b"/>
        <w:ind w:firstLine="420"/>
        <w:jc w:val="center"/>
        <w:rPr>
          <w:rFonts w:ascii="微软雅黑" w:eastAsia="微软雅黑" w:hAnsi="微软雅黑" w:cs="宋体" w:hint="eastAsia"/>
          <w:sz w:val="21"/>
          <w:szCs w:val="21"/>
        </w:rPr>
      </w:pPr>
      <w:r>
        <w:rPr>
          <w:rFonts w:ascii="微软雅黑" w:eastAsia="微软雅黑" w:hAnsi="微软雅黑" w:cs="宋体" w:hint="eastAsia"/>
          <w:sz w:val="21"/>
          <w:szCs w:val="21"/>
        </w:rPr>
        <w:t xml:space="preserve">             供应商名称（公章）：</w:t>
      </w:r>
    </w:p>
    <w:p w14:paraId="2663F9DB" w14:textId="77777777" w:rsidR="00C94ACD" w:rsidRDefault="00000000">
      <w:pPr>
        <w:pStyle w:val="1b"/>
        <w:ind w:firstLine="420"/>
        <w:jc w:val="center"/>
        <w:rPr>
          <w:rFonts w:ascii="微软雅黑" w:eastAsia="微软雅黑" w:hAnsi="微软雅黑" w:hint="eastAsia"/>
          <w:sz w:val="21"/>
          <w:szCs w:val="21"/>
        </w:rPr>
      </w:pPr>
      <w:r>
        <w:rPr>
          <w:rFonts w:ascii="微软雅黑" w:eastAsia="微软雅黑" w:hAnsi="微软雅黑" w:hint="eastAsia"/>
          <w:sz w:val="21"/>
          <w:szCs w:val="21"/>
        </w:rPr>
        <w:t xml:space="preserve">          日期： 年 月 日</w:t>
      </w:r>
    </w:p>
    <w:p w14:paraId="6475190E" w14:textId="77777777" w:rsidR="00C94ACD" w:rsidRDefault="00C94ACD">
      <w:pPr>
        <w:pStyle w:val="1b"/>
        <w:ind w:firstLine="420"/>
        <w:jc w:val="center"/>
        <w:rPr>
          <w:rFonts w:ascii="微软雅黑" w:eastAsia="微软雅黑" w:hAnsi="微软雅黑" w:hint="eastAsia"/>
          <w:sz w:val="21"/>
          <w:szCs w:val="21"/>
        </w:rPr>
      </w:pPr>
    </w:p>
    <w:p w14:paraId="0C998E75" w14:textId="77777777" w:rsidR="00C94ACD" w:rsidRDefault="00C94ACD">
      <w:pPr>
        <w:ind w:firstLine="420"/>
        <w:rPr>
          <w:rFonts w:ascii="微软雅黑" w:hAnsi="微软雅黑" w:cs="仿宋_GB2312" w:hint="eastAsia"/>
          <w:szCs w:val="21"/>
        </w:rPr>
        <w:sectPr w:rsidR="00C94ACD">
          <w:footerReference w:type="default" r:id="rId35"/>
          <w:pgSz w:w="11906" w:h="16838"/>
          <w:pgMar w:top="1276" w:right="1418" w:bottom="1247" w:left="1418" w:header="851" w:footer="992" w:gutter="0"/>
          <w:cols w:space="720"/>
          <w:titlePg/>
          <w:docGrid w:linePitch="312"/>
        </w:sectPr>
      </w:pPr>
    </w:p>
    <w:p w14:paraId="79FACDC8" w14:textId="77777777" w:rsidR="00C94ACD" w:rsidRDefault="00000000">
      <w:pPr>
        <w:ind w:firstLine="420"/>
        <w:rPr>
          <w:rFonts w:ascii="微软雅黑" w:hAnsi="微软雅黑" w:cs="仿宋_GB2312" w:hint="eastAsia"/>
          <w:szCs w:val="21"/>
        </w:rPr>
      </w:pPr>
      <w:r>
        <w:rPr>
          <w:rFonts w:ascii="微软雅黑" w:hAnsi="微软雅黑" w:cs="仿宋_GB2312" w:hint="eastAsia"/>
          <w:szCs w:val="21"/>
        </w:rPr>
        <w:lastRenderedPageBreak/>
        <w:t>商务技术文件部分</w:t>
      </w:r>
    </w:p>
    <w:p w14:paraId="25B5631A" w14:textId="77777777" w:rsidR="00C94ACD" w:rsidRDefault="00000000">
      <w:pPr>
        <w:ind w:firstLine="420"/>
        <w:jc w:val="center"/>
        <w:outlineLvl w:val="0"/>
        <w:rPr>
          <w:rFonts w:ascii="微软雅黑" w:hAnsi="微软雅黑" w:cs="宋体" w:hint="eastAsia"/>
          <w:b/>
          <w:kern w:val="0"/>
          <w:szCs w:val="21"/>
        </w:rPr>
      </w:pPr>
      <w:bookmarkStart w:id="184" w:name="_Toc169015148"/>
      <w:bookmarkStart w:id="185" w:name="_Toc164943225"/>
      <w:bookmarkStart w:id="186" w:name="_Toc16145"/>
      <w:bookmarkStart w:id="187" w:name="_Toc21948"/>
      <w:r>
        <w:rPr>
          <w:rFonts w:ascii="微软雅黑" w:hAnsi="微软雅黑" w:cs="宋体" w:hint="eastAsia"/>
          <w:b/>
          <w:kern w:val="0"/>
          <w:szCs w:val="21"/>
        </w:rPr>
        <w:t>目录</w:t>
      </w:r>
      <w:bookmarkEnd w:id="184"/>
      <w:bookmarkEnd w:id="185"/>
      <w:bookmarkEnd w:id="186"/>
      <w:bookmarkEnd w:id="187"/>
    </w:p>
    <w:p w14:paraId="3AA79039" w14:textId="77777777" w:rsidR="00C94ACD" w:rsidRDefault="00000000">
      <w:pPr>
        <w:numPr>
          <w:ilvl w:val="0"/>
          <w:numId w:val="13"/>
        </w:numPr>
        <w:ind w:firstLineChars="0"/>
        <w:jc w:val="both"/>
        <w:rPr>
          <w:rFonts w:ascii="微软雅黑" w:hAnsi="微软雅黑" w:cs="宋体" w:hint="eastAsia"/>
          <w:szCs w:val="21"/>
        </w:rPr>
      </w:pPr>
      <w:r>
        <w:rPr>
          <w:rFonts w:ascii="微软雅黑" w:hAnsi="微软雅黑" w:cs="宋体" w:hint="eastAsia"/>
          <w:szCs w:val="21"/>
        </w:rPr>
        <w:t>投标函……………………………………………………………………（页码）</w:t>
      </w:r>
    </w:p>
    <w:p w14:paraId="4954A1E3" w14:textId="77777777" w:rsidR="00C94ACD" w:rsidRDefault="00000000">
      <w:pPr>
        <w:numPr>
          <w:ilvl w:val="0"/>
          <w:numId w:val="13"/>
        </w:numPr>
        <w:ind w:firstLineChars="0"/>
        <w:jc w:val="both"/>
        <w:rPr>
          <w:rFonts w:ascii="微软雅黑" w:hAnsi="微软雅黑" w:cs="宋体" w:hint="eastAsia"/>
          <w:szCs w:val="21"/>
        </w:rPr>
      </w:pPr>
      <w:r>
        <w:rPr>
          <w:rFonts w:ascii="微软雅黑" w:hAnsi="微软雅黑" w:cs="宋体" w:hint="eastAsia"/>
          <w:szCs w:val="21"/>
        </w:rPr>
        <w:t>法定代表人授权委托书…………………………………………………（页码）</w:t>
      </w:r>
    </w:p>
    <w:p w14:paraId="4ED370BC" w14:textId="77777777" w:rsidR="00C94ACD" w:rsidRDefault="00000000">
      <w:pPr>
        <w:ind w:firstLine="420"/>
        <w:jc w:val="both"/>
        <w:rPr>
          <w:rFonts w:ascii="微软雅黑" w:hAnsi="微软雅黑" w:hint="eastAsia"/>
          <w:szCs w:val="21"/>
        </w:rPr>
      </w:pPr>
      <w:r>
        <w:rPr>
          <w:rFonts w:ascii="微软雅黑" w:hAnsi="微软雅黑" w:cs="宋体" w:hint="eastAsia"/>
          <w:szCs w:val="21"/>
        </w:rPr>
        <w:t>（3）政府采购活动现场确认声明书…………………………………………（页码）</w:t>
      </w:r>
    </w:p>
    <w:p w14:paraId="2098AC06" w14:textId="77777777" w:rsidR="00C94ACD" w:rsidRDefault="00000000">
      <w:pPr>
        <w:ind w:firstLine="420"/>
        <w:jc w:val="both"/>
        <w:rPr>
          <w:rFonts w:ascii="微软雅黑" w:hAnsi="微软雅黑" w:cs="宋体" w:hint="eastAsia"/>
          <w:szCs w:val="21"/>
        </w:rPr>
      </w:pPr>
      <w:r>
        <w:rPr>
          <w:rFonts w:ascii="微软雅黑" w:hAnsi="微软雅黑" w:cs="宋体" w:hint="eastAsia"/>
          <w:szCs w:val="21"/>
        </w:rPr>
        <w:t>（4）符合性审查资料…………………………………………………………（页码）</w:t>
      </w:r>
    </w:p>
    <w:p w14:paraId="1C0C1FD9" w14:textId="77777777" w:rsidR="00C94ACD" w:rsidRDefault="00000000">
      <w:pPr>
        <w:ind w:firstLine="420"/>
        <w:jc w:val="both"/>
        <w:rPr>
          <w:rFonts w:ascii="微软雅黑" w:hAnsi="微软雅黑" w:cs="宋体" w:hint="eastAsia"/>
          <w:szCs w:val="21"/>
        </w:rPr>
      </w:pPr>
      <w:r>
        <w:rPr>
          <w:rFonts w:ascii="微软雅黑" w:hAnsi="微软雅黑" w:cs="宋体" w:hint="eastAsia"/>
          <w:szCs w:val="21"/>
        </w:rPr>
        <w:t>（5）评分对应表………………………………………………………………（页码）</w:t>
      </w:r>
    </w:p>
    <w:p w14:paraId="182E8E1E" w14:textId="77777777" w:rsidR="00C94ACD" w:rsidRDefault="00000000">
      <w:pPr>
        <w:ind w:firstLine="420"/>
        <w:jc w:val="both"/>
        <w:rPr>
          <w:rFonts w:ascii="微软雅黑" w:hAnsi="微软雅黑" w:cs="宋体" w:hint="eastAsia"/>
          <w:szCs w:val="21"/>
        </w:rPr>
      </w:pPr>
      <w:r>
        <w:rPr>
          <w:rFonts w:ascii="微软雅黑" w:hAnsi="微软雅黑" w:cs="宋体" w:hint="eastAsia"/>
          <w:szCs w:val="21"/>
        </w:rPr>
        <w:t>（6）商务响应表………………………………………………………………（页码）</w:t>
      </w:r>
    </w:p>
    <w:p w14:paraId="4D0ED6E9" w14:textId="77777777" w:rsidR="00C94ACD" w:rsidRDefault="00000000">
      <w:pPr>
        <w:ind w:firstLine="420"/>
        <w:jc w:val="both"/>
        <w:rPr>
          <w:rFonts w:ascii="微软雅黑" w:hAnsi="微软雅黑" w:cs="仿宋_GB2312" w:hint="eastAsia"/>
          <w:b/>
          <w:kern w:val="0"/>
          <w:szCs w:val="21"/>
        </w:rPr>
      </w:pPr>
      <w:r>
        <w:rPr>
          <w:rFonts w:ascii="微软雅黑" w:hAnsi="微软雅黑" w:cs="宋体" w:hint="eastAsia"/>
          <w:szCs w:val="21"/>
          <w:lang w:val="zh-CN"/>
        </w:rPr>
        <w:t>（</w:t>
      </w:r>
      <w:r>
        <w:rPr>
          <w:rFonts w:ascii="微软雅黑" w:hAnsi="微软雅黑" w:cs="宋体" w:hint="eastAsia"/>
          <w:szCs w:val="21"/>
        </w:rPr>
        <w:t>7</w:t>
      </w:r>
      <w:r>
        <w:rPr>
          <w:rFonts w:ascii="微软雅黑" w:hAnsi="微软雅黑" w:cs="宋体" w:hint="eastAsia"/>
          <w:szCs w:val="21"/>
          <w:lang w:val="zh-CN"/>
        </w:rPr>
        <w:t>）评标标准相应的商务技术资料</w:t>
      </w:r>
      <w:r>
        <w:rPr>
          <w:rFonts w:ascii="微软雅黑" w:hAnsi="微软雅黑" w:cs="宋体" w:hint="eastAsia"/>
          <w:szCs w:val="21"/>
        </w:rPr>
        <w:t>…………………………………………（页码）</w:t>
      </w:r>
    </w:p>
    <w:p w14:paraId="4D578375" w14:textId="77777777" w:rsidR="00C94ACD" w:rsidRDefault="00C94ACD">
      <w:pPr>
        <w:snapToGrid w:val="0"/>
        <w:spacing w:beforeLines="50" w:before="120" w:after="50"/>
        <w:ind w:firstLine="420"/>
        <w:jc w:val="center"/>
        <w:rPr>
          <w:rFonts w:ascii="宋体" w:hAnsi="宋体" w:hint="eastAsia"/>
          <w:b/>
          <w:szCs w:val="21"/>
        </w:rPr>
        <w:sectPr w:rsidR="00C94ACD">
          <w:pgSz w:w="11906" w:h="16838"/>
          <w:pgMar w:top="1276" w:right="1418" w:bottom="1247" w:left="1418" w:header="851" w:footer="992" w:gutter="0"/>
          <w:cols w:space="720"/>
          <w:titlePg/>
          <w:docGrid w:linePitch="312"/>
        </w:sectPr>
      </w:pPr>
    </w:p>
    <w:p w14:paraId="315AFF0A" w14:textId="77777777" w:rsidR="00C94ACD" w:rsidRDefault="00000000">
      <w:pPr>
        <w:snapToGrid w:val="0"/>
        <w:spacing w:beforeLines="50" w:before="120" w:after="50"/>
        <w:ind w:firstLine="420"/>
        <w:jc w:val="center"/>
        <w:outlineLvl w:val="1"/>
        <w:rPr>
          <w:rFonts w:ascii="宋体" w:hAnsi="宋体" w:hint="eastAsia"/>
          <w:b/>
          <w:szCs w:val="21"/>
        </w:rPr>
      </w:pPr>
      <w:bookmarkStart w:id="188" w:name="_Toc9182"/>
      <w:r>
        <w:rPr>
          <w:rFonts w:ascii="宋体" w:hAnsi="宋体" w:hint="eastAsia"/>
          <w:b/>
          <w:szCs w:val="21"/>
        </w:rPr>
        <w:lastRenderedPageBreak/>
        <w:t>一、投标函</w:t>
      </w:r>
      <w:bookmarkEnd w:id="188"/>
    </w:p>
    <w:p w14:paraId="0AF6ECD1"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u w:val="single"/>
        </w:rPr>
        <w:t>（采购人）、（采购代理机构）</w:t>
      </w:r>
      <w:r>
        <w:rPr>
          <w:rFonts w:ascii="微软雅黑" w:hAnsi="微软雅黑" w:cs="宋体" w:hint="eastAsia"/>
          <w:szCs w:val="21"/>
        </w:rPr>
        <w:t>：</w:t>
      </w:r>
    </w:p>
    <w:p w14:paraId="3DE7BAA9"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我方参加你方组织的（项目名称）【项目编号】招标的有关活动，并对此项目进行投标。为此：</w:t>
      </w:r>
    </w:p>
    <w:p w14:paraId="7DF0A9BA"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1、我方承诺投标有效期从提交投标文件的截止之日起</w:t>
      </w:r>
      <w:r>
        <w:rPr>
          <w:rFonts w:ascii="微软雅黑" w:hAnsi="微软雅黑" w:cs="宋体" w:hint="eastAsia"/>
          <w:szCs w:val="21"/>
          <w:u w:val="single"/>
        </w:rPr>
        <w:t xml:space="preserve">     </w:t>
      </w:r>
      <w:r>
        <w:rPr>
          <w:rFonts w:ascii="微软雅黑" w:hAnsi="微软雅黑" w:cs="宋体" w:hint="eastAsia"/>
          <w:szCs w:val="21"/>
        </w:rPr>
        <w:t>天（不少于90天），本投标文件在投标有效期满之前均具有约束力。</w:t>
      </w:r>
    </w:p>
    <w:p w14:paraId="14AC3797"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2、我方的投标文件包括以下内容：</w:t>
      </w:r>
    </w:p>
    <w:p w14:paraId="2DDD4870" w14:textId="77777777" w:rsidR="00C94ACD" w:rsidRDefault="00000000">
      <w:pPr>
        <w:snapToGrid w:val="0"/>
        <w:ind w:leftChars="100" w:left="210" w:firstLine="420"/>
        <w:rPr>
          <w:rFonts w:ascii="微软雅黑" w:hAnsi="微软雅黑" w:cs="宋体" w:hint="eastAsia"/>
          <w:szCs w:val="21"/>
        </w:rPr>
      </w:pPr>
      <w:r>
        <w:rPr>
          <w:rFonts w:ascii="微软雅黑" w:hAnsi="微软雅黑" w:cs="宋体" w:hint="eastAsia"/>
          <w:szCs w:val="21"/>
        </w:rPr>
        <w:t>2.1资格文件：</w:t>
      </w:r>
    </w:p>
    <w:p w14:paraId="66F336FC" w14:textId="77777777" w:rsidR="00A25FB3" w:rsidRDefault="00000000" w:rsidP="00A25FB3">
      <w:pPr>
        <w:snapToGrid w:val="0"/>
        <w:ind w:leftChars="200" w:left="420" w:firstLine="420"/>
        <w:rPr>
          <w:rFonts w:ascii="微软雅黑" w:hAnsi="微软雅黑" w:cs="宋体"/>
          <w:szCs w:val="21"/>
        </w:rPr>
      </w:pPr>
      <w:r>
        <w:rPr>
          <w:rFonts w:ascii="微软雅黑" w:hAnsi="微软雅黑" w:cs="宋体" w:hint="eastAsia"/>
          <w:szCs w:val="21"/>
        </w:rPr>
        <w:t>2.1.1符合参加政府采购活动应当具备的一般条件的承诺函；</w:t>
      </w:r>
    </w:p>
    <w:p w14:paraId="24EF96CE" w14:textId="1B915BC2" w:rsidR="00A25FB3" w:rsidRPr="00A25FB3" w:rsidRDefault="00A25FB3" w:rsidP="00A25FB3">
      <w:pPr>
        <w:snapToGrid w:val="0"/>
        <w:ind w:leftChars="200" w:left="420" w:firstLine="420"/>
        <w:rPr>
          <w:rFonts w:hint="eastAsia"/>
        </w:rPr>
      </w:pPr>
      <w:r>
        <w:rPr>
          <w:rFonts w:ascii="微软雅黑" w:hAnsi="微软雅黑" w:cs="宋体" w:hint="eastAsia"/>
          <w:szCs w:val="21"/>
        </w:rPr>
        <w:t>2.1.</w:t>
      </w:r>
      <w:r>
        <w:rPr>
          <w:rFonts w:ascii="微软雅黑" w:hAnsi="微软雅黑" w:cs="宋体" w:hint="eastAsia"/>
          <w:szCs w:val="21"/>
        </w:rPr>
        <w:t>2</w:t>
      </w:r>
      <w:r>
        <w:rPr>
          <w:rFonts w:ascii="微软雅黑" w:hAnsi="微软雅黑" w:cs="宋体" w:hint="eastAsia"/>
          <w:kern w:val="0"/>
          <w:szCs w:val="21"/>
        </w:rPr>
        <w:t>企业法人营业执照副本复印件</w:t>
      </w:r>
      <w:r>
        <w:rPr>
          <w:rFonts w:ascii="微软雅黑" w:hAnsi="微软雅黑" w:cs="宋体" w:hint="eastAsia"/>
          <w:kern w:val="0"/>
          <w:szCs w:val="21"/>
        </w:rPr>
        <w:t>。</w:t>
      </w:r>
    </w:p>
    <w:p w14:paraId="744689AB" w14:textId="77777777" w:rsidR="00C94ACD" w:rsidRDefault="00000000">
      <w:pPr>
        <w:snapToGrid w:val="0"/>
        <w:ind w:leftChars="100" w:left="210" w:firstLine="420"/>
        <w:rPr>
          <w:rFonts w:ascii="微软雅黑" w:hAnsi="微软雅黑" w:cs="宋体" w:hint="eastAsia"/>
          <w:szCs w:val="21"/>
          <w:lang w:val="zh-CN"/>
        </w:rPr>
      </w:pPr>
      <w:r>
        <w:rPr>
          <w:rFonts w:ascii="微软雅黑" w:hAnsi="微软雅黑" w:cs="宋体" w:hint="eastAsia"/>
          <w:szCs w:val="21"/>
        </w:rPr>
        <w:t>2</w:t>
      </w:r>
      <w:r>
        <w:rPr>
          <w:rFonts w:ascii="微软雅黑" w:hAnsi="微软雅黑" w:cs="宋体" w:hint="eastAsia"/>
          <w:szCs w:val="21"/>
          <w:lang w:val="zh-CN"/>
        </w:rPr>
        <w:t>.</w:t>
      </w:r>
      <w:r>
        <w:rPr>
          <w:rFonts w:ascii="微软雅黑" w:hAnsi="微软雅黑" w:cs="宋体" w:hint="eastAsia"/>
          <w:szCs w:val="21"/>
        </w:rPr>
        <w:t>2</w:t>
      </w:r>
      <w:r>
        <w:rPr>
          <w:rFonts w:ascii="微软雅黑" w:hAnsi="微软雅黑" w:cs="宋体" w:hint="eastAsia"/>
          <w:szCs w:val="21"/>
          <w:lang w:val="zh-CN"/>
        </w:rPr>
        <w:t xml:space="preserve"> </w:t>
      </w:r>
      <w:r>
        <w:rPr>
          <w:rFonts w:ascii="微软雅黑" w:hAnsi="微软雅黑" w:cs="宋体" w:hint="eastAsia"/>
          <w:szCs w:val="21"/>
        </w:rPr>
        <w:t>商务技术</w:t>
      </w:r>
      <w:r>
        <w:rPr>
          <w:rFonts w:ascii="微软雅黑" w:hAnsi="微软雅黑" w:cs="宋体" w:hint="eastAsia"/>
          <w:szCs w:val="21"/>
          <w:lang w:val="zh-CN"/>
        </w:rPr>
        <w:t>文件：</w:t>
      </w:r>
    </w:p>
    <w:p w14:paraId="511C5D9B" w14:textId="77777777" w:rsidR="00C94ACD" w:rsidRDefault="00000000">
      <w:pPr>
        <w:snapToGrid w:val="0"/>
        <w:ind w:leftChars="200" w:left="420" w:firstLine="420"/>
        <w:rPr>
          <w:rFonts w:ascii="微软雅黑" w:hAnsi="微软雅黑" w:cs="宋体" w:hint="eastAsia"/>
          <w:szCs w:val="21"/>
        </w:rPr>
      </w:pPr>
      <w:r>
        <w:rPr>
          <w:rFonts w:ascii="微软雅黑" w:hAnsi="微软雅黑" w:cs="宋体" w:hint="eastAsia"/>
          <w:szCs w:val="21"/>
        </w:rPr>
        <w:t>2.2.1投标函；</w:t>
      </w:r>
      <w:r>
        <w:rPr>
          <w:rFonts w:ascii="微软雅黑" w:hAnsi="微软雅黑" w:cs="宋体" w:hint="eastAsia"/>
          <w:szCs w:val="21"/>
          <w:lang w:val="zh-CN"/>
        </w:rPr>
        <w:t xml:space="preserve"> </w:t>
      </w:r>
    </w:p>
    <w:p w14:paraId="483FE025" w14:textId="77777777" w:rsidR="00C94ACD" w:rsidRDefault="00000000">
      <w:pPr>
        <w:snapToGrid w:val="0"/>
        <w:ind w:leftChars="200" w:left="420" w:firstLine="420"/>
        <w:rPr>
          <w:rFonts w:ascii="微软雅黑" w:hAnsi="微软雅黑" w:cs="宋体" w:hint="eastAsia"/>
          <w:szCs w:val="21"/>
        </w:rPr>
      </w:pPr>
      <w:r>
        <w:rPr>
          <w:rFonts w:ascii="微软雅黑" w:hAnsi="微软雅黑" w:cs="宋体" w:hint="eastAsia"/>
          <w:szCs w:val="21"/>
        </w:rPr>
        <w:t>2.2.2授权委托书或法定代表人（单位负责人）身份证明；</w:t>
      </w:r>
    </w:p>
    <w:p w14:paraId="5586C74D" w14:textId="77777777" w:rsidR="00C94ACD" w:rsidRDefault="00000000">
      <w:pPr>
        <w:snapToGrid w:val="0"/>
        <w:ind w:leftChars="200" w:left="420" w:firstLine="420"/>
        <w:rPr>
          <w:rFonts w:ascii="微软雅黑" w:hAnsi="微软雅黑" w:cs="宋体" w:hint="eastAsia"/>
          <w:szCs w:val="21"/>
        </w:rPr>
      </w:pPr>
      <w:r>
        <w:rPr>
          <w:rFonts w:ascii="微软雅黑" w:hAnsi="微软雅黑" w:cs="宋体" w:hint="eastAsia"/>
          <w:szCs w:val="21"/>
        </w:rPr>
        <w:t>2.2.3政府采购活动现场确认声明书；</w:t>
      </w:r>
    </w:p>
    <w:p w14:paraId="2E98C956" w14:textId="77777777" w:rsidR="00C94ACD" w:rsidRDefault="00000000">
      <w:pPr>
        <w:snapToGrid w:val="0"/>
        <w:ind w:firstLineChars="400" w:firstLine="840"/>
        <w:rPr>
          <w:rFonts w:ascii="微软雅黑" w:hAnsi="微软雅黑" w:cs="宋体" w:hint="eastAsia"/>
          <w:szCs w:val="21"/>
        </w:rPr>
      </w:pPr>
      <w:r>
        <w:rPr>
          <w:rFonts w:ascii="微软雅黑" w:hAnsi="微软雅黑" w:cs="宋体" w:hint="eastAsia"/>
          <w:szCs w:val="21"/>
        </w:rPr>
        <w:t>2.2.4符合性审查资料；</w:t>
      </w:r>
    </w:p>
    <w:p w14:paraId="3670C574" w14:textId="77777777" w:rsidR="00C94ACD" w:rsidRDefault="00000000">
      <w:pPr>
        <w:snapToGrid w:val="0"/>
        <w:ind w:firstLineChars="400" w:firstLine="840"/>
        <w:rPr>
          <w:rFonts w:ascii="微软雅黑" w:hAnsi="微软雅黑" w:cs="仿宋_GB2312" w:hint="eastAsia"/>
          <w:szCs w:val="21"/>
        </w:rPr>
      </w:pPr>
      <w:r>
        <w:rPr>
          <w:rFonts w:ascii="微软雅黑" w:hAnsi="微软雅黑" w:cs="宋体" w:hint="eastAsia"/>
          <w:szCs w:val="21"/>
        </w:rPr>
        <w:t>2.2.5商</w:t>
      </w:r>
      <w:r>
        <w:rPr>
          <w:rFonts w:ascii="微软雅黑" w:hAnsi="微软雅黑" w:hint="eastAsia"/>
          <w:szCs w:val="21"/>
        </w:rPr>
        <w:t>务响应表</w:t>
      </w:r>
      <w:r>
        <w:rPr>
          <w:rFonts w:ascii="微软雅黑" w:hAnsi="微软雅黑" w:cs="仿宋_GB2312"/>
          <w:szCs w:val="21"/>
        </w:rPr>
        <w:t>；</w:t>
      </w:r>
    </w:p>
    <w:p w14:paraId="1F53CB7C" w14:textId="77777777" w:rsidR="00C94ACD" w:rsidRDefault="00000000">
      <w:pPr>
        <w:snapToGrid w:val="0"/>
        <w:ind w:firstLineChars="400" w:firstLine="840"/>
        <w:rPr>
          <w:rFonts w:ascii="微软雅黑" w:hAnsi="微软雅黑" w:cs="宋体" w:hint="eastAsia"/>
          <w:szCs w:val="21"/>
        </w:rPr>
      </w:pPr>
      <w:r>
        <w:rPr>
          <w:rFonts w:ascii="微软雅黑" w:hAnsi="微软雅黑" w:cs="宋体" w:hint="eastAsia"/>
          <w:szCs w:val="21"/>
        </w:rPr>
        <w:t>2.2.6技术响应表；</w:t>
      </w:r>
    </w:p>
    <w:p w14:paraId="6CB20D71" w14:textId="77777777" w:rsidR="00C94ACD" w:rsidRDefault="00000000">
      <w:pPr>
        <w:snapToGrid w:val="0"/>
        <w:ind w:leftChars="200" w:left="420" w:firstLine="420"/>
        <w:rPr>
          <w:rFonts w:ascii="微软雅黑" w:hAnsi="微软雅黑" w:cs="宋体" w:hint="eastAsia"/>
          <w:szCs w:val="21"/>
        </w:rPr>
      </w:pPr>
      <w:r>
        <w:rPr>
          <w:rFonts w:ascii="微软雅黑" w:hAnsi="微软雅黑" w:cs="宋体" w:hint="eastAsia"/>
          <w:szCs w:val="21"/>
        </w:rPr>
        <w:t>2.2.7评标标准相应的商务技术资料；</w:t>
      </w:r>
    </w:p>
    <w:p w14:paraId="05BA8724" w14:textId="77777777" w:rsidR="00C94ACD" w:rsidRDefault="00000000">
      <w:pPr>
        <w:snapToGrid w:val="0"/>
        <w:ind w:firstLineChars="400" w:firstLine="840"/>
        <w:rPr>
          <w:rFonts w:ascii="微软雅黑" w:hAnsi="微软雅黑" w:cs="宋体" w:hint="eastAsia"/>
          <w:szCs w:val="21"/>
          <w:lang w:val="en"/>
        </w:rPr>
      </w:pPr>
      <w:r>
        <w:rPr>
          <w:rFonts w:ascii="微软雅黑" w:hAnsi="微软雅黑" w:cs="宋体" w:hint="eastAsia"/>
          <w:szCs w:val="21"/>
        </w:rPr>
        <w:t>2.2.8评分对应表</w:t>
      </w:r>
      <w:r>
        <w:rPr>
          <w:rFonts w:ascii="微软雅黑" w:hAnsi="微软雅黑" w:cs="宋体" w:hint="eastAsia"/>
          <w:szCs w:val="21"/>
          <w:lang w:val="en"/>
        </w:rPr>
        <w:t>；</w:t>
      </w:r>
    </w:p>
    <w:p w14:paraId="5FDF1085" w14:textId="77777777" w:rsidR="00C94ACD" w:rsidRDefault="00000000">
      <w:pPr>
        <w:snapToGrid w:val="0"/>
        <w:ind w:firstLineChars="400" w:firstLine="840"/>
        <w:rPr>
          <w:rFonts w:ascii="微软雅黑" w:hAnsi="微软雅黑" w:cs="宋体" w:hint="eastAsia"/>
          <w:szCs w:val="21"/>
        </w:rPr>
      </w:pPr>
      <w:r>
        <w:rPr>
          <w:rFonts w:ascii="微软雅黑" w:hAnsi="微软雅黑" w:cs="宋体"/>
          <w:szCs w:val="21"/>
          <w:lang w:val="en"/>
        </w:rPr>
        <w:t>2.2.</w:t>
      </w:r>
      <w:r>
        <w:rPr>
          <w:rFonts w:ascii="微软雅黑" w:hAnsi="微软雅黑" w:cs="宋体" w:hint="eastAsia"/>
          <w:szCs w:val="21"/>
        </w:rPr>
        <w:t>9供应商认为需要提供的其他文件及资料（格式自拟）。</w:t>
      </w:r>
    </w:p>
    <w:p w14:paraId="0B89B11C"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2</w:t>
      </w:r>
      <w:r>
        <w:rPr>
          <w:rFonts w:ascii="微软雅黑" w:hAnsi="微软雅黑" w:cs="宋体" w:hint="eastAsia"/>
          <w:szCs w:val="21"/>
          <w:lang w:val="zh-CN"/>
        </w:rPr>
        <w:t>.</w:t>
      </w:r>
      <w:r>
        <w:rPr>
          <w:rFonts w:ascii="微软雅黑" w:hAnsi="微软雅黑" w:cs="宋体" w:hint="eastAsia"/>
          <w:szCs w:val="21"/>
        </w:rPr>
        <w:t>3报价文件</w:t>
      </w:r>
    </w:p>
    <w:p w14:paraId="0863F560" w14:textId="6D91ECCA" w:rsidR="00A25FB3" w:rsidRDefault="00000000">
      <w:pPr>
        <w:snapToGrid w:val="0"/>
        <w:ind w:leftChars="200" w:left="420" w:firstLine="420"/>
        <w:rPr>
          <w:rFonts w:ascii="微软雅黑" w:hAnsi="微软雅黑" w:cs="宋体"/>
          <w:szCs w:val="21"/>
        </w:rPr>
      </w:pPr>
      <w:r>
        <w:rPr>
          <w:rFonts w:ascii="微软雅黑" w:hAnsi="微软雅黑" w:cs="宋体" w:hint="eastAsia"/>
          <w:szCs w:val="21"/>
        </w:rPr>
        <w:t>2.3.1</w:t>
      </w:r>
      <w:r w:rsidR="00A25FB3">
        <w:rPr>
          <w:rFonts w:ascii="微软雅黑" w:hAnsi="微软雅黑" w:cs="宋体" w:hint="eastAsia"/>
          <w:szCs w:val="21"/>
        </w:rPr>
        <w:t>报价明细表；</w:t>
      </w:r>
    </w:p>
    <w:p w14:paraId="3C5C3D23" w14:textId="71A7C0F0" w:rsidR="00C94ACD" w:rsidRDefault="00A25FB3">
      <w:pPr>
        <w:snapToGrid w:val="0"/>
        <w:ind w:leftChars="200" w:left="420" w:firstLine="420"/>
        <w:rPr>
          <w:rFonts w:ascii="微软雅黑" w:hAnsi="微软雅黑" w:cs="宋体" w:hint="eastAsia"/>
          <w:szCs w:val="21"/>
        </w:rPr>
      </w:pPr>
      <w:r>
        <w:rPr>
          <w:rFonts w:ascii="微软雅黑" w:hAnsi="微软雅黑" w:cs="宋体" w:hint="eastAsia"/>
          <w:szCs w:val="21"/>
        </w:rPr>
        <w:t>2.3.</w:t>
      </w:r>
      <w:r>
        <w:rPr>
          <w:rFonts w:ascii="微软雅黑" w:hAnsi="微软雅黑" w:cs="宋体" w:hint="eastAsia"/>
          <w:szCs w:val="21"/>
        </w:rPr>
        <w:t>2</w:t>
      </w:r>
      <w:r w:rsidR="00000000">
        <w:rPr>
          <w:rFonts w:ascii="微软雅黑" w:hAnsi="微软雅黑" w:cs="宋体" w:hint="eastAsia"/>
          <w:szCs w:val="21"/>
        </w:rPr>
        <w:t>开标一览表（报价表）；</w:t>
      </w:r>
    </w:p>
    <w:p w14:paraId="39A249DF" w14:textId="1695029D" w:rsidR="00C94ACD" w:rsidRDefault="00A25FB3">
      <w:pPr>
        <w:ind w:firstLineChars="400" w:firstLine="840"/>
        <w:rPr>
          <w:rFonts w:ascii="微软雅黑" w:hAnsi="微软雅黑" w:hint="eastAsia"/>
          <w:szCs w:val="21"/>
        </w:rPr>
      </w:pPr>
      <w:r>
        <w:rPr>
          <w:rFonts w:ascii="微软雅黑" w:hAnsi="微软雅黑" w:cs="宋体" w:hint="eastAsia"/>
          <w:szCs w:val="21"/>
        </w:rPr>
        <w:t>2.3.</w:t>
      </w:r>
      <w:r>
        <w:rPr>
          <w:rFonts w:ascii="微软雅黑" w:hAnsi="微软雅黑" w:cs="宋体" w:hint="eastAsia"/>
          <w:szCs w:val="21"/>
        </w:rPr>
        <w:t>3</w:t>
      </w:r>
      <w:r w:rsidR="00000000">
        <w:rPr>
          <w:rFonts w:ascii="微软雅黑" w:hAnsi="微软雅黑" w:hint="eastAsia"/>
          <w:szCs w:val="21"/>
        </w:rPr>
        <w:t>中小企业声明函、残疾人福利性单位声明函及其他符合政策性加分条件的承诺函或证明材料。</w:t>
      </w:r>
    </w:p>
    <w:p w14:paraId="21F8C7E8" w14:textId="77777777" w:rsidR="00C94ACD" w:rsidRDefault="00000000">
      <w:pPr>
        <w:ind w:firstLineChars="400" w:firstLine="840"/>
        <w:rPr>
          <w:rFonts w:ascii="微软雅黑" w:hAnsi="微软雅黑" w:hint="eastAsia"/>
          <w:szCs w:val="21"/>
        </w:rPr>
      </w:pPr>
      <w:r>
        <w:rPr>
          <w:rFonts w:ascii="微软雅黑" w:hAnsi="微软雅黑" w:hint="eastAsia"/>
          <w:szCs w:val="21"/>
        </w:rPr>
        <w:lastRenderedPageBreak/>
        <w:t>2.3.3投标供应商针对报价需要说明的其他文件和说明。</w:t>
      </w:r>
    </w:p>
    <w:p w14:paraId="6019C53A" w14:textId="77777777" w:rsidR="00C94ACD" w:rsidRDefault="00000000">
      <w:pPr>
        <w:snapToGrid w:val="0"/>
        <w:ind w:leftChars="200" w:left="420" w:firstLine="420"/>
        <w:rPr>
          <w:rFonts w:ascii="微软雅黑" w:hAnsi="微软雅黑" w:cs="宋体" w:hint="eastAsia"/>
          <w:szCs w:val="21"/>
        </w:rPr>
      </w:pPr>
      <w:r>
        <w:rPr>
          <w:rFonts w:ascii="微软雅黑" w:hAnsi="微软雅黑" w:hint="eastAsia"/>
          <w:b/>
          <w:bCs/>
          <w:szCs w:val="21"/>
        </w:rPr>
        <w:t>法定代表人授权委托书、投标函、开标一览表必须有法定代表人或被</w:t>
      </w:r>
      <w:r>
        <w:rPr>
          <w:rFonts w:ascii="微软雅黑" w:hAnsi="微软雅黑" w:hint="eastAsia"/>
          <w:b/>
          <w:szCs w:val="21"/>
        </w:rPr>
        <w:t>授权</w:t>
      </w:r>
      <w:r>
        <w:rPr>
          <w:rFonts w:ascii="微软雅黑" w:hAnsi="微软雅黑" w:hint="eastAsia"/>
          <w:b/>
          <w:bCs/>
          <w:szCs w:val="21"/>
        </w:rPr>
        <w:t>人签字（或签章）并加盖单位公章。</w:t>
      </w:r>
    </w:p>
    <w:p w14:paraId="57B039E1"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3、我方承诺除商务技术响应表列出的偏离外，我方响应招标文件的全部要求。</w:t>
      </w:r>
    </w:p>
    <w:p w14:paraId="1EA95797"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4、如我方中标，我方承诺：</w:t>
      </w:r>
    </w:p>
    <w:p w14:paraId="6191F014" w14:textId="77777777" w:rsidR="00C94ACD" w:rsidRDefault="00000000">
      <w:pPr>
        <w:snapToGrid w:val="0"/>
        <w:ind w:leftChars="100" w:left="210" w:firstLine="420"/>
        <w:rPr>
          <w:rFonts w:ascii="微软雅黑" w:hAnsi="微软雅黑" w:cs="宋体" w:hint="eastAsia"/>
          <w:szCs w:val="21"/>
        </w:rPr>
      </w:pPr>
      <w:r>
        <w:rPr>
          <w:rFonts w:ascii="微软雅黑" w:hAnsi="微软雅黑" w:cs="宋体" w:hint="eastAsia"/>
          <w:szCs w:val="21"/>
        </w:rPr>
        <w:t xml:space="preserve">4.1在收到中标通知书后，在中标通知书规定的期限内与你方签订合同； </w:t>
      </w:r>
    </w:p>
    <w:p w14:paraId="36B42042" w14:textId="77777777" w:rsidR="00C94ACD" w:rsidRDefault="00000000">
      <w:pPr>
        <w:snapToGrid w:val="0"/>
        <w:ind w:leftChars="100" w:left="210" w:firstLine="420"/>
        <w:rPr>
          <w:rFonts w:ascii="微软雅黑" w:hAnsi="微软雅黑" w:cs="宋体" w:hint="eastAsia"/>
          <w:szCs w:val="21"/>
        </w:rPr>
      </w:pPr>
      <w:r>
        <w:rPr>
          <w:rFonts w:ascii="微软雅黑" w:hAnsi="微软雅黑" w:cs="宋体" w:hint="eastAsia"/>
          <w:szCs w:val="21"/>
        </w:rPr>
        <w:t xml:space="preserve">4.2在签订合同时不向你方提出附加条件； </w:t>
      </w:r>
    </w:p>
    <w:p w14:paraId="37465A85" w14:textId="77777777" w:rsidR="00C94ACD" w:rsidRDefault="00000000">
      <w:pPr>
        <w:snapToGrid w:val="0"/>
        <w:ind w:leftChars="100" w:left="210" w:firstLine="420"/>
        <w:rPr>
          <w:rFonts w:ascii="微软雅黑" w:hAnsi="微软雅黑" w:cs="宋体" w:hint="eastAsia"/>
          <w:szCs w:val="21"/>
        </w:rPr>
      </w:pPr>
      <w:r>
        <w:rPr>
          <w:rFonts w:ascii="微软雅黑" w:hAnsi="微软雅黑" w:cs="宋体" w:hint="eastAsia"/>
          <w:szCs w:val="21"/>
        </w:rPr>
        <w:t xml:space="preserve">4.3按照招标文件要求提交履约保证金； </w:t>
      </w:r>
    </w:p>
    <w:p w14:paraId="210B724A" w14:textId="77777777" w:rsidR="00C94ACD" w:rsidRDefault="00000000">
      <w:pPr>
        <w:snapToGrid w:val="0"/>
        <w:ind w:leftChars="100" w:left="210" w:firstLine="420"/>
        <w:rPr>
          <w:rFonts w:ascii="微软雅黑" w:hAnsi="微软雅黑" w:cs="宋体" w:hint="eastAsia"/>
          <w:szCs w:val="21"/>
        </w:rPr>
      </w:pPr>
      <w:r>
        <w:rPr>
          <w:rFonts w:ascii="微软雅黑" w:hAnsi="微软雅黑" w:cs="宋体" w:hint="eastAsia"/>
          <w:szCs w:val="21"/>
        </w:rPr>
        <w:t xml:space="preserve">4.4在合同约定的期限内完成合同规定的全部义务。 </w:t>
      </w:r>
    </w:p>
    <w:p w14:paraId="4F2C4FC8" w14:textId="77777777" w:rsidR="00C94ACD" w:rsidRDefault="00000000">
      <w:pPr>
        <w:snapToGrid w:val="0"/>
        <w:ind w:leftChars="100" w:left="210" w:firstLine="420"/>
        <w:rPr>
          <w:rFonts w:ascii="微软雅黑" w:hAnsi="微软雅黑" w:cs="宋体" w:hint="eastAsia"/>
          <w:szCs w:val="21"/>
        </w:rPr>
      </w:pPr>
      <w:r>
        <w:rPr>
          <w:rFonts w:ascii="微软雅黑" w:hAnsi="微软雅黑" w:cs="宋体" w:hint="eastAsia"/>
          <w:szCs w:val="21"/>
        </w:rPr>
        <w:t>5、其他补充说明:</w:t>
      </w:r>
      <w:r>
        <w:rPr>
          <w:rFonts w:ascii="微软雅黑" w:hAnsi="微软雅黑" w:cs="宋体" w:hint="eastAsia"/>
          <w:szCs w:val="21"/>
          <w:u w:val="single"/>
        </w:rPr>
        <w:t xml:space="preserve">                                        </w:t>
      </w:r>
      <w:r>
        <w:rPr>
          <w:rFonts w:ascii="微软雅黑" w:hAnsi="微软雅黑" w:cs="宋体" w:hint="eastAsia"/>
          <w:szCs w:val="21"/>
        </w:rPr>
        <w:t>。</w:t>
      </w:r>
    </w:p>
    <w:p w14:paraId="71FD8FC2" w14:textId="77777777" w:rsidR="00C94ACD" w:rsidRDefault="00000000">
      <w:pPr>
        <w:snapToGrid w:val="0"/>
        <w:spacing w:beforeLines="50" w:before="120"/>
        <w:ind w:firstLine="420"/>
        <w:jc w:val="center"/>
        <w:rPr>
          <w:rFonts w:ascii="微软雅黑" w:hAnsi="微软雅黑" w:hint="eastAsia"/>
          <w:szCs w:val="21"/>
          <w:u w:val="single"/>
        </w:rPr>
      </w:pP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2780F918" w14:textId="77777777" w:rsidR="00C94ACD" w:rsidRDefault="00000000">
      <w:pPr>
        <w:pStyle w:val="1b"/>
        <w:ind w:firstLine="420"/>
        <w:jc w:val="center"/>
        <w:rPr>
          <w:rFonts w:ascii="微软雅黑" w:eastAsia="微软雅黑" w:hAnsi="微软雅黑" w:cs="宋体" w:hint="eastAsia"/>
          <w:sz w:val="21"/>
          <w:szCs w:val="21"/>
        </w:rPr>
      </w:pPr>
      <w:r>
        <w:rPr>
          <w:rFonts w:ascii="微软雅黑" w:eastAsia="微软雅黑" w:hAnsi="微软雅黑" w:cs="宋体" w:hint="eastAsia"/>
          <w:sz w:val="21"/>
          <w:szCs w:val="21"/>
        </w:rPr>
        <w:t xml:space="preserve">             供应商名称（公章）：</w:t>
      </w:r>
    </w:p>
    <w:p w14:paraId="19E0CBB0" w14:textId="77777777" w:rsidR="00C94ACD" w:rsidRDefault="00000000">
      <w:pPr>
        <w:pStyle w:val="1b"/>
        <w:ind w:firstLine="420"/>
        <w:jc w:val="center"/>
        <w:rPr>
          <w:rFonts w:ascii="微软雅黑" w:eastAsia="微软雅黑" w:hAnsi="微软雅黑" w:hint="eastAsia"/>
          <w:sz w:val="21"/>
          <w:szCs w:val="21"/>
        </w:rPr>
      </w:pPr>
      <w:r>
        <w:rPr>
          <w:rFonts w:ascii="微软雅黑" w:eastAsia="微软雅黑" w:hAnsi="微软雅黑" w:hint="eastAsia"/>
          <w:sz w:val="21"/>
          <w:szCs w:val="21"/>
        </w:rPr>
        <w:t xml:space="preserve">          日期： 年 月 日</w:t>
      </w:r>
    </w:p>
    <w:p w14:paraId="5FF2DABB" w14:textId="77777777" w:rsidR="00C94ACD" w:rsidRDefault="00C94ACD">
      <w:pPr>
        <w:snapToGrid w:val="0"/>
        <w:spacing w:beforeLines="50" w:before="120" w:after="50"/>
        <w:ind w:firstLine="640"/>
        <w:jc w:val="center"/>
        <w:rPr>
          <w:rFonts w:ascii="宋体" w:hAnsi="宋体" w:hint="eastAsia"/>
          <w:b/>
          <w:sz w:val="32"/>
          <w:szCs w:val="32"/>
        </w:rPr>
      </w:pPr>
    </w:p>
    <w:p w14:paraId="02BE0FD4" w14:textId="77777777" w:rsidR="00C94ACD" w:rsidRDefault="00C94ACD">
      <w:pPr>
        <w:snapToGrid w:val="0"/>
        <w:spacing w:beforeLines="50" w:before="120" w:after="50"/>
        <w:ind w:firstLine="640"/>
        <w:jc w:val="center"/>
        <w:rPr>
          <w:rFonts w:ascii="宋体" w:hAnsi="宋体" w:hint="eastAsia"/>
          <w:b/>
          <w:sz w:val="32"/>
          <w:szCs w:val="32"/>
        </w:rPr>
        <w:sectPr w:rsidR="00C94ACD">
          <w:pgSz w:w="11906" w:h="16838"/>
          <w:pgMar w:top="1276" w:right="1418" w:bottom="1247" w:left="1418" w:header="851" w:footer="992" w:gutter="0"/>
          <w:cols w:space="720"/>
          <w:titlePg/>
          <w:docGrid w:linePitch="312"/>
        </w:sectPr>
      </w:pPr>
    </w:p>
    <w:p w14:paraId="5071EDF7" w14:textId="77777777" w:rsidR="00C94ACD" w:rsidRDefault="00000000">
      <w:pPr>
        <w:snapToGrid w:val="0"/>
        <w:spacing w:beforeLines="50" w:before="120" w:after="50"/>
        <w:ind w:firstLine="420"/>
        <w:jc w:val="center"/>
        <w:outlineLvl w:val="1"/>
        <w:rPr>
          <w:rFonts w:ascii="微软雅黑" w:hAnsi="微软雅黑" w:hint="eastAsia"/>
          <w:b/>
          <w:szCs w:val="21"/>
        </w:rPr>
      </w:pPr>
      <w:bookmarkStart w:id="189" w:name="_Toc8363"/>
      <w:r>
        <w:rPr>
          <w:rFonts w:ascii="微软雅黑" w:hAnsi="微软雅黑" w:hint="eastAsia"/>
          <w:b/>
          <w:szCs w:val="21"/>
        </w:rPr>
        <w:lastRenderedPageBreak/>
        <w:t>二、法定代表人授权委托书</w:t>
      </w:r>
      <w:bookmarkEnd w:id="189"/>
    </w:p>
    <w:p w14:paraId="3DC2EE2E" w14:textId="77777777" w:rsidR="00C94ACD" w:rsidRDefault="00000000">
      <w:pPr>
        <w:snapToGrid w:val="0"/>
        <w:ind w:firstLine="420"/>
        <w:rPr>
          <w:rFonts w:ascii="微软雅黑" w:hAnsi="微软雅黑" w:cs="宋体" w:hint="eastAsia"/>
          <w:szCs w:val="21"/>
          <w:u w:val="single"/>
        </w:rPr>
      </w:pPr>
      <w:r>
        <w:rPr>
          <w:rFonts w:ascii="微软雅黑" w:hAnsi="微软雅黑" w:cs="宋体" w:hint="eastAsia"/>
          <w:szCs w:val="21"/>
          <w:u w:val="single"/>
        </w:rPr>
        <w:t>（采购人）、（采购代理机构）：</w:t>
      </w:r>
    </w:p>
    <w:p w14:paraId="7A383632" w14:textId="77777777" w:rsidR="00C94ACD" w:rsidRDefault="00000000">
      <w:pPr>
        <w:snapToGrid w:val="0"/>
        <w:spacing w:beforeLines="50" w:before="120" w:after="50"/>
        <w:ind w:firstLineChars="300" w:firstLine="630"/>
        <w:rPr>
          <w:rFonts w:ascii="宋体" w:hAnsi="宋体" w:hint="eastAsia"/>
          <w:szCs w:val="20"/>
        </w:rPr>
      </w:pPr>
      <w:r>
        <w:rPr>
          <w:rFonts w:ascii="宋体" w:hAnsi="宋体" w:hint="eastAsia"/>
        </w:rPr>
        <w:t>我</w:t>
      </w:r>
      <w:r>
        <w:rPr>
          <w:rFonts w:ascii="宋体" w:hAnsi="宋体" w:hint="eastAsia"/>
          <w:u w:val="single"/>
        </w:rPr>
        <w:t xml:space="preserve">              </w:t>
      </w:r>
      <w:r>
        <w:rPr>
          <w:rFonts w:ascii="宋体" w:hAnsi="宋体" w:hint="eastAsia"/>
        </w:rPr>
        <w:t>（姓名）系</w:t>
      </w:r>
      <w:r>
        <w:rPr>
          <w:rFonts w:ascii="宋体" w:hAnsi="宋体" w:hint="eastAsia"/>
          <w:u w:val="single"/>
        </w:rPr>
        <w:t xml:space="preserve">              </w:t>
      </w:r>
      <w:r>
        <w:rPr>
          <w:rFonts w:ascii="宋体" w:hAnsi="宋体" w:hint="eastAsia"/>
        </w:rPr>
        <w:t>（投标供应商名称）的法定代表人，现授权委托（姓名）以我方的名义参加</w:t>
      </w:r>
      <w:r>
        <w:rPr>
          <w:rFonts w:ascii="宋体" w:hAnsi="宋体" w:hint="eastAsia"/>
          <w:u w:val="single"/>
        </w:rPr>
        <w:t xml:space="preserve">                </w:t>
      </w:r>
      <w:r>
        <w:rPr>
          <w:rFonts w:ascii="宋体" w:hAnsi="宋体" w:hint="eastAsia"/>
          <w:u w:val="single"/>
        </w:rPr>
        <w:t>项目</w:t>
      </w:r>
      <w:r>
        <w:rPr>
          <w:rFonts w:ascii="宋体" w:hAnsi="宋体" w:hint="eastAsia"/>
        </w:rPr>
        <w:t>的投标活动，并代表我方全权办理针对上述项目的投标、开标、评标、签约等具体事务和签署相关文件。</w:t>
      </w:r>
    </w:p>
    <w:p w14:paraId="5984140C" w14:textId="77777777" w:rsidR="00C94ACD" w:rsidRDefault="00000000">
      <w:pPr>
        <w:snapToGrid w:val="0"/>
        <w:spacing w:beforeLines="50" w:before="120" w:after="50"/>
        <w:ind w:firstLine="420"/>
        <w:rPr>
          <w:rFonts w:ascii="宋体" w:hAnsi="宋体" w:hint="eastAsia"/>
          <w:szCs w:val="20"/>
        </w:rPr>
      </w:pPr>
      <w:r>
        <w:rPr>
          <w:rFonts w:ascii="宋体" w:hAnsi="宋体" w:hint="eastAsia"/>
        </w:rPr>
        <w:t>我方对被授权人的签字事项负全部责任。</w:t>
      </w:r>
    </w:p>
    <w:p w14:paraId="3B02022D" w14:textId="77777777" w:rsidR="00C94ACD" w:rsidRDefault="00000000">
      <w:pPr>
        <w:snapToGrid w:val="0"/>
        <w:spacing w:beforeLines="50" w:before="120" w:after="50"/>
        <w:ind w:firstLine="420"/>
        <w:rPr>
          <w:rFonts w:ascii="宋体" w:hAnsi="宋体" w:hint="eastAsia"/>
          <w:szCs w:val="20"/>
        </w:rPr>
      </w:pPr>
      <w:r>
        <w:rPr>
          <w:rFonts w:ascii="宋体" w:hAnsi="宋体" w:hint="eastAsia"/>
          <w:u w:val="single"/>
        </w:rPr>
        <w:t>在撤销授权的书面通知以前，本授权书一直有效。</w:t>
      </w:r>
      <w:r>
        <w:rPr>
          <w:rFonts w:ascii="宋体" w:hAnsi="宋体" w:hint="eastAsia"/>
        </w:rPr>
        <w:t>被授权人在授权书有效期内签署的所有文件不因授权的撤销而失效。</w:t>
      </w:r>
    </w:p>
    <w:p w14:paraId="571A4ED0" w14:textId="77777777" w:rsidR="00C94ACD" w:rsidRDefault="00000000">
      <w:pPr>
        <w:snapToGrid w:val="0"/>
        <w:spacing w:beforeLines="50" w:before="120" w:after="50"/>
        <w:ind w:firstLine="420"/>
        <w:rPr>
          <w:rFonts w:ascii="宋体" w:hAnsi="宋体" w:hint="eastAsia"/>
        </w:rPr>
      </w:pPr>
      <w:r>
        <w:rPr>
          <w:rFonts w:ascii="宋体" w:hAnsi="宋体" w:hint="eastAsia"/>
        </w:rPr>
        <w:t>被授权人无转委托权，特此委托。</w:t>
      </w:r>
    </w:p>
    <w:p w14:paraId="274E72EE" w14:textId="77777777" w:rsidR="00C94ACD" w:rsidRDefault="00000000">
      <w:pPr>
        <w:snapToGrid w:val="0"/>
        <w:spacing w:beforeLines="50" w:before="120" w:after="50"/>
        <w:ind w:firstLine="420"/>
        <w:rPr>
          <w:rFonts w:ascii="宋体" w:hAnsi="宋体" w:hint="eastAsia"/>
        </w:rPr>
      </w:pPr>
      <w:r>
        <w:rPr>
          <w:rFonts w:ascii="宋体" w:hAnsi="宋体" w:hint="eastAsia"/>
        </w:rPr>
        <w:t xml:space="preserve">　身份证粘贴处：</w:t>
      </w:r>
      <w:r>
        <w:rPr>
          <w:rFonts w:ascii="宋体" w:hAnsi="宋体" w:hint="eastAsia"/>
        </w:rPr>
        <w:t xml:space="preserve">                   </w:t>
      </w:r>
      <w:r>
        <w:rPr>
          <w:rFonts w:ascii="宋体" w:hAnsi="宋体" w:hint="eastAsia"/>
        </w:rPr>
        <w:t>身份证粘贴处：</w:t>
      </w:r>
    </w:p>
    <w:p w14:paraId="079BE77C" w14:textId="77777777" w:rsidR="00C94ACD" w:rsidRDefault="00C94ACD">
      <w:pPr>
        <w:snapToGrid w:val="0"/>
        <w:spacing w:beforeLines="50" w:before="120" w:after="50"/>
        <w:ind w:firstLine="420"/>
        <w:rPr>
          <w:rFonts w:ascii="宋体" w:hAnsi="宋体" w:hint="eastAsia"/>
        </w:rPr>
      </w:pPr>
    </w:p>
    <w:p w14:paraId="030C3D6B" w14:textId="77777777" w:rsidR="00C94ACD" w:rsidRDefault="00000000">
      <w:pPr>
        <w:snapToGrid w:val="0"/>
        <w:spacing w:beforeLines="50" w:before="120" w:after="50"/>
        <w:ind w:firstLine="420"/>
        <w:rPr>
          <w:rFonts w:ascii="宋体" w:hAnsi="宋体" w:hint="eastAsia"/>
          <w:szCs w:val="21"/>
          <w:u w:val="single"/>
        </w:rPr>
      </w:pPr>
      <w:r>
        <w:rPr>
          <w:rFonts w:ascii="宋体" w:hAnsi="宋体" w:hint="eastAsia"/>
          <w:szCs w:val="21"/>
        </w:rPr>
        <w:t>法定代表人签字（或盖章）：</w:t>
      </w:r>
      <w:r>
        <w:rPr>
          <w:rFonts w:ascii="宋体" w:hAnsi="宋体" w:hint="eastAsia"/>
          <w:szCs w:val="21"/>
        </w:rPr>
        <w:t xml:space="preserve">          </w:t>
      </w:r>
      <w:r>
        <w:rPr>
          <w:rFonts w:ascii="宋体" w:hAnsi="宋体" w:hint="eastAsia"/>
          <w:szCs w:val="21"/>
        </w:rPr>
        <w:t>被授权人签字（或盖章）：</w:t>
      </w:r>
    </w:p>
    <w:p w14:paraId="079CDC49" w14:textId="77777777" w:rsidR="00C94ACD" w:rsidRDefault="00000000">
      <w:pPr>
        <w:snapToGrid w:val="0"/>
        <w:spacing w:beforeLines="50" w:before="120" w:after="50"/>
        <w:ind w:firstLine="420"/>
        <w:rPr>
          <w:rFonts w:ascii="宋体" w:hAnsi="宋体" w:hint="eastAsia"/>
          <w:szCs w:val="21"/>
          <w:u w:val="single"/>
        </w:rPr>
      </w:pPr>
      <w:r>
        <w:rPr>
          <w:rFonts w:ascii="宋体" w:hAnsi="宋体" w:hint="eastAsia"/>
          <w:szCs w:val="21"/>
        </w:rPr>
        <w:t>职务：</w:t>
      </w:r>
      <w:r>
        <w:rPr>
          <w:rFonts w:ascii="宋体" w:hAnsi="宋体" w:hint="eastAsia"/>
          <w:szCs w:val="21"/>
        </w:rPr>
        <w:t xml:space="preserve">                              </w:t>
      </w:r>
      <w:r>
        <w:rPr>
          <w:rFonts w:ascii="宋体" w:hAnsi="宋体" w:hint="eastAsia"/>
          <w:szCs w:val="21"/>
        </w:rPr>
        <w:t>职务：</w:t>
      </w:r>
    </w:p>
    <w:p w14:paraId="27BB88A8" w14:textId="77777777" w:rsidR="00C94ACD" w:rsidRDefault="00000000">
      <w:pPr>
        <w:snapToGrid w:val="0"/>
        <w:spacing w:beforeLines="50" w:before="120" w:after="50"/>
        <w:ind w:firstLine="420"/>
        <w:rPr>
          <w:rFonts w:ascii="宋体" w:hAnsi="宋体" w:hint="eastAsia"/>
          <w:szCs w:val="21"/>
        </w:rPr>
      </w:pPr>
      <w:r>
        <w:rPr>
          <w:rFonts w:ascii="宋体" w:eastAsia="宋体" w:hAnsi="宋体" w:cs="宋体" w:hint="eastAsia"/>
          <w:szCs w:val="21"/>
        </w:rPr>
        <w:t>供应商名称（公章）</w:t>
      </w:r>
      <w:r>
        <w:rPr>
          <w:rFonts w:ascii="宋体" w:hAnsi="宋体" w:hint="eastAsia"/>
          <w:szCs w:val="21"/>
        </w:rPr>
        <w:t>：</w:t>
      </w:r>
      <w:r>
        <w:rPr>
          <w:rFonts w:ascii="宋体" w:hAnsi="宋体" w:hint="eastAsia"/>
          <w:szCs w:val="21"/>
        </w:rPr>
        <w:t xml:space="preserve">               </w:t>
      </w:r>
      <w:r>
        <w:rPr>
          <w:rFonts w:ascii="宋体" w:hAnsi="宋体" w:hint="eastAsia"/>
          <w:szCs w:val="21"/>
        </w:rPr>
        <w:t>年</w:t>
      </w:r>
      <w:r>
        <w:rPr>
          <w:rFonts w:ascii="宋体" w:hAnsi="宋体" w:hint="eastAsia"/>
          <w:szCs w:val="21"/>
        </w:rPr>
        <w:t xml:space="preserve">  </w:t>
      </w:r>
      <w:r>
        <w:rPr>
          <w:rFonts w:ascii="宋体" w:hAnsi="宋体" w:hint="eastAsia"/>
          <w:szCs w:val="21"/>
        </w:rPr>
        <w:t>月</w:t>
      </w:r>
      <w:r>
        <w:rPr>
          <w:rFonts w:ascii="宋体" w:hAnsi="宋体" w:hint="eastAsia"/>
          <w:szCs w:val="21"/>
        </w:rPr>
        <w:t xml:space="preserve">  </w:t>
      </w:r>
      <w:r>
        <w:rPr>
          <w:rFonts w:ascii="宋体" w:hAnsi="宋体" w:hint="eastAsia"/>
          <w:szCs w:val="21"/>
        </w:rPr>
        <w:t>日</w:t>
      </w:r>
    </w:p>
    <w:p w14:paraId="60765EF9" w14:textId="77777777" w:rsidR="00C94ACD" w:rsidRDefault="00C94ACD">
      <w:pPr>
        <w:ind w:firstLine="643"/>
        <w:jc w:val="center"/>
        <w:rPr>
          <w:rFonts w:ascii="仿宋_GB2312" w:eastAsia="仿宋_GB2312" w:hAnsi="仿宋" w:cs="仿宋_GB2312" w:hint="eastAsia"/>
          <w:b/>
          <w:kern w:val="0"/>
          <w:sz w:val="32"/>
          <w:szCs w:val="32"/>
        </w:rPr>
      </w:pPr>
    </w:p>
    <w:p w14:paraId="38267221" w14:textId="77777777" w:rsidR="00C94ACD" w:rsidRDefault="00C94ACD">
      <w:pPr>
        <w:snapToGrid w:val="0"/>
        <w:spacing w:beforeLines="50" w:before="120" w:after="50"/>
        <w:ind w:firstLine="643"/>
        <w:jc w:val="center"/>
        <w:rPr>
          <w:rFonts w:ascii="宋体" w:eastAsia="宋体" w:hAnsi="宋体" w:hint="eastAsia"/>
          <w:b/>
          <w:sz w:val="32"/>
          <w:szCs w:val="32"/>
        </w:rPr>
        <w:sectPr w:rsidR="00C94ACD">
          <w:pgSz w:w="11906" w:h="16838"/>
          <w:pgMar w:top="1276" w:right="1418" w:bottom="1247" w:left="1418" w:header="851" w:footer="992" w:gutter="0"/>
          <w:cols w:space="720"/>
          <w:titlePg/>
          <w:docGrid w:linePitch="312"/>
        </w:sectPr>
      </w:pPr>
    </w:p>
    <w:p w14:paraId="35F51AEE" w14:textId="77777777" w:rsidR="00C94ACD" w:rsidRDefault="00000000">
      <w:pPr>
        <w:snapToGrid w:val="0"/>
        <w:spacing w:beforeLines="50" w:before="120" w:after="50"/>
        <w:ind w:firstLine="420"/>
        <w:jc w:val="center"/>
        <w:outlineLvl w:val="1"/>
        <w:rPr>
          <w:rFonts w:ascii="微软雅黑" w:hAnsi="微软雅黑" w:hint="eastAsia"/>
          <w:b/>
          <w:szCs w:val="21"/>
        </w:rPr>
      </w:pPr>
      <w:bookmarkStart w:id="190" w:name="_Toc11546"/>
      <w:r>
        <w:rPr>
          <w:rFonts w:ascii="微软雅黑" w:hAnsi="微软雅黑" w:hint="eastAsia"/>
          <w:b/>
          <w:szCs w:val="21"/>
        </w:rPr>
        <w:lastRenderedPageBreak/>
        <w:t>三、政府采购活动现场确认声明书</w:t>
      </w:r>
      <w:bookmarkEnd w:id="190"/>
    </w:p>
    <w:p w14:paraId="1716E61E" w14:textId="77777777" w:rsidR="00C94ACD" w:rsidRDefault="00000000">
      <w:pPr>
        <w:snapToGrid w:val="0"/>
        <w:spacing w:beforeLines="50" w:before="120" w:after="50"/>
        <w:ind w:firstLine="420"/>
        <w:rPr>
          <w:rFonts w:ascii="微软雅黑" w:hAnsi="微软雅黑" w:hint="eastAsia"/>
          <w:szCs w:val="21"/>
        </w:rPr>
      </w:pPr>
      <w:r>
        <w:rPr>
          <w:rFonts w:ascii="微软雅黑" w:hAnsi="微软雅黑" w:cs="宋体" w:hint="eastAsia"/>
          <w:szCs w:val="21"/>
          <w:u w:val="single"/>
        </w:rPr>
        <w:t>（采购人）、（采购代理机构）：</w:t>
      </w:r>
      <w:r>
        <w:rPr>
          <w:rFonts w:ascii="微软雅黑" w:hAnsi="微软雅黑" w:hint="eastAsia"/>
          <w:szCs w:val="21"/>
        </w:rPr>
        <w:t>:</w:t>
      </w:r>
    </w:p>
    <w:p w14:paraId="6486D594" w14:textId="77777777" w:rsidR="00C94ACD" w:rsidRDefault="00000000">
      <w:pPr>
        <w:snapToGrid w:val="0"/>
        <w:spacing w:beforeLines="50" w:before="120" w:after="50"/>
        <w:ind w:firstLine="420"/>
        <w:rPr>
          <w:rFonts w:ascii="微软雅黑" w:hAnsi="微软雅黑" w:hint="eastAsia"/>
          <w:szCs w:val="21"/>
        </w:rPr>
      </w:pPr>
      <w:r>
        <w:rPr>
          <w:rFonts w:ascii="微软雅黑" w:hAnsi="微软雅黑" w:hint="eastAsia"/>
          <w:szCs w:val="21"/>
        </w:rPr>
        <w:t>本人 ____________（授权代表姓名），经由______________________________（单位） ____________ （法定代表人姓名）合法授权参加</w:t>
      </w:r>
      <w:r>
        <w:rPr>
          <w:rFonts w:hint="eastAsia"/>
          <w:u w:val="single"/>
        </w:rPr>
        <w:t>嘉兴市机关事务服务保障中心关于集中办公点道闸、监控采购及安装项目</w:t>
      </w:r>
      <w:r>
        <w:rPr>
          <w:rFonts w:ascii="微软雅黑" w:hAnsi="微软雅黑" w:hint="eastAsia"/>
          <w:szCs w:val="21"/>
          <w:u w:val="single"/>
        </w:rPr>
        <w:t>（编号：       ）</w:t>
      </w:r>
      <w:r>
        <w:rPr>
          <w:rFonts w:ascii="微软雅黑" w:hAnsi="微软雅黑" w:hint="eastAsia"/>
          <w:szCs w:val="21"/>
        </w:rPr>
        <w:t>政府采购活动．经与本单位法人代表（负责人）联系确认，现就有关公平竞争事项郑重声明如下:</w:t>
      </w:r>
    </w:p>
    <w:p w14:paraId="23BC6FF3" w14:textId="77777777" w:rsidR="00C94ACD" w:rsidRDefault="00000000">
      <w:pPr>
        <w:snapToGrid w:val="0"/>
        <w:spacing w:beforeLines="50" w:before="120" w:after="50"/>
        <w:ind w:firstLine="420"/>
        <w:outlineLvl w:val="1"/>
        <w:rPr>
          <w:rFonts w:ascii="微软雅黑" w:hAnsi="微软雅黑" w:hint="eastAsia"/>
          <w:szCs w:val="21"/>
        </w:rPr>
      </w:pPr>
      <w:bookmarkStart w:id="191" w:name="_Toc5627"/>
      <w:r>
        <w:rPr>
          <w:rFonts w:ascii="微软雅黑" w:hAnsi="微软雅黑" w:hint="eastAsia"/>
          <w:szCs w:val="21"/>
        </w:rPr>
        <w:t>一、本单位与采购人之间口不存在利害关系口存在下列利害关系：</w:t>
      </w:r>
      <w:bookmarkEnd w:id="191"/>
    </w:p>
    <w:p w14:paraId="0F1F874F" w14:textId="77777777" w:rsidR="00C94ACD" w:rsidRDefault="00000000">
      <w:pPr>
        <w:snapToGrid w:val="0"/>
        <w:spacing w:beforeLines="50" w:before="120" w:after="50" w:line="240" w:lineRule="auto"/>
        <w:ind w:firstLine="420"/>
        <w:rPr>
          <w:rFonts w:ascii="微软雅黑" w:hAnsi="微软雅黑" w:hint="eastAsia"/>
          <w:szCs w:val="21"/>
        </w:rPr>
      </w:pPr>
      <w:r>
        <w:rPr>
          <w:rFonts w:ascii="微软雅黑" w:hAnsi="微软雅黑" w:hint="eastAsia"/>
          <w:szCs w:val="21"/>
        </w:rPr>
        <w:t>A．投资关系 B．行政隶属关系 C．业务指导关系D．其他可能影响采购公正的利害关系（如有，请如实说明）。</w:t>
      </w:r>
    </w:p>
    <w:p w14:paraId="4796A6DC" w14:textId="77777777" w:rsidR="00C94ACD" w:rsidRDefault="00000000">
      <w:pPr>
        <w:snapToGrid w:val="0"/>
        <w:spacing w:beforeLines="50" w:before="120" w:after="50" w:line="240" w:lineRule="auto"/>
        <w:ind w:firstLine="420"/>
        <w:rPr>
          <w:rFonts w:ascii="微软雅黑" w:hAnsi="微软雅黑" w:hint="eastAsia"/>
          <w:szCs w:val="21"/>
        </w:rPr>
      </w:pPr>
      <w:r>
        <w:rPr>
          <w:rFonts w:ascii="微软雅黑" w:hAnsi="微软雅黑" w:hint="eastAsia"/>
          <w:szCs w:val="21"/>
        </w:rPr>
        <w:t>二、现己清楚知道参加本项目采购活动的其他所有供应商名称，本单位 口与其他所有供应商之间均不存在利害关系 口与______________（供应商名称）之间存在下列利害关系:</w:t>
      </w:r>
    </w:p>
    <w:p w14:paraId="798C127F" w14:textId="77777777" w:rsidR="00C94ACD" w:rsidRDefault="00000000">
      <w:pPr>
        <w:snapToGrid w:val="0"/>
        <w:spacing w:beforeLines="50" w:before="120" w:after="50" w:line="240" w:lineRule="auto"/>
        <w:ind w:firstLine="420"/>
        <w:rPr>
          <w:rFonts w:ascii="微软雅黑" w:hAnsi="微软雅黑" w:hint="eastAsia"/>
          <w:szCs w:val="21"/>
        </w:rPr>
      </w:pPr>
      <w:r>
        <w:rPr>
          <w:rFonts w:ascii="微软雅黑" w:hAnsi="微软雅黑" w:hint="eastAsia"/>
          <w:szCs w:val="21"/>
        </w:rPr>
        <w:t>A．法定代表人或负责人或实际控制人是同一人</w:t>
      </w:r>
    </w:p>
    <w:p w14:paraId="0DAE8468" w14:textId="77777777" w:rsidR="00C94ACD" w:rsidRDefault="00000000">
      <w:pPr>
        <w:snapToGrid w:val="0"/>
        <w:spacing w:beforeLines="50" w:before="120" w:after="50" w:line="240" w:lineRule="auto"/>
        <w:ind w:firstLine="420"/>
        <w:rPr>
          <w:rFonts w:ascii="微软雅黑" w:hAnsi="微软雅黑" w:hint="eastAsia"/>
          <w:szCs w:val="21"/>
        </w:rPr>
      </w:pPr>
      <w:r>
        <w:rPr>
          <w:rFonts w:ascii="微软雅黑" w:hAnsi="微软雅黑" w:hint="eastAsia"/>
          <w:szCs w:val="21"/>
        </w:rPr>
        <w:t>B．法定代表人或负责人或实际控制人是夫妻关系</w:t>
      </w:r>
    </w:p>
    <w:p w14:paraId="7B1A3D67" w14:textId="77777777" w:rsidR="00C94ACD" w:rsidRDefault="00000000">
      <w:pPr>
        <w:snapToGrid w:val="0"/>
        <w:spacing w:beforeLines="50" w:before="120" w:after="50" w:line="240" w:lineRule="auto"/>
        <w:ind w:firstLine="420"/>
        <w:rPr>
          <w:rFonts w:ascii="微软雅黑" w:hAnsi="微软雅黑" w:hint="eastAsia"/>
          <w:szCs w:val="21"/>
        </w:rPr>
      </w:pPr>
      <w:r>
        <w:rPr>
          <w:rFonts w:ascii="微软雅黑" w:hAnsi="微软雅黑" w:hint="eastAsia"/>
          <w:szCs w:val="21"/>
        </w:rPr>
        <w:t>C．法定代表人或负责人或实际控制人是直系血亲关系</w:t>
      </w:r>
    </w:p>
    <w:p w14:paraId="38B29E64" w14:textId="77777777" w:rsidR="00C94ACD" w:rsidRDefault="00000000">
      <w:pPr>
        <w:snapToGrid w:val="0"/>
        <w:spacing w:beforeLines="50" w:before="120" w:after="50" w:line="240" w:lineRule="auto"/>
        <w:ind w:firstLine="420"/>
        <w:rPr>
          <w:rFonts w:ascii="微软雅黑" w:hAnsi="微软雅黑" w:hint="eastAsia"/>
          <w:szCs w:val="21"/>
        </w:rPr>
      </w:pPr>
      <w:r>
        <w:rPr>
          <w:rFonts w:ascii="微软雅黑" w:hAnsi="微软雅黑" w:hint="eastAsia"/>
          <w:szCs w:val="21"/>
        </w:rPr>
        <w:t>D．法定代表人或负责人或实际控制人存在三代以内旁系血亲关系</w:t>
      </w:r>
    </w:p>
    <w:p w14:paraId="3773337A" w14:textId="77777777" w:rsidR="00C94ACD" w:rsidRDefault="00000000">
      <w:pPr>
        <w:snapToGrid w:val="0"/>
        <w:spacing w:beforeLines="50" w:before="120" w:after="50" w:line="240" w:lineRule="auto"/>
        <w:ind w:firstLine="420"/>
        <w:rPr>
          <w:rFonts w:ascii="微软雅黑" w:hAnsi="微软雅黑" w:hint="eastAsia"/>
          <w:szCs w:val="21"/>
        </w:rPr>
      </w:pPr>
      <w:r>
        <w:rPr>
          <w:rFonts w:ascii="微软雅黑" w:hAnsi="微软雅黑" w:hint="eastAsia"/>
          <w:szCs w:val="21"/>
        </w:rPr>
        <w:t>E．法定代表人或负责人或实际控制人存在近姻亲关系</w:t>
      </w:r>
    </w:p>
    <w:p w14:paraId="598A9E4B" w14:textId="77777777" w:rsidR="00C94ACD" w:rsidRDefault="00000000">
      <w:pPr>
        <w:snapToGrid w:val="0"/>
        <w:spacing w:beforeLines="50" w:before="120" w:after="50" w:line="240" w:lineRule="auto"/>
        <w:ind w:firstLine="420"/>
        <w:rPr>
          <w:rFonts w:ascii="微软雅黑" w:hAnsi="微软雅黑" w:hint="eastAsia"/>
          <w:szCs w:val="21"/>
        </w:rPr>
      </w:pPr>
      <w:r>
        <w:rPr>
          <w:rFonts w:ascii="微软雅黑" w:hAnsi="微软雅黑" w:hint="eastAsia"/>
          <w:szCs w:val="21"/>
        </w:rPr>
        <w:t>F．法定代表人或负责人或实际控制人存在股份控制或实际控制关系</w:t>
      </w:r>
    </w:p>
    <w:p w14:paraId="35E78E52" w14:textId="77777777" w:rsidR="00C94ACD" w:rsidRDefault="00000000">
      <w:pPr>
        <w:snapToGrid w:val="0"/>
        <w:spacing w:beforeLines="50" w:before="120" w:after="50" w:line="240" w:lineRule="auto"/>
        <w:ind w:firstLine="420"/>
        <w:rPr>
          <w:rFonts w:ascii="微软雅黑" w:hAnsi="微软雅黑" w:hint="eastAsia"/>
          <w:szCs w:val="21"/>
        </w:rPr>
      </w:pPr>
      <w:r>
        <w:rPr>
          <w:rFonts w:ascii="微软雅黑" w:hAnsi="微软雅黑" w:hint="eastAsia"/>
          <w:szCs w:val="21"/>
        </w:rPr>
        <w:t>G．存在共同直接或间接投资设立子公司、联营企业和合营企业情况</w:t>
      </w:r>
    </w:p>
    <w:p w14:paraId="0F4BA8EC" w14:textId="77777777" w:rsidR="00C94ACD" w:rsidRDefault="00000000">
      <w:pPr>
        <w:snapToGrid w:val="0"/>
        <w:spacing w:beforeLines="50" w:before="120" w:after="50" w:line="240" w:lineRule="auto"/>
        <w:ind w:firstLine="420"/>
        <w:rPr>
          <w:rFonts w:ascii="微软雅黑" w:hAnsi="微软雅黑" w:hint="eastAsia"/>
          <w:szCs w:val="21"/>
        </w:rPr>
      </w:pPr>
      <w:r>
        <w:rPr>
          <w:rFonts w:ascii="微软雅黑" w:hAnsi="微软雅黑" w:hint="eastAsia"/>
          <w:szCs w:val="21"/>
        </w:rPr>
        <w:t>H．存在分级代理或代销关系、同一生产制造商关系、管理关系、重要业务（占主营业务收入 50 ％以上）或重要财务往来关系（如融资）等其他实质性控制关系</w:t>
      </w:r>
    </w:p>
    <w:p w14:paraId="649C23FF" w14:textId="77777777" w:rsidR="00C94ACD" w:rsidRDefault="00000000">
      <w:pPr>
        <w:snapToGrid w:val="0"/>
        <w:spacing w:beforeLines="50" w:before="120" w:after="50" w:line="240" w:lineRule="auto"/>
        <w:ind w:firstLine="420"/>
        <w:rPr>
          <w:rFonts w:ascii="微软雅黑" w:hAnsi="微软雅黑" w:hint="eastAsia"/>
          <w:szCs w:val="21"/>
        </w:rPr>
      </w:pPr>
      <w:r>
        <w:rPr>
          <w:rFonts w:ascii="微软雅黑" w:hAnsi="微软雅黑" w:hint="eastAsia"/>
          <w:szCs w:val="21"/>
        </w:rPr>
        <w:t>I．其他利害关系情况 ________________________________________。</w:t>
      </w:r>
    </w:p>
    <w:p w14:paraId="551DEBAA" w14:textId="77777777" w:rsidR="00C94ACD" w:rsidRDefault="00000000">
      <w:pPr>
        <w:snapToGrid w:val="0"/>
        <w:spacing w:beforeLines="50" w:before="120" w:after="50"/>
        <w:ind w:firstLine="420"/>
        <w:outlineLvl w:val="1"/>
        <w:rPr>
          <w:rFonts w:ascii="微软雅黑" w:hAnsi="微软雅黑" w:hint="eastAsia"/>
          <w:szCs w:val="21"/>
        </w:rPr>
      </w:pPr>
      <w:bookmarkStart w:id="192" w:name="_Toc11452"/>
      <w:r>
        <w:rPr>
          <w:rFonts w:ascii="微软雅黑" w:hAnsi="微软雅黑" w:hint="eastAsia"/>
          <w:szCs w:val="21"/>
        </w:rPr>
        <w:t>三、现己清楚知道并严格遵守政府采购法律法规和现场纪律。</w:t>
      </w:r>
      <w:bookmarkEnd w:id="192"/>
    </w:p>
    <w:p w14:paraId="77E6C686" w14:textId="77777777" w:rsidR="00C94ACD" w:rsidRDefault="00000000">
      <w:pPr>
        <w:snapToGrid w:val="0"/>
        <w:spacing w:beforeLines="50" w:before="120" w:after="50"/>
        <w:ind w:firstLine="420"/>
        <w:rPr>
          <w:rFonts w:ascii="微软雅黑" w:hAnsi="微软雅黑" w:hint="eastAsia"/>
          <w:szCs w:val="21"/>
        </w:rPr>
      </w:pPr>
      <w:r>
        <w:rPr>
          <w:rFonts w:ascii="微软雅黑" w:hAnsi="微软雅黑" w:hint="eastAsia"/>
          <w:szCs w:val="21"/>
        </w:rPr>
        <w:t>四、我发现 ____________________供应商之间存在或可能存在上述第二条第 ____________项利害关系。</w:t>
      </w:r>
    </w:p>
    <w:p w14:paraId="6B5B06DA" w14:textId="77777777" w:rsidR="00C94ACD" w:rsidRDefault="00000000">
      <w:pPr>
        <w:snapToGrid w:val="0"/>
        <w:spacing w:beforeLines="50" w:before="120" w:after="50"/>
        <w:ind w:firstLine="420"/>
        <w:jc w:val="right"/>
        <w:rPr>
          <w:rFonts w:ascii="微软雅黑" w:hAnsi="微软雅黑" w:hint="eastAsia"/>
          <w:szCs w:val="21"/>
        </w:rPr>
      </w:pPr>
      <w:r>
        <w:rPr>
          <w:rFonts w:ascii="微软雅黑" w:hAnsi="微软雅黑" w:hint="eastAsia"/>
          <w:szCs w:val="21"/>
        </w:rPr>
        <w:t>（供应商代表签名）:</w:t>
      </w:r>
    </w:p>
    <w:p w14:paraId="1E22C2EC" w14:textId="77777777" w:rsidR="00C94ACD" w:rsidRDefault="00000000">
      <w:pPr>
        <w:snapToGrid w:val="0"/>
        <w:spacing w:beforeLines="50" w:before="120" w:after="50"/>
        <w:ind w:firstLine="420"/>
        <w:jc w:val="right"/>
        <w:rPr>
          <w:rFonts w:ascii="微软雅黑" w:hAnsi="微软雅黑" w:cs="仿宋_GB2312" w:hint="eastAsia"/>
          <w:b/>
          <w:kern w:val="0"/>
          <w:szCs w:val="21"/>
        </w:rPr>
      </w:pPr>
      <w:r>
        <w:rPr>
          <w:rFonts w:ascii="微软雅黑" w:hAnsi="微软雅黑" w:hint="eastAsia"/>
          <w:szCs w:val="21"/>
        </w:rPr>
        <w:lastRenderedPageBreak/>
        <w:t xml:space="preserve">    年  月  日</w:t>
      </w:r>
    </w:p>
    <w:p w14:paraId="369C969A" w14:textId="77777777" w:rsidR="00C94ACD" w:rsidRDefault="00C94ACD">
      <w:pPr>
        <w:pStyle w:val="2"/>
        <w:ind w:firstLine="420"/>
        <w:rPr>
          <w:rFonts w:ascii="微软雅黑" w:hAnsi="微软雅黑" w:hint="eastAsia"/>
          <w:szCs w:val="21"/>
          <w:lang w:val="zh-CN"/>
        </w:rPr>
      </w:pPr>
    </w:p>
    <w:p w14:paraId="304A54A2" w14:textId="77777777" w:rsidR="00C94ACD" w:rsidRDefault="00000000">
      <w:pPr>
        <w:ind w:firstLine="420"/>
        <w:jc w:val="center"/>
        <w:outlineLvl w:val="1"/>
        <w:rPr>
          <w:rFonts w:ascii="微软雅黑" w:hAnsi="微软雅黑" w:cs="仿宋_GB2312" w:hint="eastAsia"/>
          <w:b/>
          <w:kern w:val="0"/>
          <w:szCs w:val="21"/>
        </w:rPr>
      </w:pPr>
      <w:bookmarkStart w:id="193" w:name="_Toc16507"/>
      <w:r>
        <w:rPr>
          <w:rFonts w:ascii="微软雅黑" w:hAnsi="微软雅黑" w:cs="仿宋_GB2312" w:hint="eastAsia"/>
          <w:b/>
          <w:kern w:val="0"/>
          <w:szCs w:val="21"/>
        </w:rPr>
        <w:t>四、符合性审查资料</w:t>
      </w:r>
      <w:bookmarkEnd w:id="193"/>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3715"/>
        <w:gridCol w:w="2939"/>
        <w:gridCol w:w="1880"/>
      </w:tblGrid>
      <w:tr w:rsidR="00C94ACD" w14:paraId="64525909" w14:textId="77777777">
        <w:trPr>
          <w:trHeight w:val="882"/>
        </w:trPr>
        <w:tc>
          <w:tcPr>
            <w:tcW w:w="646" w:type="dxa"/>
            <w:vAlign w:val="center"/>
          </w:tcPr>
          <w:p w14:paraId="2E9D97A8" w14:textId="77777777" w:rsidR="00C94ACD" w:rsidRDefault="00000000">
            <w:pPr>
              <w:snapToGrid w:val="0"/>
              <w:spacing w:line="240" w:lineRule="auto"/>
              <w:ind w:firstLineChars="0" w:firstLine="0"/>
              <w:jc w:val="center"/>
              <w:rPr>
                <w:rFonts w:ascii="微软雅黑" w:hAnsi="微软雅黑" w:hint="eastAsia"/>
                <w:b/>
                <w:szCs w:val="21"/>
              </w:rPr>
            </w:pPr>
            <w:r>
              <w:rPr>
                <w:rFonts w:ascii="微软雅黑" w:hAnsi="微软雅黑" w:hint="eastAsia"/>
                <w:b/>
                <w:szCs w:val="21"/>
              </w:rPr>
              <w:t>序号</w:t>
            </w:r>
          </w:p>
        </w:tc>
        <w:tc>
          <w:tcPr>
            <w:tcW w:w="3715" w:type="dxa"/>
            <w:vAlign w:val="center"/>
          </w:tcPr>
          <w:p w14:paraId="6ECFC279" w14:textId="77777777" w:rsidR="00C94ACD" w:rsidRDefault="00000000">
            <w:pPr>
              <w:snapToGrid w:val="0"/>
              <w:spacing w:line="240" w:lineRule="auto"/>
              <w:ind w:firstLineChars="0" w:firstLine="0"/>
              <w:jc w:val="center"/>
              <w:rPr>
                <w:rFonts w:ascii="微软雅黑" w:hAnsi="微软雅黑" w:hint="eastAsia"/>
                <w:b/>
                <w:szCs w:val="21"/>
              </w:rPr>
            </w:pPr>
            <w:r>
              <w:rPr>
                <w:rFonts w:ascii="微软雅黑" w:hAnsi="微软雅黑" w:hint="eastAsia"/>
                <w:b/>
                <w:szCs w:val="21"/>
              </w:rPr>
              <w:t>实质性要求</w:t>
            </w:r>
          </w:p>
        </w:tc>
        <w:tc>
          <w:tcPr>
            <w:tcW w:w="2939" w:type="dxa"/>
            <w:vAlign w:val="center"/>
          </w:tcPr>
          <w:p w14:paraId="33648FDF" w14:textId="77777777" w:rsidR="00C94ACD" w:rsidRDefault="00000000">
            <w:pPr>
              <w:snapToGrid w:val="0"/>
              <w:spacing w:line="240" w:lineRule="auto"/>
              <w:ind w:firstLineChars="0" w:firstLine="0"/>
              <w:jc w:val="center"/>
              <w:rPr>
                <w:rFonts w:ascii="微软雅黑" w:hAnsi="微软雅黑" w:hint="eastAsia"/>
                <w:b/>
                <w:szCs w:val="21"/>
              </w:rPr>
            </w:pPr>
            <w:r>
              <w:rPr>
                <w:rFonts w:ascii="微软雅黑" w:hAnsi="微软雅黑" w:hint="eastAsia"/>
                <w:b/>
                <w:szCs w:val="21"/>
              </w:rPr>
              <w:t>需要提供的符合性审查资料</w:t>
            </w:r>
          </w:p>
        </w:tc>
        <w:tc>
          <w:tcPr>
            <w:tcW w:w="1880" w:type="dxa"/>
            <w:vAlign w:val="center"/>
          </w:tcPr>
          <w:p w14:paraId="33F037DA" w14:textId="77777777" w:rsidR="00C94ACD" w:rsidRDefault="00000000">
            <w:pPr>
              <w:snapToGrid w:val="0"/>
              <w:spacing w:line="240" w:lineRule="auto"/>
              <w:ind w:firstLineChars="0" w:firstLine="0"/>
              <w:jc w:val="center"/>
              <w:rPr>
                <w:rFonts w:ascii="微软雅黑" w:hAnsi="微软雅黑" w:hint="eastAsia"/>
                <w:b/>
                <w:szCs w:val="21"/>
              </w:rPr>
            </w:pPr>
            <w:r>
              <w:rPr>
                <w:rFonts w:ascii="微软雅黑" w:hAnsi="微软雅黑" w:hint="eastAsia"/>
                <w:b/>
                <w:szCs w:val="21"/>
              </w:rPr>
              <w:t>投标文件中的</w:t>
            </w:r>
          </w:p>
          <w:p w14:paraId="219B77DF" w14:textId="77777777" w:rsidR="00C94ACD" w:rsidRDefault="00000000">
            <w:pPr>
              <w:snapToGrid w:val="0"/>
              <w:spacing w:line="240" w:lineRule="auto"/>
              <w:ind w:firstLineChars="0" w:firstLine="0"/>
              <w:jc w:val="center"/>
              <w:rPr>
                <w:rFonts w:ascii="微软雅黑" w:hAnsi="微软雅黑" w:hint="eastAsia"/>
                <w:b/>
                <w:szCs w:val="21"/>
              </w:rPr>
            </w:pPr>
            <w:r>
              <w:rPr>
                <w:rFonts w:ascii="微软雅黑" w:hAnsi="微软雅黑" w:hint="eastAsia"/>
                <w:b/>
                <w:szCs w:val="21"/>
              </w:rPr>
              <w:t>页码位置</w:t>
            </w:r>
          </w:p>
        </w:tc>
      </w:tr>
      <w:tr w:rsidR="00C94ACD" w14:paraId="1807D487" w14:textId="77777777">
        <w:trPr>
          <w:trHeight w:val="860"/>
        </w:trPr>
        <w:tc>
          <w:tcPr>
            <w:tcW w:w="646" w:type="dxa"/>
            <w:vAlign w:val="center"/>
          </w:tcPr>
          <w:p w14:paraId="462EA2DC" w14:textId="77777777" w:rsidR="00C94ACD" w:rsidRDefault="00000000">
            <w:pPr>
              <w:spacing w:line="240" w:lineRule="auto"/>
              <w:ind w:firstLineChars="0" w:firstLine="0"/>
              <w:rPr>
                <w:rFonts w:ascii="微软雅黑" w:hAnsi="微软雅黑" w:hint="eastAsia"/>
                <w:szCs w:val="21"/>
              </w:rPr>
            </w:pPr>
            <w:r>
              <w:rPr>
                <w:rFonts w:ascii="微软雅黑" w:hAnsi="微软雅黑"/>
                <w:szCs w:val="21"/>
              </w:rPr>
              <w:t>1</w:t>
            </w:r>
          </w:p>
        </w:tc>
        <w:tc>
          <w:tcPr>
            <w:tcW w:w="3715" w:type="dxa"/>
          </w:tcPr>
          <w:p w14:paraId="062A9DAE" w14:textId="77777777" w:rsidR="00C94ACD" w:rsidRDefault="00000000">
            <w:pPr>
              <w:spacing w:line="240" w:lineRule="auto"/>
              <w:ind w:firstLineChars="0" w:firstLine="0"/>
              <w:rPr>
                <w:rFonts w:ascii="微软雅黑" w:hAnsi="微软雅黑" w:cs="仿宋_GB2312" w:hint="eastAsia"/>
                <w:szCs w:val="21"/>
              </w:rPr>
            </w:pPr>
            <w:r>
              <w:rPr>
                <w:rFonts w:ascii="微软雅黑" w:hAnsi="微软雅黑" w:cs="仿宋_GB2312" w:hint="eastAsia"/>
                <w:szCs w:val="21"/>
              </w:rPr>
              <w:t>投标文件按照招标文件要求签署、盖章。</w:t>
            </w:r>
          </w:p>
        </w:tc>
        <w:tc>
          <w:tcPr>
            <w:tcW w:w="2939" w:type="dxa"/>
            <w:vAlign w:val="center"/>
          </w:tcPr>
          <w:p w14:paraId="2BEFC1D4"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需要使用电子签名或者签字盖章的投标文件的组成部分</w:t>
            </w:r>
          </w:p>
        </w:tc>
        <w:tc>
          <w:tcPr>
            <w:tcW w:w="1880" w:type="dxa"/>
          </w:tcPr>
          <w:p w14:paraId="27EB9C89" w14:textId="77777777" w:rsidR="00C94ACD" w:rsidRDefault="00000000">
            <w:pPr>
              <w:spacing w:line="240" w:lineRule="auto"/>
              <w:ind w:firstLineChars="0" w:firstLine="0"/>
              <w:rPr>
                <w:rFonts w:ascii="微软雅黑" w:hAnsi="微软雅黑" w:cs="仿宋_GB2312" w:hint="eastAsia"/>
                <w:szCs w:val="21"/>
              </w:rPr>
            </w:pPr>
            <w:r>
              <w:rPr>
                <w:rFonts w:ascii="微软雅黑" w:hAnsi="微软雅黑" w:cs="仿宋_GB2312" w:hint="eastAsia"/>
                <w:szCs w:val="21"/>
              </w:rPr>
              <w:t>见投标文件</w:t>
            </w:r>
          </w:p>
          <w:p w14:paraId="14E1084B" w14:textId="77777777" w:rsidR="00C94ACD" w:rsidRDefault="00000000">
            <w:pPr>
              <w:spacing w:line="240" w:lineRule="auto"/>
              <w:ind w:firstLineChars="0" w:firstLine="0"/>
              <w:rPr>
                <w:rFonts w:ascii="微软雅黑" w:hAnsi="微软雅黑" w:hint="eastAsia"/>
                <w:szCs w:val="21"/>
              </w:rPr>
            </w:pPr>
            <w:r>
              <w:rPr>
                <w:rFonts w:ascii="微软雅黑" w:hAnsi="微软雅黑" w:cs="仿宋_GB2312" w:hint="eastAsia"/>
                <w:szCs w:val="21"/>
              </w:rPr>
              <w:t>第</w:t>
            </w:r>
            <w:r>
              <w:rPr>
                <w:rFonts w:ascii="微软雅黑" w:hAnsi="微软雅黑" w:cs="仿宋_GB2312"/>
                <w:szCs w:val="21"/>
                <w:u w:val="single"/>
              </w:rPr>
              <w:t xml:space="preserve">  </w:t>
            </w:r>
            <w:r>
              <w:rPr>
                <w:rFonts w:ascii="微软雅黑" w:hAnsi="微软雅黑" w:cs="仿宋_GB2312" w:hint="eastAsia"/>
                <w:szCs w:val="21"/>
              </w:rPr>
              <w:t>页</w:t>
            </w:r>
          </w:p>
        </w:tc>
      </w:tr>
      <w:tr w:rsidR="00C94ACD" w14:paraId="7F8CC9DD" w14:textId="77777777">
        <w:trPr>
          <w:trHeight w:val="860"/>
        </w:trPr>
        <w:tc>
          <w:tcPr>
            <w:tcW w:w="646" w:type="dxa"/>
            <w:vAlign w:val="center"/>
          </w:tcPr>
          <w:p w14:paraId="7F710A1E" w14:textId="77777777" w:rsidR="00C94ACD" w:rsidRDefault="00000000">
            <w:pPr>
              <w:spacing w:line="240" w:lineRule="auto"/>
              <w:ind w:firstLineChars="0" w:firstLine="0"/>
              <w:rPr>
                <w:rFonts w:ascii="微软雅黑" w:hAnsi="微软雅黑" w:hint="eastAsia"/>
                <w:szCs w:val="21"/>
              </w:rPr>
            </w:pPr>
            <w:r>
              <w:rPr>
                <w:rFonts w:ascii="微软雅黑" w:hAnsi="微软雅黑"/>
                <w:szCs w:val="21"/>
              </w:rPr>
              <w:t>2</w:t>
            </w:r>
          </w:p>
        </w:tc>
        <w:tc>
          <w:tcPr>
            <w:tcW w:w="3715" w:type="dxa"/>
          </w:tcPr>
          <w:p w14:paraId="2E9E2141"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采购人拟采购的产品属于政府强制采购的节能产品品目清单范围的，投标供应商按招标文件要求提供国家确定的认证机构出具的、处于有效期之内的节能产品认证证书。</w:t>
            </w:r>
          </w:p>
        </w:tc>
        <w:tc>
          <w:tcPr>
            <w:tcW w:w="2939" w:type="dxa"/>
            <w:vAlign w:val="center"/>
          </w:tcPr>
          <w:p w14:paraId="036E73F0" w14:textId="77777777" w:rsidR="00C94ACD" w:rsidRDefault="00000000">
            <w:pPr>
              <w:spacing w:line="240" w:lineRule="auto"/>
              <w:ind w:firstLineChars="0" w:firstLine="0"/>
              <w:rPr>
                <w:rFonts w:ascii="微软雅黑" w:hAnsi="微软雅黑" w:hint="eastAsia"/>
                <w:szCs w:val="21"/>
              </w:rPr>
            </w:pPr>
            <w:r>
              <w:rPr>
                <w:rFonts w:ascii="微软雅黑" w:hAnsi="微软雅黑" w:cs="仿宋_GB2312" w:hint="eastAsia"/>
                <w:szCs w:val="21"/>
              </w:rPr>
              <w:t>节能产品认证证书（本项目</w:t>
            </w:r>
            <w:r>
              <w:rPr>
                <w:rFonts w:ascii="微软雅黑" w:hAnsi="微软雅黑" w:hint="eastAsia"/>
                <w:szCs w:val="21"/>
              </w:rPr>
              <w:t>拟采购的产品不属于政府强制采购的节能产品品目清单范围的</w:t>
            </w:r>
            <w:r>
              <w:rPr>
                <w:rFonts w:ascii="微软雅黑" w:hAnsi="微软雅黑" w:cs="仿宋_GB2312" w:hint="eastAsia"/>
                <w:szCs w:val="21"/>
              </w:rPr>
              <w:t>，无需提供）</w:t>
            </w:r>
          </w:p>
        </w:tc>
        <w:tc>
          <w:tcPr>
            <w:tcW w:w="1880" w:type="dxa"/>
          </w:tcPr>
          <w:p w14:paraId="3F626FF1" w14:textId="77777777" w:rsidR="00C94ACD" w:rsidRDefault="00000000">
            <w:pPr>
              <w:spacing w:line="240" w:lineRule="auto"/>
              <w:ind w:firstLineChars="0" w:firstLine="0"/>
              <w:rPr>
                <w:rFonts w:ascii="微软雅黑" w:hAnsi="微软雅黑" w:cs="仿宋_GB2312" w:hint="eastAsia"/>
                <w:szCs w:val="21"/>
              </w:rPr>
            </w:pPr>
            <w:r>
              <w:rPr>
                <w:rFonts w:ascii="微软雅黑" w:hAnsi="微软雅黑" w:cs="仿宋_GB2312" w:hint="eastAsia"/>
                <w:szCs w:val="21"/>
              </w:rPr>
              <w:t>见投标文件</w:t>
            </w:r>
          </w:p>
          <w:p w14:paraId="3E6D3B68" w14:textId="77777777" w:rsidR="00C94ACD" w:rsidRDefault="00000000">
            <w:pPr>
              <w:pStyle w:val="2"/>
              <w:tabs>
                <w:tab w:val="left" w:pos="432"/>
              </w:tabs>
              <w:spacing w:line="240" w:lineRule="auto"/>
              <w:ind w:firstLineChars="0" w:firstLine="0"/>
              <w:rPr>
                <w:rFonts w:ascii="微软雅黑" w:hAnsi="微软雅黑" w:hint="eastAsia"/>
                <w:szCs w:val="21"/>
              </w:rPr>
            </w:pPr>
            <w:bookmarkStart w:id="194" w:name="_Toc22702"/>
            <w:bookmarkStart w:id="195" w:name="_Toc164943226"/>
            <w:bookmarkStart w:id="196" w:name="_Toc169015149"/>
            <w:r>
              <w:rPr>
                <w:rFonts w:ascii="微软雅黑" w:hAnsi="微软雅黑" w:cs="仿宋_GB2312" w:hint="eastAsia"/>
                <w:b w:val="0"/>
                <w:szCs w:val="21"/>
              </w:rPr>
              <w:t>第</w:t>
            </w:r>
            <w:r>
              <w:rPr>
                <w:rFonts w:ascii="微软雅黑" w:hAnsi="微软雅黑" w:cs="仿宋_GB2312"/>
                <w:b w:val="0"/>
                <w:szCs w:val="21"/>
                <w:u w:val="single"/>
              </w:rPr>
              <w:t xml:space="preserve">  </w:t>
            </w:r>
            <w:r>
              <w:rPr>
                <w:rFonts w:ascii="微软雅黑" w:hAnsi="微软雅黑" w:cs="仿宋_GB2312" w:hint="eastAsia"/>
                <w:b w:val="0"/>
                <w:szCs w:val="21"/>
              </w:rPr>
              <w:t>页</w:t>
            </w:r>
            <w:bookmarkEnd w:id="194"/>
            <w:bookmarkEnd w:id="195"/>
            <w:bookmarkEnd w:id="196"/>
          </w:p>
        </w:tc>
      </w:tr>
      <w:tr w:rsidR="00C94ACD" w14:paraId="41FABD53" w14:textId="77777777">
        <w:trPr>
          <w:trHeight w:val="860"/>
        </w:trPr>
        <w:tc>
          <w:tcPr>
            <w:tcW w:w="646" w:type="dxa"/>
            <w:vAlign w:val="center"/>
          </w:tcPr>
          <w:p w14:paraId="57290F41" w14:textId="77777777" w:rsidR="00C94ACD" w:rsidRDefault="00000000">
            <w:pPr>
              <w:spacing w:line="240" w:lineRule="auto"/>
              <w:ind w:firstLineChars="0" w:firstLine="0"/>
              <w:rPr>
                <w:rFonts w:ascii="微软雅黑" w:hAnsi="微软雅黑" w:hint="eastAsia"/>
                <w:szCs w:val="21"/>
              </w:rPr>
            </w:pPr>
            <w:r>
              <w:rPr>
                <w:rFonts w:ascii="微软雅黑" w:hAnsi="微软雅黑"/>
                <w:szCs w:val="21"/>
              </w:rPr>
              <w:t>3</w:t>
            </w:r>
          </w:p>
        </w:tc>
        <w:tc>
          <w:tcPr>
            <w:tcW w:w="3715" w:type="dxa"/>
          </w:tcPr>
          <w:p w14:paraId="5D3B2713" w14:textId="77777777" w:rsidR="00C94ACD" w:rsidRDefault="00000000">
            <w:pPr>
              <w:spacing w:line="240" w:lineRule="auto"/>
              <w:ind w:firstLineChars="0" w:firstLine="0"/>
              <w:rPr>
                <w:rFonts w:ascii="微软雅黑" w:hAnsi="微软雅黑" w:cs="仿宋_GB2312" w:hint="eastAsia"/>
                <w:szCs w:val="21"/>
              </w:rPr>
            </w:pPr>
            <w:r>
              <w:rPr>
                <w:rFonts w:ascii="微软雅黑" w:hAnsi="微软雅黑" w:hint="eastAsia"/>
                <w:szCs w:val="21"/>
              </w:rPr>
              <w:t>投标文件中承诺的投标有效期不少于招标文件中载明的投标有效期。</w:t>
            </w:r>
          </w:p>
        </w:tc>
        <w:tc>
          <w:tcPr>
            <w:tcW w:w="2939" w:type="dxa"/>
            <w:vAlign w:val="center"/>
          </w:tcPr>
          <w:p w14:paraId="4156E469"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投标函</w:t>
            </w:r>
          </w:p>
        </w:tc>
        <w:tc>
          <w:tcPr>
            <w:tcW w:w="1880" w:type="dxa"/>
          </w:tcPr>
          <w:p w14:paraId="3D856830" w14:textId="77777777" w:rsidR="00C94ACD" w:rsidRDefault="00000000">
            <w:pPr>
              <w:spacing w:line="240" w:lineRule="auto"/>
              <w:ind w:firstLineChars="0" w:firstLine="0"/>
              <w:rPr>
                <w:rFonts w:ascii="微软雅黑" w:hAnsi="微软雅黑" w:hint="eastAsia"/>
                <w:szCs w:val="21"/>
              </w:rPr>
            </w:pPr>
            <w:r>
              <w:rPr>
                <w:rFonts w:ascii="微软雅黑" w:hAnsi="微软雅黑" w:cs="仿宋_GB2312" w:hint="eastAsia"/>
                <w:szCs w:val="21"/>
              </w:rPr>
              <w:t>见投标文件第</w:t>
            </w:r>
            <w:r>
              <w:rPr>
                <w:rFonts w:ascii="微软雅黑" w:hAnsi="微软雅黑" w:cs="仿宋_GB2312"/>
                <w:szCs w:val="21"/>
                <w:u w:val="single"/>
              </w:rPr>
              <w:t xml:space="preserve">  </w:t>
            </w:r>
            <w:r>
              <w:rPr>
                <w:rFonts w:ascii="微软雅黑" w:hAnsi="微软雅黑" w:cs="仿宋_GB2312" w:hint="eastAsia"/>
                <w:szCs w:val="21"/>
              </w:rPr>
              <w:t>页</w:t>
            </w:r>
          </w:p>
        </w:tc>
      </w:tr>
      <w:tr w:rsidR="00C94ACD" w14:paraId="69F11E25" w14:textId="77777777">
        <w:trPr>
          <w:trHeight w:val="860"/>
        </w:trPr>
        <w:tc>
          <w:tcPr>
            <w:tcW w:w="646" w:type="dxa"/>
            <w:vAlign w:val="center"/>
          </w:tcPr>
          <w:p w14:paraId="4B3DE25B" w14:textId="77777777" w:rsidR="00C94ACD" w:rsidRDefault="00000000">
            <w:pPr>
              <w:spacing w:line="240" w:lineRule="auto"/>
              <w:ind w:firstLineChars="0" w:firstLine="0"/>
              <w:rPr>
                <w:rFonts w:ascii="微软雅黑" w:hAnsi="微软雅黑" w:hint="eastAsia"/>
                <w:szCs w:val="21"/>
              </w:rPr>
            </w:pPr>
            <w:r>
              <w:rPr>
                <w:rFonts w:ascii="微软雅黑" w:hAnsi="微软雅黑"/>
                <w:szCs w:val="21"/>
              </w:rPr>
              <w:t>4</w:t>
            </w:r>
          </w:p>
        </w:tc>
        <w:tc>
          <w:tcPr>
            <w:tcW w:w="3715" w:type="dxa"/>
          </w:tcPr>
          <w:p w14:paraId="2021A8A8" w14:textId="77777777" w:rsidR="00C94ACD" w:rsidRDefault="00000000">
            <w:pPr>
              <w:spacing w:line="240" w:lineRule="auto"/>
              <w:ind w:firstLineChars="0" w:firstLine="0"/>
              <w:rPr>
                <w:rFonts w:ascii="微软雅黑" w:hAnsi="微软雅黑" w:hint="eastAsia"/>
                <w:szCs w:val="21"/>
              </w:rPr>
            </w:pPr>
            <w:r>
              <w:rPr>
                <w:rFonts w:ascii="微软雅黑" w:hAnsi="微软雅黑" w:hint="eastAsia"/>
                <w:szCs w:val="21"/>
              </w:rPr>
              <w:t>投标文件满足招标文件的其它实质性要求。</w:t>
            </w:r>
          </w:p>
        </w:tc>
        <w:tc>
          <w:tcPr>
            <w:tcW w:w="2939" w:type="dxa"/>
            <w:vAlign w:val="center"/>
          </w:tcPr>
          <w:p w14:paraId="46500894" w14:textId="77777777" w:rsidR="00C94ACD" w:rsidRDefault="00000000">
            <w:pPr>
              <w:spacing w:line="240" w:lineRule="auto"/>
              <w:ind w:firstLineChars="0" w:firstLine="0"/>
              <w:rPr>
                <w:rFonts w:ascii="微软雅黑" w:hAnsi="微软雅黑" w:hint="eastAsia"/>
                <w:szCs w:val="21"/>
              </w:rPr>
            </w:pPr>
            <w:r>
              <w:rPr>
                <w:rFonts w:ascii="微软雅黑" w:hAnsi="微软雅黑" w:cs="仿宋_GB2312" w:hint="eastAsia"/>
                <w:kern w:val="0"/>
                <w:szCs w:val="21"/>
              </w:rPr>
              <w:t>招标文件其它实质性要求相应的材料（“▲”</w:t>
            </w:r>
            <w:r>
              <w:rPr>
                <w:rFonts w:ascii="微软雅黑" w:hAnsi="微软雅黑" w:cs="仿宋_GB2312"/>
                <w:kern w:val="0"/>
                <w:szCs w:val="21"/>
              </w:rPr>
              <w:t xml:space="preserve"> </w:t>
            </w:r>
            <w:r>
              <w:rPr>
                <w:rFonts w:ascii="微软雅黑" w:hAnsi="微软雅黑" w:cs="仿宋_GB2312" w:hint="eastAsia"/>
                <w:kern w:val="0"/>
                <w:szCs w:val="21"/>
              </w:rPr>
              <w:t>系指实质性要求条款，招标文件无其它实质性要求的，无需提供）</w:t>
            </w:r>
          </w:p>
        </w:tc>
        <w:tc>
          <w:tcPr>
            <w:tcW w:w="1880" w:type="dxa"/>
          </w:tcPr>
          <w:p w14:paraId="0765DD8D" w14:textId="77777777" w:rsidR="00C94ACD" w:rsidRDefault="00000000">
            <w:pPr>
              <w:spacing w:line="240" w:lineRule="auto"/>
              <w:ind w:firstLineChars="0" w:firstLine="0"/>
              <w:rPr>
                <w:rFonts w:ascii="微软雅黑" w:hAnsi="微软雅黑" w:hint="eastAsia"/>
                <w:szCs w:val="21"/>
              </w:rPr>
            </w:pPr>
            <w:r>
              <w:rPr>
                <w:rFonts w:ascii="微软雅黑" w:hAnsi="微软雅黑" w:cs="仿宋_GB2312" w:hint="eastAsia"/>
                <w:szCs w:val="21"/>
              </w:rPr>
              <w:t>见投标文件第</w:t>
            </w:r>
            <w:r>
              <w:rPr>
                <w:rFonts w:ascii="微软雅黑" w:hAnsi="微软雅黑" w:cs="仿宋_GB2312"/>
                <w:szCs w:val="21"/>
                <w:u w:val="single"/>
              </w:rPr>
              <w:t xml:space="preserve">  </w:t>
            </w:r>
            <w:r>
              <w:rPr>
                <w:rFonts w:ascii="微软雅黑" w:hAnsi="微软雅黑" w:cs="仿宋_GB2312" w:hint="eastAsia"/>
                <w:szCs w:val="21"/>
              </w:rPr>
              <w:t>页</w:t>
            </w:r>
          </w:p>
        </w:tc>
      </w:tr>
    </w:tbl>
    <w:p w14:paraId="621E6CEC" w14:textId="77777777" w:rsidR="00C94ACD" w:rsidRDefault="00000000">
      <w:pPr>
        <w:snapToGrid w:val="0"/>
        <w:spacing w:beforeLines="50" w:before="120"/>
        <w:ind w:firstLine="420"/>
        <w:jc w:val="center"/>
        <w:rPr>
          <w:rFonts w:ascii="微软雅黑" w:hAnsi="微软雅黑" w:hint="eastAsia"/>
          <w:szCs w:val="21"/>
          <w:u w:val="single"/>
        </w:rPr>
      </w:pP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444580C3" w14:textId="77777777" w:rsidR="00C94ACD" w:rsidRDefault="00000000">
      <w:pPr>
        <w:pStyle w:val="1b"/>
        <w:ind w:firstLine="420"/>
        <w:jc w:val="center"/>
        <w:rPr>
          <w:rFonts w:ascii="微软雅黑" w:eastAsia="微软雅黑" w:hAnsi="微软雅黑" w:cs="宋体" w:hint="eastAsia"/>
          <w:sz w:val="21"/>
          <w:szCs w:val="21"/>
        </w:rPr>
      </w:pPr>
      <w:r>
        <w:rPr>
          <w:rFonts w:ascii="微软雅黑" w:eastAsia="微软雅黑" w:hAnsi="微软雅黑" w:cs="宋体" w:hint="eastAsia"/>
          <w:sz w:val="21"/>
          <w:szCs w:val="21"/>
        </w:rPr>
        <w:t xml:space="preserve">             供应商名称（公章）：</w:t>
      </w:r>
    </w:p>
    <w:p w14:paraId="39698950" w14:textId="77777777" w:rsidR="00C94ACD" w:rsidRDefault="00000000">
      <w:pPr>
        <w:pStyle w:val="1b"/>
        <w:ind w:firstLine="420"/>
        <w:jc w:val="center"/>
        <w:rPr>
          <w:rFonts w:ascii="微软雅黑" w:eastAsia="微软雅黑" w:hAnsi="微软雅黑" w:hint="eastAsia"/>
          <w:sz w:val="21"/>
          <w:szCs w:val="21"/>
        </w:rPr>
      </w:pPr>
      <w:r>
        <w:rPr>
          <w:rFonts w:ascii="微软雅黑" w:eastAsia="微软雅黑" w:hAnsi="微软雅黑" w:hint="eastAsia"/>
          <w:sz w:val="21"/>
          <w:szCs w:val="21"/>
        </w:rPr>
        <w:t xml:space="preserve">          日期： 年 月 日</w:t>
      </w:r>
    </w:p>
    <w:p w14:paraId="20C59F0D" w14:textId="77777777" w:rsidR="00C94ACD" w:rsidRDefault="00000000">
      <w:pPr>
        <w:ind w:firstLine="643"/>
        <w:jc w:val="both"/>
        <w:rPr>
          <w:rFonts w:ascii="仿宋_GB2312" w:eastAsia="仿宋_GB2312" w:hAnsi="仿宋" w:cs="仿宋_GB2312" w:hint="eastAsia"/>
          <w:b/>
          <w:kern w:val="0"/>
          <w:sz w:val="32"/>
          <w:szCs w:val="32"/>
        </w:rPr>
      </w:pPr>
      <w:r>
        <w:rPr>
          <w:rFonts w:ascii="仿宋_GB2312" w:eastAsia="仿宋_GB2312" w:hAnsi="仿宋" w:cs="仿宋_GB2312"/>
          <w:b/>
          <w:kern w:val="0"/>
          <w:sz w:val="32"/>
          <w:szCs w:val="32"/>
        </w:rPr>
        <w:t xml:space="preserve">            </w:t>
      </w:r>
    </w:p>
    <w:p w14:paraId="58737928" w14:textId="77777777" w:rsidR="00C94ACD" w:rsidRDefault="00C94ACD">
      <w:pPr>
        <w:ind w:firstLine="643"/>
        <w:jc w:val="center"/>
        <w:rPr>
          <w:rFonts w:ascii="仿宋_GB2312" w:eastAsia="仿宋_GB2312" w:hAnsi="仿宋" w:cs="仿宋_GB2312" w:hint="eastAsia"/>
          <w:b/>
          <w:kern w:val="0"/>
          <w:sz w:val="32"/>
          <w:szCs w:val="32"/>
        </w:rPr>
        <w:sectPr w:rsidR="00C94ACD">
          <w:pgSz w:w="11906" w:h="16838"/>
          <w:pgMar w:top="1276" w:right="1418" w:bottom="1247" w:left="1418" w:header="851" w:footer="992" w:gutter="0"/>
          <w:cols w:space="720"/>
          <w:titlePg/>
          <w:docGrid w:linePitch="312"/>
        </w:sectPr>
      </w:pPr>
    </w:p>
    <w:p w14:paraId="60FBDFA7" w14:textId="77777777" w:rsidR="00C94ACD" w:rsidRDefault="00000000">
      <w:pPr>
        <w:ind w:firstLine="420"/>
        <w:jc w:val="center"/>
        <w:outlineLvl w:val="1"/>
        <w:rPr>
          <w:rFonts w:ascii="微软雅黑" w:hAnsi="微软雅黑" w:cs="仿宋_GB2312" w:hint="eastAsia"/>
          <w:b/>
          <w:kern w:val="0"/>
          <w:szCs w:val="21"/>
        </w:rPr>
      </w:pPr>
      <w:bookmarkStart w:id="197" w:name="_Toc17270"/>
      <w:r>
        <w:rPr>
          <w:rFonts w:ascii="微软雅黑" w:hAnsi="微软雅黑" w:cs="仿宋_GB2312" w:hint="eastAsia"/>
          <w:b/>
          <w:kern w:val="0"/>
          <w:szCs w:val="21"/>
        </w:rPr>
        <w:lastRenderedPageBreak/>
        <w:t>五、评分对应表</w:t>
      </w:r>
      <w:bookmarkEnd w:id="197"/>
    </w:p>
    <w:tbl>
      <w:tblPr>
        <w:tblW w:w="838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888"/>
        <w:gridCol w:w="3060"/>
        <w:gridCol w:w="1440"/>
      </w:tblGrid>
      <w:tr w:rsidR="00C94ACD" w14:paraId="3235784B" w14:textId="77777777">
        <w:trPr>
          <w:trHeight w:val="642"/>
        </w:trPr>
        <w:tc>
          <w:tcPr>
            <w:tcW w:w="3888" w:type="dxa"/>
            <w:tcBorders>
              <w:top w:val="single" w:sz="4" w:space="0" w:color="auto"/>
              <w:left w:val="single" w:sz="4" w:space="0" w:color="auto"/>
              <w:bottom w:val="single" w:sz="4" w:space="0" w:color="auto"/>
              <w:right w:val="single" w:sz="4" w:space="0" w:color="auto"/>
            </w:tcBorders>
            <w:vAlign w:val="center"/>
          </w:tcPr>
          <w:p w14:paraId="39BFE7A1" w14:textId="77777777" w:rsidR="00C94ACD" w:rsidRDefault="00000000">
            <w:pPr>
              <w:spacing w:line="240" w:lineRule="auto"/>
              <w:ind w:firstLineChars="0" w:firstLine="0"/>
              <w:jc w:val="center"/>
              <w:rPr>
                <w:rFonts w:ascii="微软雅黑" w:hAnsi="微软雅黑" w:cs="宋体" w:hint="eastAsia"/>
                <w:szCs w:val="21"/>
              </w:rPr>
            </w:pPr>
            <w:r>
              <w:rPr>
                <w:rFonts w:ascii="微软雅黑" w:hAnsi="微软雅黑" w:cs="宋体" w:hint="eastAsia"/>
                <w:szCs w:val="21"/>
              </w:rPr>
              <w:t>评分项目</w:t>
            </w:r>
          </w:p>
        </w:tc>
        <w:tc>
          <w:tcPr>
            <w:tcW w:w="3060" w:type="dxa"/>
            <w:tcBorders>
              <w:top w:val="single" w:sz="4" w:space="0" w:color="auto"/>
              <w:left w:val="single" w:sz="4" w:space="0" w:color="auto"/>
              <w:bottom w:val="single" w:sz="4" w:space="0" w:color="auto"/>
              <w:right w:val="single" w:sz="4" w:space="0" w:color="auto"/>
            </w:tcBorders>
            <w:vAlign w:val="center"/>
          </w:tcPr>
          <w:p w14:paraId="1225DCCA" w14:textId="77777777" w:rsidR="00C94ACD" w:rsidRDefault="00000000">
            <w:pPr>
              <w:spacing w:line="240" w:lineRule="auto"/>
              <w:ind w:firstLineChars="0" w:firstLine="0"/>
              <w:jc w:val="center"/>
              <w:rPr>
                <w:rFonts w:ascii="微软雅黑" w:hAnsi="微软雅黑" w:cs="宋体" w:hint="eastAsia"/>
                <w:szCs w:val="21"/>
              </w:rPr>
            </w:pPr>
            <w:r>
              <w:rPr>
                <w:rFonts w:ascii="微软雅黑" w:hAnsi="微软雅黑" w:cs="宋体" w:hint="eastAsia"/>
                <w:szCs w:val="21"/>
              </w:rPr>
              <w:t>投标文件对应资料</w:t>
            </w:r>
          </w:p>
        </w:tc>
        <w:tc>
          <w:tcPr>
            <w:tcW w:w="1440" w:type="dxa"/>
            <w:tcBorders>
              <w:top w:val="single" w:sz="4" w:space="0" w:color="auto"/>
              <w:left w:val="single" w:sz="4" w:space="0" w:color="auto"/>
              <w:bottom w:val="single" w:sz="4" w:space="0" w:color="auto"/>
              <w:right w:val="single" w:sz="4" w:space="0" w:color="auto"/>
            </w:tcBorders>
            <w:vAlign w:val="center"/>
          </w:tcPr>
          <w:p w14:paraId="5193E7EE" w14:textId="77777777" w:rsidR="00C94ACD" w:rsidRDefault="00000000">
            <w:pPr>
              <w:snapToGrid w:val="0"/>
              <w:spacing w:line="240" w:lineRule="auto"/>
              <w:ind w:firstLineChars="0" w:firstLine="0"/>
              <w:jc w:val="center"/>
              <w:rPr>
                <w:rFonts w:ascii="微软雅黑" w:hAnsi="微软雅黑" w:cs="宋体" w:hint="eastAsia"/>
                <w:szCs w:val="21"/>
              </w:rPr>
            </w:pPr>
            <w:r>
              <w:rPr>
                <w:rFonts w:ascii="微软雅黑" w:hAnsi="微软雅黑" w:cs="宋体" w:hint="eastAsia"/>
                <w:szCs w:val="21"/>
              </w:rPr>
              <w:t>投标文件中的页码位置</w:t>
            </w:r>
          </w:p>
        </w:tc>
      </w:tr>
      <w:tr w:rsidR="00C94ACD" w14:paraId="01411BD8"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48549F20" w14:textId="77777777" w:rsidR="00C94ACD" w:rsidRDefault="00000000">
            <w:pPr>
              <w:spacing w:line="240" w:lineRule="auto"/>
              <w:ind w:firstLineChars="0" w:firstLine="0"/>
              <w:jc w:val="center"/>
              <w:rPr>
                <w:rFonts w:ascii="微软雅黑" w:hAnsi="微软雅黑" w:cs="宋体" w:hint="eastAsia"/>
                <w:szCs w:val="21"/>
              </w:rPr>
            </w:pPr>
            <w:r>
              <w:rPr>
                <w:rFonts w:ascii="微软雅黑" w:hAnsi="微软雅黑" w:cs="宋体" w:hint="eastAsia"/>
                <w:szCs w:val="21"/>
              </w:rPr>
              <w:t>对应第四章评分办法及评分标准（报价除外）</w:t>
            </w:r>
          </w:p>
        </w:tc>
        <w:tc>
          <w:tcPr>
            <w:tcW w:w="3060" w:type="dxa"/>
            <w:tcBorders>
              <w:top w:val="single" w:sz="4" w:space="0" w:color="auto"/>
              <w:left w:val="single" w:sz="4" w:space="0" w:color="auto"/>
              <w:bottom w:val="single" w:sz="4" w:space="0" w:color="auto"/>
              <w:right w:val="single" w:sz="4" w:space="0" w:color="auto"/>
            </w:tcBorders>
          </w:tcPr>
          <w:p w14:paraId="71696C35" w14:textId="77777777" w:rsidR="00C94ACD" w:rsidRDefault="00C94ACD">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7469286F" w14:textId="77777777" w:rsidR="00C94ACD" w:rsidRDefault="00C94ACD">
            <w:pPr>
              <w:snapToGrid w:val="0"/>
              <w:spacing w:line="240" w:lineRule="auto"/>
              <w:ind w:firstLineChars="0" w:firstLine="0"/>
              <w:rPr>
                <w:rFonts w:ascii="微软雅黑" w:hAnsi="微软雅黑" w:hint="eastAsia"/>
                <w:szCs w:val="21"/>
              </w:rPr>
            </w:pPr>
          </w:p>
        </w:tc>
      </w:tr>
      <w:tr w:rsidR="00C94ACD" w14:paraId="0CE39002"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39D5E823" w14:textId="77777777" w:rsidR="00C94ACD" w:rsidRDefault="00000000">
            <w:pPr>
              <w:spacing w:line="240" w:lineRule="auto"/>
              <w:ind w:firstLineChars="0" w:firstLine="0"/>
              <w:jc w:val="center"/>
              <w:rPr>
                <w:rFonts w:ascii="微软雅黑" w:hAnsi="微软雅黑" w:cs="宋体" w:hint="eastAsia"/>
                <w:szCs w:val="21"/>
              </w:rPr>
            </w:pPr>
            <w:r>
              <w:rPr>
                <w:rFonts w:ascii="微软雅黑" w:hAnsi="微软雅黑" w:cs="宋体" w:hint="eastAsia"/>
                <w:szCs w:val="21"/>
              </w:rPr>
              <w:t>……</w:t>
            </w:r>
          </w:p>
        </w:tc>
        <w:tc>
          <w:tcPr>
            <w:tcW w:w="3060" w:type="dxa"/>
            <w:tcBorders>
              <w:top w:val="single" w:sz="4" w:space="0" w:color="auto"/>
              <w:left w:val="single" w:sz="4" w:space="0" w:color="auto"/>
              <w:bottom w:val="single" w:sz="4" w:space="0" w:color="auto"/>
              <w:right w:val="single" w:sz="4" w:space="0" w:color="auto"/>
            </w:tcBorders>
          </w:tcPr>
          <w:p w14:paraId="5E37692C" w14:textId="77777777" w:rsidR="00C94ACD" w:rsidRDefault="00C94ACD">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0ECA95DA" w14:textId="77777777" w:rsidR="00C94ACD" w:rsidRDefault="00C94ACD">
            <w:pPr>
              <w:snapToGrid w:val="0"/>
              <w:spacing w:line="240" w:lineRule="auto"/>
              <w:ind w:firstLineChars="0" w:firstLine="0"/>
              <w:rPr>
                <w:rFonts w:ascii="微软雅黑" w:hAnsi="微软雅黑" w:hint="eastAsia"/>
                <w:szCs w:val="21"/>
              </w:rPr>
            </w:pPr>
          </w:p>
        </w:tc>
      </w:tr>
      <w:tr w:rsidR="00C94ACD" w14:paraId="3EE524B6"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11185EF7" w14:textId="77777777" w:rsidR="00C94ACD" w:rsidRDefault="00C94ACD">
            <w:pPr>
              <w:snapToGrid w:val="0"/>
              <w:spacing w:line="240" w:lineRule="auto"/>
              <w:ind w:firstLineChars="0" w:firstLine="0"/>
              <w:rPr>
                <w:rFonts w:ascii="微软雅黑" w:hAnsi="微软雅黑" w:hint="eastAsia"/>
                <w:szCs w:val="21"/>
              </w:rPr>
            </w:pPr>
          </w:p>
        </w:tc>
        <w:tc>
          <w:tcPr>
            <w:tcW w:w="3060" w:type="dxa"/>
            <w:tcBorders>
              <w:top w:val="single" w:sz="4" w:space="0" w:color="auto"/>
              <w:left w:val="single" w:sz="4" w:space="0" w:color="auto"/>
              <w:bottom w:val="single" w:sz="4" w:space="0" w:color="auto"/>
              <w:right w:val="single" w:sz="4" w:space="0" w:color="auto"/>
            </w:tcBorders>
          </w:tcPr>
          <w:p w14:paraId="6EFFF315" w14:textId="77777777" w:rsidR="00C94ACD" w:rsidRDefault="00C94ACD">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6C1D6629" w14:textId="77777777" w:rsidR="00C94ACD" w:rsidRDefault="00C94ACD">
            <w:pPr>
              <w:snapToGrid w:val="0"/>
              <w:spacing w:line="240" w:lineRule="auto"/>
              <w:ind w:firstLineChars="0" w:firstLine="0"/>
              <w:rPr>
                <w:rFonts w:ascii="微软雅黑" w:hAnsi="微软雅黑" w:hint="eastAsia"/>
                <w:szCs w:val="21"/>
              </w:rPr>
            </w:pPr>
          </w:p>
        </w:tc>
      </w:tr>
      <w:tr w:rsidR="00C94ACD" w14:paraId="03529E35"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77BE30A8" w14:textId="77777777" w:rsidR="00C94ACD" w:rsidRDefault="00C94ACD">
            <w:pPr>
              <w:snapToGrid w:val="0"/>
              <w:spacing w:line="240" w:lineRule="auto"/>
              <w:ind w:firstLineChars="0" w:firstLine="0"/>
              <w:rPr>
                <w:rFonts w:ascii="微软雅黑" w:hAnsi="微软雅黑" w:hint="eastAsia"/>
                <w:szCs w:val="21"/>
              </w:rPr>
            </w:pPr>
          </w:p>
        </w:tc>
        <w:tc>
          <w:tcPr>
            <w:tcW w:w="3060" w:type="dxa"/>
            <w:tcBorders>
              <w:top w:val="single" w:sz="4" w:space="0" w:color="auto"/>
              <w:left w:val="single" w:sz="4" w:space="0" w:color="auto"/>
              <w:bottom w:val="single" w:sz="4" w:space="0" w:color="auto"/>
              <w:right w:val="single" w:sz="4" w:space="0" w:color="auto"/>
            </w:tcBorders>
          </w:tcPr>
          <w:p w14:paraId="565D955D" w14:textId="77777777" w:rsidR="00C94ACD" w:rsidRDefault="00C94ACD">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5F380632" w14:textId="77777777" w:rsidR="00C94ACD" w:rsidRDefault="00C94ACD">
            <w:pPr>
              <w:snapToGrid w:val="0"/>
              <w:spacing w:line="240" w:lineRule="auto"/>
              <w:ind w:firstLineChars="0" w:firstLine="0"/>
              <w:rPr>
                <w:rFonts w:ascii="微软雅黑" w:hAnsi="微软雅黑" w:hint="eastAsia"/>
                <w:szCs w:val="21"/>
              </w:rPr>
            </w:pPr>
          </w:p>
        </w:tc>
      </w:tr>
      <w:tr w:rsidR="00C94ACD" w14:paraId="43A05100"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138C1C44" w14:textId="77777777" w:rsidR="00C94ACD" w:rsidRDefault="00C94ACD">
            <w:pPr>
              <w:snapToGrid w:val="0"/>
              <w:spacing w:line="240" w:lineRule="auto"/>
              <w:ind w:firstLineChars="0" w:firstLine="0"/>
              <w:rPr>
                <w:rFonts w:ascii="微软雅黑" w:hAnsi="微软雅黑" w:hint="eastAsia"/>
                <w:szCs w:val="21"/>
              </w:rPr>
            </w:pPr>
          </w:p>
        </w:tc>
        <w:tc>
          <w:tcPr>
            <w:tcW w:w="3060" w:type="dxa"/>
            <w:tcBorders>
              <w:top w:val="single" w:sz="4" w:space="0" w:color="auto"/>
              <w:left w:val="single" w:sz="4" w:space="0" w:color="auto"/>
              <w:bottom w:val="single" w:sz="4" w:space="0" w:color="auto"/>
              <w:right w:val="single" w:sz="4" w:space="0" w:color="auto"/>
            </w:tcBorders>
          </w:tcPr>
          <w:p w14:paraId="01251B5A" w14:textId="77777777" w:rsidR="00C94ACD" w:rsidRDefault="00C94ACD">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0796EA1F" w14:textId="77777777" w:rsidR="00C94ACD" w:rsidRDefault="00C94ACD">
            <w:pPr>
              <w:snapToGrid w:val="0"/>
              <w:spacing w:line="240" w:lineRule="auto"/>
              <w:ind w:firstLineChars="0" w:firstLine="0"/>
              <w:rPr>
                <w:rFonts w:ascii="微软雅黑" w:hAnsi="微软雅黑" w:hint="eastAsia"/>
                <w:szCs w:val="21"/>
              </w:rPr>
            </w:pPr>
          </w:p>
        </w:tc>
      </w:tr>
      <w:tr w:rsidR="00C94ACD" w14:paraId="6E57B1F3"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785032A5" w14:textId="77777777" w:rsidR="00C94ACD" w:rsidRDefault="00C94ACD">
            <w:pPr>
              <w:snapToGrid w:val="0"/>
              <w:spacing w:line="240" w:lineRule="auto"/>
              <w:ind w:firstLineChars="0" w:firstLine="0"/>
              <w:rPr>
                <w:rFonts w:ascii="微软雅黑" w:hAnsi="微软雅黑" w:hint="eastAsia"/>
                <w:szCs w:val="21"/>
              </w:rPr>
            </w:pPr>
          </w:p>
        </w:tc>
        <w:tc>
          <w:tcPr>
            <w:tcW w:w="3060" w:type="dxa"/>
            <w:tcBorders>
              <w:top w:val="single" w:sz="4" w:space="0" w:color="auto"/>
              <w:left w:val="single" w:sz="4" w:space="0" w:color="auto"/>
              <w:bottom w:val="single" w:sz="4" w:space="0" w:color="auto"/>
              <w:right w:val="single" w:sz="4" w:space="0" w:color="auto"/>
            </w:tcBorders>
          </w:tcPr>
          <w:p w14:paraId="37B3CA98" w14:textId="77777777" w:rsidR="00C94ACD" w:rsidRDefault="00C94ACD">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076FFD5E" w14:textId="77777777" w:rsidR="00C94ACD" w:rsidRDefault="00C94ACD">
            <w:pPr>
              <w:snapToGrid w:val="0"/>
              <w:spacing w:line="240" w:lineRule="auto"/>
              <w:ind w:firstLineChars="0" w:firstLine="0"/>
              <w:rPr>
                <w:rFonts w:ascii="微软雅黑" w:hAnsi="微软雅黑" w:hint="eastAsia"/>
                <w:szCs w:val="21"/>
              </w:rPr>
            </w:pPr>
          </w:p>
        </w:tc>
      </w:tr>
      <w:tr w:rsidR="00C94ACD" w14:paraId="556A5AE4"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355296F6" w14:textId="77777777" w:rsidR="00C94ACD" w:rsidRDefault="00C94ACD">
            <w:pPr>
              <w:snapToGrid w:val="0"/>
              <w:spacing w:line="240" w:lineRule="auto"/>
              <w:ind w:firstLineChars="0" w:firstLine="0"/>
              <w:rPr>
                <w:rFonts w:ascii="微软雅黑" w:hAnsi="微软雅黑" w:hint="eastAsia"/>
                <w:szCs w:val="21"/>
              </w:rPr>
            </w:pPr>
          </w:p>
        </w:tc>
        <w:tc>
          <w:tcPr>
            <w:tcW w:w="3060" w:type="dxa"/>
            <w:tcBorders>
              <w:top w:val="single" w:sz="4" w:space="0" w:color="auto"/>
              <w:left w:val="single" w:sz="4" w:space="0" w:color="auto"/>
              <w:bottom w:val="single" w:sz="4" w:space="0" w:color="auto"/>
              <w:right w:val="single" w:sz="4" w:space="0" w:color="auto"/>
            </w:tcBorders>
          </w:tcPr>
          <w:p w14:paraId="3C76338F" w14:textId="77777777" w:rsidR="00C94ACD" w:rsidRDefault="00C94ACD">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1DA4C6C6" w14:textId="77777777" w:rsidR="00C94ACD" w:rsidRDefault="00C94ACD">
            <w:pPr>
              <w:snapToGrid w:val="0"/>
              <w:spacing w:line="240" w:lineRule="auto"/>
              <w:ind w:firstLineChars="0" w:firstLine="0"/>
              <w:rPr>
                <w:rFonts w:ascii="微软雅黑" w:hAnsi="微软雅黑" w:hint="eastAsia"/>
                <w:szCs w:val="21"/>
              </w:rPr>
            </w:pPr>
          </w:p>
        </w:tc>
      </w:tr>
      <w:tr w:rsidR="00C94ACD" w14:paraId="6B5CA6E4"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6C2DC92C" w14:textId="77777777" w:rsidR="00C94ACD" w:rsidRDefault="00C94ACD">
            <w:pPr>
              <w:snapToGrid w:val="0"/>
              <w:spacing w:line="240" w:lineRule="auto"/>
              <w:ind w:firstLineChars="0" w:firstLine="0"/>
              <w:rPr>
                <w:rFonts w:ascii="微软雅黑" w:hAnsi="微软雅黑" w:hint="eastAsia"/>
                <w:szCs w:val="21"/>
              </w:rPr>
            </w:pPr>
          </w:p>
        </w:tc>
        <w:tc>
          <w:tcPr>
            <w:tcW w:w="3060" w:type="dxa"/>
            <w:tcBorders>
              <w:top w:val="single" w:sz="4" w:space="0" w:color="auto"/>
              <w:left w:val="single" w:sz="4" w:space="0" w:color="auto"/>
              <w:bottom w:val="single" w:sz="4" w:space="0" w:color="auto"/>
              <w:right w:val="single" w:sz="4" w:space="0" w:color="auto"/>
            </w:tcBorders>
          </w:tcPr>
          <w:p w14:paraId="338B8FDA" w14:textId="77777777" w:rsidR="00C94ACD" w:rsidRDefault="00C94ACD">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0C1A6335" w14:textId="77777777" w:rsidR="00C94ACD" w:rsidRDefault="00C94ACD">
            <w:pPr>
              <w:snapToGrid w:val="0"/>
              <w:spacing w:line="240" w:lineRule="auto"/>
              <w:ind w:firstLineChars="0" w:firstLine="0"/>
              <w:rPr>
                <w:rFonts w:ascii="微软雅黑" w:hAnsi="微软雅黑" w:hint="eastAsia"/>
                <w:szCs w:val="21"/>
              </w:rPr>
            </w:pPr>
          </w:p>
        </w:tc>
      </w:tr>
      <w:tr w:rsidR="00C94ACD" w14:paraId="305B733D" w14:textId="77777777">
        <w:trPr>
          <w:trHeight w:val="690"/>
        </w:trPr>
        <w:tc>
          <w:tcPr>
            <w:tcW w:w="3888" w:type="dxa"/>
            <w:tcBorders>
              <w:top w:val="single" w:sz="4" w:space="0" w:color="auto"/>
              <w:left w:val="single" w:sz="4" w:space="0" w:color="auto"/>
              <w:bottom w:val="single" w:sz="4" w:space="0" w:color="auto"/>
              <w:right w:val="single" w:sz="4" w:space="0" w:color="auto"/>
            </w:tcBorders>
          </w:tcPr>
          <w:p w14:paraId="5C7B7356" w14:textId="77777777" w:rsidR="00C94ACD" w:rsidRDefault="00C94ACD">
            <w:pPr>
              <w:snapToGrid w:val="0"/>
              <w:spacing w:line="240" w:lineRule="auto"/>
              <w:ind w:firstLineChars="0" w:firstLine="0"/>
              <w:rPr>
                <w:rFonts w:ascii="微软雅黑" w:hAnsi="微软雅黑" w:hint="eastAsia"/>
                <w:szCs w:val="21"/>
              </w:rPr>
            </w:pPr>
          </w:p>
        </w:tc>
        <w:tc>
          <w:tcPr>
            <w:tcW w:w="3060" w:type="dxa"/>
            <w:tcBorders>
              <w:top w:val="single" w:sz="4" w:space="0" w:color="auto"/>
              <w:left w:val="single" w:sz="4" w:space="0" w:color="auto"/>
              <w:bottom w:val="single" w:sz="4" w:space="0" w:color="auto"/>
              <w:right w:val="single" w:sz="4" w:space="0" w:color="auto"/>
            </w:tcBorders>
          </w:tcPr>
          <w:p w14:paraId="0704837C" w14:textId="77777777" w:rsidR="00C94ACD" w:rsidRDefault="00C94ACD">
            <w:pPr>
              <w:snapToGrid w:val="0"/>
              <w:spacing w:line="240" w:lineRule="auto"/>
              <w:ind w:firstLineChars="0" w:firstLine="0"/>
              <w:rPr>
                <w:rFonts w:ascii="微软雅黑" w:hAnsi="微软雅黑" w:hint="eastAsia"/>
                <w:szCs w:val="21"/>
              </w:rPr>
            </w:pPr>
          </w:p>
        </w:tc>
        <w:tc>
          <w:tcPr>
            <w:tcW w:w="1440" w:type="dxa"/>
            <w:tcBorders>
              <w:top w:val="single" w:sz="4" w:space="0" w:color="auto"/>
              <w:left w:val="single" w:sz="4" w:space="0" w:color="auto"/>
              <w:bottom w:val="single" w:sz="4" w:space="0" w:color="auto"/>
              <w:right w:val="single" w:sz="4" w:space="0" w:color="auto"/>
            </w:tcBorders>
          </w:tcPr>
          <w:p w14:paraId="5334EC56" w14:textId="77777777" w:rsidR="00C94ACD" w:rsidRDefault="00C94ACD">
            <w:pPr>
              <w:snapToGrid w:val="0"/>
              <w:spacing w:line="240" w:lineRule="auto"/>
              <w:ind w:firstLineChars="0" w:firstLine="0"/>
              <w:rPr>
                <w:rFonts w:ascii="微软雅黑" w:hAnsi="微软雅黑" w:hint="eastAsia"/>
                <w:szCs w:val="21"/>
              </w:rPr>
            </w:pPr>
          </w:p>
        </w:tc>
      </w:tr>
    </w:tbl>
    <w:p w14:paraId="3F60B663" w14:textId="77777777" w:rsidR="00C94ACD" w:rsidRDefault="00000000">
      <w:pPr>
        <w:snapToGrid w:val="0"/>
        <w:spacing w:beforeLines="50" w:before="120"/>
        <w:ind w:firstLine="420"/>
        <w:jc w:val="center"/>
        <w:rPr>
          <w:rFonts w:ascii="微软雅黑" w:hAnsi="微软雅黑" w:hint="eastAsia"/>
          <w:szCs w:val="21"/>
          <w:u w:val="single"/>
        </w:rPr>
      </w:pP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7C41DBE3" w14:textId="77777777" w:rsidR="00C94ACD" w:rsidRDefault="00000000">
      <w:pPr>
        <w:pStyle w:val="1b"/>
        <w:ind w:firstLine="420"/>
        <w:jc w:val="center"/>
        <w:rPr>
          <w:rFonts w:ascii="微软雅黑" w:eastAsia="微软雅黑" w:hAnsi="微软雅黑" w:cs="宋体" w:hint="eastAsia"/>
          <w:sz w:val="21"/>
          <w:szCs w:val="21"/>
        </w:rPr>
      </w:pPr>
      <w:r>
        <w:rPr>
          <w:rFonts w:ascii="微软雅黑" w:eastAsia="微软雅黑" w:hAnsi="微软雅黑" w:cs="宋体" w:hint="eastAsia"/>
          <w:sz w:val="21"/>
          <w:szCs w:val="21"/>
        </w:rPr>
        <w:t xml:space="preserve">             供应商名称（公章）：</w:t>
      </w:r>
    </w:p>
    <w:p w14:paraId="059D9133" w14:textId="77777777" w:rsidR="00C94ACD" w:rsidRDefault="00000000">
      <w:pPr>
        <w:pStyle w:val="1b"/>
        <w:ind w:firstLine="420"/>
        <w:jc w:val="center"/>
        <w:rPr>
          <w:rFonts w:ascii="微软雅黑" w:eastAsia="微软雅黑" w:hAnsi="微软雅黑" w:cs="仿宋_GB2312" w:hint="eastAsia"/>
          <w:b/>
          <w:kern w:val="0"/>
          <w:sz w:val="21"/>
          <w:szCs w:val="21"/>
        </w:rPr>
      </w:pPr>
      <w:r>
        <w:rPr>
          <w:rFonts w:ascii="微软雅黑" w:eastAsia="微软雅黑" w:hAnsi="微软雅黑" w:hint="eastAsia"/>
          <w:sz w:val="21"/>
          <w:szCs w:val="21"/>
        </w:rPr>
        <w:t xml:space="preserve">          日期： 年 月 日</w:t>
      </w:r>
    </w:p>
    <w:p w14:paraId="08D7FD37" w14:textId="77777777" w:rsidR="00C94ACD" w:rsidRDefault="00C94ACD">
      <w:pPr>
        <w:ind w:firstLine="420"/>
        <w:jc w:val="center"/>
        <w:rPr>
          <w:rFonts w:ascii="微软雅黑" w:hAnsi="微软雅黑" w:cs="仿宋_GB2312" w:hint="eastAsia"/>
          <w:b/>
          <w:kern w:val="0"/>
          <w:szCs w:val="21"/>
        </w:rPr>
      </w:pPr>
    </w:p>
    <w:p w14:paraId="6119D67C" w14:textId="77777777" w:rsidR="00C94ACD" w:rsidRDefault="00C94ACD">
      <w:pPr>
        <w:ind w:firstLine="420"/>
        <w:jc w:val="center"/>
        <w:rPr>
          <w:rFonts w:ascii="微软雅黑" w:hAnsi="微软雅黑" w:cs="仿宋_GB2312" w:hint="eastAsia"/>
          <w:b/>
          <w:kern w:val="0"/>
          <w:szCs w:val="21"/>
        </w:rPr>
        <w:sectPr w:rsidR="00C94ACD">
          <w:pgSz w:w="11906" w:h="16838"/>
          <w:pgMar w:top="1276" w:right="1418" w:bottom="1247" w:left="1418" w:header="851" w:footer="992" w:gutter="0"/>
          <w:cols w:space="720"/>
          <w:titlePg/>
          <w:docGrid w:linePitch="312"/>
        </w:sectPr>
      </w:pPr>
    </w:p>
    <w:p w14:paraId="37463308" w14:textId="77777777" w:rsidR="00C94ACD" w:rsidRDefault="00000000">
      <w:pPr>
        <w:ind w:firstLine="420"/>
        <w:jc w:val="center"/>
        <w:outlineLvl w:val="1"/>
        <w:rPr>
          <w:rFonts w:ascii="微软雅黑" w:hAnsi="微软雅黑" w:hint="eastAsia"/>
          <w:szCs w:val="21"/>
        </w:rPr>
      </w:pPr>
      <w:bookmarkStart w:id="198" w:name="_Toc8171"/>
      <w:r>
        <w:rPr>
          <w:rFonts w:ascii="微软雅黑" w:hAnsi="微软雅黑" w:cs="仿宋_GB2312" w:hint="eastAsia"/>
          <w:b/>
          <w:kern w:val="0"/>
          <w:szCs w:val="21"/>
        </w:rPr>
        <w:lastRenderedPageBreak/>
        <w:t>六、评标标准相应的商务技术资料</w:t>
      </w:r>
      <w:bookmarkEnd w:id="198"/>
    </w:p>
    <w:p w14:paraId="1B208789" w14:textId="77777777" w:rsidR="00C94ACD" w:rsidRDefault="00000000">
      <w:pPr>
        <w:widowControl/>
        <w:ind w:firstLineChars="152" w:firstLine="426"/>
        <w:rPr>
          <w:rFonts w:ascii="微软雅黑" w:hAnsi="微软雅黑" w:hint="eastAsia"/>
          <w:sz w:val="28"/>
          <w:szCs w:val="28"/>
          <w:shd w:val="pct10" w:color="auto" w:fill="FFFFFF"/>
        </w:rPr>
      </w:pPr>
      <w:r>
        <w:rPr>
          <w:rFonts w:ascii="微软雅黑" w:hAnsi="微软雅黑" w:cs="sans-serif"/>
          <w:kern w:val="0"/>
          <w:sz w:val="28"/>
          <w:szCs w:val="28"/>
          <w:shd w:val="pct10" w:color="auto" w:fill="FFFFFF"/>
          <w:lang w:bidi="ar"/>
        </w:rPr>
        <w:t>（</w:t>
      </w:r>
      <w:r>
        <w:rPr>
          <w:rFonts w:ascii="微软雅黑" w:hAnsi="微软雅黑" w:cs="sans-serif" w:hint="eastAsia"/>
          <w:kern w:val="0"/>
          <w:sz w:val="28"/>
          <w:szCs w:val="28"/>
          <w:shd w:val="pct10" w:color="auto" w:fill="FFFFFF"/>
          <w:lang w:bidi="ar"/>
        </w:rPr>
        <w:t>投标人</w:t>
      </w:r>
      <w:r>
        <w:rPr>
          <w:rFonts w:ascii="微软雅黑" w:hAnsi="微软雅黑" w:cs="sans-serif"/>
          <w:kern w:val="0"/>
          <w:sz w:val="28"/>
          <w:szCs w:val="28"/>
          <w:shd w:val="pct10" w:color="auto" w:fill="FFFFFF"/>
          <w:lang w:bidi="ar"/>
        </w:rPr>
        <w:t>根据采购需求、评标办法及标准要求</w:t>
      </w:r>
      <w:r>
        <w:rPr>
          <w:rFonts w:ascii="微软雅黑" w:hAnsi="微软雅黑" w:cs="sans-serif" w:hint="eastAsia"/>
          <w:kern w:val="0"/>
          <w:sz w:val="28"/>
          <w:szCs w:val="28"/>
          <w:shd w:val="pct10" w:color="auto" w:fill="FFFFFF"/>
          <w:lang w:bidi="ar"/>
        </w:rPr>
        <w:t>自行选取</w:t>
      </w:r>
      <w:r>
        <w:rPr>
          <w:rFonts w:ascii="微软雅黑" w:hAnsi="微软雅黑" w:cs="sans-serif"/>
          <w:kern w:val="0"/>
          <w:sz w:val="28"/>
          <w:szCs w:val="28"/>
          <w:shd w:val="pct10" w:color="auto" w:fill="FFFFFF"/>
          <w:lang w:bidi="ar"/>
        </w:rPr>
        <w:t>提供，除以下投标文件格式外相关资料由供应商自拟。）</w:t>
      </w:r>
    </w:p>
    <w:p w14:paraId="49FC4D23" w14:textId="77777777" w:rsidR="00C94ACD" w:rsidRDefault="00C94ACD">
      <w:pPr>
        <w:pStyle w:val="1b"/>
        <w:ind w:firstLine="482"/>
        <w:jc w:val="both"/>
        <w:rPr>
          <w:rFonts w:ascii="Times New Roman" w:eastAsia="宋体" w:hAnsi="Times New Roman"/>
          <w:b/>
          <w:sz w:val="24"/>
          <w:szCs w:val="24"/>
        </w:rPr>
      </w:pPr>
    </w:p>
    <w:p w14:paraId="6F2824A8" w14:textId="77777777" w:rsidR="00C94ACD" w:rsidRDefault="00000000">
      <w:pPr>
        <w:pStyle w:val="1b"/>
        <w:ind w:firstLine="420"/>
        <w:jc w:val="both"/>
        <w:rPr>
          <w:rFonts w:ascii="微软雅黑" w:eastAsia="微软雅黑" w:hAnsi="微软雅黑" w:hint="eastAsia"/>
          <w:sz w:val="21"/>
          <w:szCs w:val="21"/>
        </w:rPr>
      </w:pPr>
      <w:r>
        <w:rPr>
          <w:rFonts w:ascii="微软雅黑" w:eastAsia="微软雅黑" w:hAnsi="微软雅黑" w:hint="eastAsia"/>
          <w:b/>
          <w:sz w:val="21"/>
          <w:szCs w:val="21"/>
        </w:rPr>
        <w:t>1.同类项目业绩一览表</w:t>
      </w:r>
    </w:p>
    <w:p w14:paraId="72134547" w14:textId="77777777" w:rsidR="00C94ACD" w:rsidRDefault="00000000">
      <w:pPr>
        <w:pStyle w:val="1b"/>
        <w:ind w:firstLine="420"/>
        <w:jc w:val="center"/>
        <w:rPr>
          <w:rFonts w:ascii="微软雅黑" w:eastAsia="微软雅黑" w:hAnsi="微软雅黑" w:hint="eastAsia"/>
          <w:b/>
          <w:sz w:val="21"/>
          <w:szCs w:val="21"/>
        </w:rPr>
      </w:pPr>
      <w:r>
        <w:rPr>
          <w:rFonts w:ascii="微软雅黑" w:eastAsia="微软雅黑" w:hAnsi="微软雅黑" w:hint="eastAsia"/>
          <w:b/>
          <w:sz w:val="21"/>
          <w:szCs w:val="21"/>
        </w:rPr>
        <w:t>同类项目业绩一览表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1578"/>
        <w:gridCol w:w="2003"/>
        <w:gridCol w:w="1798"/>
        <w:gridCol w:w="1291"/>
        <w:gridCol w:w="2193"/>
      </w:tblGrid>
      <w:tr w:rsidR="00C94ACD" w14:paraId="48E7CD34" w14:textId="77777777">
        <w:trPr>
          <w:trHeight w:val="864"/>
          <w:jc w:val="center"/>
        </w:trPr>
        <w:tc>
          <w:tcPr>
            <w:tcW w:w="833" w:type="dxa"/>
            <w:vAlign w:val="center"/>
          </w:tcPr>
          <w:p w14:paraId="6855A58F" w14:textId="77777777" w:rsidR="00C94ACD" w:rsidRDefault="00000000">
            <w:pPr>
              <w:spacing w:line="240" w:lineRule="auto"/>
              <w:ind w:firstLineChars="0" w:firstLine="0"/>
              <w:jc w:val="center"/>
              <w:rPr>
                <w:rFonts w:ascii="微软雅黑" w:hAnsi="微软雅黑" w:hint="eastAsia"/>
                <w:b/>
                <w:szCs w:val="21"/>
              </w:rPr>
            </w:pPr>
            <w:r>
              <w:rPr>
                <w:rFonts w:ascii="微软雅黑" w:hAnsi="微软雅黑" w:hint="eastAsia"/>
                <w:b/>
                <w:szCs w:val="21"/>
              </w:rPr>
              <w:t>序号</w:t>
            </w:r>
          </w:p>
        </w:tc>
        <w:tc>
          <w:tcPr>
            <w:tcW w:w="1578" w:type="dxa"/>
            <w:vAlign w:val="center"/>
          </w:tcPr>
          <w:p w14:paraId="38BD4706" w14:textId="77777777" w:rsidR="00C94ACD" w:rsidRDefault="00000000">
            <w:pPr>
              <w:spacing w:line="240" w:lineRule="auto"/>
              <w:ind w:firstLineChars="0" w:firstLine="0"/>
              <w:jc w:val="center"/>
              <w:rPr>
                <w:rFonts w:ascii="微软雅黑" w:hAnsi="微软雅黑" w:hint="eastAsia"/>
                <w:b/>
                <w:szCs w:val="21"/>
              </w:rPr>
            </w:pPr>
            <w:r>
              <w:rPr>
                <w:rFonts w:ascii="微软雅黑" w:hAnsi="微软雅黑" w:hint="eastAsia"/>
                <w:b/>
                <w:szCs w:val="21"/>
              </w:rPr>
              <w:t>采购人</w:t>
            </w:r>
          </w:p>
          <w:p w14:paraId="505A967B" w14:textId="77777777" w:rsidR="00C94ACD" w:rsidRDefault="00000000">
            <w:pPr>
              <w:spacing w:line="240" w:lineRule="auto"/>
              <w:ind w:firstLineChars="0" w:firstLine="0"/>
              <w:jc w:val="center"/>
              <w:rPr>
                <w:rFonts w:ascii="微软雅黑" w:hAnsi="微软雅黑" w:hint="eastAsia"/>
                <w:b/>
                <w:szCs w:val="21"/>
              </w:rPr>
            </w:pPr>
            <w:r>
              <w:rPr>
                <w:rFonts w:ascii="微软雅黑" w:hAnsi="微软雅黑" w:hint="eastAsia"/>
                <w:b/>
                <w:szCs w:val="21"/>
              </w:rPr>
              <w:t>名  称</w:t>
            </w:r>
          </w:p>
        </w:tc>
        <w:tc>
          <w:tcPr>
            <w:tcW w:w="2003" w:type="dxa"/>
            <w:vAlign w:val="center"/>
          </w:tcPr>
          <w:p w14:paraId="3E4BDCB4" w14:textId="77777777" w:rsidR="00C94ACD" w:rsidRDefault="00000000">
            <w:pPr>
              <w:tabs>
                <w:tab w:val="left" w:pos="6252"/>
              </w:tabs>
              <w:spacing w:line="240" w:lineRule="auto"/>
              <w:ind w:firstLineChars="0" w:firstLine="0"/>
              <w:jc w:val="center"/>
              <w:rPr>
                <w:rFonts w:ascii="微软雅黑" w:hAnsi="微软雅黑" w:hint="eastAsia"/>
                <w:b/>
                <w:szCs w:val="21"/>
              </w:rPr>
            </w:pPr>
            <w:r>
              <w:rPr>
                <w:rFonts w:ascii="微软雅黑" w:hAnsi="微软雅黑" w:hint="eastAsia"/>
                <w:b/>
                <w:szCs w:val="21"/>
              </w:rPr>
              <w:t>项目名称</w:t>
            </w:r>
          </w:p>
        </w:tc>
        <w:tc>
          <w:tcPr>
            <w:tcW w:w="1798" w:type="dxa"/>
            <w:vAlign w:val="center"/>
          </w:tcPr>
          <w:p w14:paraId="7F5EAE11" w14:textId="77777777" w:rsidR="00C94ACD" w:rsidRDefault="00000000">
            <w:pPr>
              <w:tabs>
                <w:tab w:val="left" w:pos="6252"/>
              </w:tabs>
              <w:spacing w:line="240" w:lineRule="auto"/>
              <w:ind w:firstLineChars="0" w:firstLine="0"/>
              <w:jc w:val="center"/>
              <w:rPr>
                <w:rFonts w:ascii="微软雅黑" w:hAnsi="微软雅黑" w:hint="eastAsia"/>
                <w:b/>
                <w:szCs w:val="21"/>
              </w:rPr>
            </w:pPr>
            <w:r>
              <w:rPr>
                <w:rFonts w:ascii="微软雅黑" w:hAnsi="微软雅黑" w:hint="eastAsia"/>
                <w:b/>
                <w:szCs w:val="21"/>
              </w:rPr>
              <w:t>项目起止时间</w:t>
            </w:r>
          </w:p>
        </w:tc>
        <w:tc>
          <w:tcPr>
            <w:tcW w:w="1291" w:type="dxa"/>
            <w:vAlign w:val="center"/>
          </w:tcPr>
          <w:p w14:paraId="6E48C9B8" w14:textId="77777777" w:rsidR="00C94ACD" w:rsidRDefault="00000000">
            <w:pPr>
              <w:tabs>
                <w:tab w:val="left" w:pos="6252"/>
              </w:tabs>
              <w:spacing w:line="240" w:lineRule="auto"/>
              <w:ind w:firstLineChars="0" w:firstLine="0"/>
              <w:jc w:val="center"/>
              <w:rPr>
                <w:rFonts w:ascii="微软雅黑" w:hAnsi="微软雅黑" w:hint="eastAsia"/>
                <w:b/>
                <w:szCs w:val="21"/>
              </w:rPr>
            </w:pPr>
            <w:r>
              <w:rPr>
                <w:rFonts w:ascii="微软雅黑" w:hAnsi="微软雅黑" w:hint="eastAsia"/>
                <w:b/>
                <w:szCs w:val="21"/>
              </w:rPr>
              <w:t>合同金额</w:t>
            </w:r>
          </w:p>
          <w:p w14:paraId="796F884F" w14:textId="77777777" w:rsidR="00C94ACD" w:rsidRDefault="00000000">
            <w:pPr>
              <w:tabs>
                <w:tab w:val="left" w:pos="6252"/>
              </w:tabs>
              <w:spacing w:line="240" w:lineRule="auto"/>
              <w:ind w:firstLineChars="0" w:firstLine="0"/>
              <w:jc w:val="center"/>
              <w:rPr>
                <w:rFonts w:ascii="微软雅黑" w:hAnsi="微软雅黑" w:hint="eastAsia"/>
                <w:b/>
                <w:szCs w:val="21"/>
              </w:rPr>
            </w:pPr>
            <w:r>
              <w:rPr>
                <w:rFonts w:ascii="微软雅黑" w:hAnsi="微软雅黑" w:hint="eastAsia"/>
                <w:b/>
                <w:szCs w:val="21"/>
              </w:rPr>
              <w:t>（万元）</w:t>
            </w:r>
          </w:p>
        </w:tc>
        <w:tc>
          <w:tcPr>
            <w:tcW w:w="2193" w:type="dxa"/>
            <w:vAlign w:val="center"/>
          </w:tcPr>
          <w:p w14:paraId="46CD3144" w14:textId="77777777" w:rsidR="00C94ACD" w:rsidRDefault="00000000">
            <w:pPr>
              <w:tabs>
                <w:tab w:val="left" w:pos="6252"/>
              </w:tabs>
              <w:spacing w:line="240" w:lineRule="auto"/>
              <w:ind w:firstLineChars="0" w:firstLine="0"/>
              <w:jc w:val="center"/>
              <w:rPr>
                <w:rFonts w:ascii="微软雅黑" w:hAnsi="微软雅黑" w:hint="eastAsia"/>
                <w:b/>
                <w:szCs w:val="21"/>
              </w:rPr>
            </w:pPr>
            <w:r>
              <w:rPr>
                <w:rFonts w:ascii="微软雅黑" w:hAnsi="微软雅黑" w:hint="eastAsia"/>
                <w:b/>
                <w:szCs w:val="21"/>
              </w:rPr>
              <w:t>采购人联系人及联系电话</w:t>
            </w:r>
          </w:p>
        </w:tc>
      </w:tr>
      <w:tr w:rsidR="00C94ACD" w14:paraId="792660C9" w14:textId="77777777">
        <w:trPr>
          <w:trHeight w:val="500"/>
          <w:jc w:val="center"/>
        </w:trPr>
        <w:tc>
          <w:tcPr>
            <w:tcW w:w="833" w:type="dxa"/>
            <w:vAlign w:val="center"/>
          </w:tcPr>
          <w:p w14:paraId="7FB81303"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hint="eastAsia"/>
                <w:szCs w:val="21"/>
              </w:rPr>
              <w:t>1</w:t>
            </w:r>
          </w:p>
        </w:tc>
        <w:tc>
          <w:tcPr>
            <w:tcW w:w="1578" w:type="dxa"/>
            <w:vAlign w:val="center"/>
          </w:tcPr>
          <w:p w14:paraId="53BE5319" w14:textId="77777777" w:rsidR="00C94ACD" w:rsidRDefault="00C94ACD">
            <w:pPr>
              <w:spacing w:line="240" w:lineRule="auto"/>
              <w:ind w:firstLineChars="0" w:firstLine="0"/>
              <w:jc w:val="center"/>
              <w:rPr>
                <w:rFonts w:ascii="微软雅黑" w:hAnsi="微软雅黑" w:hint="eastAsia"/>
                <w:szCs w:val="21"/>
              </w:rPr>
            </w:pPr>
          </w:p>
        </w:tc>
        <w:tc>
          <w:tcPr>
            <w:tcW w:w="2003" w:type="dxa"/>
          </w:tcPr>
          <w:p w14:paraId="4786CD68" w14:textId="77777777" w:rsidR="00C94ACD" w:rsidRDefault="00C94ACD">
            <w:pPr>
              <w:spacing w:line="240" w:lineRule="auto"/>
              <w:ind w:firstLineChars="0" w:firstLine="0"/>
              <w:jc w:val="center"/>
              <w:rPr>
                <w:rFonts w:ascii="微软雅黑" w:hAnsi="微软雅黑" w:hint="eastAsia"/>
                <w:szCs w:val="21"/>
              </w:rPr>
            </w:pPr>
          </w:p>
        </w:tc>
        <w:tc>
          <w:tcPr>
            <w:tcW w:w="1798" w:type="dxa"/>
          </w:tcPr>
          <w:p w14:paraId="1982FB21" w14:textId="77777777" w:rsidR="00C94ACD" w:rsidRDefault="00C94ACD">
            <w:pPr>
              <w:spacing w:line="240" w:lineRule="auto"/>
              <w:ind w:firstLineChars="0" w:firstLine="0"/>
              <w:jc w:val="center"/>
              <w:rPr>
                <w:rFonts w:ascii="微软雅黑" w:hAnsi="微软雅黑" w:hint="eastAsia"/>
                <w:szCs w:val="21"/>
              </w:rPr>
            </w:pPr>
          </w:p>
        </w:tc>
        <w:tc>
          <w:tcPr>
            <w:tcW w:w="1291" w:type="dxa"/>
            <w:vAlign w:val="center"/>
          </w:tcPr>
          <w:p w14:paraId="50E8ED7D" w14:textId="77777777" w:rsidR="00C94ACD" w:rsidRDefault="00C94ACD">
            <w:pPr>
              <w:spacing w:line="240" w:lineRule="auto"/>
              <w:ind w:firstLineChars="0" w:firstLine="0"/>
              <w:jc w:val="center"/>
              <w:rPr>
                <w:rFonts w:ascii="微软雅黑" w:hAnsi="微软雅黑" w:hint="eastAsia"/>
                <w:szCs w:val="21"/>
              </w:rPr>
            </w:pPr>
          </w:p>
        </w:tc>
        <w:tc>
          <w:tcPr>
            <w:tcW w:w="2193" w:type="dxa"/>
            <w:vAlign w:val="center"/>
          </w:tcPr>
          <w:p w14:paraId="12EBBFB6" w14:textId="77777777" w:rsidR="00C94ACD" w:rsidRDefault="00C94ACD">
            <w:pPr>
              <w:spacing w:line="240" w:lineRule="auto"/>
              <w:ind w:firstLineChars="0" w:firstLine="0"/>
              <w:jc w:val="center"/>
              <w:rPr>
                <w:rFonts w:ascii="微软雅黑" w:hAnsi="微软雅黑" w:hint="eastAsia"/>
                <w:szCs w:val="21"/>
              </w:rPr>
            </w:pPr>
          </w:p>
        </w:tc>
      </w:tr>
      <w:tr w:rsidR="00C94ACD" w14:paraId="477BA7C9" w14:textId="77777777">
        <w:trPr>
          <w:trHeight w:val="510"/>
          <w:jc w:val="center"/>
        </w:trPr>
        <w:tc>
          <w:tcPr>
            <w:tcW w:w="833" w:type="dxa"/>
            <w:vAlign w:val="center"/>
          </w:tcPr>
          <w:p w14:paraId="505BFDA6"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hint="eastAsia"/>
                <w:szCs w:val="21"/>
              </w:rPr>
              <w:t>2</w:t>
            </w:r>
          </w:p>
        </w:tc>
        <w:tc>
          <w:tcPr>
            <w:tcW w:w="1578" w:type="dxa"/>
            <w:vAlign w:val="center"/>
          </w:tcPr>
          <w:p w14:paraId="741EA23E" w14:textId="77777777" w:rsidR="00C94ACD" w:rsidRDefault="00C94ACD">
            <w:pPr>
              <w:spacing w:line="240" w:lineRule="auto"/>
              <w:ind w:firstLineChars="0" w:firstLine="0"/>
              <w:jc w:val="center"/>
              <w:rPr>
                <w:rFonts w:ascii="微软雅黑" w:hAnsi="微软雅黑" w:hint="eastAsia"/>
                <w:szCs w:val="21"/>
              </w:rPr>
            </w:pPr>
          </w:p>
        </w:tc>
        <w:tc>
          <w:tcPr>
            <w:tcW w:w="2003" w:type="dxa"/>
          </w:tcPr>
          <w:p w14:paraId="564315AA" w14:textId="77777777" w:rsidR="00C94ACD" w:rsidRDefault="00C94ACD">
            <w:pPr>
              <w:spacing w:line="240" w:lineRule="auto"/>
              <w:ind w:firstLineChars="0" w:firstLine="0"/>
              <w:jc w:val="center"/>
              <w:rPr>
                <w:rFonts w:ascii="微软雅黑" w:hAnsi="微软雅黑" w:hint="eastAsia"/>
                <w:szCs w:val="21"/>
              </w:rPr>
            </w:pPr>
          </w:p>
        </w:tc>
        <w:tc>
          <w:tcPr>
            <w:tcW w:w="1798" w:type="dxa"/>
          </w:tcPr>
          <w:p w14:paraId="66A2FF62" w14:textId="77777777" w:rsidR="00C94ACD" w:rsidRDefault="00C94ACD">
            <w:pPr>
              <w:spacing w:line="240" w:lineRule="auto"/>
              <w:ind w:firstLineChars="0" w:firstLine="0"/>
              <w:jc w:val="center"/>
              <w:rPr>
                <w:rFonts w:ascii="微软雅黑" w:hAnsi="微软雅黑" w:hint="eastAsia"/>
                <w:szCs w:val="21"/>
              </w:rPr>
            </w:pPr>
          </w:p>
        </w:tc>
        <w:tc>
          <w:tcPr>
            <w:tcW w:w="1291" w:type="dxa"/>
            <w:vAlign w:val="center"/>
          </w:tcPr>
          <w:p w14:paraId="162C50A2" w14:textId="77777777" w:rsidR="00C94ACD" w:rsidRDefault="00C94ACD">
            <w:pPr>
              <w:spacing w:line="240" w:lineRule="auto"/>
              <w:ind w:firstLineChars="0" w:firstLine="0"/>
              <w:jc w:val="center"/>
              <w:rPr>
                <w:rFonts w:ascii="微软雅黑" w:hAnsi="微软雅黑" w:hint="eastAsia"/>
                <w:szCs w:val="21"/>
              </w:rPr>
            </w:pPr>
          </w:p>
        </w:tc>
        <w:tc>
          <w:tcPr>
            <w:tcW w:w="2193" w:type="dxa"/>
            <w:vAlign w:val="center"/>
          </w:tcPr>
          <w:p w14:paraId="3D1E1E42" w14:textId="77777777" w:rsidR="00C94ACD" w:rsidRDefault="00C94ACD">
            <w:pPr>
              <w:spacing w:line="240" w:lineRule="auto"/>
              <w:ind w:firstLineChars="0" w:firstLine="0"/>
              <w:jc w:val="center"/>
              <w:rPr>
                <w:rFonts w:ascii="微软雅黑" w:hAnsi="微软雅黑" w:hint="eastAsia"/>
                <w:szCs w:val="21"/>
              </w:rPr>
            </w:pPr>
          </w:p>
        </w:tc>
      </w:tr>
      <w:tr w:rsidR="00C94ACD" w14:paraId="57A29836" w14:textId="77777777">
        <w:trPr>
          <w:trHeight w:val="515"/>
          <w:jc w:val="center"/>
        </w:trPr>
        <w:tc>
          <w:tcPr>
            <w:tcW w:w="833" w:type="dxa"/>
            <w:vAlign w:val="center"/>
          </w:tcPr>
          <w:p w14:paraId="6DE0B3BE"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hint="eastAsia"/>
                <w:szCs w:val="21"/>
              </w:rPr>
              <w:t>……</w:t>
            </w:r>
          </w:p>
        </w:tc>
        <w:tc>
          <w:tcPr>
            <w:tcW w:w="1578" w:type="dxa"/>
            <w:vAlign w:val="center"/>
          </w:tcPr>
          <w:p w14:paraId="605C652D" w14:textId="77777777" w:rsidR="00C94ACD" w:rsidRDefault="00C94ACD">
            <w:pPr>
              <w:spacing w:line="240" w:lineRule="auto"/>
              <w:ind w:firstLineChars="0" w:firstLine="0"/>
              <w:jc w:val="center"/>
              <w:rPr>
                <w:rFonts w:ascii="微软雅黑" w:hAnsi="微软雅黑" w:hint="eastAsia"/>
                <w:szCs w:val="21"/>
              </w:rPr>
            </w:pPr>
          </w:p>
        </w:tc>
        <w:tc>
          <w:tcPr>
            <w:tcW w:w="2003" w:type="dxa"/>
          </w:tcPr>
          <w:p w14:paraId="53A25194" w14:textId="77777777" w:rsidR="00C94ACD" w:rsidRDefault="00C94ACD">
            <w:pPr>
              <w:spacing w:line="240" w:lineRule="auto"/>
              <w:ind w:firstLineChars="0" w:firstLine="0"/>
              <w:jc w:val="center"/>
              <w:rPr>
                <w:rFonts w:ascii="微软雅黑" w:hAnsi="微软雅黑" w:hint="eastAsia"/>
                <w:szCs w:val="21"/>
              </w:rPr>
            </w:pPr>
          </w:p>
        </w:tc>
        <w:tc>
          <w:tcPr>
            <w:tcW w:w="1798" w:type="dxa"/>
          </w:tcPr>
          <w:p w14:paraId="152079A1" w14:textId="77777777" w:rsidR="00C94ACD" w:rsidRDefault="00C94ACD">
            <w:pPr>
              <w:spacing w:line="240" w:lineRule="auto"/>
              <w:ind w:firstLineChars="0" w:firstLine="0"/>
              <w:jc w:val="center"/>
              <w:rPr>
                <w:rFonts w:ascii="微软雅黑" w:hAnsi="微软雅黑" w:hint="eastAsia"/>
                <w:szCs w:val="21"/>
              </w:rPr>
            </w:pPr>
          </w:p>
        </w:tc>
        <w:tc>
          <w:tcPr>
            <w:tcW w:w="1291" w:type="dxa"/>
            <w:vAlign w:val="center"/>
          </w:tcPr>
          <w:p w14:paraId="19E6C751" w14:textId="77777777" w:rsidR="00C94ACD" w:rsidRDefault="00C94ACD">
            <w:pPr>
              <w:spacing w:line="240" w:lineRule="auto"/>
              <w:ind w:firstLineChars="0" w:firstLine="0"/>
              <w:jc w:val="center"/>
              <w:rPr>
                <w:rFonts w:ascii="微软雅黑" w:hAnsi="微软雅黑" w:hint="eastAsia"/>
                <w:szCs w:val="21"/>
              </w:rPr>
            </w:pPr>
          </w:p>
        </w:tc>
        <w:tc>
          <w:tcPr>
            <w:tcW w:w="2193" w:type="dxa"/>
            <w:vAlign w:val="center"/>
          </w:tcPr>
          <w:p w14:paraId="4579403F" w14:textId="77777777" w:rsidR="00C94ACD" w:rsidRDefault="00C94ACD">
            <w:pPr>
              <w:spacing w:line="240" w:lineRule="auto"/>
              <w:ind w:firstLineChars="0" w:firstLine="0"/>
              <w:jc w:val="center"/>
              <w:rPr>
                <w:rFonts w:ascii="微软雅黑" w:hAnsi="微软雅黑" w:hint="eastAsia"/>
                <w:szCs w:val="21"/>
              </w:rPr>
            </w:pPr>
          </w:p>
        </w:tc>
      </w:tr>
    </w:tbl>
    <w:p w14:paraId="13B63BF7" w14:textId="77777777" w:rsidR="00C94ACD" w:rsidRDefault="00C94ACD">
      <w:pPr>
        <w:pStyle w:val="1b"/>
        <w:ind w:firstLine="420"/>
        <w:jc w:val="center"/>
        <w:rPr>
          <w:rFonts w:ascii="微软雅黑" w:eastAsia="微软雅黑" w:hAnsi="微软雅黑" w:hint="eastAsia"/>
          <w:b/>
          <w:sz w:val="21"/>
          <w:szCs w:val="21"/>
        </w:rPr>
      </w:pPr>
    </w:p>
    <w:p w14:paraId="51273F3B" w14:textId="77777777" w:rsidR="00C94ACD" w:rsidRDefault="00000000">
      <w:pPr>
        <w:snapToGrid w:val="0"/>
        <w:spacing w:beforeLines="50" w:before="120" w:line="400" w:lineRule="exact"/>
        <w:ind w:firstLine="420"/>
        <w:rPr>
          <w:rFonts w:ascii="微软雅黑" w:hAnsi="微软雅黑" w:hint="eastAsia"/>
          <w:b/>
          <w:szCs w:val="21"/>
        </w:rPr>
      </w:pPr>
      <w:r>
        <w:rPr>
          <w:rFonts w:ascii="微软雅黑" w:hAnsi="微软雅黑" w:hint="eastAsia"/>
          <w:b/>
          <w:szCs w:val="21"/>
        </w:rPr>
        <w:t>注：</w:t>
      </w:r>
      <w:r>
        <w:rPr>
          <w:rFonts w:ascii="微软雅黑" w:hAnsi="微软雅黑" w:hint="eastAsia"/>
          <w:szCs w:val="21"/>
        </w:rPr>
        <w:t>须同时合同复印件证明材料加盖公章</w:t>
      </w:r>
    </w:p>
    <w:p w14:paraId="69B1A5BB" w14:textId="77777777" w:rsidR="00C94ACD" w:rsidRDefault="00000000">
      <w:pPr>
        <w:snapToGrid w:val="0"/>
        <w:spacing w:beforeLines="50" w:before="120"/>
        <w:ind w:firstLine="420"/>
        <w:jc w:val="center"/>
        <w:rPr>
          <w:rFonts w:ascii="微软雅黑" w:hAnsi="微软雅黑" w:hint="eastAsia"/>
          <w:szCs w:val="21"/>
          <w:u w:val="single"/>
        </w:rPr>
      </w:pP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5F2FD4F8" w14:textId="77777777" w:rsidR="00C94ACD" w:rsidRDefault="00000000">
      <w:pPr>
        <w:pStyle w:val="1b"/>
        <w:ind w:firstLine="420"/>
        <w:jc w:val="center"/>
        <w:rPr>
          <w:rFonts w:ascii="微软雅黑" w:eastAsia="微软雅黑" w:hAnsi="微软雅黑" w:cs="宋体" w:hint="eastAsia"/>
          <w:sz w:val="21"/>
          <w:szCs w:val="21"/>
        </w:rPr>
      </w:pPr>
      <w:r>
        <w:rPr>
          <w:rFonts w:ascii="微软雅黑" w:eastAsia="微软雅黑" w:hAnsi="微软雅黑" w:cs="宋体" w:hint="eastAsia"/>
          <w:sz w:val="21"/>
          <w:szCs w:val="21"/>
        </w:rPr>
        <w:t xml:space="preserve">             供应商名称（公章）：</w:t>
      </w:r>
    </w:p>
    <w:p w14:paraId="490A065C" w14:textId="77777777" w:rsidR="00C94ACD" w:rsidRDefault="00000000">
      <w:pPr>
        <w:pStyle w:val="1b"/>
        <w:ind w:firstLine="420"/>
        <w:jc w:val="center"/>
        <w:rPr>
          <w:rFonts w:ascii="微软雅黑" w:eastAsia="微软雅黑" w:hAnsi="微软雅黑" w:hint="eastAsia"/>
          <w:sz w:val="21"/>
          <w:szCs w:val="21"/>
        </w:rPr>
      </w:pPr>
      <w:r>
        <w:rPr>
          <w:rFonts w:ascii="微软雅黑" w:eastAsia="微软雅黑" w:hAnsi="微软雅黑" w:hint="eastAsia"/>
          <w:sz w:val="21"/>
          <w:szCs w:val="21"/>
        </w:rPr>
        <w:t xml:space="preserve">          日期： 年 月 日</w:t>
      </w:r>
    </w:p>
    <w:p w14:paraId="20A2D037" w14:textId="77777777" w:rsidR="00C94ACD" w:rsidRDefault="00C94ACD">
      <w:pPr>
        <w:snapToGrid w:val="0"/>
        <w:spacing w:beforeLines="50" w:before="120" w:after="50" w:line="400" w:lineRule="exact"/>
        <w:ind w:firstLineChars="100" w:firstLine="240"/>
        <w:rPr>
          <w:sz w:val="24"/>
        </w:rPr>
      </w:pPr>
    </w:p>
    <w:p w14:paraId="211A8AD3" w14:textId="77777777" w:rsidR="00C94ACD" w:rsidRDefault="00C94ACD">
      <w:pPr>
        <w:rPr>
          <w:b/>
          <w:sz w:val="24"/>
        </w:rPr>
        <w:sectPr w:rsidR="00C94ACD">
          <w:pgSz w:w="11906" w:h="16838"/>
          <w:pgMar w:top="1276" w:right="1418" w:bottom="1247" w:left="1418" w:header="851" w:footer="992" w:gutter="0"/>
          <w:cols w:space="720"/>
          <w:titlePg/>
          <w:docGrid w:linePitch="312"/>
        </w:sectPr>
      </w:pPr>
    </w:p>
    <w:p w14:paraId="124C8703" w14:textId="77777777" w:rsidR="00C94ACD" w:rsidRDefault="00000000">
      <w:pPr>
        <w:ind w:firstLine="420"/>
        <w:rPr>
          <w:b/>
          <w:szCs w:val="21"/>
        </w:rPr>
      </w:pPr>
      <w:r>
        <w:rPr>
          <w:rFonts w:hint="eastAsia"/>
          <w:b/>
          <w:szCs w:val="21"/>
        </w:rPr>
        <w:lastRenderedPageBreak/>
        <w:t>2.</w:t>
      </w:r>
      <w:r>
        <w:rPr>
          <w:b/>
          <w:szCs w:val="21"/>
        </w:rPr>
        <w:t>提供服务的设备详细清单（不含报价）</w:t>
      </w:r>
    </w:p>
    <w:p w14:paraId="1CE44713" w14:textId="77777777" w:rsidR="00C94ACD" w:rsidRDefault="00000000">
      <w:pPr>
        <w:spacing w:line="240" w:lineRule="auto"/>
        <w:ind w:firstLineChars="0" w:firstLine="0"/>
        <w:jc w:val="center"/>
        <w:rPr>
          <w:rFonts w:ascii="微软雅黑" w:hAnsi="微软雅黑" w:hint="eastAsia"/>
          <w:b/>
          <w:szCs w:val="21"/>
        </w:rPr>
      </w:pPr>
      <w:r>
        <w:rPr>
          <w:rFonts w:ascii="微软雅黑" w:hAnsi="微软雅黑"/>
          <w:b/>
          <w:szCs w:val="21"/>
        </w:rPr>
        <w:t>设备详细清单</w:t>
      </w:r>
    </w:p>
    <w:p w14:paraId="7C87543A" w14:textId="77777777" w:rsidR="00C94ACD" w:rsidRDefault="00000000">
      <w:pPr>
        <w:spacing w:line="240" w:lineRule="auto"/>
        <w:ind w:firstLineChars="0" w:firstLine="0"/>
        <w:rPr>
          <w:rFonts w:ascii="微软雅黑" w:hAnsi="微软雅黑" w:hint="eastAsia"/>
          <w:szCs w:val="21"/>
        </w:rPr>
      </w:pPr>
      <w:r>
        <w:rPr>
          <w:rFonts w:ascii="微软雅黑" w:hAnsi="微软雅黑"/>
          <w:szCs w:val="21"/>
        </w:rPr>
        <w:t>填表说明：详细列明所投项目主要设备清单，完整配置方案及技术指标，项目的核心产品必须明确所投品牌、规格型号及具体技术指标。任何含糊不清的表述对评标结果的影响将是供应商的责任，可附具体的介绍图文资料。▲以下内容不得含有报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1277"/>
        <w:gridCol w:w="708"/>
        <w:gridCol w:w="851"/>
        <w:gridCol w:w="1276"/>
        <w:gridCol w:w="992"/>
        <w:gridCol w:w="2714"/>
      </w:tblGrid>
      <w:tr w:rsidR="00C94ACD" w14:paraId="59C41FD3" w14:textId="77777777">
        <w:trPr>
          <w:trHeight w:val="537"/>
          <w:jc w:val="center"/>
        </w:trPr>
        <w:tc>
          <w:tcPr>
            <w:tcW w:w="498" w:type="dxa"/>
            <w:vAlign w:val="center"/>
          </w:tcPr>
          <w:p w14:paraId="6EB73B57"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szCs w:val="21"/>
              </w:rPr>
              <w:t>序号</w:t>
            </w:r>
          </w:p>
        </w:tc>
        <w:tc>
          <w:tcPr>
            <w:tcW w:w="1277" w:type="dxa"/>
            <w:vAlign w:val="center"/>
          </w:tcPr>
          <w:p w14:paraId="066C65A1"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szCs w:val="21"/>
              </w:rPr>
              <w:t>设备名称</w:t>
            </w:r>
          </w:p>
        </w:tc>
        <w:tc>
          <w:tcPr>
            <w:tcW w:w="708" w:type="dxa"/>
            <w:vAlign w:val="center"/>
          </w:tcPr>
          <w:p w14:paraId="0783900F"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szCs w:val="21"/>
              </w:rPr>
              <w:t>数量</w:t>
            </w:r>
          </w:p>
        </w:tc>
        <w:tc>
          <w:tcPr>
            <w:tcW w:w="851" w:type="dxa"/>
            <w:vAlign w:val="center"/>
          </w:tcPr>
          <w:p w14:paraId="5D3A3643"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szCs w:val="21"/>
              </w:rPr>
              <w:t>品牌</w:t>
            </w:r>
          </w:p>
        </w:tc>
        <w:tc>
          <w:tcPr>
            <w:tcW w:w="1276" w:type="dxa"/>
            <w:vAlign w:val="center"/>
          </w:tcPr>
          <w:p w14:paraId="1D4085A1"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szCs w:val="21"/>
              </w:rPr>
              <w:t>规格型号</w:t>
            </w:r>
          </w:p>
        </w:tc>
        <w:tc>
          <w:tcPr>
            <w:tcW w:w="992" w:type="dxa"/>
            <w:vAlign w:val="center"/>
          </w:tcPr>
          <w:p w14:paraId="4F532A6F"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szCs w:val="21"/>
              </w:rPr>
              <w:t>制造商</w:t>
            </w:r>
          </w:p>
        </w:tc>
        <w:tc>
          <w:tcPr>
            <w:tcW w:w="2714" w:type="dxa"/>
          </w:tcPr>
          <w:p w14:paraId="448FBFF6"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szCs w:val="21"/>
              </w:rPr>
              <w:t>制造商是否属于小型企业、微型企业</w:t>
            </w:r>
          </w:p>
        </w:tc>
      </w:tr>
      <w:tr w:rsidR="00C94ACD" w14:paraId="09C401D6" w14:textId="77777777">
        <w:trPr>
          <w:trHeight w:val="537"/>
          <w:jc w:val="center"/>
        </w:trPr>
        <w:tc>
          <w:tcPr>
            <w:tcW w:w="498" w:type="dxa"/>
            <w:vAlign w:val="center"/>
          </w:tcPr>
          <w:p w14:paraId="5405CB3A"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szCs w:val="21"/>
              </w:rPr>
              <w:t>1</w:t>
            </w:r>
          </w:p>
        </w:tc>
        <w:tc>
          <w:tcPr>
            <w:tcW w:w="1277" w:type="dxa"/>
            <w:vAlign w:val="center"/>
          </w:tcPr>
          <w:p w14:paraId="7D524749" w14:textId="77777777" w:rsidR="00C94ACD" w:rsidRDefault="00C94ACD">
            <w:pPr>
              <w:spacing w:line="240" w:lineRule="auto"/>
              <w:ind w:firstLineChars="0" w:firstLine="0"/>
              <w:jc w:val="center"/>
              <w:rPr>
                <w:rFonts w:ascii="微软雅黑" w:hAnsi="微软雅黑" w:hint="eastAsia"/>
                <w:szCs w:val="21"/>
              </w:rPr>
            </w:pPr>
          </w:p>
        </w:tc>
        <w:tc>
          <w:tcPr>
            <w:tcW w:w="708" w:type="dxa"/>
            <w:vAlign w:val="center"/>
          </w:tcPr>
          <w:p w14:paraId="5885A5D7" w14:textId="77777777" w:rsidR="00C94ACD" w:rsidRDefault="00C94ACD">
            <w:pPr>
              <w:spacing w:line="240" w:lineRule="auto"/>
              <w:ind w:firstLineChars="0" w:firstLine="0"/>
              <w:jc w:val="center"/>
              <w:rPr>
                <w:rFonts w:ascii="微软雅黑" w:hAnsi="微软雅黑" w:hint="eastAsia"/>
                <w:szCs w:val="21"/>
              </w:rPr>
            </w:pPr>
          </w:p>
        </w:tc>
        <w:tc>
          <w:tcPr>
            <w:tcW w:w="851" w:type="dxa"/>
            <w:vAlign w:val="center"/>
          </w:tcPr>
          <w:p w14:paraId="1A381FB8" w14:textId="77777777" w:rsidR="00C94ACD" w:rsidRDefault="00C94ACD">
            <w:pPr>
              <w:spacing w:line="240" w:lineRule="auto"/>
              <w:ind w:firstLineChars="0" w:firstLine="0"/>
              <w:jc w:val="center"/>
              <w:rPr>
                <w:rFonts w:ascii="微软雅黑" w:hAnsi="微软雅黑" w:hint="eastAsia"/>
                <w:szCs w:val="21"/>
              </w:rPr>
            </w:pPr>
          </w:p>
        </w:tc>
        <w:tc>
          <w:tcPr>
            <w:tcW w:w="1276" w:type="dxa"/>
            <w:vAlign w:val="center"/>
          </w:tcPr>
          <w:p w14:paraId="76259DEC" w14:textId="77777777" w:rsidR="00C94ACD" w:rsidRDefault="00C94ACD">
            <w:pPr>
              <w:spacing w:line="240" w:lineRule="auto"/>
              <w:ind w:firstLineChars="0" w:firstLine="0"/>
              <w:jc w:val="center"/>
              <w:rPr>
                <w:rFonts w:ascii="微软雅黑" w:hAnsi="微软雅黑" w:hint="eastAsia"/>
                <w:szCs w:val="21"/>
              </w:rPr>
            </w:pPr>
          </w:p>
        </w:tc>
        <w:tc>
          <w:tcPr>
            <w:tcW w:w="992" w:type="dxa"/>
            <w:vAlign w:val="center"/>
          </w:tcPr>
          <w:p w14:paraId="1C285CE6" w14:textId="77777777" w:rsidR="00C94ACD" w:rsidRDefault="00C94ACD">
            <w:pPr>
              <w:spacing w:line="240" w:lineRule="auto"/>
              <w:ind w:firstLineChars="0" w:firstLine="0"/>
              <w:jc w:val="center"/>
              <w:rPr>
                <w:rFonts w:ascii="微软雅黑" w:hAnsi="微软雅黑" w:hint="eastAsia"/>
                <w:szCs w:val="21"/>
              </w:rPr>
            </w:pPr>
          </w:p>
        </w:tc>
        <w:tc>
          <w:tcPr>
            <w:tcW w:w="2714" w:type="dxa"/>
          </w:tcPr>
          <w:p w14:paraId="5380A843" w14:textId="77777777" w:rsidR="00C94ACD" w:rsidRDefault="00C94ACD">
            <w:pPr>
              <w:spacing w:line="240" w:lineRule="auto"/>
              <w:ind w:firstLineChars="0" w:firstLine="0"/>
              <w:jc w:val="center"/>
              <w:rPr>
                <w:rFonts w:ascii="微软雅黑" w:hAnsi="微软雅黑" w:hint="eastAsia"/>
                <w:szCs w:val="21"/>
              </w:rPr>
            </w:pPr>
          </w:p>
        </w:tc>
      </w:tr>
      <w:tr w:rsidR="00C94ACD" w14:paraId="106688EE" w14:textId="77777777">
        <w:trPr>
          <w:trHeight w:val="538"/>
          <w:jc w:val="center"/>
        </w:trPr>
        <w:tc>
          <w:tcPr>
            <w:tcW w:w="498" w:type="dxa"/>
            <w:vAlign w:val="center"/>
          </w:tcPr>
          <w:p w14:paraId="3F872D02"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szCs w:val="21"/>
              </w:rPr>
              <w:t>2</w:t>
            </w:r>
          </w:p>
        </w:tc>
        <w:tc>
          <w:tcPr>
            <w:tcW w:w="1277" w:type="dxa"/>
            <w:vAlign w:val="center"/>
          </w:tcPr>
          <w:p w14:paraId="3FD67D65" w14:textId="77777777" w:rsidR="00C94ACD" w:rsidRDefault="00C94ACD">
            <w:pPr>
              <w:spacing w:line="240" w:lineRule="auto"/>
              <w:ind w:firstLineChars="0" w:firstLine="0"/>
              <w:jc w:val="center"/>
              <w:rPr>
                <w:rFonts w:ascii="微软雅黑" w:hAnsi="微软雅黑" w:hint="eastAsia"/>
                <w:szCs w:val="21"/>
              </w:rPr>
            </w:pPr>
          </w:p>
        </w:tc>
        <w:tc>
          <w:tcPr>
            <w:tcW w:w="708" w:type="dxa"/>
            <w:vAlign w:val="center"/>
          </w:tcPr>
          <w:p w14:paraId="2295531A" w14:textId="77777777" w:rsidR="00C94ACD" w:rsidRDefault="00C94ACD">
            <w:pPr>
              <w:spacing w:line="240" w:lineRule="auto"/>
              <w:ind w:firstLineChars="0" w:firstLine="0"/>
              <w:jc w:val="center"/>
              <w:rPr>
                <w:rFonts w:ascii="微软雅黑" w:hAnsi="微软雅黑" w:hint="eastAsia"/>
                <w:szCs w:val="21"/>
              </w:rPr>
            </w:pPr>
          </w:p>
        </w:tc>
        <w:tc>
          <w:tcPr>
            <w:tcW w:w="851" w:type="dxa"/>
            <w:vAlign w:val="center"/>
          </w:tcPr>
          <w:p w14:paraId="55A1C3E4" w14:textId="77777777" w:rsidR="00C94ACD" w:rsidRDefault="00C94ACD">
            <w:pPr>
              <w:spacing w:line="240" w:lineRule="auto"/>
              <w:ind w:firstLineChars="0" w:firstLine="0"/>
              <w:jc w:val="center"/>
              <w:rPr>
                <w:rFonts w:ascii="微软雅黑" w:hAnsi="微软雅黑" w:hint="eastAsia"/>
                <w:szCs w:val="21"/>
              </w:rPr>
            </w:pPr>
          </w:p>
        </w:tc>
        <w:tc>
          <w:tcPr>
            <w:tcW w:w="1276" w:type="dxa"/>
            <w:vAlign w:val="center"/>
          </w:tcPr>
          <w:p w14:paraId="39E4EB8D" w14:textId="77777777" w:rsidR="00C94ACD" w:rsidRDefault="00C94ACD">
            <w:pPr>
              <w:spacing w:line="240" w:lineRule="auto"/>
              <w:ind w:firstLineChars="0" w:firstLine="0"/>
              <w:jc w:val="center"/>
              <w:rPr>
                <w:rFonts w:ascii="微软雅黑" w:hAnsi="微软雅黑" w:hint="eastAsia"/>
                <w:szCs w:val="21"/>
              </w:rPr>
            </w:pPr>
          </w:p>
        </w:tc>
        <w:tc>
          <w:tcPr>
            <w:tcW w:w="992" w:type="dxa"/>
            <w:vAlign w:val="center"/>
          </w:tcPr>
          <w:p w14:paraId="1E2D6561" w14:textId="77777777" w:rsidR="00C94ACD" w:rsidRDefault="00C94ACD">
            <w:pPr>
              <w:spacing w:line="240" w:lineRule="auto"/>
              <w:ind w:firstLineChars="0" w:firstLine="0"/>
              <w:jc w:val="center"/>
              <w:rPr>
                <w:rFonts w:ascii="微软雅黑" w:hAnsi="微软雅黑" w:hint="eastAsia"/>
                <w:szCs w:val="21"/>
              </w:rPr>
            </w:pPr>
          </w:p>
        </w:tc>
        <w:tc>
          <w:tcPr>
            <w:tcW w:w="2714" w:type="dxa"/>
          </w:tcPr>
          <w:p w14:paraId="4E96F5F5" w14:textId="77777777" w:rsidR="00C94ACD" w:rsidRDefault="00C94ACD">
            <w:pPr>
              <w:spacing w:line="240" w:lineRule="auto"/>
              <w:ind w:firstLineChars="0" w:firstLine="0"/>
              <w:jc w:val="center"/>
              <w:rPr>
                <w:rFonts w:ascii="微软雅黑" w:hAnsi="微软雅黑" w:hint="eastAsia"/>
                <w:szCs w:val="21"/>
              </w:rPr>
            </w:pPr>
          </w:p>
        </w:tc>
      </w:tr>
      <w:tr w:rsidR="00C94ACD" w14:paraId="5283EB53" w14:textId="77777777">
        <w:trPr>
          <w:trHeight w:val="537"/>
          <w:jc w:val="center"/>
        </w:trPr>
        <w:tc>
          <w:tcPr>
            <w:tcW w:w="498" w:type="dxa"/>
            <w:vAlign w:val="center"/>
          </w:tcPr>
          <w:p w14:paraId="489FCC88"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szCs w:val="21"/>
              </w:rPr>
              <w:t>3</w:t>
            </w:r>
          </w:p>
        </w:tc>
        <w:tc>
          <w:tcPr>
            <w:tcW w:w="1277" w:type="dxa"/>
            <w:vAlign w:val="center"/>
          </w:tcPr>
          <w:p w14:paraId="35764E7B" w14:textId="77777777" w:rsidR="00C94ACD" w:rsidRDefault="00C94ACD">
            <w:pPr>
              <w:spacing w:line="240" w:lineRule="auto"/>
              <w:ind w:firstLineChars="0" w:firstLine="0"/>
              <w:jc w:val="center"/>
              <w:rPr>
                <w:rFonts w:ascii="微软雅黑" w:hAnsi="微软雅黑" w:hint="eastAsia"/>
                <w:szCs w:val="21"/>
              </w:rPr>
            </w:pPr>
          </w:p>
        </w:tc>
        <w:tc>
          <w:tcPr>
            <w:tcW w:w="708" w:type="dxa"/>
            <w:vAlign w:val="center"/>
          </w:tcPr>
          <w:p w14:paraId="16AD8CB1" w14:textId="77777777" w:rsidR="00C94ACD" w:rsidRDefault="00C94ACD">
            <w:pPr>
              <w:spacing w:line="240" w:lineRule="auto"/>
              <w:ind w:firstLineChars="0" w:firstLine="0"/>
              <w:jc w:val="center"/>
              <w:rPr>
                <w:rFonts w:ascii="微软雅黑" w:hAnsi="微软雅黑" w:hint="eastAsia"/>
                <w:szCs w:val="21"/>
              </w:rPr>
            </w:pPr>
          </w:p>
        </w:tc>
        <w:tc>
          <w:tcPr>
            <w:tcW w:w="851" w:type="dxa"/>
            <w:vAlign w:val="center"/>
          </w:tcPr>
          <w:p w14:paraId="1AFB2B22" w14:textId="77777777" w:rsidR="00C94ACD" w:rsidRDefault="00C94ACD">
            <w:pPr>
              <w:spacing w:line="240" w:lineRule="auto"/>
              <w:ind w:firstLineChars="0" w:firstLine="0"/>
              <w:jc w:val="center"/>
              <w:rPr>
                <w:rFonts w:ascii="微软雅黑" w:hAnsi="微软雅黑" w:hint="eastAsia"/>
                <w:szCs w:val="21"/>
              </w:rPr>
            </w:pPr>
          </w:p>
        </w:tc>
        <w:tc>
          <w:tcPr>
            <w:tcW w:w="1276" w:type="dxa"/>
            <w:vAlign w:val="center"/>
          </w:tcPr>
          <w:p w14:paraId="30B2801C" w14:textId="77777777" w:rsidR="00C94ACD" w:rsidRDefault="00C94ACD">
            <w:pPr>
              <w:spacing w:line="240" w:lineRule="auto"/>
              <w:ind w:firstLineChars="0" w:firstLine="0"/>
              <w:jc w:val="center"/>
              <w:rPr>
                <w:rFonts w:ascii="微软雅黑" w:hAnsi="微软雅黑" w:hint="eastAsia"/>
                <w:szCs w:val="21"/>
              </w:rPr>
            </w:pPr>
          </w:p>
        </w:tc>
        <w:tc>
          <w:tcPr>
            <w:tcW w:w="992" w:type="dxa"/>
            <w:vAlign w:val="center"/>
          </w:tcPr>
          <w:p w14:paraId="4AE973F5" w14:textId="77777777" w:rsidR="00C94ACD" w:rsidRDefault="00C94ACD">
            <w:pPr>
              <w:spacing w:line="240" w:lineRule="auto"/>
              <w:ind w:firstLineChars="0" w:firstLine="0"/>
              <w:jc w:val="center"/>
              <w:rPr>
                <w:rFonts w:ascii="微软雅黑" w:hAnsi="微软雅黑" w:hint="eastAsia"/>
                <w:szCs w:val="21"/>
              </w:rPr>
            </w:pPr>
          </w:p>
        </w:tc>
        <w:tc>
          <w:tcPr>
            <w:tcW w:w="2714" w:type="dxa"/>
          </w:tcPr>
          <w:p w14:paraId="79126A46" w14:textId="77777777" w:rsidR="00C94ACD" w:rsidRDefault="00C94ACD">
            <w:pPr>
              <w:spacing w:line="240" w:lineRule="auto"/>
              <w:ind w:firstLineChars="0" w:firstLine="0"/>
              <w:jc w:val="center"/>
              <w:rPr>
                <w:rFonts w:ascii="微软雅黑" w:hAnsi="微软雅黑" w:hint="eastAsia"/>
                <w:szCs w:val="21"/>
              </w:rPr>
            </w:pPr>
          </w:p>
        </w:tc>
      </w:tr>
      <w:tr w:rsidR="00C94ACD" w14:paraId="65BFB5D6" w14:textId="77777777">
        <w:trPr>
          <w:trHeight w:val="537"/>
          <w:jc w:val="center"/>
        </w:trPr>
        <w:tc>
          <w:tcPr>
            <w:tcW w:w="498" w:type="dxa"/>
            <w:vAlign w:val="center"/>
          </w:tcPr>
          <w:p w14:paraId="29E7BE93"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szCs w:val="21"/>
              </w:rPr>
              <w:t>4</w:t>
            </w:r>
          </w:p>
        </w:tc>
        <w:tc>
          <w:tcPr>
            <w:tcW w:w="1277" w:type="dxa"/>
            <w:vAlign w:val="center"/>
          </w:tcPr>
          <w:p w14:paraId="3A86C4B3" w14:textId="77777777" w:rsidR="00C94ACD" w:rsidRDefault="00C94ACD">
            <w:pPr>
              <w:spacing w:line="240" w:lineRule="auto"/>
              <w:ind w:firstLineChars="0" w:firstLine="0"/>
              <w:jc w:val="center"/>
              <w:rPr>
                <w:rFonts w:ascii="微软雅黑" w:hAnsi="微软雅黑" w:hint="eastAsia"/>
                <w:szCs w:val="21"/>
              </w:rPr>
            </w:pPr>
          </w:p>
        </w:tc>
        <w:tc>
          <w:tcPr>
            <w:tcW w:w="708" w:type="dxa"/>
            <w:vAlign w:val="center"/>
          </w:tcPr>
          <w:p w14:paraId="5F34E2D0" w14:textId="77777777" w:rsidR="00C94ACD" w:rsidRDefault="00C94ACD">
            <w:pPr>
              <w:spacing w:line="240" w:lineRule="auto"/>
              <w:ind w:firstLineChars="0" w:firstLine="0"/>
              <w:jc w:val="center"/>
              <w:rPr>
                <w:rFonts w:ascii="微软雅黑" w:hAnsi="微软雅黑" w:hint="eastAsia"/>
                <w:szCs w:val="21"/>
              </w:rPr>
            </w:pPr>
          </w:p>
        </w:tc>
        <w:tc>
          <w:tcPr>
            <w:tcW w:w="851" w:type="dxa"/>
            <w:vAlign w:val="center"/>
          </w:tcPr>
          <w:p w14:paraId="0AEE32F6" w14:textId="77777777" w:rsidR="00C94ACD" w:rsidRDefault="00C94ACD">
            <w:pPr>
              <w:spacing w:line="240" w:lineRule="auto"/>
              <w:ind w:firstLineChars="0" w:firstLine="0"/>
              <w:jc w:val="center"/>
              <w:rPr>
                <w:rFonts w:ascii="微软雅黑" w:hAnsi="微软雅黑" w:hint="eastAsia"/>
                <w:szCs w:val="21"/>
              </w:rPr>
            </w:pPr>
          </w:p>
        </w:tc>
        <w:tc>
          <w:tcPr>
            <w:tcW w:w="1276" w:type="dxa"/>
            <w:vAlign w:val="center"/>
          </w:tcPr>
          <w:p w14:paraId="6F25C255" w14:textId="77777777" w:rsidR="00C94ACD" w:rsidRDefault="00C94ACD">
            <w:pPr>
              <w:spacing w:line="240" w:lineRule="auto"/>
              <w:ind w:firstLineChars="0" w:firstLine="0"/>
              <w:jc w:val="center"/>
              <w:rPr>
                <w:rFonts w:ascii="微软雅黑" w:hAnsi="微软雅黑" w:hint="eastAsia"/>
                <w:szCs w:val="21"/>
              </w:rPr>
            </w:pPr>
          </w:p>
        </w:tc>
        <w:tc>
          <w:tcPr>
            <w:tcW w:w="992" w:type="dxa"/>
            <w:vAlign w:val="center"/>
          </w:tcPr>
          <w:p w14:paraId="169D3536" w14:textId="77777777" w:rsidR="00C94ACD" w:rsidRDefault="00C94ACD">
            <w:pPr>
              <w:spacing w:line="240" w:lineRule="auto"/>
              <w:ind w:firstLineChars="0" w:firstLine="0"/>
              <w:jc w:val="center"/>
              <w:rPr>
                <w:rFonts w:ascii="微软雅黑" w:hAnsi="微软雅黑" w:hint="eastAsia"/>
                <w:szCs w:val="21"/>
              </w:rPr>
            </w:pPr>
          </w:p>
        </w:tc>
        <w:tc>
          <w:tcPr>
            <w:tcW w:w="2714" w:type="dxa"/>
          </w:tcPr>
          <w:p w14:paraId="280F15AF" w14:textId="77777777" w:rsidR="00C94ACD" w:rsidRDefault="00C94ACD">
            <w:pPr>
              <w:spacing w:line="240" w:lineRule="auto"/>
              <w:ind w:firstLineChars="0" w:firstLine="0"/>
              <w:jc w:val="center"/>
              <w:rPr>
                <w:rFonts w:ascii="微软雅黑" w:hAnsi="微软雅黑" w:hint="eastAsia"/>
                <w:szCs w:val="21"/>
              </w:rPr>
            </w:pPr>
          </w:p>
        </w:tc>
      </w:tr>
      <w:tr w:rsidR="00C94ACD" w14:paraId="3A3AD47E" w14:textId="77777777">
        <w:trPr>
          <w:trHeight w:val="538"/>
          <w:jc w:val="center"/>
        </w:trPr>
        <w:tc>
          <w:tcPr>
            <w:tcW w:w="498" w:type="dxa"/>
            <w:vAlign w:val="center"/>
          </w:tcPr>
          <w:p w14:paraId="06AFB5BA"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szCs w:val="21"/>
              </w:rPr>
              <w:t>…</w:t>
            </w:r>
          </w:p>
        </w:tc>
        <w:tc>
          <w:tcPr>
            <w:tcW w:w="1277" w:type="dxa"/>
            <w:vAlign w:val="center"/>
          </w:tcPr>
          <w:p w14:paraId="1DDB5207" w14:textId="77777777" w:rsidR="00C94ACD" w:rsidRDefault="00C94ACD">
            <w:pPr>
              <w:spacing w:line="240" w:lineRule="auto"/>
              <w:ind w:firstLineChars="0" w:firstLine="0"/>
              <w:jc w:val="center"/>
              <w:rPr>
                <w:rFonts w:ascii="微软雅黑" w:hAnsi="微软雅黑" w:hint="eastAsia"/>
                <w:szCs w:val="21"/>
              </w:rPr>
            </w:pPr>
          </w:p>
        </w:tc>
        <w:tc>
          <w:tcPr>
            <w:tcW w:w="708" w:type="dxa"/>
            <w:vAlign w:val="center"/>
          </w:tcPr>
          <w:p w14:paraId="01E68587" w14:textId="77777777" w:rsidR="00C94ACD" w:rsidRDefault="00C94ACD">
            <w:pPr>
              <w:spacing w:line="240" w:lineRule="auto"/>
              <w:ind w:firstLineChars="0" w:firstLine="0"/>
              <w:jc w:val="center"/>
              <w:rPr>
                <w:rFonts w:ascii="微软雅黑" w:hAnsi="微软雅黑" w:hint="eastAsia"/>
                <w:szCs w:val="21"/>
              </w:rPr>
            </w:pPr>
          </w:p>
        </w:tc>
        <w:tc>
          <w:tcPr>
            <w:tcW w:w="851" w:type="dxa"/>
            <w:vAlign w:val="center"/>
          </w:tcPr>
          <w:p w14:paraId="039D3B40" w14:textId="77777777" w:rsidR="00C94ACD" w:rsidRDefault="00C94ACD">
            <w:pPr>
              <w:spacing w:line="240" w:lineRule="auto"/>
              <w:ind w:firstLineChars="0" w:firstLine="0"/>
              <w:jc w:val="center"/>
              <w:rPr>
                <w:rFonts w:ascii="微软雅黑" w:hAnsi="微软雅黑" w:hint="eastAsia"/>
                <w:szCs w:val="21"/>
              </w:rPr>
            </w:pPr>
          </w:p>
        </w:tc>
        <w:tc>
          <w:tcPr>
            <w:tcW w:w="1276" w:type="dxa"/>
            <w:vAlign w:val="center"/>
          </w:tcPr>
          <w:p w14:paraId="41F6CA5D" w14:textId="77777777" w:rsidR="00C94ACD" w:rsidRDefault="00C94ACD">
            <w:pPr>
              <w:spacing w:line="240" w:lineRule="auto"/>
              <w:ind w:firstLineChars="0" w:firstLine="0"/>
              <w:jc w:val="center"/>
              <w:rPr>
                <w:rFonts w:ascii="微软雅黑" w:hAnsi="微软雅黑" w:hint="eastAsia"/>
                <w:szCs w:val="21"/>
              </w:rPr>
            </w:pPr>
          </w:p>
        </w:tc>
        <w:tc>
          <w:tcPr>
            <w:tcW w:w="992" w:type="dxa"/>
            <w:vAlign w:val="center"/>
          </w:tcPr>
          <w:p w14:paraId="33BE2087"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szCs w:val="21"/>
              </w:rPr>
              <w:t>…</w:t>
            </w:r>
          </w:p>
        </w:tc>
        <w:tc>
          <w:tcPr>
            <w:tcW w:w="2714" w:type="dxa"/>
          </w:tcPr>
          <w:p w14:paraId="1FF2A1ED" w14:textId="77777777" w:rsidR="00C94ACD" w:rsidRDefault="00C94ACD">
            <w:pPr>
              <w:spacing w:line="240" w:lineRule="auto"/>
              <w:ind w:firstLineChars="0" w:firstLine="0"/>
              <w:jc w:val="center"/>
              <w:rPr>
                <w:rFonts w:ascii="微软雅黑" w:hAnsi="微软雅黑" w:hint="eastAsia"/>
                <w:szCs w:val="21"/>
              </w:rPr>
            </w:pPr>
          </w:p>
        </w:tc>
      </w:tr>
    </w:tbl>
    <w:p w14:paraId="7DF6C5FA" w14:textId="77777777" w:rsidR="00C94ACD" w:rsidRDefault="00000000">
      <w:pPr>
        <w:spacing w:line="240" w:lineRule="auto"/>
        <w:ind w:firstLineChars="0" w:firstLine="0"/>
        <w:rPr>
          <w:rFonts w:ascii="微软雅黑" w:hAnsi="微软雅黑" w:hint="eastAsia"/>
          <w:szCs w:val="21"/>
        </w:rPr>
      </w:pPr>
      <w:r>
        <w:rPr>
          <w:rFonts w:ascii="微软雅黑" w:hAnsi="微软雅黑"/>
          <w:szCs w:val="21"/>
        </w:rPr>
        <w:t>注：1.请对照采购清单序列编制上表，表格行数不够可自行添加。</w:t>
      </w:r>
    </w:p>
    <w:p w14:paraId="7F1610B6" w14:textId="77777777" w:rsidR="00C94ACD" w:rsidRDefault="00000000">
      <w:pPr>
        <w:spacing w:line="240" w:lineRule="auto"/>
        <w:ind w:firstLineChars="0" w:firstLine="0"/>
        <w:rPr>
          <w:rFonts w:ascii="微软雅黑" w:hAnsi="微软雅黑" w:hint="eastAsia"/>
          <w:szCs w:val="21"/>
        </w:rPr>
      </w:pPr>
      <w:r>
        <w:rPr>
          <w:rFonts w:ascii="微软雅黑" w:hAnsi="微软雅黑"/>
          <w:szCs w:val="21"/>
        </w:rPr>
        <w:t xml:space="preserve">     2.若有一项设备制造商为大型企业</w:t>
      </w:r>
      <w:r>
        <w:rPr>
          <w:rFonts w:ascii="微软雅黑" w:hAnsi="微软雅黑" w:hint="eastAsia"/>
          <w:szCs w:val="21"/>
        </w:rPr>
        <w:t>、中型企业</w:t>
      </w:r>
      <w:r>
        <w:rPr>
          <w:rFonts w:ascii="微软雅黑" w:hAnsi="微软雅黑"/>
          <w:szCs w:val="21"/>
        </w:rPr>
        <w:t>，则无须提供《</w:t>
      </w:r>
      <w:r>
        <w:rPr>
          <w:rFonts w:ascii="微软雅黑" w:hAnsi="微软雅黑" w:hint="eastAsia"/>
          <w:szCs w:val="21"/>
        </w:rPr>
        <w:t>中小企业</w:t>
      </w:r>
      <w:r>
        <w:rPr>
          <w:rFonts w:ascii="微软雅黑" w:hAnsi="微软雅黑"/>
          <w:szCs w:val="21"/>
        </w:rPr>
        <w:t>声明函》。</w:t>
      </w:r>
    </w:p>
    <w:p w14:paraId="0C8C10EE" w14:textId="77777777" w:rsidR="00C94ACD" w:rsidRDefault="00000000">
      <w:pPr>
        <w:snapToGrid w:val="0"/>
        <w:spacing w:line="240" w:lineRule="auto"/>
        <w:ind w:firstLineChars="0" w:firstLine="0"/>
        <w:jc w:val="center"/>
        <w:rPr>
          <w:rFonts w:ascii="微软雅黑" w:hAnsi="微软雅黑" w:hint="eastAsia"/>
          <w:szCs w:val="21"/>
          <w:u w:val="single"/>
        </w:rPr>
      </w:pPr>
      <w:r>
        <w:rPr>
          <w:rFonts w:ascii="微软雅黑" w:hAnsi="微软雅黑"/>
          <w:szCs w:val="21"/>
        </w:rPr>
        <w:t xml:space="preserve"> </w:t>
      </w: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747222D8" w14:textId="77777777" w:rsidR="00C94ACD" w:rsidRDefault="00000000">
      <w:pPr>
        <w:pStyle w:val="1b"/>
        <w:spacing w:line="240" w:lineRule="auto"/>
        <w:ind w:firstLineChars="0" w:firstLine="0"/>
        <w:jc w:val="center"/>
        <w:rPr>
          <w:rFonts w:ascii="微软雅黑" w:eastAsia="微软雅黑" w:hAnsi="微软雅黑" w:cs="宋体" w:hint="eastAsia"/>
          <w:sz w:val="21"/>
          <w:szCs w:val="21"/>
        </w:rPr>
      </w:pPr>
      <w:r>
        <w:rPr>
          <w:rFonts w:ascii="微软雅黑" w:eastAsia="微软雅黑" w:hAnsi="微软雅黑" w:cs="宋体" w:hint="eastAsia"/>
          <w:sz w:val="21"/>
          <w:szCs w:val="21"/>
        </w:rPr>
        <w:t xml:space="preserve">             供应商名称（公章）：</w:t>
      </w:r>
    </w:p>
    <w:p w14:paraId="59AFB500" w14:textId="77777777" w:rsidR="00C94ACD" w:rsidRDefault="00000000">
      <w:pPr>
        <w:pStyle w:val="1b"/>
        <w:spacing w:line="240" w:lineRule="auto"/>
        <w:ind w:firstLineChars="0" w:firstLine="0"/>
        <w:jc w:val="center"/>
        <w:rPr>
          <w:rFonts w:ascii="微软雅黑" w:eastAsia="微软雅黑" w:hAnsi="微软雅黑" w:hint="eastAsia"/>
          <w:sz w:val="21"/>
          <w:szCs w:val="21"/>
        </w:rPr>
      </w:pPr>
      <w:r>
        <w:rPr>
          <w:rFonts w:ascii="微软雅黑" w:eastAsia="微软雅黑" w:hAnsi="微软雅黑" w:hint="eastAsia"/>
          <w:sz w:val="21"/>
          <w:szCs w:val="21"/>
        </w:rPr>
        <w:t xml:space="preserve">          日期： 年 月 日</w:t>
      </w:r>
    </w:p>
    <w:p w14:paraId="44BF96A5" w14:textId="77777777" w:rsidR="00C94ACD" w:rsidRDefault="00C94ACD">
      <w:pPr>
        <w:ind w:firstLineChars="2150" w:firstLine="5160"/>
        <w:rPr>
          <w:sz w:val="24"/>
        </w:rPr>
      </w:pPr>
    </w:p>
    <w:p w14:paraId="05030306" w14:textId="77777777" w:rsidR="00C94ACD" w:rsidRDefault="00C94ACD">
      <w:pPr>
        <w:ind w:firstLineChars="2150" w:firstLine="5160"/>
        <w:rPr>
          <w:sz w:val="24"/>
        </w:rPr>
      </w:pPr>
    </w:p>
    <w:p w14:paraId="5F97B0CE" w14:textId="77777777" w:rsidR="00C94ACD" w:rsidRDefault="00C94ACD">
      <w:pPr>
        <w:ind w:firstLine="482"/>
        <w:rPr>
          <w:rFonts w:eastAsia="宋体"/>
          <w:b/>
          <w:sz w:val="24"/>
        </w:rPr>
        <w:sectPr w:rsidR="00C94ACD">
          <w:pgSz w:w="11906" w:h="16838"/>
          <w:pgMar w:top="1276" w:right="1418" w:bottom="1247" w:left="1418" w:header="851" w:footer="992" w:gutter="0"/>
          <w:cols w:space="720"/>
          <w:titlePg/>
          <w:docGrid w:linePitch="312"/>
        </w:sectPr>
      </w:pPr>
    </w:p>
    <w:p w14:paraId="5966AE71" w14:textId="77777777" w:rsidR="00C94ACD" w:rsidRDefault="00000000">
      <w:pPr>
        <w:ind w:firstLine="482"/>
        <w:rPr>
          <w:rFonts w:ascii="微软雅黑" w:hAnsi="微软雅黑" w:cs="仿宋_GB2312" w:hint="eastAsia"/>
          <w:b/>
          <w:kern w:val="0"/>
          <w:szCs w:val="21"/>
        </w:rPr>
      </w:pPr>
      <w:r>
        <w:rPr>
          <w:rFonts w:eastAsia="宋体" w:hint="eastAsia"/>
          <w:b/>
          <w:sz w:val="24"/>
        </w:rPr>
        <w:lastRenderedPageBreak/>
        <w:t>3.</w:t>
      </w:r>
      <w:r>
        <w:rPr>
          <w:rFonts w:ascii="微软雅黑" w:hAnsi="微软雅黑" w:hint="eastAsia"/>
          <w:b/>
          <w:szCs w:val="21"/>
        </w:rPr>
        <w:t>商务响应表格式：</w:t>
      </w:r>
    </w:p>
    <w:p w14:paraId="533F1C90" w14:textId="77777777" w:rsidR="00C94ACD" w:rsidRDefault="00000000">
      <w:pPr>
        <w:ind w:firstLine="420"/>
        <w:jc w:val="center"/>
        <w:rPr>
          <w:rFonts w:ascii="微软雅黑" w:hAnsi="微软雅黑" w:cs="仿宋_GB2312" w:hint="eastAsia"/>
          <w:b/>
          <w:kern w:val="0"/>
          <w:szCs w:val="21"/>
        </w:rPr>
      </w:pPr>
      <w:r>
        <w:rPr>
          <w:rFonts w:ascii="微软雅黑" w:hAnsi="微软雅黑" w:cs="仿宋_GB2312" w:hint="eastAsia"/>
          <w:b/>
          <w:kern w:val="0"/>
          <w:szCs w:val="21"/>
        </w:rPr>
        <w:t>商务响应表</w:t>
      </w:r>
    </w:p>
    <w:tbl>
      <w:tblPr>
        <w:tblW w:w="0" w:type="auto"/>
        <w:tblInd w:w="2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10"/>
        <w:gridCol w:w="3086"/>
        <w:gridCol w:w="3710"/>
        <w:gridCol w:w="1320"/>
      </w:tblGrid>
      <w:tr w:rsidR="00C94ACD" w14:paraId="5304DD08" w14:textId="77777777">
        <w:trPr>
          <w:trHeight w:val="696"/>
        </w:trPr>
        <w:tc>
          <w:tcPr>
            <w:tcW w:w="910" w:type="dxa"/>
          </w:tcPr>
          <w:p w14:paraId="37378F4A"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hint="eastAsia"/>
                <w:szCs w:val="21"/>
              </w:rPr>
              <w:t>序号</w:t>
            </w:r>
          </w:p>
        </w:tc>
        <w:tc>
          <w:tcPr>
            <w:tcW w:w="3086" w:type="dxa"/>
          </w:tcPr>
          <w:p w14:paraId="6980CE97"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hint="eastAsia"/>
                <w:szCs w:val="21"/>
              </w:rPr>
              <w:t>招标文件的规定</w:t>
            </w:r>
          </w:p>
        </w:tc>
        <w:tc>
          <w:tcPr>
            <w:tcW w:w="3710" w:type="dxa"/>
          </w:tcPr>
          <w:p w14:paraId="0D82665A"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hint="eastAsia"/>
                <w:szCs w:val="21"/>
              </w:rPr>
              <w:t>投标文件的响应</w:t>
            </w:r>
          </w:p>
        </w:tc>
        <w:tc>
          <w:tcPr>
            <w:tcW w:w="1320" w:type="dxa"/>
          </w:tcPr>
          <w:p w14:paraId="5E9D48F6" w14:textId="77777777" w:rsidR="00C94ACD" w:rsidRDefault="00000000">
            <w:pPr>
              <w:spacing w:line="240" w:lineRule="auto"/>
              <w:ind w:firstLineChars="0" w:firstLine="0"/>
              <w:jc w:val="center"/>
              <w:rPr>
                <w:rFonts w:ascii="微软雅黑" w:hAnsi="微软雅黑" w:hint="eastAsia"/>
                <w:szCs w:val="21"/>
              </w:rPr>
            </w:pPr>
            <w:r>
              <w:rPr>
                <w:rFonts w:ascii="微软雅黑" w:hAnsi="微软雅黑" w:hint="eastAsia"/>
                <w:szCs w:val="21"/>
              </w:rPr>
              <w:t>偏离说明</w:t>
            </w:r>
          </w:p>
        </w:tc>
      </w:tr>
      <w:tr w:rsidR="00C94ACD" w14:paraId="4439F0C9" w14:textId="77777777">
        <w:trPr>
          <w:trHeight w:val="696"/>
        </w:trPr>
        <w:tc>
          <w:tcPr>
            <w:tcW w:w="910" w:type="dxa"/>
          </w:tcPr>
          <w:p w14:paraId="7CA069AC" w14:textId="77777777" w:rsidR="00C94ACD" w:rsidRDefault="00C94ACD">
            <w:pPr>
              <w:spacing w:line="240" w:lineRule="auto"/>
              <w:ind w:firstLineChars="0" w:firstLine="0"/>
              <w:rPr>
                <w:rFonts w:ascii="微软雅黑" w:hAnsi="微软雅黑" w:hint="eastAsia"/>
                <w:szCs w:val="21"/>
              </w:rPr>
            </w:pPr>
          </w:p>
        </w:tc>
        <w:tc>
          <w:tcPr>
            <w:tcW w:w="3086" w:type="dxa"/>
          </w:tcPr>
          <w:p w14:paraId="3102EFA9" w14:textId="77777777" w:rsidR="00C94ACD" w:rsidRDefault="00C94ACD">
            <w:pPr>
              <w:spacing w:line="240" w:lineRule="auto"/>
              <w:ind w:firstLineChars="0" w:firstLine="0"/>
              <w:rPr>
                <w:rFonts w:ascii="微软雅黑" w:hAnsi="微软雅黑" w:hint="eastAsia"/>
                <w:szCs w:val="21"/>
              </w:rPr>
            </w:pPr>
          </w:p>
        </w:tc>
        <w:tc>
          <w:tcPr>
            <w:tcW w:w="3710" w:type="dxa"/>
          </w:tcPr>
          <w:p w14:paraId="58B0E9C1" w14:textId="77777777" w:rsidR="00C94ACD" w:rsidRDefault="00C94ACD">
            <w:pPr>
              <w:spacing w:line="240" w:lineRule="auto"/>
              <w:ind w:firstLineChars="0" w:firstLine="0"/>
              <w:rPr>
                <w:rFonts w:ascii="微软雅黑" w:hAnsi="微软雅黑" w:hint="eastAsia"/>
                <w:szCs w:val="21"/>
              </w:rPr>
            </w:pPr>
          </w:p>
        </w:tc>
        <w:tc>
          <w:tcPr>
            <w:tcW w:w="1320" w:type="dxa"/>
          </w:tcPr>
          <w:p w14:paraId="16047645" w14:textId="77777777" w:rsidR="00C94ACD" w:rsidRDefault="00C94ACD">
            <w:pPr>
              <w:spacing w:line="240" w:lineRule="auto"/>
              <w:ind w:firstLineChars="0" w:firstLine="0"/>
              <w:rPr>
                <w:rFonts w:ascii="微软雅黑" w:hAnsi="微软雅黑" w:hint="eastAsia"/>
                <w:szCs w:val="21"/>
              </w:rPr>
            </w:pPr>
          </w:p>
        </w:tc>
      </w:tr>
      <w:tr w:rsidR="00C94ACD" w14:paraId="716F7B49" w14:textId="77777777">
        <w:trPr>
          <w:trHeight w:val="683"/>
        </w:trPr>
        <w:tc>
          <w:tcPr>
            <w:tcW w:w="910" w:type="dxa"/>
          </w:tcPr>
          <w:p w14:paraId="7DD71FF0" w14:textId="77777777" w:rsidR="00C94ACD" w:rsidRDefault="00C94ACD">
            <w:pPr>
              <w:spacing w:line="240" w:lineRule="auto"/>
              <w:ind w:firstLineChars="0" w:firstLine="0"/>
              <w:rPr>
                <w:rFonts w:ascii="微软雅黑" w:hAnsi="微软雅黑" w:hint="eastAsia"/>
                <w:szCs w:val="21"/>
              </w:rPr>
            </w:pPr>
          </w:p>
        </w:tc>
        <w:tc>
          <w:tcPr>
            <w:tcW w:w="3086" w:type="dxa"/>
          </w:tcPr>
          <w:p w14:paraId="40F140FC" w14:textId="77777777" w:rsidR="00C94ACD" w:rsidRDefault="00C94ACD">
            <w:pPr>
              <w:spacing w:line="240" w:lineRule="auto"/>
              <w:ind w:firstLineChars="0" w:firstLine="0"/>
              <w:rPr>
                <w:rFonts w:ascii="微软雅黑" w:hAnsi="微软雅黑" w:hint="eastAsia"/>
                <w:szCs w:val="21"/>
              </w:rPr>
            </w:pPr>
          </w:p>
        </w:tc>
        <w:tc>
          <w:tcPr>
            <w:tcW w:w="3710" w:type="dxa"/>
          </w:tcPr>
          <w:p w14:paraId="0256D4B3" w14:textId="77777777" w:rsidR="00C94ACD" w:rsidRDefault="00C94ACD">
            <w:pPr>
              <w:spacing w:line="240" w:lineRule="auto"/>
              <w:ind w:firstLineChars="0" w:firstLine="0"/>
              <w:rPr>
                <w:rFonts w:ascii="微软雅黑" w:hAnsi="微软雅黑" w:hint="eastAsia"/>
                <w:szCs w:val="21"/>
              </w:rPr>
            </w:pPr>
          </w:p>
        </w:tc>
        <w:tc>
          <w:tcPr>
            <w:tcW w:w="1320" w:type="dxa"/>
          </w:tcPr>
          <w:p w14:paraId="582A7FA3" w14:textId="77777777" w:rsidR="00C94ACD" w:rsidRDefault="00C94ACD">
            <w:pPr>
              <w:spacing w:line="240" w:lineRule="auto"/>
              <w:ind w:firstLineChars="0" w:firstLine="0"/>
              <w:rPr>
                <w:rFonts w:ascii="微软雅黑" w:hAnsi="微软雅黑" w:hint="eastAsia"/>
                <w:szCs w:val="21"/>
              </w:rPr>
            </w:pPr>
          </w:p>
        </w:tc>
      </w:tr>
      <w:tr w:rsidR="00C94ACD" w14:paraId="58F61EEE" w14:textId="77777777">
        <w:trPr>
          <w:trHeight w:val="696"/>
        </w:trPr>
        <w:tc>
          <w:tcPr>
            <w:tcW w:w="910" w:type="dxa"/>
          </w:tcPr>
          <w:p w14:paraId="5CD9A604" w14:textId="77777777" w:rsidR="00C94ACD" w:rsidRDefault="00C94ACD">
            <w:pPr>
              <w:spacing w:line="240" w:lineRule="auto"/>
              <w:ind w:firstLineChars="0" w:firstLine="0"/>
              <w:rPr>
                <w:rFonts w:ascii="微软雅黑" w:hAnsi="微软雅黑" w:hint="eastAsia"/>
                <w:szCs w:val="21"/>
              </w:rPr>
            </w:pPr>
          </w:p>
        </w:tc>
        <w:tc>
          <w:tcPr>
            <w:tcW w:w="3086" w:type="dxa"/>
          </w:tcPr>
          <w:p w14:paraId="24C2C318" w14:textId="77777777" w:rsidR="00C94ACD" w:rsidRDefault="00C94ACD">
            <w:pPr>
              <w:spacing w:line="240" w:lineRule="auto"/>
              <w:ind w:firstLineChars="0" w:firstLine="0"/>
              <w:rPr>
                <w:rFonts w:ascii="微软雅黑" w:hAnsi="微软雅黑" w:hint="eastAsia"/>
                <w:szCs w:val="21"/>
              </w:rPr>
            </w:pPr>
          </w:p>
        </w:tc>
        <w:tc>
          <w:tcPr>
            <w:tcW w:w="3710" w:type="dxa"/>
          </w:tcPr>
          <w:p w14:paraId="5EC328D0" w14:textId="77777777" w:rsidR="00C94ACD" w:rsidRDefault="00C94ACD">
            <w:pPr>
              <w:spacing w:line="240" w:lineRule="auto"/>
              <w:ind w:firstLineChars="0" w:firstLine="0"/>
              <w:rPr>
                <w:rFonts w:ascii="微软雅黑" w:hAnsi="微软雅黑" w:hint="eastAsia"/>
                <w:szCs w:val="21"/>
              </w:rPr>
            </w:pPr>
          </w:p>
        </w:tc>
        <w:tc>
          <w:tcPr>
            <w:tcW w:w="1320" w:type="dxa"/>
          </w:tcPr>
          <w:p w14:paraId="00019D24" w14:textId="77777777" w:rsidR="00C94ACD" w:rsidRDefault="00C94ACD">
            <w:pPr>
              <w:spacing w:line="240" w:lineRule="auto"/>
              <w:ind w:firstLineChars="0" w:firstLine="0"/>
              <w:rPr>
                <w:rFonts w:ascii="微软雅黑" w:hAnsi="微软雅黑" w:hint="eastAsia"/>
                <w:szCs w:val="21"/>
              </w:rPr>
            </w:pPr>
          </w:p>
        </w:tc>
      </w:tr>
    </w:tbl>
    <w:p w14:paraId="750D7AC8" w14:textId="77777777" w:rsidR="00C94ACD" w:rsidRDefault="00000000">
      <w:pPr>
        <w:ind w:firstLine="420"/>
        <w:rPr>
          <w:rFonts w:ascii="微软雅黑" w:hAnsi="微软雅黑" w:hint="eastAsia"/>
          <w:b/>
          <w:szCs w:val="21"/>
        </w:rPr>
      </w:pPr>
      <w:r>
        <w:rPr>
          <w:rFonts w:ascii="微软雅黑" w:hAnsi="微软雅黑" w:hint="eastAsia"/>
          <w:b/>
          <w:szCs w:val="21"/>
        </w:rPr>
        <w:t>注：投标供应商的投标文件（除技术规格部分）与招标文件之规定存在偏离的，应在此表中如实说明。未在上表中说明的，将被认为完全响应招标文件的规定。</w:t>
      </w:r>
    </w:p>
    <w:p w14:paraId="212C4F0F" w14:textId="77777777" w:rsidR="00C94ACD" w:rsidRDefault="00000000">
      <w:pPr>
        <w:snapToGrid w:val="0"/>
        <w:spacing w:beforeLines="50" w:before="120"/>
        <w:ind w:firstLine="420"/>
        <w:jc w:val="center"/>
        <w:rPr>
          <w:rFonts w:ascii="微软雅黑" w:hAnsi="微软雅黑" w:hint="eastAsia"/>
          <w:szCs w:val="21"/>
          <w:u w:val="single"/>
        </w:rPr>
      </w:pP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3BE1A46D" w14:textId="77777777" w:rsidR="00C94ACD" w:rsidRDefault="00000000">
      <w:pPr>
        <w:pStyle w:val="1b"/>
        <w:ind w:firstLine="420"/>
        <w:jc w:val="center"/>
        <w:rPr>
          <w:rFonts w:ascii="微软雅黑" w:eastAsia="微软雅黑" w:hAnsi="微软雅黑" w:cs="宋体" w:hint="eastAsia"/>
          <w:sz w:val="21"/>
          <w:szCs w:val="21"/>
        </w:rPr>
      </w:pPr>
      <w:r>
        <w:rPr>
          <w:rFonts w:ascii="微软雅黑" w:eastAsia="微软雅黑" w:hAnsi="微软雅黑" w:cs="宋体" w:hint="eastAsia"/>
          <w:sz w:val="21"/>
          <w:szCs w:val="21"/>
        </w:rPr>
        <w:t xml:space="preserve">             供应商名称（公章）：</w:t>
      </w:r>
    </w:p>
    <w:p w14:paraId="5A6DC95B" w14:textId="77777777" w:rsidR="00C94ACD" w:rsidRDefault="00000000">
      <w:pPr>
        <w:pStyle w:val="1b"/>
        <w:ind w:firstLine="420"/>
        <w:jc w:val="center"/>
        <w:rPr>
          <w:rFonts w:ascii="微软雅黑" w:eastAsia="微软雅黑" w:hAnsi="微软雅黑" w:hint="eastAsia"/>
          <w:sz w:val="21"/>
          <w:szCs w:val="21"/>
        </w:rPr>
      </w:pPr>
      <w:r>
        <w:rPr>
          <w:rFonts w:ascii="微软雅黑" w:eastAsia="微软雅黑" w:hAnsi="微软雅黑" w:hint="eastAsia"/>
          <w:sz w:val="21"/>
          <w:szCs w:val="21"/>
        </w:rPr>
        <w:t xml:space="preserve">          日期： 年 月 日</w:t>
      </w:r>
    </w:p>
    <w:p w14:paraId="40D28725" w14:textId="77777777" w:rsidR="00C94ACD" w:rsidRDefault="00C94ACD">
      <w:pPr>
        <w:ind w:firstLine="643"/>
        <w:jc w:val="center"/>
        <w:rPr>
          <w:rFonts w:ascii="仿宋_GB2312" w:eastAsia="仿宋_GB2312" w:hAnsi="仿宋" w:cs="仿宋_GB2312" w:hint="eastAsia"/>
          <w:b/>
          <w:kern w:val="0"/>
          <w:sz w:val="32"/>
          <w:szCs w:val="32"/>
        </w:rPr>
      </w:pPr>
    </w:p>
    <w:p w14:paraId="67975D2C" w14:textId="77777777" w:rsidR="00C94ACD" w:rsidRDefault="00C94ACD">
      <w:pPr>
        <w:ind w:firstLine="643"/>
        <w:jc w:val="center"/>
        <w:rPr>
          <w:rFonts w:ascii="仿宋_GB2312" w:eastAsia="仿宋_GB2312" w:hAnsi="仿宋" w:cs="仿宋_GB2312" w:hint="eastAsia"/>
          <w:b/>
          <w:kern w:val="0"/>
          <w:sz w:val="32"/>
          <w:szCs w:val="32"/>
        </w:rPr>
      </w:pPr>
    </w:p>
    <w:p w14:paraId="34DE4CCF" w14:textId="77777777" w:rsidR="00C94ACD" w:rsidRDefault="00C94ACD">
      <w:pPr>
        <w:snapToGrid w:val="0"/>
        <w:spacing w:before="50" w:afterLines="50" w:after="120"/>
        <w:rPr>
          <w:b/>
          <w:sz w:val="24"/>
        </w:rPr>
        <w:sectPr w:rsidR="00C94ACD">
          <w:pgSz w:w="11906" w:h="16838"/>
          <w:pgMar w:top="1276" w:right="1418" w:bottom="1247" w:left="1418" w:header="851" w:footer="992" w:gutter="0"/>
          <w:cols w:space="720"/>
          <w:titlePg/>
          <w:docGrid w:linePitch="312"/>
        </w:sectPr>
      </w:pPr>
    </w:p>
    <w:p w14:paraId="4F356349" w14:textId="77777777" w:rsidR="00C94ACD" w:rsidRDefault="00000000">
      <w:pPr>
        <w:snapToGrid w:val="0"/>
        <w:spacing w:before="50" w:afterLines="50" w:after="120"/>
        <w:ind w:firstLine="420"/>
        <w:rPr>
          <w:rFonts w:ascii="微软雅黑" w:hAnsi="微软雅黑" w:hint="eastAsia"/>
          <w:b/>
          <w:szCs w:val="21"/>
        </w:rPr>
      </w:pPr>
      <w:r>
        <w:rPr>
          <w:rFonts w:ascii="微软雅黑" w:hAnsi="微软雅黑" w:hint="eastAsia"/>
          <w:b/>
          <w:szCs w:val="21"/>
        </w:rPr>
        <w:lastRenderedPageBreak/>
        <w:t>4</w:t>
      </w:r>
      <w:r>
        <w:rPr>
          <w:rFonts w:ascii="微软雅黑" w:hAnsi="微软雅黑"/>
          <w:b/>
          <w:szCs w:val="21"/>
        </w:rPr>
        <w:t>.技术响应表格式：</w:t>
      </w:r>
    </w:p>
    <w:p w14:paraId="4E2EC94D" w14:textId="77777777" w:rsidR="00C94ACD" w:rsidRDefault="00000000">
      <w:pPr>
        <w:snapToGrid w:val="0"/>
        <w:spacing w:before="50" w:afterLines="50" w:after="120"/>
        <w:ind w:firstLine="420"/>
        <w:jc w:val="center"/>
        <w:rPr>
          <w:rFonts w:ascii="微软雅黑" w:hAnsi="微软雅黑" w:hint="eastAsia"/>
          <w:szCs w:val="21"/>
          <w:u w:val="single"/>
        </w:rPr>
      </w:pPr>
      <w:r>
        <w:rPr>
          <w:rFonts w:ascii="微软雅黑" w:hAnsi="微软雅黑"/>
          <w:b/>
          <w:szCs w:val="21"/>
        </w:rPr>
        <w:t>技术响应表</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36"/>
        <w:gridCol w:w="1056"/>
        <w:gridCol w:w="1896"/>
        <w:gridCol w:w="1896"/>
        <w:gridCol w:w="2106"/>
        <w:gridCol w:w="636"/>
      </w:tblGrid>
      <w:tr w:rsidR="00C94ACD" w14:paraId="28257923" w14:textId="77777777">
        <w:trPr>
          <w:cantSplit/>
          <w:trHeight w:val="480"/>
        </w:trPr>
        <w:tc>
          <w:tcPr>
            <w:tcW w:w="636" w:type="dxa"/>
            <w:tcBorders>
              <w:top w:val="single" w:sz="4" w:space="0" w:color="auto"/>
              <w:left w:val="single" w:sz="4" w:space="0" w:color="auto"/>
              <w:bottom w:val="single" w:sz="4" w:space="0" w:color="auto"/>
              <w:right w:val="single" w:sz="4" w:space="0" w:color="auto"/>
            </w:tcBorders>
          </w:tcPr>
          <w:p w14:paraId="73ED6A62" w14:textId="77777777" w:rsidR="00C94ACD" w:rsidRDefault="00000000">
            <w:pPr>
              <w:pStyle w:val="af3"/>
              <w:snapToGrid w:val="0"/>
              <w:spacing w:line="240" w:lineRule="auto"/>
              <w:ind w:firstLineChars="0" w:firstLine="0"/>
              <w:jc w:val="center"/>
              <w:outlineLvl w:val="0"/>
              <w:rPr>
                <w:rFonts w:ascii="微软雅黑" w:hAnsi="微软雅黑" w:hint="eastAsia"/>
                <w:szCs w:val="21"/>
              </w:rPr>
            </w:pPr>
            <w:bookmarkStart w:id="199" w:name="_Toc465368115"/>
            <w:bookmarkStart w:id="200" w:name="_Toc164943227"/>
            <w:bookmarkStart w:id="201" w:name="_Toc169015150"/>
            <w:bookmarkStart w:id="202" w:name="_Toc20307"/>
            <w:bookmarkStart w:id="203" w:name="_Toc17952"/>
            <w:r>
              <w:rPr>
                <w:rFonts w:ascii="微软雅黑" w:hAnsi="微软雅黑"/>
                <w:szCs w:val="21"/>
              </w:rPr>
              <w:t>序号</w:t>
            </w:r>
            <w:bookmarkEnd w:id="199"/>
            <w:bookmarkEnd w:id="200"/>
            <w:bookmarkEnd w:id="201"/>
            <w:bookmarkEnd w:id="202"/>
            <w:bookmarkEnd w:id="203"/>
          </w:p>
        </w:tc>
        <w:tc>
          <w:tcPr>
            <w:tcW w:w="1056" w:type="dxa"/>
            <w:tcBorders>
              <w:top w:val="single" w:sz="4" w:space="0" w:color="auto"/>
              <w:left w:val="single" w:sz="4" w:space="0" w:color="auto"/>
              <w:bottom w:val="single" w:sz="4" w:space="0" w:color="auto"/>
              <w:right w:val="single" w:sz="4" w:space="0" w:color="auto"/>
            </w:tcBorders>
          </w:tcPr>
          <w:p w14:paraId="76172284" w14:textId="77777777" w:rsidR="00C94ACD" w:rsidRDefault="00000000">
            <w:pPr>
              <w:pStyle w:val="af3"/>
              <w:snapToGrid w:val="0"/>
              <w:spacing w:line="240" w:lineRule="auto"/>
              <w:ind w:firstLineChars="0" w:firstLine="0"/>
              <w:jc w:val="center"/>
              <w:outlineLvl w:val="0"/>
              <w:rPr>
                <w:rFonts w:ascii="微软雅黑" w:hAnsi="微软雅黑" w:hint="eastAsia"/>
                <w:szCs w:val="21"/>
              </w:rPr>
            </w:pPr>
            <w:bookmarkStart w:id="204" w:name="_Toc3313"/>
            <w:bookmarkStart w:id="205" w:name="_Toc169015151"/>
            <w:bookmarkStart w:id="206" w:name="_Toc164943228"/>
            <w:bookmarkStart w:id="207" w:name="_Toc702241305"/>
            <w:bookmarkStart w:id="208" w:name="_Toc24880"/>
            <w:r>
              <w:rPr>
                <w:rFonts w:ascii="微软雅黑" w:hAnsi="微软雅黑"/>
                <w:szCs w:val="21"/>
              </w:rPr>
              <w:t>设备名称</w:t>
            </w:r>
            <w:bookmarkEnd w:id="204"/>
            <w:bookmarkEnd w:id="205"/>
            <w:bookmarkEnd w:id="206"/>
            <w:bookmarkEnd w:id="207"/>
            <w:bookmarkEnd w:id="208"/>
          </w:p>
        </w:tc>
        <w:tc>
          <w:tcPr>
            <w:tcW w:w="1896" w:type="dxa"/>
            <w:tcBorders>
              <w:top w:val="single" w:sz="4" w:space="0" w:color="auto"/>
              <w:left w:val="single" w:sz="4" w:space="0" w:color="auto"/>
              <w:bottom w:val="single" w:sz="4" w:space="0" w:color="auto"/>
              <w:right w:val="single" w:sz="4" w:space="0" w:color="auto"/>
            </w:tcBorders>
          </w:tcPr>
          <w:p w14:paraId="709417F6" w14:textId="77777777" w:rsidR="00C94ACD" w:rsidRDefault="00000000">
            <w:pPr>
              <w:pStyle w:val="af3"/>
              <w:snapToGrid w:val="0"/>
              <w:spacing w:line="240" w:lineRule="auto"/>
              <w:ind w:firstLineChars="0" w:firstLine="0"/>
              <w:jc w:val="center"/>
              <w:outlineLvl w:val="0"/>
              <w:rPr>
                <w:rFonts w:ascii="微软雅黑" w:hAnsi="微软雅黑" w:hint="eastAsia"/>
                <w:szCs w:val="21"/>
              </w:rPr>
            </w:pPr>
            <w:bookmarkStart w:id="209" w:name="_Toc401570290"/>
            <w:bookmarkStart w:id="210" w:name="_Toc406403001"/>
            <w:bookmarkStart w:id="211" w:name="_Toc402963095"/>
            <w:bookmarkStart w:id="212" w:name="_Toc385854156"/>
            <w:bookmarkStart w:id="213" w:name="_Toc382928236"/>
            <w:bookmarkStart w:id="214" w:name="_Toc402963128"/>
            <w:bookmarkStart w:id="215" w:name="_Toc385854110"/>
            <w:bookmarkStart w:id="216" w:name="_Toc377028119"/>
            <w:bookmarkStart w:id="217" w:name="_Toc401570314"/>
            <w:bookmarkStart w:id="218" w:name="_Toc377028057"/>
            <w:bookmarkStart w:id="219" w:name="_Toc377653976"/>
            <w:bookmarkStart w:id="220" w:name="_Toc381081903"/>
            <w:bookmarkStart w:id="221" w:name="_Toc406402957"/>
            <w:bookmarkStart w:id="222" w:name="_Toc382928118"/>
            <w:bookmarkStart w:id="223" w:name="_Toc382928240"/>
            <w:bookmarkStart w:id="224" w:name="_Toc382928122"/>
            <w:bookmarkStart w:id="225" w:name="_Toc381081907"/>
            <w:bookmarkStart w:id="226" w:name="_Toc402963099"/>
            <w:bookmarkStart w:id="227" w:name="_Toc385854160"/>
            <w:bookmarkStart w:id="228" w:name="_Toc406402961"/>
            <w:bookmarkStart w:id="229" w:name="_Toc16394"/>
            <w:bookmarkStart w:id="230" w:name="_Toc26033"/>
            <w:bookmarkStart w:id="231" w:name="_Toc169015152"/>
            <w:bookmarkStart w:id="232" w:name="_Toc406403005"/>
            <w:bookmarkStart w:id="233" w:name="_Toc164943229"/>
            <w:bookmarkStart w:id="234" w:name="_Toc377028061"/>
            <w:bookmarkStart w:id="235" w:name="_Toc377028123"/>
            <w:bookmarkStart w:id="236" w:name="_Toc377653980"/>
            <w:bookmarkStart w:id="237" w:name="_Toc401570294"/>
            <w:bookmarkStart w:id="238" w:name="_Toc402963132"/>
            <w:bookmarkStart w:id="239" w:name="_Toc734611807"/>
            <w:bookmarkStart w:id="240" w:name="_Toc401570318"/>
            <w:bookmarkStart w:id="241" w:name="_Toc385854114"/>
            <w:r>
              <w:rPr>
                <w:rFonts w:ascii="微软雅黑" w:hAnsi="微软雅黑"/>
                <w:szCs w:val="21"/>
              </w:rPr>
              <w:t>招标文件要求</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Pr>
                <w:rFonts w:ascii="微软雅黑" w:hAnsi="微软雅黑"/>
                <w:szCs w:val="21"/>
              </w:rPr>
              <w:t>要求</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tc>
        <w:tc>
          <w:tcPr>
            <w:tcW w:w="1896" w:type="dxa"/>
            <w:tcBorders>
              <w:top w:val="single" w:sz="4" w:space="0" w:color="auto"/>
              <w:left w:val="single" w:sz="4" w:space="0" w:color="auto"/>
              <w:bottom w:val="single" w:sz="4" w:space="0" w:color="auto"/>
              <w:right w:val="single" w:sz="4" w:space="0" w:color="auto"/>
            </w:tcBorders>
          </w:tcPr>
          <w:p w14:paraId="7C683BDD" w14:textId="77777777" w:rsidR="00C94ACD" w:rsidRDefault="00000000">
            <w:pPr>
              <w:pStyle w:val="af3"/>
              <w:snapToGrid w:val="0"/>
              <w:spacing w:line="240" w:lineRule="auto"/>
              <w:ind w:firstLineChars="0" w:firstLine="0"/>
              <w:jc w:val="center"/>
              <w:outlineLvl w:val="0"/>
              <w:rPr>
                <w:rFonts w:ascii="微软雅黑" w:hAnsi="微软雅黑" w:hint="eastAsia"/>
                <w:szCs w:val="21"/>
              </w:rPr>
            </w:pPr>
            <w:bookmarkStart w:id="242" w:name="_Toc402963129"/>
            <w:bookmarkStart w:id="243" w:name="_Toc402963096"/>
            <w:bookmarkStart w:id="244" w:name="_Toc382928237"/>
            <w:bookmarkStart w:id="245" w:name="_Toc401570291"/>
            <w:bookmarkStart w:id="246" w:name="_Toc381081904"/>
            <w:bookmarkStart w:id="247" w:name="_Toc377028120"/>
            <w:bookmarkStart w:id="248" w:name="_Toc377028058"/>
            <w:bookmarkStart w:id="249" w:name="_Toc406403002"/>
            <w:bookmarkStart w:id="250" w:name="_Toc385854157"/>
            <w:bookmarkStart w:id="251" w:name="_Toc385854111"/>
            <w:bookmarkStart w:id="252" w:name="_Toc406402958"/>
            <w:bookmarkStart w:id="253" w:name="_Toc377653977"/>
            <w:bookmarkStart w:id="254" w:name="_Toc382928119"/>
            <w:bookmarkStart w:id="255" w:name="_Toc401570315"/>
            <w:bookmarkStart w:id="256" w:name="_Toc929162729"/>
            <w:bookmarkStart w:id="257" w:name="_Toc20550"/>
            <w:bookmarkStart w:id="258" w:name="_Toc164943230"/>
            <w:bookmarkStart w:id="259" w:name="_Toc18460"/>
            <w:bookmarkStart w:id="260" w:name="_Toc169015153"/>
            <w:r>
              <w:rPr>
                <w:rFonts w:ascii="微软雅黑" w:hAnsi="微软雅黑"/>
                <w:szCs w:val="21"/>
              </w:rPr>
              <w:t>投标文件</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Pr>
                <w:rFonts w:ascii="微软雅黑" w:hAnsi="微软雅黑"/>
                <w:szCs w:val="21"/>
              </w:rPr>
              <w:t>性能指标</w:t>
            </w:r>
            <w:bookmarkEnd w:id="256"/>
            <w:bookmarkEnd w:id="257"/>
            <w:bookmarkEnd w:id="258"/>
            <w:bookmarkEnd w:id="259"/>
            <w:bookmarkEnd w:id="260"/>
          </w:p>
        </w:tc>
        <w:tc>
          <w:tcPr>
            <w:tcW w:w="2106" w:type="dxa"/>
            <w:tcBorders>
              <w:top w:val="single" w:sz="4" w:space="0" w:color="auto"/>
              <w:left w:val="single" w:sz="4" w:space="0" w:color="auto"/>
              <w:bottom w:val="single" w:sz="4" w:space="0" w:color="auto"/>
              <w:right w:val="single" w:sz="4" w:space="0" w:color="auto"/>
            </w:tcBorders>
          </w:tcPr>
          <w:p w14:paraId="45CD8518" w14:textId="77777777" w:rsidR="00C94ACD" w:rsidRDefault="00000000">
            <w:pPr>
              <w:pStyle w:val="af3"/>
              <w:snapToGrid w:val="0"/>
              <w:spacing w:line="240" w:lineRule="auto"/>
              <w:ind w:firstLineChars="0" w:firstLine="0"/>
              <w:jc w:val="center"/>
              <w:outlineLvl w:val="0"/>
              <w:rPr>
                <w:rFonts w:ascii="微软雅黑" w:hAnsi="微软雅黑" w:hint="eastAsia"/>
                <w:szCs w:val="21"/>
              </w:rPr>
            </w:pPr>
            <w:bookmarkStart w:id="261" w:name="_Toc402963130"/>
            <w:bookmarkStart w:id="262" w:name="_Toc406402959"/>
            <w:bookmarkStart w:id="263" w:name="_Toc377028059"/>
            <w:bookmarkStart w:id="264" w:name="_Toc377653978"/>
            <w:bookmarkStart w:id="265" w:name="_Toc382928238"/>
            <w:bookmarkStart w:id="266" w:name="_Toc406403003"/>
            <w:bookmarkStart w:id="267" w:name="_Toc402963097"/>
            <w:bookmarkStart w:id="268" w:name="_Toc377028121"/>
            <w:bookmarkStart w:id="269" w:name="_Toc385854112"/>
            <w:bookmarkStart w:id="270" w:name="_Toc382928120"/>
            <w:bookmarkStart w:id="271" w:name="_Toc385854158"/>
            <w:bookmarkStart w:id="272" w:name="_Toc401570316"/>
            <w:bookmarkStart w:id="273" w:name="_Toc401570292"/>
            <w:bookmarkStart w:id="274" w:name="_Toc381081905"/>
            <w:bookmarkStart w:id="275" w:name="_Toc23603"/>
            <w:bookmarkStart w:id="276" w:name="_Toc169015154"/>
            <w:bookmarkStart w:id="277" w:name="_Toc961276098"/>
            <w:bookmarkStart w:id="278" w:name="_Toc31934"/>
            <w:bookmarkStart w:id="279" w:name="_Toc164943231"/>
            <w:r>
              <w:rPr>
                <w:rFonts w:ascii="微软雅黑" w:hAnsi="微软雅黑"/>
                <w:szCs w:val="21"/>
              </w:rPr>
              <w:t>偏离情况</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Pr>
                <w:rFonts w:ascii="微软雅黑" w:hAnsi="微软雅黑"/>
                <w:szCs w:val="21"/>
              </w:rPr>
              <w:t>及证明材料</w:t>
            </w:r>
            <w:bookmarkEnd w:id="275"/>
            <w:bookmarkEnd w:id="276"/>
            <w:bookmarkEnd w:id="277"/>
            <w:bookmarkEnd w:id="278"/>
            <w:bookmarkEnd w:id="279"/>
          </w:p>
        </w:tc>
        <w:tc>
          <w:tcPr>
            <w:tcW w:w="636" w:type="dxa"/>
            <w:tcBorders>
              <w:top w:val="single" w:sz="4" w:space="0" w:color="auto"/>
              <w:left w:val="single" w:sz="4" w:space="0" w:color="auto"/>
              <w:bottom w:val="single" w:sz="4" w:space="0" w:color="auto"/>
              <w:right w:val="single" w:sz="4" w:space="0" w:color="auto"/>
            </w:tcBorders>
            <w:vAlign w:val="center"/>
          </w:tcPr>
          <w:p w14:paraId="7877D4A3" w14:textId="77777777" w:rsidR="00C94ACD" w:rsidRDefault="00000000">
            <w:pPr>
              <w:widowControl/>
              <w:spacing w:line="240" w:lineRule="auto"/>
              <w:ind w:firstLineChars="0" w:firstLine="0"/>
              <w:rPr>
                <w:rFonts w:ascii="微软雅黑" w:hAnsi="微软雅黑" w:hint="eastAsia"/>
                <w:szCs w:val="21"/>
              </w:rPr>
            </w:pPr>
            <w:r>
              <w:rPr>
                <w:rFonts w:ascii="微软雅黑" w:hAnsi="微软雅黑"/>
                <w:szCs w:val="21"/>
              </w:rPr>
              <w:t>备注</w:t>
            </w:r>
          </w:p>
        </w:tc>
      </w:tr>
      <w:tr w:rsidR="00C94ACD" w14:paraId="34FA93B9" w14:textId="77777777">
        <w:trPr>
          <w:cantSplit/>
          <w:trHeight w:val="841"/>
        </w:trPr>
        <w:tc>
          <w:tcPr>
            <w:tcW w:w="636" w:type="dxa"/>
            <w:tcBorders>
              <w:top w:val="single" w:sz="4" w:space="0" w:color="auto"/>
              <w:left w:val="single" w:sz="4" w:space="0" w:color="auto"/>
              <w:bottom w:val="single" w:sz="4" w:space="0" w:color="auto"/>
              <w:right w:val="single" w:sz="4" w:space="0" w:color="auto"/>
            </w:tcBorders>
            <w:vAlign w:val="center"/>
          </w:tcPr>
          <w:p w14:paraId="40A4FA5F" w14:textId="77777777" w:rsidR="00C94ACD" w:rsidRDefault="00C94ACD">
            <w:pPr>
              <w:pStyle w:val="af3"/>
              <w:snapToGrid w:val="0"/>
              <w:spacing w:line="240" w:lineRule="auto"/>
              <w:ind w:firstLineChars="0" w:firstLine="0"/>
              <w:rPr>
                <w:rFonts w:ascii="微软雅黑" w:hAnsi="微软雅黑" w:hint="eastAsia"/>
                <w:szCs w:val="21"/>
              </w:rPr>
            </w:pPr>
          </w:p>
        </w:tc>
        <w:tc>
          <w:tcPr>
            <w:tcW w:w="1056" w:type="dxa"/>
            <w:tcBorders>
              <w:top w:val="single" w:sz="4" w:space="0" w:color="auto"/>
              <w:left w:val="single" w:sz="4" w:space="0" w:color="auto"/>
              <w:bottom w:val="single" w:sz="4" w:space="0" w:color="auto"/>
              <w:right w:val="single" w:sz="4" w:space="0" w:color="auto"/>
            </w:tcBorders>
          </w:tcPr>
          <w:p w14:paraId="1425F35E" w14:textId="77777777" w:rsidR="00C94ACD" w:rsidRDefault="00C94ACD">
            <w:pPr>
              <w:pStyle w:val="af3"/>
              <w:snapToGrid w:val="0"/>
              <w:spacing w:line="240" w:lineRule="auto"/>
              <w:ind w:firstLineChars="0" w:firstLine="0"/>
              <w:rPr>
                <w:rFonts w:ascii="微软雅黑" w:hAnsi="微软雅黑" w:hint="eastAsia"/>
                <w:szCs w:val="21"/>
              </w:rPr>
            </w:pPr>
          </w:p>
        </w:tc>
        <w:tc>
          <w:tcPr>
            <w:tcW w:w="1896" w:type="dxa"/>
            <w:tcBorders>
              <w:top w:val="single" w:sz="4" w:space="0" w:color="auto"/>
              <w:left w:val="single" w:sz="4" w:space="0" w:color="auto"/>
              <w:bottom w:val="single" w:sz="4" w:space="0" w:color="auto"/>
              <w:right w:val="single" w:sz="4" w:space="0" w:color="auto"/>
            </w:tcBorders>
            <w:vAlign w:val="center"/>
          </w:tcPr>
          <w:p w14:paraId="0EF6235C" w14:textId="77777777" w:rsidR="00C94ACD" w:rsidRDefault="00C94ACD">
            <w:pPr>
              <w:pStyle w:val="af3"/>
              <w:snapToGrid w:val="0"/>
              <w:spacing w:line="240" w:lineRule="auto"/>
              <w:ind w:firstLineChars="0" w:firstLine="0"/>
              <w:rPr>
                <w:rFonts w:ascii="微软雅黑" w:hAnsi="微软雅黑" w:hint="eastAsia"/>
                <w:szCs w:val="21"/>
              </w:rPr>
            </w:pPr>
          </w:p>
        </w:tc>
        <w:tc>
          <w:tcPr>
            <w:tcW w:w="1896" w:type="dxa"/>
            <w:tcBorders>
              <w:top w:val="single" w:sz="4" w:space="0" w:color="auto"/>
              <w:left w:val="single" w:sz="4" w:space="0" w:color="auto"/>
              <w:bottom w:val="single" w:sz="4" w:space="0" w:color="auto"/>
              <w:right w:val="single" w:sz="4" w:space="0" w:color="auto"/>
            </w:tcBorders>
          </w:tcPr>
          <w:p w14:paraId="13B73B78" w14:textId="77777777" w:rsidR="00C94ACD" w:rsidRDefault="00C94ACD">
            <w:pPr>
              <w:pStyle w:val="af3"/>
              <w:snapToGrid w:val="0"/>
              <w:spacing w:line="240" w:lineRule="auto"/>
              <w:ind w:firstLineChars="0" w:firstLine="0"/>
              <w:rPr>
                <w:rFonts w:ascii="微软雅黑" w:hAnsi="微软雅黑" w:hint="eastAsia"/>
                <w:szCs w:val="21"/>
              </w:rPr>
            </w:pPr>
          </w:p>
        </w:tc>
        <w:tc>
          <w:tcPr>
            <w:tcW w:w="2106" w:type="dxa"/>
            <w:tcBorders>
              <w:top w:val="single" w:sz="4" w:space="0" w:color="auto"/>
              <w:left w:val="single" w:sz="4" w:space="0" w:color="auto"/>
              <w:bottom w:val="single" w:sz="4" w:space="0" w:color="auto"/>
              <w:right w:val="single" w:sz="4" w:space="0" w:color="auto"/>
            </w:tcBorders>
          </w:tcPr>
          <w:p w14:paraId="77712329" w14:textId="77777777" w:rsidR="00C94ACD" w:rsidRDefault="00C94ACD">
            <w:pPr>
              <w:pStyle w:val="af3"/>
              <w:snapToGrid w:val="0"/>
              <w:spacing w:line="240" w:lineRule="auto"/>
              <w:ind w:firstLineChars="0" w:firstLine="0"/>
              <w:rPr>
                <w:rFonts w:ascii="微软雅黑" w:hAnsi="微软雅黑" w:hint="eastAsia"/>
                <w:szCs w:val="21"/>
              </w:rPr>
            </w:pPr>
          </w:p>
        </w:tc>
        <w:tc>
          <w:tcPr>
            <w:tcW w:w="636" w:type="dxa"/>
            <w:tcBorders>
              <w:top w:val="single" w:sz="4" w:space="0" w:color="auto"/>
              <w:left w:val="single" w:sz="4" w:space="0" w:color="auto"/>
              <w:bottom w:val="single" w:sz="4" w:space="0" w:color="auto"/>
              <w:right w:val="single" w:sz="4" w:space="0" w:color="auto"/>
            </w:tcBorders>
          </w:tcPr>
          <w:p w14:paraId="4A5EE16B" w14:textId="77777777" w:rsidR="00C94ACD" w:rsidRDefault="00C94ACD">
            <w:pPr>
              <w:pStyle w:val="af3"/>
              <w:snapToGrid w:val="0"/>
              <w:spacing w:line="240" w:lineRule="auto"/>
              <w:ind w:firstLineChars="0" w:firstLine="0"/>
              <w:rPr>
                <w:rFonts w:ascii="微软雅黑" w:hAnsi="微软雅黑" w:hint="eastAsia"/>
                <w:szCs w:val="21"/>
              </w:rPr>
            </w:pPr>
          </w:p>
        </w:tc>
      </w:tr>
      <w:tr w:rsidR="00C94ACD" w14:paraId="21021D75" w14:textId="77777777">
        <w:trPr>
          <w:cantSplit/>
          <w:trHeight w:val="841"/>
        </w:trPr>
        <w:tc>
          <w:tcPr>
            <w:tcW w:w="636" w:type="dxa"/>
            <w:tcBorders>
              <w:top w:val="single" w:sz="4" w:space="0" w:color="auto"/>
              <w:left w:val="single" w:sz="4" w:space="0" w:color="auto"/>
              <w:bottom w:val="single" w:sz="4" w:space="0" w:color="auto"/>
              <w:right w:val="single" w:sz="4" w:space="0" w:color="auto"/>
            </w:tcBorders>
            <w:vAlign w:val="center"/>
          </w:tcPr>
          <w:p w14:paraId="0C01EF7C" w14:textId="77777777" w:rsidR="00C94ACD" w:rsidRDefault="00C94ACD">
            <w:pPr>
              <w:widowControl/>
              <w:spacing w:line="240" w:lineRule="auto"/>
              <w:ind w:firstLineChars="0" w:firstLine="0"/>
              <w:rPr>
                <w:rFonts w:ascii="微软雅黑" w:hAnsi="微软雅黑" w:hint="eastAsia"/>
                <w:szCs w:val="21"/>
              </w:rPr>
            </w:pPr>
          </w:p>
        </w:tc>
        <w:tc>
          <w:tcPr>
            <w:tcW w:w="1056" w:type="dxa"/>
            <w:tcBorders>
              <w:top w:val="single" w:sz="4" w:space="0" w:color="auto"/>
              <w:left w:val="single" w:sz="4" w:space="0" w:color="auto"/>
              <w:bottom w:val="single" w:sz="4" w:space="0" w:color="auto"/>
              <w:right w:val="single" w:sz="4" w:space="0" w:color="auto"/>
            </w:tcBorders>
          </w:tcPr>
          <w:p w14:paraId="414D2244" w14:textId="77777777" w:rsidR="00C94ACD" w:rsidRDefault="00C94ACD">
            <w:pPr>
              <w:pStyle w:val="af3"/>
              <w:snapToGrid w:val="0"/>
              <w:spacing w:line="240" w:lineRule="auto"/>
              <w:ind w:firstLineChars="0" w:firstLine="0"/>
              <w:rPr>
                <w:rFonts w:ascii="微软雅黑" w:hAnsi="微软雅黑" w:hint="eastAsia"/>
                <w:szCs w:val="21"/>
              </w:rPr>
            </w:pPr>
          </w:p>
        </w:tc>
        <w:tc>
          <w:tcPr>
            <w:tcW w:w="1896" w:type="dxa"/>
            <w:tcBorders>
              <w:top w:val="single" w:sz="4" w:space="0" w:color="auto"/>
              <w:left w:val="single" w:sz="4" w:space="0" w:color="auto"/>
              <w:bottom w:val="single" w:sz="4" w:space="0" w:color="auto"/>
              <w:right w:val="single" w:sz="4" w:space="0" w:color="auto"/>
            </w:tcBorders>
            <w:vAlign w:val="center"/>
          </w:tcPr>
          <w:p w14:paraId="472869B6" w14:textId="77777777" w:rsidR="00C94ACD" w:rsidRDefault="00C94ACD">
            <w:pPr>
              <w:pStyle w:val="af3"/>
              <w:snapToGrid w:val="0"/>
              <w:spacing w:line="240" w:lineRule="auto"/>
              <w:ind w:firstLineChars="0" w:firstLine="0"/>
              <w:rPr>
                <w:rFonts w:ascii="微软雅黑" w:hAnsi="微软雅黑" w:hint="eastAsia"/>
                <w:szCs w:val="21"/>
              </w:rPr>
            </w:pPr>
          </w:p>
        </w:tc>
        <w:tc>
          <w:tcPr>
            <w:tcW w:w="1896" w:type="dxa"/>
            <w:tcBorders>
              <w:top w:val="single" w:sz="4" w:space="0" w:color="auto"/>
              <w:left w:val="single" w:sz="4" w:space="0" w:color="auto"/>
              <w:bottom w:val="single" w:sz="4" w:space="0" w:color="auto"/>
              <w:right w:val="single" w:sz="4" w:space="0" w:color="auto"/>
            </w:tcBorders>
          </w:tcPr>
          <w:p w14:paraId="746C513E" w14:textId="77777777" w:rsidR="00C94ACD" w:rsidRDefault="00C94ACD">
            <w:pPr>
              <w:pStyle w:val="af3"/>
              <w:snapToGrid w:val="0"/>
              <w:spacing w:line="240" w:lineRule="auto"/>
              <w:ind w:firstLineChars="0" w:firstLine="0"/>
              <w:rPr>
                <w:rFonts w:ascii="微软雅黑" w:hAnsi="微软雅黑" w:hint="eastAsia"/>
                <w:szCs w:val="21"/>
              </w:rPr>
            </w:pPr>
          </w:p>
        </w:tc>
        <w:tc>
          <w:tcPr>
            <w:tcW w:w="2106" w:type="dxa"/>
            <w:tcBorders>
              <w:top w:val="single" w:sz="4" w:space="0" w:color="auto"/>
              <w:left w:val="single" w:sz="4" w:space="0" w:color="auto"/>
              <w:bottom w:val="single" w:sz="4" w:space="0" w:color="auto"/>
              <w:right w:val="single" w:sz="4" w:space="0" w:color="auto"/>
            </w:tcBorders>
          </w:tcPr>
          <w:p w14:paraId="7A75A777" w14:textId="77777777" w:rsidR="00C94ACD" w:rsidRDefault="00C94ACD">
            <w:pPr>
              <w:pStyle w:val="af3"/>
              <w:snapToGrid w:val="0"/>
              <w:spacing w:line="240" w:lineRule="auto"/>
              <w:ind w:firstLineChars="0" w:firstLine="0"/>
              <w:rPr>
                <w:rFonts w:ascii="微软雅黑" w:hAnsi="微软雅黑" w:hint="eastAsia"/>
                <w:szCs w:val="21"/>
              </w:rPr>
            </w:pPr>
          </w:p>
        </w:tc>
        <w:tc>
          <w:tcPr>
            <w:tcW w:w="636" w:type="dxa"/>
            <w:tcBorders>
              <w:top w:val="single" w:sz="4" w:space="0" w:color="auto"/>
              <w:left w:val="single" w:sz="4" w:space="0" w:color="auto"/>
              <w:bottom w:val="single" w:sz="4" w:space="0" w:color="auto"/>
              <w:right w:val="single" w:sz="4" w:space="0" w:color="auto"/>
            </w:tcBorders>
          </w:tcPr>
          <w:p w14:paraId="0EA66876" w14:textId="77777777" w:rsidR="00C94ACD" w:rsidRDefault="00C94ACD">
            <w:pPr>
              <w:pStyle w:val="af3"/>
              <w:snapToGrid w:val="0"/>
              <w:spacing w:line="240" w:lineRule="auto"/>
              <w:ind w:firstLineChars="0" w:firstLine="0"/>
              <w:rPr>
                <w:rFonts w:ascii="微软雅黑" w:hAnsi="微软雅黑" w:hint="eastAsia"/>
                <w:szCs w:val="21"/>
              </w:rPr>
            </w:pPr>
          </w:p>
        </w:tc>
      </w:tr>
      <w:tr w:rsidR="00C94ACD" w14:paraId="7DED09E3" w14:textId="77777777">
        <w:trPr>
          <w:cantSplit/>
          <w:trHeight w:val="841"/>
        </w:trPr>
        <w:tc>
          <w:tcPr>
            <w:tcW w:w="636" w:type="dxa"/>
            <w:tcBorders>
              <w:top w:val="single" w:sz="4" w:space="0" w:color="auto"/>
              <w:left w:val="single" w:sz="4" w:space="0" w:color="auto"/>
              <w:bottom w:val="single" w:sz="4" w:space="0" w:color="auto"/>
              <w:right w:val="single" w:sz="4" w:space="0" w:color="auto"/>
            </w:tcBorders>
            <w:vAlign w:val="center"/>
          </w:tcPr>
          <w:p w14:paraId="6930D9E2" w14:textId="77777777" w:rsidR="00C94ACD" w:rsidRDefault="00C94ACD">
            <w:pPr>
              <w:pStyle w:val="af3"/>
              <w:snapToGrid w:val="0"/>
              <w:spacing w:line="240" w:lineRule="auto"/>
              <w:ind w:firstLineChars="0" w:firstLine="0"/>
              <w:rPr>
                <w:rFonts w:ascii="微软雅黑" w:hAnsi="微软雅黑" w:hint="eastAsia"/>
                <w:szCs w:val="21"/>
              </w:rPr>
            </w:pPr>
          </w:p>
        </w:tc>
        <w:tc>
          <w:tcPr>
            <w:tcW w:w="1056" w:type="dxa"/>
            <w:tcBorders>
              <w:top w:val="single" w:sz="4" w:space="0" w:color="auto"/>
              <w:left w:val="single" w:sz="4" w:space="0" w:color="auto"/>
              <w:bottom w:val="single" w:sz="4" w:space="0" w:color="auto"/>
              <w:right w:val="single" w:sz="4" w:space="0" w:color="auto"/>
            </w:tcBorders>
          </w:tcPr>
          <w:p w14:paraId="12239EC7" w14:textId="77777777" w:rsidR="00C94ACD" w:rsidRDefault="00C94ACD">
            <w:pPr>
              <w:pStyle w:val="af3"/>
              <w:snapToGrid w:val="0"/>
              <w:spacing w:line="240" w:lineRule="auto"/>
              <w:ind w:firstLineChars="0" w:firstLine="0"/>
              <w:rPr>
                <w:rFonts w:ascii="微软雅黑" w:hAnsi="微软雅黑" w:hint="eastAsia"/>
                <w:szCs w:val="21"/>
              </w:rPr>
            </w:pPr>
          </w:p>
        </w:tc>
        <w:tc>
          <w:tcPr>
            <w:tcW w:w="1896" w:type="dxa"/>
            <w:tcBorders>
              <w:top w:val="single" w:sz="4" w:space="0" w:color="auto"/>
              <w:left w:val="single" w:sz="4" w:space="0" w:color="auto"/>
              <w:bottom w:val="single" w:sz="4" w:space="0" w:color="auto"/>
              <w:right w:val="single" w:sz="4" w:space="0" w:color="auto"/>
            </w:tcBorders>
            <w:vAlign w:val="center"/>
          </w:tcPr>
          <w:p w14:paraId="7B8EEC71" w14:textId="77777777" w:rsidR="00C94ACD" w:rsidRDefault="00C94ACD">
            <w:pPr>
              <w:pStyle w:val="af3"/>
              <w:snapToGrid w:val="0"/>
              <w:spacing w:line="240" w:lineRule="auto"/>
              <w:ind w:firstLineChars="0" w:firstLine="0"/>
              <w:rPr>
                <w:rFonts w:ascii="微软雅黑" w:hAnsi="微软雅黑" w:hint="eastAsia"/>
                <w:szCs w:val="21"/>
              </w:rPr>
            </w:pPr>
          </w:p>
        </w:tc>
        <w:tc>
          <w:tcPr>
            <w:tcW w:w="1896" w:type="dxa"/>
            <w:tcBorders>
              <w:top w:val="single" w:sz="4" w:space="0" w:color="auto"/>
              <w:left w:val="single" w:sz="4" w:space="0" w:color="auto"/>
              <w:bottom w:val="single" w:sz="4" w:space="0" w:color="auto"/>
              <w:right w:val="single" w:sz="4" w:space="0" w:color="auto"/>
            </w:tcBorders>
          </w:tcPr>
          <w:p w14:paraId="35119513" w14:textId="77777777" w:rsidR="00C94ACD" w:rsidRDefault="00C94ACD">
            <w:pPr>
              <w:pStyle w:val="af3"/>
              <w:snapToGrid w:val="0"/>
              <w:spacing w:line="240" w:lineRule="auto"/>
              <w:ind w:firstLineChars="0" w:firstLine="0"/>
              <w:rPr>
                <w:rFonts w:ascii="微软雅黑" w:hAnsi="微软雅黑" w:hint="eastAsia"/>
                <w:szCs w:val="21"/>
              </w:rPr>
            </w:pPr>
          </w:p>
        </w:tc>
        <w:tc>
          <w:tcPr>
            <w:tcW w:w="2106" w:type="dxa"/>
            <w:tcBorders>
              <w:top w:val="single" w:sz="4" w:space="0" w:color="auto"/>
              <w:left w:val="single" w:sz="4" w:space="0" w:color="auto"/>
              <w:bottom w:val="single" w:sz="4" w:space="0" w:color="auto"/>
              <w:right w:val="single" w:sz="4" w:space="0" w:color="auto"/>
            </w:tcBorders>
          </w:tcPr>
          <w:p w14:paraId="7E90D4A3" w14:textId="77777777" w:rsidR="00C94ACD" w:rsidRDefault="00C94ACD">
            <w:pPr>
              <w:pStyle w:val="af3"/>
              <w:snapToGrid w:val="0"/>
              <w:spacing w:line="240" w:lineRule="auto"/>
              <w:ind w:firstLineChars="0" w:firstLine="0"/>
              <w:rPr>
                <w:rFonts w:ascii="微软雅黑" w:hAnsi="微软雅黑" w:hint="eastAsia"/>
                <w:szCs w:val="21"/>
              </w:rPr>
            </w:pPr>
          </w:p>
        </w:tc>
        <w:tc>
          <w:tcPr>
            <w:tcW w:w="636" w:type="dxa"/>
            <w:tcBorders>
              <w:top w:val="single" w:sz="4" w:space="0" w:color="auto"/>
              <w:left w:val="single" w:sz="4" w:space="0" w:color="auto"/>
              <w:bottom w:val="single" w:sz="4" w:space="0" w:color="auto"/>
              <w:right w:val="single" w:sz="4" w:space="0" w:color="auto"/>
            </w:tcBorders>
          </w:tcPr>
          <w:p w14:paraId="153A7025" w14:textId="77777777" w:rsidR="00C94ACD" w:rsidRDefault="00C94ACD">
            <w:pPr>
              <w:pStyle w:val="af3"/>
              <w:snapToGrid w:val="0"/>
              <w:spacing w:line="240" w:lineRule="auto"/>
              <w:ind w:firstLineChars="0" w:firstLine="0"/>
              <w:rPr>
                <w:rFonts w:ascii="微软雅黑" w:hAnsi="微软雅黑" w:hint="eastAsia"/>
                <w:szCs w:val="21"/>
              </w:rPr>
            </w:pPr>
          </w:p>
        </w:tc>
      </w:tr>
      <w:tr w:rsidR="00C94ACD" w14:paraId="71B867B4" w14:textId="77777777">
        <w:trPr>
          <w:cantSplit/>
          <w:trHeight w:val="841"/>
        </w:trPr>
        <w:tc>
          <w:tcPr>
            <w:tcW w:w="636" w:type="dxa"/>
            <w:tcBorders>
              <w:top w:val="single" w:sz="4" w:space="0" w:color="auto"/>
              <w:left w:val="single" w:sz="4" w:space="0" w:color="auto"/>
              <w:bottom w:val="single" w:sz="4" w:space="0" w:color="auto"/>
              <w:right w:val="single" w:sz="4" w:space="0" w:color="auto"/>
            </w:tcBorders>
            <w:vAlign w:val="center"/>
          </w:tcPr>
          <w:p w14:paraId="09A1507D" w14:textId="77777777" w:rsidR="00C94ACD" w:rsidRDefault="00C94ACD">
            <w:pPr>
              <w:pStyle w:val="af3"/>
              <w:snapToGrid w:val="0"/>
              <w:spacing w:line="240" w:lineRule="auto"/>
              <w:ind w:firstLineChars="0" w:firstLine="0"/>
              <w:rPr>
                <w:rFonts w:ascii="微软雅黑" w:hAnsi="微软雅黑" w:hint="eastAsia"/>
                <w:szCs w:val="21"/>
              </w:rPr>
            </w:pPr>
          </w:p>
        </w:tc>
        <w:tc>
          <w:tcPr>
            <w:tcW w:w="1056" w:type="dxa"/>
            <w:tcBorders>
              <w:top w:val="single" w:sz="4" w:space="0" w:color="auto"/>
              <w:left w:val="single" w:sz="4" w:space="0" w:color="auto"/>
              <w:bottom w:val="single" w:sz="4" w:space="0" w:color="auto"/>
              <w:right w:val="single" w:sz="4" w:space="0" w:color="auto"/>
            </w:tcBorders>
          </w:tcPr>
          <w:p w14:paraId="0C998B2D" w14:textId="77777777" w:rsidR="00C94ACD" w:rsidRDefault="00C94ACD">
            <w:pPr>
              <w:pStyle w:val="af3"/>
              <w:snapToGrid w:val="0"/>
              <w:spacing w:line="240" w:lineRule="auto"/>
              <w:ind w:firstLineChars="0" w:firstLine="0"/>
              <w:rPr>
                <w:rFonts w:ascii="微软雅黑" w:hAnsi="微软雅黑" w:hint="eastAsia"/>
                <w:szCs w:val="21"/>
              </w:rPr>
            </w:pPr>
          </w:p>
        </w:tc>
        <w:tc>
          <w:tcPr>
            <w:tcW w:w="1896" w:type="dxa"/>
            <w:tcBorders>
              <w:top w:val="single" w:sz="4" w:space="0" w:color="auto"/>
              <w:left w:val="single" w:sz="4" w:space="0" w:color="auto"/>
              <w:bottom w:val="single" w:sz="4" w:space="0" w:color="auto"/>
              <w:right w:val="single" w:sz="4" w:space="0" w:color="auto"/>
            </w:tcBorders>
            <w:vAlign w:val="center"/>
          </w:tcPr>
          <w:p w14:paraId="797D06ED" w14:textId="77777777" w:rsidR="00C94ACD" w:rsidRDefault="00C94ACD">
            <w:pPr>
              <w:pStyle w:val="af3"/>
              <w:snapToGrid w:val="0"/>
              <w:spacing w:line="240" w:lineRule="auto"/>
              <w:ind w:firstLineChars="0" w:firstLine="0"/>
              <w:rPr>
                <w:rFonts w:ascii="微软雅黑" w:hAnsi="微软雅黑" w:hint="eastAsia"/>
                <w:szCs w:val="21"/>
              </w:rPr>
            </w:pPr>
          </w:p>
        </w:tc>
        <w:tc>
          <w:tcPr>
            <w:tcW w:w="1896" w:type="dxa"/>
            <w:tcBorders>
              <w:top w:val="single" w:sz="4" w:space="0" w:color="auto"/>
              <w:left w:val="single" w:sz="4" w:space="0" w:color="auto"/>
              <w:bottom w:val="single" w:sz="4" w:space="0" w:color="auto"/>
              <w:right w:val="single" w:sz="4" w:space="0" w:color="auto"/>
            </w:tcBorders>
          </w:tcPr>
          <w:p w14:paraId="4C7F9A2C" w14:textId="77777777" w:rsidR="00C94ACD" w:rsidRDefault="00C94ACD">
            <w:pPr>
              <w:pStyle w:val="af3"/>
              <w:snapToGrid w:val="0"/>
              <w:spacing w:line="240" w:lineRule="auto"/>
              <w:ind w:firstLineChars="0" w:firstLine="0"/>
              <w:rPr>
                <w:rFonts w:ascii="微软雅黑" w:hAnsi="微软雅黑" w:hint="eastAsia"/>
                <w:szCs w:val="21"/>
              </w:rPr>
            </w:pPr>
          </w:p>
        </w:tc>
        <w:tc>
          <w:tcPr>
            <w:tcW w:w="2106" w:type="dxa"/>
            <w:tcBorders>
              <w:top w:val="single" w:sz="4" w:space="0" w:color="auto"/>
              <w:left w:val="single" w:sz="4" w:space="0" w:color="auto"/>
              <w:bottom w:val="single" w:sz="4" w:space="0" w:color="auto"/>
              <w:right w:val="single" w:sz="4" w:space="0" w:color="auto"/>
            </w:tcBorders>
          </w:tcPr>
          <w:p w14:paraId="564A6F5C" w14:textId="77777777" w:rsidR="00C94ACD" w:rsidRDefault="00C94ACD">
            <w:pPr>
              <w:pStyle w:val="af3"/>
              <w:snapToGrid w:val="0"/>
              <w:spacing w:line="240" w:lineRule="auto"/>
              <w:ind w:firstLineChars="0" w:firstLine="0"/>
              <w:rPr>
                <w:rFonts w:ascii="微软雅黑" w:hAnsi="微软雅黑" w:hint="eastAsia"/>
                <w:szCs w:val="21"/>
              </w:rPr>
            </w:pPr>
          </w:p>
        </w:tc>
        <w:tc>
          <w:tcPr>
            <w:tcW w:w="636" w:type="dxa"/>
            <w:tcBorders>
              <w:top w:val="single" w:sz="4" w:space="0" w:color="auto"/>
              <w:left w:val="single" w:sz="4" w:space="0" w:color="auto"/>
              <w:bottom w:val="single" w:sz="4" w:space="0" w:color="auto"/>
              <w:right w:val="single" w:sz="4" w:space="0" w:color="auto"/>
            </w:tcBorders>
          </w:tcPr>
          <w:p w14:paraId="009F136A" w14:textId="77777777" w:rsidR="00C94ACD" w:rsidRDefault="00C94ACD">
            <w:pPr>
              <w:pStyle w:val="af3"/>
              <w:snapToGrid w:val="0"/>
              <w:spacing w:line="240" w:lineRule="auto"/>
              <w:ind w:firstLineChars="0" w:firstLine="0"/>
              <w:rPr>
                <w:rFonts w:ascii="微软雅黑" w:hAnsi="微软雅黑" w:hint="eastAsia"/>
                <w:szCs w:val="21"/>
              </w:rPr>
            </w:pPr>
          </w:p>
        </w:tc>
      </w:tr>
    </w:tbl>
    <w:p w14:paraId="4A6F45F3" w14:textId="77777777" w:rsidR="00C94ACD" w:rsidRDefault="00000000">
      <w:pPr>
        <w:pStyle w:val="32"/>
        <w:ind w:firstLine="420"/>
        <w:rPr>
          <w:rFonts w:ascii="微软雅黑" w:hAnsi="微软雅黑" w:hint="eastAsia"/>
          <w:sz w:val="21"/>
          <w:szCs w:val="21"/>
        </w:rPr>
      </w:pPr>
      <w:r>
        <w:rPr>
          <w:rFonts w:ascii="微软雅黑" w:hAnsi="微软雅黑"/>
          <w:sz w:val="21"/>
          <w:szCs w:val="21"/>
        </w:rPr>
        <w:t>注：供应商应根据投标产品的性能指标、对照招标文件要求注明“正偏离”、“负偏离”或“无偏离”。</w:t>
      </w:r>
    </w:p>
    <w:p w14:paraId="29DB4D53" w14:textId="77777777" w:rsidR="00C94ACD" w:rsidRDefault="00000000">
      <w:pPr>
        <w:snapToGrid w:val="0"/>
        <w:spacing w:beforeLines="50" w:before="120"/>
        <w:ind w:firstLine="420"/>
        <w:jc w:val="center"/>
        <w:rPr>
          <w:rFonts w:ascii="微软雅黑" w:hAnsi="微软雅黑" w:hint="eastAsia"/>
          <w:szCs w:val="21"/>
          <w:u w:val="single"/>
        </w:rPr>
      </w:pP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5D323F05" w14:textId="77777777" w:rsidR="00C94ACD" w:rsidRDefault="00000000">
      <w:pPr>
        <w:pStyle w:val="1b"/>
        <w:ind w:firstLine="420"/>
        <w:jc w:val="center"/>
        <w:rPr>
          <w:rFonts w:ascii="微软雅黑" w:eastAsia="微软雅黑" w:hAnsi="微软雅黑" w:cs="宋体" w:hint="eastAsia"/>
          <w:sz w:val="21"/>
          <w:szCs w:val="21"/>
        </w:rPr>
      </w:pPr>
      <w:r>
        <w:rPr>
          <w:rFonts w:ascii="微软雅黑" w:eastAsia="微软雅黑" w:hAnsi="微软雅黑" w:cs="宋体" w:hint="eastAsia"/>
          <w:sz w:val="21"/>
          <w:szCs w:val="21"/>
        </w:rPr>
        <w:t xml:space="preserve">             供应商名称（公章）：</w:t>
      </w:r>
    </w:p>
    <w:p w14:paraId="6BA882CC" w14:textId="77777777" w:rsidR="00C94ACD" w:rsidRDefault="00000000">
      <w:pPr>
        <w:pStyle w:val="1b"/>
        <w:ind w:firstLine="420"/>
        <w:jc w:val="center"/>
        <w:rPr>
          <w:rFonts w:ascii="微软雅黑" w:eastAsia="微软雅黑" w:hAnsi="微软雅黑" w:hint="eastAsia"/>
          <w:sz w:val="21"/>
          <w:szCs w:val="21"/>
        </w:rPr>
      </w:pPr>
      <w:r>
        <w:rPr>
          <w:rFonts w:ascii="微软雅黑" w:eastAsia="微软雅黑" w:hAnsi="微软雅黑" w:hint="eastAsia"/>
          <w:sz w:val="21"/>
          <w:szCs w:val="21"/>
        </w:rPr>
        <w:t xml:space="preserve">          日期： 年 月 日</w:t>
      </w:r>
    </w:p>
    <w:p w14:paraId="3AAEC019" w14:textId="77777777" w:rsidR="00C94ACD" w:rsidRDefault="00C94ACD">
      <w:pPr>
        <w:pStyle w:val="3a"/>
        <w:spacing w:line="360" w:lineRule="auto"/>
        <w:ind w:firstLine="482"/>
        <w:rPr>
          <w:rFonts w:ascii="Times New Roman" w:eastAsia="宋体" w:hAnsi="Times New Roman"/>
          <w:b/>
          <w:sz w:val="24"/>
          <w:szCs w:val="24"/>
        </w:rPr>
      </w:pPr>
    </w:p>
    <w:p w14:paraId="5D0C5FD0" w14:textId="77777777" w:rsidR="00C94ACD" w:rsidRDefault="00C94ACD">
      <w:pPr>
        <w:pStyle w:val="3a"/>
        <w:spacing w:line="360" w:lineRule="auto"/>
        <w:ind w:firstLine="482"/>
        <w:rPr>
          <w:rFonts w:ascii="Times New Roman" w:eastAsia="宋体" w:hAnsi="Times New Roman"/>
          <w:b/>
          <w:sz w:val="24"/>
          <w:szCs w:val="24"/>
        </w:rPr>
        <w:sectPr w:rsidR="00C94ACD">
          <w:pgSz w:w="11906" w:h="16838"/>
          <w:pgMar w:top="1276" w:right="1418" w:bottom="1247" w:left="1418" w:header="851" w:footer="992" w:gutter="0"/>
          <w:cols w:space="720"/>
          <w:titlePg/>
          <w:docGrid w:linePitch="312"/>
        </w:sectPr>
      </w:pPr>
    </w:p>
    <w:p w14:paraId="3EC49B82" w14:textId="77777777" w:rsidR="00C94ACD" w:rsidRDefault="00000000">
      <w:pPr>
        <w:pStyle w:val="3a"/>
        <w:spacing w:line="360" w:lineRule="auto"/>
        <w:ind w:firstLine="482"/>
        <w:rPr>
          <w:rFonts w:ascii="微软雅黑" w:eastAsia="微软雅黑" w:hAnsi="微软雅黑" w:hint="eastAsia"/>
          <w:b/>
          <w:sz w:val="21"/>
          <w:szCs w:val="21"/>
        </w:rPr>
      </w:pPr>
      <w:r>
        <w:rPr>
          <w:rFonts w:ascii="微软雅黑" w:eastAsia="微软雅黑" w:hAnsi="微软雅黑" w:hint="eastAsia"/>
          <w:b/>
          <w:sz w:val="21"/>
          <w:szCs w:val="21"/>
        </w:rPr>
        <w:lastRenderedPageBreak/>
        <w:t>5</w:t>
      </w:r>
      <w:r>
        <w:rPr>
          <w:rFonts w:ascii="微软雅黑" w:eastAsia="微软雅黑" w:hAnsi="微软雅黑"/>
          <w:b/>
          <w:sz w:val="21"/>
          <w:szCs w:val="21"/>
        </w:rPr>
        <w:t>. 项目实施人员一览表</w:t>
      </w:r>
    </w:p>
    <w:p w14:paraId="178EA81D" w14:textId="77777777" w:rsidR="00C94ACD" w:rsidRDefault="00000000">
      <w:pPr>
        <w:pStyle w:val="af3"/>
        <w:adjustRightInd w:val="0"/>
        <w:spacing w:before="120" w:after="120"/>
        <w:ind w:firstLine="420"/>
        <w:jc w:val="center"/>
        <w:textAlignment w:val="baseline"/>
        <w:rPr>
          <w:rFonts w:ascii="微软雅黑" w:hAnsi="微软雅黑" w:hint="eastAsia"/>
          <w:szCs w:val="21"/>
        </w:rPr>
      </w:pPr>
      <w:r>
        <w:rPr>
          <w:rFonts w:ascii="微软雅黑" w:hAnsi="微软雅黑"/>
          <w:b/>
          <w:szCs w:val="21"/>
        </w:rPr>
        <w:t>项目实施人员一览表</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85"/>
        <w:gridCol w:w="1074"/>
        <w:gridCol w:w="970"/>
        <w:gridCol w:w="709"/>
        <w:gridCol w:w="1254"/>
        <w:gridCol w:w="1454"/>
        <w:gridCol w:w="1134"/>
        <w:gridCol w:w="1348"/>
      </w:tblGrid>
      <w:tr w:rsidR="00C94ACD" w14:paraId="0A33C20D" w14:textId="77777777">
        <w:trPr>
          <w:trHeight w:val="851"/>
        </w:trPr>
        <w:tc>
          <w:tcPr>
            <w:tcW w:w="585" w:type="dxa"/>
            <w:tcBorders>
              <w:top w:val="single" w:sz="4" w:space="0" w:color="auto"/>
              <w:left w:val="single" w:sz="4" w:space="0" w:color="auto"/>
              <w:bottom w:val="single" w:sz="4" w:space="0" w:color="auto"/>
              <w:right w:val="single" w:sz="4" w:space="0" w:color="auto"/>
            </w:tcBorders>
            <w:vAlign w:val="center"/>
          </w:tcPr>
          <w:p w14:paraId="56D42ADD" w14:textId="77777777" w:rsidR="00C94ACD"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序号</w:t>
            </w:r>
          </w:p>
        </w:tc>
        <w:tc>
          <w:tcPr>
            <w:tcW w:w="1074" w:type="dxa"/>
            <w:tcBorders>
              <w:top w:val="single" w:sz="4" w:space="0" w:color="auto"/>
              <w:left w:val="single" w:sz="4" w:space="0" w:color="auto"/>
              <w:bottom w:val="single" w:sz="4" w:space="0" w:color="auto"/>
              <w:right w:val="single" w:sz="4" w:space="0" w:color="auto"/>
            </w:tcBorders>
            <w:vAlign w:val="center"/>
          </w:tcPr>
          <w:p w14:paraId="247D4152" w14:textId="77777777" w:rsidR="00C94ACD"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项目组所任职务</w:t>
            </w:r>
          </w:p>
        </w:tc>
        <w:tc>
          <w:tcPr>
            <w:tcW w:w="970" w:type="dxa"/>
            <w:tcBorders>
              <w:top w:val="single" w:sz="4" w:space="0" w:color="auto"/>
              <w:left w:val="single" w:sz="4" w:space="0" w:color="auto"/>
              <w:bottom w:val="single" w:sz="4" w:space="0" w:color="auto"/>
              <w:right w:val="single" w:sz="4" w:space="0" w:color="auto"/>
            </w:tcBorders>
            <w:vAlign w:val="center"/>
          </w:tcPr>
          <w:p w14:paraId="743FA2E1" w14:textId="77777777" w:rsidR="00C94ACD"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姓名</w:t>
            </w:r>
          </w:p>
        </w:tc>
        <w:tc>
          <w:tcPr>
            <w:tcW w:w="709" w:type="dxa"/>
            <w:tcBorders>
              <w:top w:val="single" w:sz="4" w:space="0" w:color="auto"/>
              <w:left w:val="single" w:sz="4" w:space="0" w:color="auto"/>
              <w:bottom w:val="single" w:sz="4" w:space="0" w:color="auto"/>
              <w:right w:val="single" w:sz="4" w:space="0" w:color="auto"/>
            </w:tcBorders>
            <w:vAlign w:val="center"/>
          </w:tcPr>
          <w:p w14:paraId="48588581" w14:textId="77777777" w:rsidR="00C94ACD"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职称</w:t>
            </w:r>
          </w:p>
        </w:tc>
        <w:tc>
          <w:tcPr>
            <w:tcW w:w="1254" w:type="dxa"/>
            <w:tcBorders>
              <w:top w:val="single" w:sz="4" w:space="0" w:color="auto"/>
              <w:left w:val="single" w:sz="4" w:space="0" w:color="auto"/>
              <w:bottom w:val="single" w:sz="4" w:space="0" w:color="auto"/>
              <w:right w:val="single" w:sz="4" w:space="0" w:color="auto"/>
            </w:tcBorders>
            <w:vAlign w:val="center"/>
          </w:tcPr>
          <w:p w14:paraId="070671C5" w14:textId="77777777" w:rsidR="00C94ACD"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专业技术资格</w:t>
            </w:r>
          </w:p>
        </w:tc>
        <w:tc>
          <w:tcPr>
            <w:tcW w:w="1454" w:type="dxa"/>
            <w:tcBorders>
              <w:top w:val="single" w:sz="4" w:space="0" w:color="auto"/>
              <w:left w:val="single" w:sz="4" w:space="0" w:color="auto"/>
              <w:bottom w:val="single" w:sz="4" w:space="0" w:color="auto"/>
              <w:right w:val="single" w:sz="4" w:space="0" w:color="auto"/>
            </w:tcBorders>
            <w:vAlign w:val="center"/>
          </w:tcPr>
          <w:p w14:paraId="1D47461F" w14:textId="77777777" w:rsidR="00C94ACD"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专业技术资格证书编号</w:t>
            </w:r>
          </w:p>
        </w:tc>
        <w:tc>
          <w:tcPr>
            <w:tcW w:w="1134" w:type="dxa"/>
            <w:tcBorders>
              <w:top w:val="single" w:sz="4" w:space="0" w:color="auto"/>
              <w:left w:val="single" w:sz="4" w:space="0" w:color="auto"/>
              <w:bottom w:val="single" w:sz="4" w:space="0" w:color="auto"/>
              <w:right w:val="single" w:sz="4" w:space="0" w:color="auto"/>
            </w:tcBorders>
            <w:vAlign w:val="center"/>
          </w:tcPr>
          <w:p w14:paraId="5259C58A" w14:textId="77777777" w:rsidR="00C94ACD"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从事本工作时间</w:t>
            </w:r>
          </w:p>
        </w:tc>
        <w:tc>
          <w:tcPr>
            <w:tcW w:w="1348" w:type="dxa"/>
            <w:tcBorders>
              <w:top w:val="single" w:sz="4" w:space="0" w:color="auto"/>
              <w:left w:val="single" w:sz="4" w:space="0" w:color="auto"/>
              <w:bottom w:val="single" w:sz="4" w:space="0" w:color="auto"/>
              <w:right w:val="single" w:sz="4" w:space="0" w:color="auto"/>
            </w:tcBorders>
            <w:vAlign w:val="center"/>
          </w:tcPr>
          <w:p w14:paraId="58FC1466" w14:textId="77777777" w:rsidR="00C94ACD"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典型业务</w:t>
            </w:r>
          </w:p>
          <w:p w14:paraId="59A78204" w14:textId="77777777" w:rsidR="00C94ACD"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与技术专长</w:t>
            </w:r>
          </w:p>
        </w:tc>
      </w:tr>
      <w:tr w:rsidR="00C94ACD" w14:paraId="38B53A4C" w14:textId="77777777">
        <w:trPr>
          <w:trHeight w:val="567"/>
        </w:trPr>
        <w:tc>
          <w:tcPr>
            <w:tcW w:w="585" w:type="dxa"/>
            <w:tcBorders>
              <w:top w:val="single" w:sz="4" w:space="0" w:color="auto"/>
              <w:left w:val="single" w:sz="4" w:space="0" w:color="auto"/>
              <w:bottom w:val="single" w:sz="4" w:space="0" w:color="auto"/>
              <w:right w:val="single" w:sz="4" w:space="0" w:color="auto"/>
            </w:tcBorders>
            <w:vAlign w:val="center"/>
          </w:tcPr>
          <w:p w14:paraId="7EA82417" w14:textId="77777777" w:rsidR="00C94ACD"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1</w:t>
            </w:r>
          </w:p>
        </w:tc>
        <w:tc>
          <w:tcPr>
            <w:tcW w:w="1074" w:type="dxa"/>
            <w:tcBorders>
              <w:top w:val="single" w:sz="4" w:space="0" w:color="auto"/>
              <w:left w:val="single" w:sz="4" w:space="0" w:color="auto"/>
              <w:bottom w:val="single" w:sz="4" w:space="0" w:color="auto"/>
              <w:right w:val="single" w:sz="4" w:space="0" w:color="auto"/>
            </w:tcBorders>
            <w:vAlign w:val="center"/>
          </w:tcPr>
          <w:p w14:paraId="137D8F7A"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14:paraId="52F5FE61"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422CBEE2"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14:paraId="49A3B04E"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1454" w:type="dxa"/>
            <w:tcBorders>
              <w:top w:val="single" w:sz="4" w:space="0" w:color="auto"/>
              <w:left w:val="single" w:sz="4" w:space="0" w:color="auto"/>
              <w:bottom w:val="single" w:sz="4" w:space="0" w:color="auto"/>
              <w:right w:val="single" w:sz="4" w:space="0" w:color="auto"/>
            </w:tcBorders>
          </w:tcPr>
          <w:p w14:paraId="27AF6FC3"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05F5400"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14:paraId="34263468" w14:textId="77777777" w:rsidR="00C94ACD" w:rsidRDefault="00C94ACD">
            <w:pPr>
              <w:pStyle w:val="af9"/>
              <w:spacing w:line="240" w:lineRule="auto"/>
              <w:ind w:firstLineChars="0" w:firstLine="0"/>
              <w:jc w:val="center"/>
              <w:rPr>
                <w:rFonts w:ascii="微软雅黑" w:hAnsi="微软雅黑" w:hint="eastAsia"/>
                <w:sz w:val="21"/>
                <w:szCs w:val="21"/>
              </w:rPr>
            </w:pPr>
          </w:p>
        </w:tc>
      </w:tr>
      <w:tr w:rsidR="00C94ACD" w14:paraId="662F989F" w14:textId="77777777">
        <w:trPr>
          <w:trHeight w:val="567"/>
        </w:trPr>
        <w:tc>
          <w:tcPr>
            <w:tcW w:w="585" w:type="dxa"/>
            <w:tcBorders>
              <w:top w:val="single" w:sz="4" w:space="0" w:color="auto"/>
              <w:left w:val="single" w:sz="4" w:space="0" w:color="auto"/>
              <w:bottom w:val="single" w:sz="4" w:space="0" w:color="auto"/>
              <w:right w:val="single" w:sz="4" w:space="0" w:color="auto"/>
            </w:tcBorders>
            <w:vAlign w:val="center"/>
          </w:tcPr>
          <w:p w14:paraId="1B8A3826" w14:textId="77777777" w:rsidR="00C94ACD"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2</w:t>
            </w:r>
          </w:p>
        </w:tc>
        <w:tc>
          <w:tcPr>
            <w:tcW w:w="1074" w:type="dxa"/>
            <w:tcBorders>
              <w:top w:val="single" w:sz="4" w:space="0" w:color="auto"/>
              <w:left w:val="single" w:sz="4" w:space="0" w:color="auto"/>
              <w:bottom w:val="single" w:sz="4" w:space="0" w:color="auto"/>
              <w:right w:val="single" w:sz="4" w:space="0" w:color="auto"/>
            </w:tcBorders>
            <w:vAlign w:val="center"/>
          </w:tcPr>
          <w:p w14:paraId="2098C8AC"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14:paraId="2057312C"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4C0631C9"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14:paraId="24B0CCD4"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1454" w:type="dxa"/>
            <w:tcBorders>
              <w:top w:val="single" w:sz="4" w:space="0" w:color="auto"/>
              <w:left w:val="single" w:sz="4" w:space="0" w:color="auto"/>
              <w:bottom w:val="single" w:sz="4" w:space="0" w:color="auto"/>
              <w:right w:val="single" w:sz="4" w:space="0" w:color="auto"/>
            </w:tcBorders>
          </w:tcPr>
          <w:p w14:paraId="2DAEAE91"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16BCA71"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14:paraId="3F421BC1" w14:textId="77777777" w:rsidR="00C94ACD" w:rsidRDefault="00C94ACD">
            <w:pPr>
              <w:pStyle w:val="af9"/>
              <w:spacing w:line="240" w:lineRule="auto"/>
              <w:ind w:firstLineChars="0" w:firstLine="0"/>
              <w:jc w:val="center"/>
              <w:rPr>
                <w:rFonts w:ascii="微软雅黑" w:hAnsi="微软雅黑" w:hint="eastAsia"/>
                <w:sz w:val="21"/>
                <w:szCs w:val="21"/>
              </w:rPr>
            </w:pPr>
          </w:p>
        </w:tc>
      </w:tr>
      <w:tr w:rsidR="00C94ACD" w14:paraId="13EBCD35" w14:textId="77777777">
        <w:trPr>
          <w:trHeight w:val="567"/>
        </w:trPr>
        <w:tc>
          <w:tcPr>
            <w:tcW w:w="585" w:type="dxa"/>
            <w:tcBorders>
              <w:top w:val="single" w:sz="4" w:space="0" w:color="auto"/>
              <w:left w:val="single" w:sz="4" w:space="0" w:color="auto"/>
              <w:bottom w:val="single" w:sz="4" w:space="0" w:color="auto"/>
              <w:right w:val="single" w:sz="4" w:space="0" w:color="auto"/>
            </w:tcBorders>
            <w:vAlign w:val="center"/>
          </w:tcPr>
          <w:p w14:paraId="4AFEFFFA" w14:textId="77777777" w:rsidR="00C94ACD"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3</w:t>
            </w:r>
          </w:p>
        </w:tc>
        <w:tc>
          <w:tcPr>
            <w:tcW w:w="1074" w:type="dxa"/>
            <w:tcBorders>
              <w:top w:val="single" w:sz="4" w:space="0" w:color="auto"/>
              <w:left w:val="single" w:sz="4" w:space="0" w:color="auto"/>
              <w:bottom w:val="single" w:sz="4" w:space="0" w:color="auto"/>
              <w:right w:val="single" w:sz="4" w:space="0" w:color="auto"/>
            </w:tcBorders>
            <w:vAlign w:val="center"/>
          </w:tcPr>
          <w:p w14:paraId="33AEE918"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14:paraId="58311E4D"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6F644EFB"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14:paraId="7636D94F"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1454" w:type="dxa"/>
            <w:tcBorders>
              <w:top w:val="single" w:sz="4" w:space="0" w:color="auto"/>
              <w:left w:val="single" w:sz="4" w:space="0" w:color="auto"/>
              <w:bottom w:val="single" w:sz="4" w:space="0" w:color="auto"/>
              <w:right w:val="single" w:sz="4" w:space="0" w:color="auto"/>
            </w:tcBorders>
          </w:tcPr>
          <w:p w14:paraId="313B9BB8"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6D1AA99"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14:paraId="448A97BB" w14:textId="77777777" w:rsidR="00C94ACD" w:rsidRDefault="00C94ACD">
            <w:pPr>
              <w:pStyle w:val="af9"/>
              <w:spacing w:line="240" w:lineRule="auto"/>
              <w:ind w:firstLineChars="0" w:firstLine="0"/>
              <w:jc w:val="center"/>
              <w:rPr>
                <w:rFonts w:ascii="微软雅黑" w:hAnsi="微软雅黑" w:hint="eastAsia"/>
                <w:sz w:val="21"/>
                <w:szCs w:val="21"/>
              </w:rPr>
            </w:pPr>
          </w:p>
        </w:tc>
      </w:tr>
      <w:tr w:rsidR="00C94ACD" w14:paraId="05569463" w14:textId="77777777">
        <w:trPr>
          <w:trHeight w:val="567"/>
        </w:trPr>
        <w:tc>
          <w:tcPr>
            <w:tcW w:w="585" w:type="dxa"/>
            <w:tcBorders>
              <w:top w:val="single" w:sz="4" w:space="0" w:color="auto"/>
              <w:left w:val="single" w:sz="4" w:space="0" w:color="auto"/>
              <w:bottom w:val="single" w:sz="4" w:space="0" w:color="auto"/>
              <w:right w:val="single" w:sz="4" w:space="0" w:color="auto"/>
            </w:tcBorders>
            <w:vAlign w:val="center"/>
          </w:tcPr>
          <w:p w14:paraId="582C2FC9" w14:textId="77777777" w:rsidR="00C94ACD"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4</w:t>
            </w:r>
          </w:p>
        </w:tc>
        <w:tc>
          <w:tcPr>
            <w:tcW w:w="1074" w:type="dxa"/>
            <w:tcBorders>
              <w:top w:val="single" w:sz="4" w:space="0" w:color="auto"/>
              <w:left w:val="single" w:sz="4" w:space="0" w:color="auto"/>
              <w:bottom w:val="single" w:sz="4" w:space="0" w:color="auto"/>
              <w:right w:val="single" w:sz="4" w:space="0" w:color="auto"/>
            </w:tcBorders>
            <w:vAlign w:val="center"/>
          </w:tcPr>
          <w:p w14:paraId="32322170"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14:paraId="4839A359"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663C691E"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14:paraId="3699914B"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1454" w:type="dxa"/>
            <w:tcBorders>
              <w:top w:val="single" w:sz="4" w:space="0" w:color="auto"/>
              <w:left w:val="single" w:sz="4" w:space="0" w:color="auto"/>
              <w:bottom w:val="single" w:sz="4" w:space="0" w:color="auto"/>
              <w:right w:val="single" w:sz="4" w:space="0" w:color="auto"/>
            </w:tcBorders>
          </w:tcPr>
          <w:p w14:paraId="3C67CB94"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74F9C4BB"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14:paraId="2CFD1D37" w14:textId="77777777" w:rsidR="00C94ACD" w:rsidRDefault="00C94ACD">
            <w:pPr>
              <w:pStyle w:val="af9"/>
              <w:spacing w:line="240" w:lineRule="auto"/>
              <w:ind w:firstLineChars="0" w:firstLine="0"/>
              <w:jc w:val="center"/>
              <w:rPr>
                <w:rFonts w:ascii="微软雅黑" w:hAnsi="微软雅黑" w:hint="eastAsia"/>
                <w:sz w:val="21"/>
                <w:szCs w:val="21"/>
              </w:rPr>
            </w:pPr>
          </w:p>
        </w:tc>
      </w:tr>
      <w:tr w:rsidR="00C94ACD" w14:paraId="40E6F44C" w14:textId="77777777">
        <w:trPr>
          <w:trHeight w:val="567"/>
        </w:trPr>
        <w:tc>
          <w:tcPr>
            <w:tcW w:w="585" w:type="dxa"/>
            <w:tcBorders>
              <w:top w:val="single" w:sz="4" w:space="0" w:color="auto"/>
              <w:left w:val="single" w:sz="4" w:space="0" w:color="auto"/>
              <w:bottom w:val="single" w:sz="4" w:space="0" w:color="auto"/>
              <w:right w:val="single" w:sz="4" w:space="0" w:color="auto"/>
            </w:tcBorders>
            <w:vAlign w:val="center"/>
          </w:tcPr>
          <w:p w14:paraId="65873F6D" w14:textId="77777777" w:rsidR="00C94ACD" w:rsidRDefault="00000000">
            <w:pPr>
              <w:pStyle w:val="af9"/>
              <w:spacing w:line="240" w:lineRule="auto"/>
              <w:ind w:firstLineChars="0" w:firstLine="0"/>
              <w:jc w:val="center"/>
              <w:rPr>
                <w:rFonts w:ascii="微软雅黑" w:hAnsi="微软雅黑" w:hint="eastAsia"/>
                <w:sz w:val="21"/>
                <w:szCs w:val="21"/>
              </w:rPr>
            </w:pPr>
            <w:r>
              <w:rPr>
                <w:rFonts w:ascii="微软雅黑" w:hAnsi="微软雅黑"/>
                <w:sz w:val="21"/>
                <w:szCs w:val="21"/>
              </w:rPr>
              <w:t>5</w:t>
            </w:r>
          </w:p>
        </w:tc>
        <w:tc>
          <w:tcPr>
            <w:tcW w:w="1074" w:type="dxa"/>
            <w:tcBorders>
              <w:top w:val="single" w:sz="4" w:space="0" w:color="auto"/>
              <w:left w:val="single" w:sz="4" w:space="0" w:color="auto"/>
              <w:bottom w:val="single" w:sz="4" w:space="0" w:color="auto"/>
              <w:right w:val="single" w:sz="4" w:space="0" w:color="auto"/>
            </w:tcBorders>
            <w:vAlign w:val="center"/>
          </w:tcPr>
          <w:p w14:paraId="109931E9"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970" w:type="dxa"/>
            <w:tcBorders>
              <w:top w:val="single" w:sz="4" w:space="0" w:color="auto"/>
              <w:left w:val="single" w:sz="4" w:space="0" w:color="auto"/>
              <w:bottom w:val="single" w:sz="4" w:space="0" w:color="auto"/>
              <w:right w:val="single" w:sz="4" w:space="0" w:color="auto"/>
            </w:tcBorders>
            <w:vAlign w:val="center"/>
          </w:tcPr>
          <w:p w14:paraId="601C6E0A"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3DB670E4"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1254" w:type="dxa"/>
            <w:tcBorders>
              <w:top w:val="single" w:sz="4" w:space="0" w:color="auto"/>
              <w:left w:val="single" w:sz="4" w:space="0" w:color="auto"/>
              <w:bottom w:val="single" w:sz="4" w:space="0" w:color="auto"/>
              <w:right w:val="single" w:sz="4" w:space="0" w:color="auto"/>
            </w:tcBorders>
            <w:vAlign w:val="center"/>
          </w:tcPr>
          <w:p w14:paraId="1B15ACF4"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1454" w:type="dxa"/>
            <w:tcBorders>
              <w:top w:val="single" w:sz="4" w:space="0" w:color="auto"/>
              <w:left w:val="single" w:sz="4" w:space="0" w:color="auto"/>
              <w:bottom w:val="single" w:sz="4" w:space="0" w:color="auto"/>
              <w:right w:val="single" w:sz="4" w:space="0" w:color="auto"/>
            </w:tcBorders>
          </w:tcPr>
          <w:p w14:paraId="2998C31D"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4820B65" w14:textId="77777777" w:rsidR="00C94ACD" w:rsidRDefault="00C94ACD">
            <w:pPr>
              <w:pStyle w:val="af9"/>
              <w:spacing w:line="240" w:lineRule="auto"/>
              <w:ind w:firstLineChars="0" w:firstLine="0"/>
              <w:jc w:val="center"/>
              <w:rPr>
                <w:rFonts w:ascii="微软雅黑" w:hAnsi="微软雅黑" w:hint="eastAsia"/>
                <w:sz w:val="21"/>
                <w:szCs w:val="21"/>
              </w:rPr>
            </w:pPr>
          </w:p>
        </w:tc>
        <w:tc>
          <w:tcPr>
            <w:tcW w:w="1348" w:type="dxa"/>
            <w:tcBorders>
              <w:top w:val="single" w:sz="4" w:space="0" w:color="auto"/>
              <w:left w:val="single" w:sz="4" w:space="0" w:color="auto"/>
              <w:bottom w:val="single" w:sz="4" w:space="0" w:color="auto"/>
              <w:right w:val="single" w:sz="4" w:space="0" w:color="auto"/>
            </w:tcBorders>
            <w:vAlign w:val="center"/>
          </w:tcPr>
          <w:p w14:paraId="6BFC160D" w14:textId="77777777" w:rsidR="00C94ACD" w:rsidRDefault="00C94ACD">
            <w:pPr>
              <w:pStyle w:val="af9"/>
              <w:spacing w:line="240" w:lineRule="auto"/>
              <w:ind w:firstLineChars="0" w:firstLine="0"/>
              <w:jc w:val="center"/>
              <w:rPr>
                <w:rFonts w:ascii="微软雅黑" w:hAnsi="微软雅黑" w:hint="eastAsia"/>
                <w:sz w:val="21"/>
                <w:szCs w:val="21"/>
              </w:rPr>
            </w:pPr>
          </w:p>
        </w:tc>
      </w:tr>
      <w:tr w:rsidR="00C94ACD" w14:paraId="15F6724E" w14:textId="77777777">
        <w:trPr>
          <w:trHeight w:val="567"/>
        </w:trPr>
        <w:tc>
          <w:tcPr>
            <w:tcW w:w="585" w:type="dxa"/>
            <w:tcBorders>
              <w:top w:val="single" w:sz="4" w:space="0" w:color="auto"/>
              <w:left w:val="single" w:sz="4" w:space="0" w:color="auto"/>
              <w:bottom w:val="single" w:sz="4" w:space="0" w:color="auto"/>
              <w:right w:val="single" w:sz="4" w:space="0" w:color="auto"/>
            </w:tcBorders>
            <w:vAlign w:val="center"/>
          </w:tcPr>
          <w:p w14:paraId="7736DFF2" w14:textId="77777777" w:rsidR="00C94ACD" w:rsidRDefault="00000000">
            <w:pPr>
              <w:spacing w:line="240" w:lineRule="auto"/>
              <w:ind w:firstLineChars="0" w:firstLine="0"/>
              <w:rPr>
                <w:rFonts w:ascii="微软雅黑" w:hAnsi="微软雅黑" w:hint="eastAsia"/>
                <w:szCs w:val="21"/>
              </w:rPr>
            </w:pPr>
            <w:r>
              <w:rPr>
                <w:rFonts w:ascii="微软雅黑" w:hAnsi="微软雅黑"/>
                <w:szCs w:val="21"/>
              </w:rPr>
              <w:t>…</w:t>
            </w:r>
          </w:p>
        </w:tc>
        <w:tc>
          <w:tcPr>
            <w:tcW w:w="1074" w:type="dxa"/>
            <w:tcBorders>
              <w:top w:val="single" w:sz="4" w:space="0" w:color="auto"/>
              <w:left w:val="single" w:sz="4" w:space="0" w:color="auto"/>
              <w:bottom w:val="single" w:sz="4" w:space="0" w:color="auto"/>
              <w:right w:val="single" w:sz="4" w:space="0" w:color="auto"/>
            </w:tcBorders>
            <w:vAlign w:val="center"/>
          </w:tcPr>
          <w:p w14:paraId="0F3A4D0A" w14:textId="77777777" w:rsidR="00C94ACD" w:rsidRDefault="00C94ACD">
            <w:pPr>
              <w:spacing w:line="240" w:lineRule="auto"/>
              <w:ind w:firstLineChars="0" w:firstLine="0"/>
              <w:rPr>
                <w:rFonts w:ascii="微软雅黑" w:hAnsi="微软雅黑" w:hint="eastAsia"/>
                <w:szCs w:val="21"/>
              </w:rPr>
            </w:pPr>
          </w:p>
        </w:tc>
        <w:tc>
          <w:tcPr>
            <w:tcW w:w="970" w:type="dxa"/>
            <w:tcBorders>
              <w:top w:val="single" w:sz="4" w:space="0" w:color="auto"/>
              <w:left w:val="single" w:sz="4" w:space="0" w:color="auto"/>
              <w:bottom w:val="single" w:sz="4" w:space="0" w:color="auto"/>
              <w:right w:val="single" w:sz="4" w:space="0" w:color="auto"/>
            </w:tcBorders>
            <w:vAlign w:val="center"/>
          </w:tcPr>
          <w:p w14:paraId="4AAA3181" w14:textId="77777777" w:rsidR="00C94ACD" w:rsidRDefault="00C94ACD">
            <w:pPr>
              <w:spacing w:line="240" w:lineRule="auto"/>
              <w:ind w:firstLineChars="0" w:firstLine="0"/>
              <w:rPr>
                <w:rFonts w:ascii="微软雅黑" w:hAnsi="微软雅黑" w:hint="eastAsia"/>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7E39F687" w14:textId="77777777" w:rsidR="00C94ACD" w:rsidRDefault="00C94ACD">
            <w:pPr>
              <w:spacing w:line="240" w:lineRule="auto"/>
              <w:ind w:firstLineChars="0" w:firstLine="0"/>
              <w:rPr>
                <w:rFonts w:ascii="微软雅黑" w:hAnsi="微软雅黑" w:hint="eastAsia"/>
                <w:szCs w:val="21"/>
              </w:rPr>
            </w:pPr>
          </w:p>
        </w:tc>
        <w:tc>
          <w:tcPr>
            <w:tcW w:w="1254" w:type="dxa"/>
            <w:tcBorders>
              <w:top w:val="single" w:sz="4" w:space="0" w:color="auto"/>
              <w:left w:val="single" w:sz="4" w:space="0" w:color="auto"/>
              <w:bottom w:val="single" w:sz="4" w:space="0" w:color="auto"/>
              <w:right w:val="single" w:sz="4" w:space="0" w:color="auto"/>
            </w:tcBorders>
            <w:vAlign w:val="center"/>
          </w:tcPr>
          <w:p w14:paraId="10B3A2FD" w14:textId="77777777" w:rsidR="00C94ACD" w:rsidRDefault="00C94ACD">
            <w:pPr>
              <w:spacing w:line="240" w:lineRule="auto"/>
              <w:ind w:firstLineChars="0" w:firstLine="0"/>
              <w:rPr>
                <w:rFonts w:ascii="微软雅黑" w:hAnsi="微软雅黑" w:hint="eastAsia"/>
                <w:szCs w:val="21"/>
              </w:rPr>
            </w:pPr>
          </w:p>
        </w:tc>
        <w:tc>
          <w:tcPr>
            <w:tcW w:w="1454" w:type="dxa"/>
            <w:tcBorders>
              <w:top w:val="single" w:sz="4" w:space="0" w:color="auto"/>
              <w:left w:val="single" w:sz="4" w:space="0" w:color="auto"/>
              <w:bottom w:val="single" w:sz="4" w:space="0" w:color="auto"/>
              <w:right w:val="single" w:sz="4" w:space="0" w:color="auto"/>
            </w:tcBorders>
          </w:tcPr>
          <w:p w14:paraId="568086D2" w14:textId="77777777" w:rsidR="00C94ACD" w:rsidRDefault="00C94ACD">
            <w:pPr>
              <w:spacing w:line="240" w:lineRule="auto"/>
              <w:ind w:firstLineChars="0" w:firstLine="0"/>
              <w:rPr>
                <w:rFonts w:ascii="微软雅黑" w:hAnsi="微软雅黑" w:hint="eastAsia"/>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BC10800" w14:textId="77777777" w:rsidR="00C94ACD" w:rsidRDefault="00C94ACD">
            <w:pPr>
              <w:spacing w:line="240" w:lineRule="auto"/>
              <w:ind w:firstLineChars="0" w:firstLine="0"/>
              <w:rPr>
                <w:rFonts w:ascii="微软雅黑" w:hAnsi="微软雅黑" w:hint="eastAsia"/>
                <w:szCs w:val="21"/>
              </w:rPr>
            </w:pPr>
          </w:p>
        </w:tc>
        <w:tc>
          <w:tcPr>
            <w:tcW w:w="1348" w:type="dxa"/>
            <w:tcBorders>
              <w:top w:val="single" w:sz="4" w:space="0" w:color="auto"/>
              <w:left w:val="single" w:sz="4" w:space="0" w:color="auto"/>
              <w:bottom w:val="single" w:sz="4" w:space="0" w:color="auto"/>
              <w:right w:val="single" w:sz="4" w:space="0" w:color="auto"/>
            </w:tcBorders>
            <w:vAlign w:val="center"/>
          </w:tcPr>
          <w:p w14:paraId="575C9614" w14:textId="77777777" w:rsidR="00C94ACD" w:rsidRDefault="00C94ACD">
            <w:pPr>
              <w:spacing w:line="240" w:lineRule="auto"/>
              <w:ind w:firstLineChars="0" w:firstLine="0"/>
              <w:rPr>
                <w:rFonts w:ascii="微软雅黑" w:hAnsi="微软雅黑" w:hint="eastAsia"/>
                <w:szCs w:val="21"/>
              </w:rPr>
            </w:pPr>
          </w:p>
        </w:tc>
      </w:tr>
    </w:tbl>
    <w:p w14:paraId="2A8BE989" w14:textId="77777777" w:rsidR="00C94ACD" w:rsidRDefault="00000000">
      <w:pPr>
        <w:ind w:firstLine="420"/>
        <w:rPr>
          <w:rFonts w:ascii="微软雅黑" w:hAnsi="微软雅黑" w:hint="eastAsia"/>
          <w:b/>
          <w:szCs w:val="21"/>
        </w:rPr>
      </w:pPr>
      <w:r>
        <w:rPr>
          <w:rFonts w:ascii="微软雅黑" w:hAnsi="微软雅黑"/>
          <w:b/>
          <w:szCs w:val="21"/>
        </w:rPr>
        <w:t>注：1、“项目实施人员”指投标单位针对该项目的销售、培训、售后服务等完成本项目所配备的人员。</w:t>
      </w:r>
    </w:p>
    <w:p w14:paraId="548B0662" w14:textId="77777777" w:rsidR="00C94ACD" w:rsidRDefault="00000000">
      <w:pPr>
        <w:ind w:firstLineChars="400" w:firstLine="840"/>
        <w:rPr>
          <w:rFonts w:ascii="微软雅黑" w:hAnsi="微软雅黑" w:hint="eastAsia"/>
          <w:b/>
          <w:szCs w:val="21"/>
        </w:rPr>
      </w:pPr>
      <w:r>
        <w:rPr>
          <w:rFonts w:ascii="微软雅黑" w:hAnsi="微软雅黑"/>
          <w:b/>
          <w:szCs w:val="21"/>
        </w:rPr>
        <w:t>2、附各专业人员简历及相关证明材料复印件；</w:t>
      </w:r>
    </w:p>
    <w:p w14:paraId="7480C0BB" w14:textId="77777777" w:rsidR="00C94ACD" w:rsidRDefault="00000000">
      <w:pPr>
        <w:ind w:firstLineChars="400" w:firstLine="840"/>
        <w:rPr>
          <w:rFonts w:ascii="微软雅黑" w:hAnsi="微软雅黑" w:hint="eastAsia"/>
          <w:b/>
          <w:szCs w:val="21"/>
        </w:rPr>
      </w:pPr>
      <w:r>
        <w:rPr>
          <w:rFonts w:ascii="微软雅黑" w:hAnsi="微软雅黑"/>
          <w:b/>
          <w:szCs w:val="21"/>
        </w:rPr>
        <w:t>3、表格不够填写可添加。</w:t>
      </w:r>
    </w:p>
    <w:p w14:paraId="0A6EABB1" w14:textId="77777777" w:rsidR="00C94ACD" w:rsidRDefault="00000000">
      <w:pPr>
        <w:snapToGrid w:val="0"/>
        <w:spacing w:beforeLines="50" w:before="120"/>
        <w:ind w:firstLine="420"/>
        <w:jc w:val="center"/>
        <w:rPr>
          <w:rFonts w:ascii="微软雅黑" w:hAnsi="微软雅黑" w:hint="eastAsia"/>
          <w:szCs w:val="21"/>
          <w:u w:val="single"/>
        </w:rPr>
      </w:pP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52BD4C30" w14:textId="77777777" w:rsidR="00C94ACD" w:rsidRDefault="00000000">
      <w:pPr>
        <w:pStyle w:val="1b"/>
        <w:ind w:firstLine="420"/>
        <w:jc w:val="center"/>
        <w:rPr>
          <w:rFonts w:ascii="微软雅黑" w:eastAsia="微软雅黑" w:hAnsi="微软雅黑" w:cs="宋体" w:hint="eastAsia"/>
          <w:sz w:val="21"/>
          <w:szCs w:val="21"/>
        </w:rPr>
      </w:pPr>
      <w:r>
        <w:rPr>
          <w:rFonts w:ascii="微软雅黑" w:eastAsia="微软雅黑" w:hAnsi="微软雅黑" w:cs="宋体" w:hint="eastAsia"/>
          <w:sz w:val="21"/>
          <w:szCs w:val="21"/>
        </w:rPr>
        <w:t xml:space="preserve">             供应商名称（公章）：</w:t>
      </w:r>
    </w:p>
    <w:p w14:paraId="4320B1B1" w14:textId="77777777" w:rsidR="00C94ACD" w:rsidRDefault="00000000">
      <w:pPr>
        <w:pStyle w:val="1b"/>
        <w:ind w:firstLine="420"/>
        <w:jc w:val="center"/>
        <w:rPr>
          <w:rFonts w:ascii="微软雅黑" w:eastAsia="微软雅黑" w:hAnsi="微软雅黑" w:hint="eastAsia"/>
          <w:sz w:val="21"/>
          <w:szCs w:val="21"/>
        </w:rPr>
      </w:pPr>
      <w:r>
        <w:rPr>
          <w:rFonts w:ascii="微软雅黑" w:eastAsia="微软雅黑" w:hAnsi="微软雅黑" w:hint="eastAsia"/>
          <w:sz w:val="21"/>
          <w:szCs w:val="21"/>
        </w:rPr>
        <w:t xml:space="preserve">          日期： 年 月 日</w:t>
      </w:r>
    </w:p>
    <w:p w14:paraId="584DAE7D" w14:textId="77777777" w:rsidR="00C94ACD" w:rsidRDefault="00C94ACD">
      <w:pPr>
        <w:pStyle w:val="3a"/>
        <w:spacing w:line="360" w:lineRule="auto"/>
        <w:ind w:firstLine="482"/>
        <w:rPr>
          <w:rFonts w:ascii="Times New Roman" w:eastAsia="宋体" w:hAnsi="Times New Roman"/>
          <w:b/>
          <w:sz w:val="24"/>
          <w:szCs w:val="24"/>
        </w:rPr>
        <w:sectPr w:rsidR="00C94ACD">
          <w:pgSz w:w="11906" w:h="16838"/>
          <w:pgMar w:top="1276" w:right="1418" w:bottom="1247" w:left="1418" w:header="851" w:footer="992" w:gutter="0"/>
          <w:cols w:space="720"/>
          <w:titlePg/>
          <w:docGrid w:linePitch="312"/>
        </w:sectPr>
      </w:pPr>
    </w:p>
    <w:p w14:paraId="372BCD6C" w14:textId="77777777" w:rsidR="00C94ACD" w:rsidRDefault="00000000">
      <w:pPr>
        <w:pStyle w:val="3a"/>
        <w:rPr>
          <w:rFonts w:ascii="微软雅黑" w:eastAsia="微软雅黑" w:hAnsi="微软雅黑" w:hint="eastAsia"/>
          <w:b/>
          <w:sz w:val="21"/>
          <w:szCs w:val="21"/>
        </w:rPr>
      </w:pPr>
      <w:r>
        <w:rPr>
          <w:rFonts w:ascii="Times New Roman" w:eastAsia="宋体" w:hAnsi="Times New Roman" w:hint="eastAsia"/>
          <w:b/>
          <w:sz w:val="24"/>
          <w:szCs w:val="24"/>
        </w:rPr>
        <w:lastRenderedPageBreak/>
        <w:t>6</w:t>
      </w:r>
      <w:r>
        <w:rPr>
          <w:rFonts w:ascii="Times New Roman" w:eastAsia="宋体" w:hAnsi="Times New Roman"/>
          <w:b/>
          <w:sz w:val="24"/>
          <w:szCs w:val="24"/>
        </w:rPr>
        <w:t>.</w:t>
      </w:r>
      <w:r>
        <w:rPr>
          <w:rFonts w:ascii="微软雅黑" w:eastAsia="微软雅黑" w:hAnsi="微软雅黑"/>
          <w:b/>
          <w:sz w:val="21"/>
          <w:szCs w:val="21"/>
        </w:rPr>
        <w:t>投入设备一览表</w:t>
      </w:r>
    </w:p>
    <w:p w14:paraId="2674842C" w14:textId="77777777" w:rsidR="00C94ACD" w:rsidRDefault="00000000">
      <w:pPr>
        <w:pStyle w:val="a3"/>
        <w:overflowPunct w:val="0"/>
        <w:spacing w:line="240" w:lineRule="auto"/>
        <w:ind w:firstLineChars="0" w:firstLine="0"/>
        <w:jc w:val="center"/>
        <w:rPr>
          <w:rFonts w:ascii="微软雅黑" w:hAnsi="微软雅黑" w:hint="eastAsia"/>
          <w:b/>
          <w:szCs w:val="21"/>
        </w:rPr>
      </w:pPr>
      <w:r>
        <w:rPr>
          <w:rFonts w:ascii="微软雅黑" w:hAnsi="微软雅黑"/>
          <w:b/>
          <w:szCs w:val="21"/>
        </w:rPr>
        <w:t>投入设备一览表</w:t>
      </w:r>
    </w:p>
    <w:p w14:paraId="5EFF60F4" w14:textId="77777777" w:rsidR="00C94ACD" w:rsidRDefault="00C94ACD">
      <w:pPr>
        <w:pStyle w:val="a3"/>
        <w:overflowPunct w:val="0"/>
        <w:spacing w:line="240" w:lineRule="auto"/>
        <w:ind w:firstLineChars="0" w:firstLine="0"/>
        <w:rPr>
          <w:rFonts w:ascii="微软雅黑" w:hAnsi="微软雅黑" w:hint="eastAsia"/>
          <w:b/>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816"/>
        <w:gridCol w:w="1211"/>
        <w:gridCol w:w="1211"/>
        <w:gridCol w:w="679"/>
        <w:gridCol w:w="679"/>
        <w:gridCol w:w="2400"/>
      </w:tblGrid>
      <w:tr w:rsidR="00C94ACD" w14:paraId="6E587D43" w14:textId="77777777">
        <w:trPr>
          <w:cantSplit/>
          <w:trHeight w:val="510"/>
          <w:jc w:val="center"/>
        </w:trPr>
        <w:tc>
          <w:tcPr>
            <w:tcW w:w="752" w:type="dxa"/>
            <w:vAlign w:val="center"/>
          </w:tcPr>
          <w:p w14:paraId="063749BC" w14:textId="77777777" w:rsidR="00C94ACD" w:rsidRDefault="00000000">
            <w:pPr>
              <w:pStyle w:val="3a"/>
              <w:jc w:val="center"/>
              <w:rPr>
                <w:rFonts w:ascii="微软雅黑" w:eastAsia="微软雅黑" w:hAnsi="微软雅黑" w:hint="eastAsia"/>
                <w:sz w:val="21"/>
                <w:szCs w:val="21"/>
              </w:rPr>
            </w:pPr>
            <w:r>
              <w:rPr>
                <w:rFonts w:ascii="微软雅黑" w:eastAsia="微软雅黑" w:hAnsi="微软雅黑"/>
                <w:sz w:val="21"/>
                <w:szCs w:val="21"/>
              </w:rPr>
              <w:t>序号</w:t>
            </w:r>
          </w:p>
        </w:tc>
        <w:tc>
          <w:tcPr>
            <w:tcW w:w="1816" w:type="dxa"/>
            <w:vAlign w:val="center"/>
          </w:tcPr>
          <w:p w14:paraId="121463A7" w14:textId="77777777" w:rsidR="00C94ACD" w:rsidRDefault="00000000">
            <w:pPr>
              <w:pStyle w:val="3a"/>
              <w:jc w:val="center"/>
              <w:rPr>
                <w:rFonts w:ascii="微软雅黑" w:eastAsia="微软雅黑" w:hAnsi="微软雅黑" w:hint="eastAsia"/>
                <w:sz w:val="21"/>
                <w:szCs w:val="21"/>
              </w:rPr>
            </w:pPr>
            <w:r>
              <w:rPr>
                <w:rFonts w:ascii="微软雅黑" w:eastAsia="微软雅黑" w:hAnsi="微软雅黑"/>
                <w:sz w:val="21"/>
                <w:szCs w:val="21"/>
              </w:rPr>
              <w:t>名称</w:t>
            </w:r>
          </w:p>
        </w:tc>
        <w:tc>
          <w:tcPr>
            <w:tcW w:w="1211" w:type="dxa"/>
            <w:vAlign w:val="center"/>
          </w:tcPr>
          <w:p w14:paraId="333FB38B" w14:textId="77777777" w:rsidR="00C94ACD" w:rsidRDefault="00000000">
            <w:pPr>
              <w:pStyle w:val="3a"/>
              <w:jc w:val="center"/>
              <w:rPr>
                <w:rFonts w:ascii="微软雅黑" w:eastAsia="微软雅黑" w:hAnsi="微软雅黑" w:hint="eastAsia"/>
                <w:sz w:val="21"/>
                <w:szCs w:val="21"/>
              </w:rPr>
            </w:pPr>
            <w:r>
              <w:rPr>
                <w:rFonts w:ascii="微软雅黑" w:eastAsia="微软雅黑" w:hAnsi="微软雅黑"/>
                <w:sz w:val="21"/>
                <w:szCs w:val="21"/>
              </w:rPr>
              <w:t>品牌</w:t>
            </w:r>
          </w:p>
        </w:tc>
        <w:tc>
          <w:tcPr>
            <w:tcW w:w="1211" w:type="dxa"/>
            <w:vAlign w:val="center"/>
          </w:tcPr>
          <w:p w14:paraId="2DD7A5FA" w14:textId="77777777" w:rsidR="00C94ACD" w:rsidRDefault="00000000">
            <w:pPr>
              <w:pStyle w:val="3a"/>
              <w:jc w:val="center"/>
              <w:rPr>
                <w:rFonts w:ascii="微软雅黑" w:eastAsia="微软雅黑" w:hAnsi="微软雅黑" w:hint="eastAsia"/>
                <w:sz w:val="21"/>
                <w:szCs w:val="21"/>
              </w:rPr>
            </w:pPr>
            <w:r>
              <w:rPr>
                <w:rFonts w:ascii="微软雅黑" w:eastAsia="微软雅黑" w:hAnsi="微软雅黑"/>
                <w:sz w:val="21"/>
                <w:szCs w:val="21"/>
              </w:rPr>
              <w:t>型号、规格</w:t>
            </w:r>
          </w:p>
        </w:tc>
        <w:tc>
          <w:tcPr>
            <w:tcW w:w="679" w:type="dxa"/>
            <w:vAlign w:val="center"/>
          </w:tcPr>
          <w:p w14:paraId="4507306D" w14:textId="77777777" w:rsidR="00C94ACD" w:rsidRDefault="00000000">
            <w:pPr>
              <w:pStyle w:val="3a"/>
              <w:jc w:val="center"/>
              <w:rPr>
                <w:rFonts w:ascii="微软雅黑" w:eastAsia="微软雅黑" w:hAnsi="微软雅黑" w:hint="eastAsia"/>
                <w:sz w:val="21"/>
                <w:szCs w:val="21"/>
              </w:rPr>
            </w:pPr>
            <w:r>
              <w:rPr>
                <w:rFonts w:ascii="微软雅黑" w:eastAsia="微软雅黑" w:hAnsi="微软雅黑"/>
                <w:sz w:val="21"/>
                <w:szCs w:val="21"/>
              </w:rPr>
              <w:t>单位</w:t>
            </w:r>
          </w:p>
        </w:tc>
        <w:tc>
          <w:tcPr>
            <w:tcW w:w="679" w:type="dxa"/>
            <w:vAlign w:val="center"/>
          </w:tcPr>
          <w:p w14:paraId="3FD99FD0" w14:textId="77777777" w:rsidR="00C94ACD" w:rsidRDefault="00000000">
            <w:pPr>
              <w:pStyle w:val="3a"/>
              <w:jc w:val="center"/>
              <w:rPr>
                <w:rFonts w:ascii="微软雅黑" w:eastAsia="微软雅黑" w:hAnsi="微软雅黑" w:hint="eastAsia"/>
                <w:sz w:val="21"/>
                <w:szCs w:val="21"/>
              </w:rPr>
            </w:pPr>
            <w:r>
              <w:rPr>
                <w:rFonts w:ascii="微软雅黑" w:eastAsia="微软雅黑" w:hAnsi="微软雅黑"/>
                <w:sz w:val="21"/>
                <w:szCs w:val="21"/>
              </w:rPr>
              <w:t>数量</w:t>
            </w:r>
          </w:p>
        </w:tc>
        <w:tc>
          <w:tcPr>
            <w:tcW w:w="2400" w:type="dxa"/>
            <w:vAlign w:val="center"/>
          </w:tcPr>
          <w:p w14:paraId="1AD4BCB7" w14:textId="77777777" w:rsidR="00C94ACD" w:rsidRDefault="00000000">
            <w:pPr>
              <w:pStyle w:val="3a"/>
              <w:jc w:val="center"/>
              <w:rPr>
                <w:rFonts w:ascii="微软雅黑" w:eastAsia="微软雅黑" w:hAnsi="微软雅黑" w:hint="eastAsia"/>
                <w:sz w:val="21"/>
                <w:szCs w:val="21"/>
              </w:rPr>
            </w:pPr>
            <w:r>
              <w:rPr>
                <w:rFonts w:ascii="微软雅黑" w:eastAsia="微软雅黑" w:hAnsi="微软雅黑"/>
                <w:sz w:val="21"/>
                <w:szCs w:val="21"/>
              </w:rPr>
              <w:t>设备性质（自有/租赁）</w:t>
            </w:r>
          </w:p>
        </w:tc>
      </w:tr>
      <w:tr w:rsidR="00C94ACD" w14:paraId="57437964" w14:textId="77777777">
        <w:trPr>
          <w:cantSplit/>
          <w:trHeight w:val="510"/>
          <w:jc w:val="center"/>
        </w:trPr>
        <w:tc>
          <w:tcPr>
            <w:tcW w:w="752" w:type="dxa"/>
            <w:vAlign w:val="center"/>
          </w:tcPr>
          <w:p w14:paraId="53CA69CD" w14:textId="77777777" w:rsidR="00C94ACD" w:rsidRDefault="00C94ACD">
            <w:pPr>
              <w:pStyle w:val="3a"/>
              <w:jc w:val="center"/>
              <w:rPr>
                <w:rFonts w:ascii="微软雅黑" w:eastAsia="微软雅黑" w:hAnsi="微软雅黑" w:hint="eastAsia"/>
                <w:sz w:val="21"/>
                <w:szCs w:val="21"/>
              </w:rPr>
            </w:pPr>
          </w:p>
        </w:tc>
        <w:tc>
          <w:tcPr>
            <w:tcW w:w="1816" w:type="dxa"/>
            <w:vAlign w:val="center"/>
          </w:tcPr>
          <w:p w14:paraId="1749BE0F" w14:textId="77777777" w:rsidR="00C94ACD" w:rsidRDefault="00C94ACD">
            <w:pPr>
              <w:pStyle w:val="3a"/>
              <w:jc w:val="center"/>
              <w:rPr>
                <w:rFonts w:ascii="微软雅黑" w:eastAsia="微软雅黑" w:hAnsi="微软雅黑" w:hint="eastAsia"/>
                <w:sz w:val="21"/>
                <w:szCs w:val="21"/>
              </w:rPr>
            </w:pPr>
          </w:p>
        </w:tc>
        <w:tc>
          <w:tcPr>
            <w:tcW w:w="1211" w:type="dxa"/>
          </w:tcPr>
          <w:p w14:paraId="030CFE19" w14:textId="77777777" w:rsidR="00C94ACD" w:rsidRDefault="00C94ACD">
            <w:pPr>
              <w:pStyle w:val="3a"/>
              <w:jc w:val="center"/>
              <w:rPr>
                <w:rFonts w:ascii="微软雅黑" w:eastAsia="微软雅黑" w:hAnsi="微软雅黑" w:hint="eastAsia"/>
                <w:sz w:val="21"/>
                <w:szCs w:val="21"/>
              </w:rPr>
            </w:pPr>
          </w:p>
        </w:tc>
        <w:tc>
          <w:tcPr>
            <w:tcW w:w="1211" w:type="dxa"/>
            <w:vAlign w:val="center"/>
          </w:tcPr>
          <w:p w14:paraId="247CC4D9" w14:textId="77777777" w:rsidR="00C94ACD" w:rsidRDefault="00C94ACD">
            <w:pPr>
              <w:pStyle w:val="3a"/>
              <w:jc w:val="center"/>
              <w:rPr>
                <w:rFonts w:ascii="微软雅黑" w:eastAsia="微软雅黑" w:hAnsi="微软雅黑" w:hint="eastAsia"/>
                <w:sz w:val="21"/>
                <w:szCs w:val="21"/>
              </w:rPr>
            </w:pPr>
          </w:p>
        </w:tc>
        <w:tc>
          <w:tcPr>
            <w:tcW w:w="679" w:type="dxa"/>
            <w:vAlign w:val="center"/>
          </w:tcPr>
          <w:p w14:paraId="6198826A" w14:textId="77777777" w:rsidR="00C94ACD" w:rsidRDefault="00C94ACD">
            <w:pPr>
              <w:pStyle w:val="3a"/>
              <w:jc w:val="center"/>
              <w:rPr>
                <w:rFonts w:ascii="微软雅黑" w:eastAsia="微软雅黑" w:hAnsi="微软雅黑" w:hint="eastAsia"/>
                <w:sz w:val="21"/>
                <w:szCs w:val="21"/>
              </w:rPr>
            </w:pPr>
          </w:p>
        </w:tc>
        <w:tc>
          <w:tcPr>
            <w:tcW w:w="679" w:type="dxa"/>
            <w:vAlign w:val="center"/>
          </w:tcPr>
          <w:p w14:paraId="32CFF539" w14:textId="77777777" w:rsidR="00C94ACD" w:rsidRDefault="00C94ACD">
            <w:pPr>
              <w:pStyle w:val="3a"/>
              <w:jc w:val="center"/>
              <w:rPr>
                <w:rFonts w:ascii="微软雅黑" w:eastAsia="微软雅黑" w:hAnsi="微软雅黑" w:hint="eastAsia"/>
                <w:sz w:val="21"/>
                <w:szCs w:val="21"/>
              </w:rPr>
            </w:pPr>
          </w:p>
        </w:tc>
        <w:tc>
          <w:tcPr>
            <w:tcW w:w="2400" w:type="dxa"/>
            <w:vAlign w:val="center"/>
          </w:tcPr>
          <w:p w14:paraId="6EFF67F1" w14:textId="77777777" w:rsidR="00C94ACD" w:rsidRDefault="00C94ACD">
            <w:pPr>
              <w:pStyle w:val="3a"/>
              <w:jc w:val="center"/>
              <w:rPr>
                <w:rFonts w:ascii="微软雅黑" w:eastAsia="微软雅黑" w:hAnsi="微软雅黑" w:hint="eastAsia"/>
                <w:sz w:val="21"/>
                <w:szCs w:val="21"/>
              </w:rPr>
            </w:pPr>
          </w:p>
        </w:tc>
      </w:tr>
      <w:tr w:rsidR="00C94ACD" w14:paraId="48BAF318" w14:textId="77777777">
        <w:trPr>
          <w:cantSplit/>
          <w:trHeight w:val="510"/>
          <w:jc w:val="center"/>
        </w:trPr>
        <w:tc>
          <w:tcPr>
            <w:tcW w:w="752" w:type="dxa"/>
            <w:vAlign w:val="center"/>
          </w:tcPr>
          <w:p w14:paraId="5294E072" w14:textId="77777777" w:rsidR="00C94ACD" w:rsidRDefault="00C94ACD">
            <w:pPr>
              <w:pStyle w:val="3a"/>
              <w:jc w:val="center"/>
              <w:rPr>
                <w:rFonts w:ascii="微软雅黑" w:eastAsia="微软雅黑" w:hAnsi="微软雅黑" w:hint="eastAsia"/>
                <w:sz w:val="21"/>
                <w:szCs w:val="21"/>
              </w:rPr>
            </w:pPr>
          </w:p>
        </w:tc>
        <w:tc>
          <w:tcPr>
            <w:tcW w:w="1816" w:type="dxa"/>
            <w:vAlign w:val="center"/>
          </w:tcPr>
          <w:p w14:paraId="34735D91" w14:textId="77777777" w:rsidR="00C94ACD" w:rsidRDefault="00C94ACD">
            <w:pPr>
              <w:pStyle w:val="3a"/>
              <w:jc w:val="center"/>
              <w:rPr>
                <w:rFonts w:ascii="微软雅黑" w:eastAsia="微软雅黑" w:hAnsi="微软雅黑" w:hint="eastAsia"/>
                <w:sz w:val="21"/>
                <w:szCs w:val="21"/>
              </w:rPr>
            </w:pPr>
          </w:p>
        </w:tc>
        <w:tc>
          <w:tcPr>
            <w:tcW w:w="1211" w:type="dxa"/>
          </w:tcPr>
          <w:p w14:paraId="48D94995" w14:textId="77777777" w:rsidR="00C94ACD" w:rsidRDefault="00C94ACD">
            <w:pPr>
              <w:pStyle w:val="3a"/>
              <w:jc w:val="center"/>
              <w:rPr>
                <w:rFonts w:ascii="微软雅黑" w:eastAsia="微软雅黑" w:hAnsi="微软雅黑" w:hint="eastAsia"/>
                <w:sz w:val="21"/>
                <w:szCs w:val="21"/>
              </w:rPr>
            </w:pPr>
          </w:p>
        </w:tc>
        <w:tc>
          <w:tcPr>
            <w:tcW w:w="1211" w:type="dxa"/>
            <w:vAlign w:val="center"/>
          </w:tcPr>
          <w:p w14:paraId="52E8C506" w14:textId="77777777" w:rsidR="00C94ACD" w:rsidRDefault="00C94ACD">
            <w:pPr>
              <w:pStyle w:val="3a"/>
              <w:jc w:val="center"/>
              <w:rPr>
                <w:rFonts w:ascii="微软雅黑" w:eastAsia="微软雅黑" w:hAnsi="微软雅黑" w:hint="eastAsia"/>
                <w:sz w:val="21"/>
                <w:szCs w:val="21"/>
              </w:rPr>
            </w:pPr>
          </w:p>
        </w:tc>
        <w:tc>
          <w:tcPr>
            <w:tcW w:w="679" w:type="dxa"/>
            <w:vAlign w:val="center"/>
          </w:tcPr>
          <w:p w14:paraId="46DB6699" w14:textId="77777777" w:rsidR="00C94ACD" w:rsidRDefault="00C94ACD">
            <w:pPr>
              <w:pStyle w:val="3a"/>
              <w:jc w:val="center"/>
              <w:rPr>
                <w:rFonts w:ascii="微软雅黑" w:eastAsia="微软雅黑" w:hAnsi="微软雅黑" w:hint="eastAsia"/>
                <w:sz w:val="21"/>
                <w:szCs w:val="21"/>
              </w:rPr>
            </w:pPr>
          </w:p>
        </w:tc>
        <w:tc>
          <w:tcPr>
            <w:tcW w:w="679" w:type="dxa"/>
            <w:vAlign w:val="center"/>
          </w:tcPr>
          <w:p w14:paraId="69FBD93D" w14:textId="77777777" w:rsidR="00C94ACD" w:rsidRDefault="00C94ACD">
            <w:pPr>
              <w:pStyle w:val="3a"/>
              <w:jc w:val="center"/>
              <w:rPr>
                <w:rFonts w:ascii="微软雅黑" w:eastAsia="微软雅黑" w:hAnsi="微软雅黑" w:hint="eastAsia"/>
                <w:sz w:val="21"/>
                <w:szCs w:val="21"/>
              </w:rPr>
            </w:pPr>
          </w:p>
        </w:tc>
        <w:tc>
          <w:tcPr>
            <w:tcW w:w="2400" w:type="dxa"/>
            <w:vAlign w:val="center"/>
          </w:tcPr>
          <w:p w14:paraId="7DC9FB4F" w14:textId="77777777" w:rsidR="00C94ACD" w:rsidRDefault="00C94ACD">
            <w:pPr>
              <w:pStyle w:val="3a"/>
              <w:jc w:val="center"/>
              <w:rPr>
                <w:rFonts w:ascii="微软雅黑" w:eastAsia="微软雅黑" w:hAnsi="微软雅黑" w:hint="eastAsia"/>
                <w:sz w:val="21"/>
                <w:szCs w:val="21"/>
              </w:rPr>
            </w:pPr>
          </w:p>
        </w:tc>
      </w:tr>
      <w:tr w:rsidR="00C94ACD" w14:paraId="1BDE1373" w14:textId="77777777">
        <w:trPr>
          <w:cantSplit/>
          <w:trHeight w:val="510"/>
          <w:jc w:val="center"/>
        </w:trPr>
        <w:tc>
          <w:tcPr>
            <w:tcW w:w="752" w:type="dxa"/>
            <w:vAlign w:val="center"/>
          </w:tcPr>
          <w:p w14:paraId="470CC10D" w14:textId="77777777" w:rsidR="00C94ACD" w:rsidRDefault="00C94ACD">
            <w:pPr>
              <w:pStyle w:val="3a"/>
              <w:jc w:val="center"/>
              <w:rPr>
                <w:rFonts w:ascii="微软雅黑" w:eastAsia="微软雅黑" w:hAnsi="微软雅黑" w:hint="eastAsia"/>
                <w:sz w:val="21"/>
                <w:szCs w:val="21"/>
              </w:rPr>
            </w:pPr>
          </w:p>
        </w:tc>
        <w:tc>
          <w:tcPr>
            <w:tcW w:w="1816" w:type="dxa"/>
            <w:vAlign w:val="center"/>
          </w:tcPr>
          <w:p w14:paraId="4F56E7B0" w14:textId="77777777" w:rsidR="00C94ACD" w:rsidRDefault="00C94ACD">
            <w:pPr>
              <w:pStyle w:val="3a"/>
              <w:jc w:val="center"/>
              <w:rPr>
                <w:rFonts w:ascii="微软雅黑" w:eastAsia="微软雅黑" w:hAnsi="微软雅黑" w:hint="eastAsia"/>
                <w:sz w:val="21"/>
                <w:szCs w:val="21"/>
              </w:rPr>
            </w:pPr>
          </w:p>
        </w:tc>
        <w:tc>
          <w:tcPr>
            <w:tcW w:w="1211" w:type="dxa"/>
          </w:tcPr>
          <w:p w14:paraId="54032E37" w14:textId="77777777" w:rsidR="00C94ACD" w:rsidRDefault="00C94ACD">
            <w:pPr>
              <w:pStyle w:val="3a"/>
              <w:jc w:val="center"/>
              <w:rPr>
                <w:rFonts w:ascii="微软雅黑" w:eastAsia="微软雅黑" w:hAnsi="微软雅黑" w:hint="eastAsia"/>
                <w:sz w:val="21"/>
                <w:szCs w:val="21"/>
              </w:rPr>
            </w:pPr>
          </w:p>
        </w:tc>
        <w:tc>
          <w:tcPr>
            <w:tcW w:w="1211" w:type="dxa"/>
            <w:vAlign w:val="center"/>
          </w:tcPr>
          <w:p w14:paraId="1910E7AC" w14:textId="77777777" w:rsidR="00C94ACD" w:rsidRDefault="00C94ACD">
            <w:pPr>
              <w:pStyle w:val="3a"/>
              <w:jc w:val="center"/>
              <w:rPr>
                <w:rFonts w:ascii="微软雅黑" w:eastAsia="微软雅黑" w:hAnsi="微软雅黑" w:hint="eastAsia"/>
                <w:sz w:val="21"/>
                <w:szCs w:val="21"/>
              </w:rPr>
            </w:pPr>
          </w:p>
        </w:tc>
        <w:tc>
          <w:tcPr>
            <w:tcW w:w="679" w:type="dxa"/>
            <w:vAlign w:val="center"/>
          </w:tcPr>
          <w:p w14:paraId="38947658" w14:textId="77777777" w:rsidR="00C94ACD" w:rsidRDefault="00C94ACD">
            <w:pPr>
              <w:pStyle w:val="3a"/>
              <w:jc w:val="center"/>
              <w:rPr>
                <w:rFonts w:ascii="微软雅黑" w:eastAsia="微软雅黑" w:hAnsi="微软雅黑" w:hint="eastAsia"/>
                <w:sz w:val="21"/>
                <w:szCs w:val="21"/>
              </w:rPr>
            </w:pPr>
          </w:p>
        </w:tc>
        <w:tc>
          <w:tcPr>
            <w:tcW w:w="679" w:type="dxa"/>
            <w:vAlign w:val="center"/>
          </w:tcPr>
          <w:p w14:paraId="328CE509" w14:textId="77777777" w:rsidR="00C94ACD" w:rsidRDefault="00C94ACD">
            <w:pPr>
              <w:pStyle w:val="3a"/>
              <w:jc w:val="center"/>
              <w:rPr>
                <w:rFonts w:ascii="微软雅黑" w:eastAsia="微软雅黑" w:hAnsi="微软雅黑" w:hint="eastAsia"/>
                <w:sz w:val="21"/>
                <w:szCs w:val="21"/>
              </w:rPr>
            </w:pPr>
          </w:p>
        </w:tc>
        <w:tc>
          <w:tcPr>
            <w:tcW w:w="2400" w:type="dxa"/>
            <w:vAlign w:val="center"/>
          </w:tcPr>
          <w:p w14:paraId="623B66A8" w14:textId="77777777" w:rsidR="00C94ACD" w:rsidRDefault="00C94ACD">
            <w:pPr>
              <w:pStyle w:val="3a"/>
              <w:jc w:val="center"/>
              <w:rPr>
                <w:rFonts w:ascii="微软雅黑" w:eastAsia="微软雅黑" w:hAnsi="微软雅黑" w:hint="eastAsia"/>
                <w:sz w:val="21"/>
                <w:szCs w:val="21"/>
              </w:rPr>
            </w:pPr>
          </w:p>
        </w:tc>
      </w:tr>
    </w:tbl>
    <w:p w14:paraId="319CE324" w14:textId="77777777" w:rsidR="00C94ACD" w:rsidRDefault="00000000">
      <w:pPr>
        <w:snapToGrid w:val="0"/>
        <w:spacing w:line="240" w:lineRule="auto"/>
        <w:ind w:firstLineChars="0" w:firstLine="0"/>
        <w:jc w:val="center"/>
        <w:rPr>
          <w:rFonts w:ascii="微软雅黑" w:hAnsi="微软雅黑" w:hint="eastAsia"/>
          <w:szCs w:val="21"/>
          <w:u w:val="single"/>
        </w:rPr>
      </w:pP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6AC2B70A" w14:textId="77777777" w:rsidR="00C94ACD" w:rsidRDefault="00000000">
      <w:pPr>
        <w:pStyle w:val="1b"/>
        <w:spacing w:line="240" w:lineRule="auto"/>
        <w:ind w:firstLineChars="0" w:firstLine="0"/>
        <w:jc w:val="center"/>
        <w:rPr>
          <w:rFonts w:ascii="微软雅黑" w:eastAsia="微软雅黑" w:hAnsi="微软雅黑" w:cs="宋体" w:hint="eastAsia"/>
          <w:sz w:val="21"/>
          <w:szCs w:val="21"/>
        </w:rPr>
      </w:pPr>
      <w:r>
        <w:rPr>
          <w:rFonts w:ascii="微软雅黑" w:eastAsia="微软雅黑" w:hAnsi="微软雅黑" w:cs="宋体" w:hint="eastAsia"/>
          <w:sz w:val="21"/>
          <w:szCs w:val="21"/>
        </w:rPr>
        <w:t xml:space="preserve">             供应商名称（公章）：</w:t>
      </w:r>
    </w:p>
    <w:p w14:paraId="4AF4E81A" w14:textId="77777777" w:rsidR="00C94ACD" w:rsidRDefault="00000000">
      <w:pPr>
        <w:pStyle w:val="1b"/>
        <w:spacing w:line="240" w:lineRule="auto"/>
        <w:ind w:firstLineChars="0" w:firstLine="0"/>
        <w:jc w:val="center"/>
        <w:rPr>
          <w:rFonts w:ascii="微软雅黑" w:eastAsia="微软雅黑" w:hAnsi="微软雅黑" w:hint="eastAsia"/>
          <w:sz w:val="21"/>
          <w:szCs w:val="21"/>
        </w:rPr>
      </w:pPr>
      <w:r>
        <w:rPr>
          <w:rFonts w:ascii="微软雅黑" w:eastAsia="微软雅黑" w:hAnsi="微软雅黑" w:hint="eastAsia"/>
          <w:sz w:val="21"/>
          <w:szCs w:val="21"/>
        </w:rPr>
        <w:t xml:space="preserve">          日期： 年 月 日</w:t>
      </w:r>
    </w:p>
    <w:p w14:paraId="307915BF" w14:textId="77777777" w:rsidR="00C94ACD" w:rsidRDefault="00C94ACD">
      <w:pPr>
        <w:pStyle w:val="3a"/>
        <w:spacing w:line="360" w:lineRule="auto"/>
        <w:ind w:firstLine="482"/>
        <w:rPr>
          <w:rFonts w:ascii="Times New Roman" w:eastAsia="宋体" w:hAnsi="Times New Roman"/>
          <w:b/>
          <w:sz w:val="24"/>
          <w:szCs w:val="24"/>
        </w:rPr>
        <w:sectPr w:rsidR="00C94ACD">
          <w:pgSz w:w="11906" w:h="16838"/>
          <w:pgMar w:top="1276" w:right="1418" w:bottom="1247" w:left="1418" w:header="851" w:footer="992" w:gutter="0"/>
          <w:cols w:space="720"/>
          <w:titlePg/>
          <w:docGrid w:linePitch="312"/>
        </w:sectPr>
      </w:pPr>
    </w:p>
    <w:p w14:paraId="3044143C" w14:textId="77777777" w:rsidR="00C94ACD" w:rsidRDefault="00000000">
      <w:pPr>
        <w:pStyle w:val="3a"/>
        <w:spacing w:line="360" w:lineRule="auto"/>
        <w:ind w:firstLine="482"/>
        <w:rPr>
          <w:rFonts w:ascii="微软雅黑" w:eastAsia="微软雅黑" w:hAnsi="微软雅黑" w:hint="eastAsia"/>
          <w:b/>
          <w:sz w:val="21"/>
          <w:szCs w:val="21"/>
        </w:rPr>
      </w:pPr>
      <w:r>
        <w:rPr>
          <w:rFonts w:ascii="Times New Roman" w:eastAsia="宋体" w:hAnsi="Times New Roman" w:hint="eastAsia"/>
          <w:b/>
          <w:sz w:val="24"/>
          <w:szCs w:val="24"/>
        </w:rPr>
        <w:lastRenderedPageBreak/>
        <w:t>7</w:t>
      </w:r>
      <w:r>
        <w:rPr>
          <w:rFonts w:ascii="Times New Roman" w:eastAsia="宋体" w:hAnsi="Times New Roman"/>
          <w:b/>
          <w:sz w:val="24"/>
          <w:szCs w:val="24"/>
        </w:rPr>
        <w:t>.</w:t>
      </w:r>
      <w:r>
        <w:rPr>
          <w:rFonts w:ascii="Times New Roman" w:eastAsia="宋体" w:hAnsi="Times New Roman"/>
          <w:b/>
          <w:sz w:val="24"/>
          <w:szCs w:val="24"/>
        </w:rPr>
        <w:t>选</w:t>
      </w:r>
      <w:r>
        <w:rPr>
          <w:rFonts w:ascii="微软雅黑" w:eastAsia="微软雅黑" w:hAnsi="微软雅黑"/>
          <w:b/>
          <w:sz w:val="21"/>
          <w:szCs w:val="21"/>
        </w:rPr>
        <w:t>配件、专用耗材、售后服务优惠表</w:t>
      </w:r>
    </w:p>
    <w:p w14:paraId="3EC8FF17" w14:textId="77777777" w:rsidR="00C94ACD" w:rsidRDefault="00000000">
      <w:pPr>
        <w:pStyle w:val="a3"/>
        <w:overflowPunct w:val="0"/>
        <w:jc w:val="center"/>
        <w:rPr>
          <w:rFonts w:ascii="微软雅黑" w:hAnsi="微软雅黑" w:hint="eastAsia"/>
          <w:b/>
          <w:szCs w:val="21"/>
        </w:rPr>
      </w:pPr>
      <w:r>
        <w:rPr>
          <w:rFonts w:ascii="微软雅黑" w:hAnsi="微软雅黑"/>
          <w:b/>
          <w:szCs w:val="21"/>
        </w:rPr>
        <w:t>选配件、专用耗材、售后服务优惠表</w:t>
      </w:r>
    </w:p>
    <w:p w14:paraId="3FEEDF29" w14:textId="77777777" w:rsidR="00C94ACD" w:rsidRDefault="00C94ACD">
      <w:pPr>
        <w:pStyle w:val="a3"/>
        <w:overflowPunct w:val="0"/>
        <w:rPr>
          <w:rFonts w:ascii="微软雅黑" w:hAnsi="微软雅黑" w:hint="eastAsia"/>
          <w:b/>
          <w:szCs w:val="21"/>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39"/>
        <w:gridCol w:w="2506"/>
        <w:gridCol w:w="1671"/>
        <w:gridCol w:w="3312"/>
      </w:tblGrid>
      <w:tr w:rsidR="00C94ACD" w14:paraId="45B83064" w14:textId="77777777">
        <w:trPr>
          <w:cantSplit/>
          <w:trHeight w:val="387"/>
          <w:jc w:val="center"/>
        </w:trPr>
        <w:tc>
          <w:tcPr>
            <w:tcW w:w="1039" w:type="dxa"/>
            <w:vAlign w:val="center"/>
          </w:tcPr>
          <w:p w14:paraId="49F3FE83" w14:textId="77777777" w:rsidR="00C94ACD" w:rsidRDefault="00000000">
            <w:pPr>
              <w:pStyle w:val="3a"/>
              <w:jc w:val="center"/>
              <w:rPr>
                <w:rFonts w:ascii="微软雅黑" w:eastAsia="微软雅黑" w:hAnsi="微软雅黑" w:hint="eastAsia"/>
                <w:sz w:val="21"/>
                <w:szCs w:val="21"/>
              </w:rPr>
            </w:pPr>
            <w:r>
              <w:rPr>
                <w:rFonts w:ascii="微软雅黑" w:eastAsia="微软雅黑" w:hAnsi="微软雅黑"/>
                <w:sz w:val="21"/>
                <w:szCs w:val="21"/>
              </w:rPr>
              <w:t>序号</w:t>
            </w:r>
          </w:p>
        </w:tc>
        <w:tc>
          <w:tcPr>
            <w:tcW w:w="2506" w:type="dxa"/>
            <w:vAlign w:val="center"/>
          </w:tcPr>
          <w:p w14:paraId="3077C088" w14:textId="77777777" w:rsidR="00C94ACD" w:rsidRDefault="00000000">
            <w:pPr>
              <w:pStyle w:val="3a"/>
              <w:jc w:val="center"/>
              <w:rPr>
                <w:rFonts w:ascii="微软雅黑" w:eastAsia="微软雅黑" w:hAnsi="微软雅黑" w:hint="eastAsia"/>
                <w:sz w:val="21"/>
                <w:szCs w:val="21"/>
              </w:rPr>
            </w:pPr>
            <w:r>
              <w:rPr>
                <w:rFonts w:ascii="微软雅黑" w:eastAsia="微软雅黑" w:hAnsi="微软雅黑"/>
                <w:sz w:val="21"/>
                <w:szCs w:val="21"/>
              </w:rPr>
              <w:t>优惠内容</w:t>
            </w:r>
          </w:p>
        </w:tc>
        <w:tc>
          <w:tcPr>
            <w:tcW w:w="1671" w:type="dxa"/>
            <w:vAlign w:val="center"/>
          </w:tcPr>
          <w:p w14:paraId="7D21EC2E" w14:textId="77777777" w:rsidR="00C94ACD" w:rsidRDefault="00000000">
            <w:pPr>
              <w:pStyle w:val="3a"/>
              <w:jc w:val="center"/>
              <w:rPr>
                <w:rFonts w:ascii="微软雅黑" w:eastAsia="微软雅黑" w:hAnsi="微软雅黑" w:hint="eastAsia"/>
                <w:sz w:val="21"/>
                <w:szCs w:val="21"/>
              </w:rPr>
            </w:pPr>
            <w:r>
              <w:rPr>
                <w:rFonts w:ascii="微软雅黑" w:eastAsia="微软雅黑" w:hAnsi="微软雅黑"/>
                <w:sz w:val="21"/>
                <w:szCs w:val="21"/>
              </w:rPr>
              <w:t>单价</w:t>
            </w:r>
          </w:p>
        </w:tc>
        <w:tc>
          <w:tcPr>
            <w:tcW w:w="3312" w:type="dxa"/>
            <w:vAlign w:val="center"/>
          </w:tcPr>
          <w:p w14:paraId="196EAB8E" w14:textId="77777777" w:rsidR="00C94ACD" w:rsidRDefault="00000000">
            <w:pPr>
              <w:pStyle w:val="3a"/>
              <w:jc w:val="center"/>
              <w:rPr>
                <w:rFonts w:ascii="微软雅黑" w:eastAsia="微软雅黑" w:hAnsi="微软雅黑" w:hint="eastAsia"/>
                <w:sz w:val="21"/>
                <w:szCs w:val="21"/>
              </w:rPr>
            </w:pPr>
            <w:r>
              <w:rPr>
                <w:rFonts w:ascii="微软雅黑" w:eastAsia="微软雅黑" w:hAnsi="微软雅黑"/>
                <w:sz w:val="21"/>
                <w:szCs w:val="21"/>
              </w:rPr>
              <w:t>比投标报价优惠率</w:t>
            </w:r>
          </w:p>
        </w:tc>
      </w:tr>
      <w:tr w:rsidR="00C94ACD" w14:paraId="29D9B7F0" w14:textId="77777777">
        <w:trPr>
          <w:cantSplit/>
          <w:trHeight w:val="387"/>
          <w:jc w:val="center"/>
        </w:trPr>
        <w:tc>
          <w:tcPr>
            <w:tcW w:w="1039" w:type="dxa"/>
            <w:vAlign w:val="center"/>
          </w:tcPr>
          <w:p w14:paraId="462542F2" w14:textId="77777777" w:rsidR="00C94ACD" w:rsidRDefault="00C94ACD">
            <w:pPr>
              <w:pStyle w:val="3a"/>
              <w:jc w:val="center"/>
              <w:rPr>
                <w:rFonts w:ascii="微软雅黑" w:eastAsia="微软雅黑" w:hAnsi="微软雅黑" w:hint="eastAsia"/>
                <w:sz w:val="21"/>
                <w:szCs w:val="21"/>
              </w:rPr>
            </w:pPr>
          </w:p>
        </w:tc>
        <w:tc>
          <w:tcPr>
            <w:tcW w:w="2506" w:type="dxa"/>
            <w:vAlign w:val="center"/>
          </w:tcPr>
          <w:p w14:paraId="1E8616DB" w14:textId="77777777" w:rsidR="00C94ACD" w:rsidRDefault="00C94ACD">
            <w:pPr>
              <w:pStyle w:val="3a"/>
              <w:jc w:val="center"/>
              <w:rPr>
                <w:rFonts w:ascii="微软雅黑" w:eastAsia="微软雅黑" w:hAnsi="微软雅黑" w:hint="eastAsia"/>
                <w:sz w:val="21"/>
                <w:szCs w:val="21"/>
              </w:rPr>
            </w:pPr>
          </w:p>
        </w:tc>
        <w:tc>
          <w:tcPr>
            <w:tcW w:w="1671" w:type="dxa"/>
          </w:tcPr>
          <w:p w14:paraId="19279A57" w14:textId="77777777" w:rsidR="00C94ACD" w:rsidRDefault="00C94ACD">
            <w:pPr>
              <w:pStyle w:val="3a"/>
              <w:jc w:val="center"/>
              <w:rPr>
                <w:rFonts w:ascii="微软雅黑" w:eastAsia="微软雅黑" w:hAnsi="微软雅黑" w:hint="eastAsia"/>
                <w:sz w:val="21"/>
                <w:szCs w:val="21"/>
              </w:rPr>
            </w:pPr>
          </w:p>
        </w:tc>
        <w:tc>
          <w:tcPr>
            <w:tcW w:w="3312" w:type="dxa"/>
            <w:vAlign w:val="center"/>
          </w:tcPr>
          <w:p w14:paraId="1F58B9B9" w14:textId="77777777" w:rsidR="00C94ACD" w:rsidRDefault="00000000">
            <w:pPr>
              <w:pStyle w:val="3a"/>
              <w:jc w:val="center"/>
              <w:rPr>
                <w:rFonts w:ascii="微软雅黑" w:eastAsia="微软雅黑" w:hAnsi="微软雅黑" w:hint="eastAsia"/>
                <w:sz w:val="21"/>
                <w:szCs w:val="21"/>
              </w:rPr>
            </w:pPr>
            <w:r>
              <w:rPr>
                <w:rFonts w:ascii="微软雅黑" w:eastAsia="微软雅黑" w:hAnsi="微软雅黑"/>
                <w:sz w:val="21"/>
                <w:szCs w:val="21"/>
                <w:u w:val="single"/>
              </w:rPr>
              <w:t xml:space="preserve">          </w:t>
            </w:r>
            <w:r>
              <w:rPr>
                <w:rFonts w:ascii="微软雅黑" w:eastAsia="微软雅黑" w:hAnsi="微软雅黑"/>
                <w:sz w:val="21"/>
                <w:szCs w:val="21"/>
              </w:rPr>
              <w:t xml:space="preserve"> %</w:t>
            </w:r>
          </w:p>
        </w:tc>
      </w:tr>
      <w:tr w:rsidR="00C94ACD" w14:paraId="4128C73B" w14:textId="77777777">
        <w:trPr>
          <w:cantSplit/>
          <w:trHeight w:val="387"/>
          <w:jc w:val="center"/>
        </w:trPr>
        <w:tc>
          <w:tcPr>
            <w:tcW w:w="1039" w:type="dxa"/>
            <w:vAlign w:val="center"/>
          </w:tcPr>
          <w:p w14:paraId="207241D7" w14:textId="77777777" w:rsidR="00C94ACD" w:rsidRDefault="00C94ACD">
            <w:pPr>
              <w:pStyle w:val="3a"/>
              <w:jc w:val="center"/>
              <w:rPr>
                <w:rFonts w:ascii="微软雅黑" w:eastAsia="微软雅黑" w:hAnsi="微软雅黑" w:hint="eastAsia"/>
                <w:sz w:val="21"/>
                <w:szCs w:val="21"/>
              </w:rPr>
            </w:pPr>
          </w:p>
        </w:tc>
        <w:tc>
          <w:tcPr>
            <w:tcW w:w="2506" w:type="dxa"/>
            <w:vAlign w:val="center"/>
          </w:tcPr>
          <w:p w14:paraId="5A548BCD" w14:textId="77777777" w:rsidR="00C94ACD" w:rsidRDefault="00C94ACD">
            <w:pPr>
              <w:pStyle w:val="3a"/>
              <w:jc w:val="center"/>
              <w:rPr>
                <w:rFonts w:ascii="微软雅黑" w:eastAsia="微软雅黑" w:hAnsi="微软雅黑" w:hint="eastAsia"/>
                <w:sz w:val="21"/>
                <w:szCs w:val="21"/>
              </w:rPr>
            </w:pPr>
          </w:p>
        </w:tc>
        <w:tc>
          <w:tcPr>
            <w:tcW w:w="1671" w:type="dxa"/>
          </w:tcPr>
          <w:p w14:paraId="7884283D" w14:textId="77777777" w:rsidR="00C94ACD" w:rsidRDefault="00C94ACD">
            <w:pPr>
              <w:pStyle w:val="3a"/>
              <w:jc w:val="center"/>
              <w:rPr>
                <w:rFonts w:ascii="微软雅黑" w:eastAsia="微软雅黑" w:hAnsi="微软雅黑" w:hint="eastAsia"/>
                <w:sz w:val="21"/>
                <w:szCs w:val="21"/>
              </w:rPr>
            </w:pPr>
          </w:p>
        </w:tc>
        <w:tc>
          <w:tcPr>
            <w:tcW w:w="3312" w:type="dxa"/>
            <w:vAlign w:val="center"/>
          </w:tcPr>
          <w:p w14:paraId="0108942A" w14:textId="77777777" w:rsidR="00C94ACD" w:rsidRDefault="00C94ACD">
            <w:pPr>
              <w:pStyle w:val="3a"/>
              <w:jc w:val="center"/>
              <w:rPr>
                <w:rFonts w:ascii="微软雅黑" w:eastAsia="微软雅黑" w:hAnsi="微软雅黑" w:hint="eastAsia"/>
                <w:sz w:val="21"/>
                <w:szCs w:val="21"/>
              </w:rPr>
            </w:pPr>
          </w:p>
        </w:tc>
      </w:tr>
      <w:tr w:rsidR="00C94ACD" w14:paraId="2775EA77" w14:textId="77777777">
        <w:trPr>
          <w:cantSplit/>
          <w:trHeight w:val="387"/>
          <w:jc w:val="center"/>
        </w:trPr>
        <w:tc>
          <w:tcPr>
            <w:tcW w:w="1039" w:type="dxa"/>
            <w:vAlign w:val="center"/>
          </w:tcPr>
          <w:p w14:paraId="546FF036" w14:textId="77777777" w:rsidR="00C94ACD" w:rsidRDefault="00C94ACD">
            <w:pPr>
              <w:pStyle w:val="3a"/>
              <w:jc w:val="center"/>
              <w:rPr>
                <w:rFonts w:ascii="微软雅黑" w:eastAsia="微软雅黑" w:hAnsi="微软雅黑" w:hint="eastAsia"/>
                <w:sz w:val="21"/>
                <w:szCs w:val="21"/>
              </w:rPr>
            </w:pPr>
          </w:p>
        </w:tc>
        <w:tc>
          <w:tcPr>
            <w:tcW w:w="2506" w:type="dxa"/>
            <w:vAlign w:val="center"/>
          </w:tcPr>
          <w:p w14:paraId="655F1B63" w14:textId="77777777" w:rsidR="00C94ACD" w:rsidRDefault="00C94ACD">
            <w:pPr>
              <w:pStyle w:val="3a"/>
              <w:jc w:val="center"/>
              <w:rPr>
                <w:rFonts w:ascii="微软雅黑" w:eastAsia="微软雅黑" w:hAnsi="微软雅黑" w:hint="eastAsia"/>
                <w:sz w:val="21"/>
                <w:szCs w:val="21"/>
              </w:rPr>
            </w:pPr>
          </w:p>
        </w:tc>
        <w:tc>
          <w:tcPr>
            <w:tcW w:w="1671" w:type="dxa"/>
          </w:tcPr>
          <w:p w14:paraId="0CAA81A8" w14:textId="77777777" w:rsidR="00C94ACD" w:rsidRDefault="00C94ACD">
            <w:pPr>
              <w:pStyle w:val="3a"/>
              <w:jc w:val="center"/>
              <w:rPr>
                <w:rFonts w:ascii="微软雅黑" w:eastAsia="微软雅黑" w:hAnsi="微软雅黑" w:hint="eastAsia"/>
                <w:sz w:val="21"/>
                <w:szCs w:val="21"/>
              </w:rPr>
            </w:pPr>
          </w:p>
        </w:tc>
        <w:tc>
          <w:tcPr>
            <w:tcW w:w="3312" w:type="dxa"/>
            <w:vAlign w:val="center"/>
          </w:tcPr>
          <w:p w14:paraId="043CB199" w14:textId="77777777" w:rsidR="00C94ACD" w:rsidRDefault="00C94ACD">
            <w:pPr>
              <w:pStyle w:val="3a"/>
              <w:jc w:val="center"/>
              <w:rPr>
                <w:rFonts w:ascii="微软雅黑" w:eastAsia="微软雅黑" w:hAnsi="微软雅黑" w:hint="eastAsia"/>
                <w:sz w:val="21"/>
                <w:szCs w:val="21"/>
              </w:rPr>
            </w:pPr>
          </w:p>
        </w:tc>
      </w:tr>
      <w:tr w:rsidR="00C94ACD" w14:paraId="78A83B45" w14:textId="77777777">
        <w:trPr>
          <w:cantSplit/>
          <w:trHeight w:val="387"/>
          <w:jc w:val="center"/>
        </w:trPr>
        <w:tc>
          <w:tcPr>
            <w:tcW w:w="1039" w:type="dxa"/>
            <w:vAlign w:val="center"/>
          </w:tcPr>
          <w:p w14:paraId="71B08D53" w14:textId="77777777" w:rsidR="00C94ACD" w:rsidRDefault="00C94ACD">
            <w:pPr>
              <w:pStyle w:val="3a"/>
              <w:jc w:val="center"/>
              <w:rPr>
                <w:rFonts w:ascii="微软雅黑" w:eastAsia="微软雅黑" w:hAnsi="微软雅黑" w:hint="eastAsia"/>
                <w:sz w:val="21"/>
                <w:szCs w:val="21"/>
              </w:rPr>
            </w:pPr>
          </w:p>
        </w:tc>
        <w:tc>
          <w:tcPr>
            <w:tcW w:w="2506" w:type="dxa"/>
            <w:vAlign w:val="center"/>
          </w:tcPr>
          <w:p w14:paraId="1D2AAEE7" w14:textId="77777777" w:rsidR="00C94ACD" w:rsidRDefault="00C94ACD">
            <w:pPr>
              <w:pStyle w:val="3a"/>
              <w:jc w:val="center"/>
              <w:rPr>
                <w:rFonts w:ascii="微软雅黑" w:eastAsia="微软雅黑" w:hAnsi="微软雅黑" w:hint="eastAsia"/>
                <w:sz w:val="21"/>
                <w:szCs w:val="21"/>
              </w:rPr>
            </w:pPr>
          </w:p>
        </w:tc>
        <w:tc>
          <w:tcPr>
            <w:tcW w:w="1671" w:type="dxa"/>
          </w:tcPr>
          <w:p w14:paraId="0984903D" w14:textId="77777777" w:rsidR="00C94ACD" w:rsidRDefault="00C94ACD">
            <w:pPr>
              <w:pStyle w:val="3a"/>
              <w:jc w:val="center"/>
              <w:rPr>
                <w:rFonts w:ascii="微软雅黑" w:eastAsia="微软雅黑" w:hAnsi="微软雅黑" w:hint="eastAsia"/>
                <w:sz w:val="21"/>
                <w:szCs w:val="21"/>
              </w:rPr>
            </w:pPr>
          </w:p>
        </w:tc>
        <w:tc>
          <w:tcPr>
            <w:tcW w:w="3312" w:type="dxa"/>
            <w:vAlign w:val="center"/>
          </w:tcPr>
          <w:p w14:paraId="3D9E301A" w14:textId="77777777" w:rsidR="00C94ACD" w:rsidRDefault="00C94ACD">
            <w:pPr>
              <w:pStyle w:val="3a"/>
              <w:jc w:val="center"/>
              <w:rPr>
                <w:rFonts w:ascii="微软雅黑" w:eastAsia="微软雅黑" w:hAnsi="微软雅黑" w:hint="eastAsia"/>
                <w:sz w:val="21"/>
                <w:szCs w:val="21"/>
              </w:rPr>
            </w:pPr>
          </w:p>
        </w:tc>
      </w:tr>
    </w:tbl>
    <w:p w14:paraId="68F6C07F" w14:textId="77777777" w:rsidR="00C94ACD" w:rsidRDefault="00000000">
      <w:pPr>
        <w:snapToGrid w:val="0"/>
        <w:spacing w:beforeLines="50" w:before="120"/>
        <w:ind w:firstLine="420"/>
        <w:jc w:val="center"/>
        <w:rPr>
          <w:rFonts w:ascii="微软雅黑" w:hAnsi="微软雅黑" w:hint="eastAsia"/>
          <w:szCs w:val="21"/>
          <w:u w:val="single"/>
        </w:rPr>
      </w:pP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5D43C0D8" w14:textId="77777777" w:rsidR="00C94ACD" w:rsidRDefault="00000000">
      <w:pPr>
        <w:pStyle w:val="1b"/>
        <w:ind w:firstLine="420"/>
        <w:jc w:val="center"/>
        <w:rPr>
          <w:rFonts w:ascii="微软雅黑" w:eastAsia="微软雅黑" w:hAnsi="微软雅黑" w:cs="宋体" w:hint="eastAsia"/>
          <w:sz w:val="21"/>
          <w:szCs w:val="21"/>
        </w:rPr>
      </w:pPr>
      <w:r>
        <w:rPr>
          <w:rFonts w:ascii="微软雅黑" w:eastAsia="微软雅黑" w:hAnsi="微软雅黑" w:cs="宋体" w:hint="eastAsia"/>
          <w:sz w:val="21"/>
          <w:szCs w:val="21"/>
        </w:rPr>
        <w:t xml:space="preserve">             供应商名称（公章）：</w:t>
      </w:r>
    </w:p>
    <w:p w14:paraId="0B4A1037" w14:textId="77777777" w:rsidR="00C94ACD" w:rsidRDefault="00000000">
      <w:pPr>
        <w:pStyle w:val="1b"/>
        <w:ind w:firstLine="420"/>
        <w:jc w:val="center"/>
        <w:rPr>
          <w:rFonts w:ascii="微软雅黑" w:eastAsia="微软雅黑" w:hAnsi="微软雅黑" w:hint="eastAsia"/>
          <w:sz w:val="21"/>
          <w:szCs w:val="21"/>
        </w:rPr>
      </w:pPr>
      <w:r>
        <w:rPr>
          <w:rFonts w:ascii="微软雅黑" w:eastAsia="微软雅黑" w:hAnsi="微软雅黑" w:hint="eastAsia"/>
          <w:sz w:val="21"/>
          <w:szCs w:val="21"/>
        </w:rPr>
        <w:t xml:space="preserve">          日期： 年 月 日</w:t>
      </w:r>
    </w:p>
    <w:p w14:paraId="335CB71E" w14:textId="77777777" w:rsidR="00C94ACD" w:rsidRDefault="00C94ACD">
      <w:pPr>
        <w:pStyle w:val="1b"/>
        <w:jc w:val="center"/>
        <w:rPr>
          <w:rFonts w:eastAsia="宋体" w:hAnsi="宋体" w:hint="eastAsia"/>
          <w:sz w:val="24"/>
          <w:szCs w:val="24"/>
        </w:rPr>
      </w:pPr>
    </w:p>
    <w:p w14:paraId="06E9C907" w14:textId="77777777" w:rsidR="00C94ACD" w:rsidRDefault="00C94ACD">
      <w:pPr>
        <w:pStyle w:val="3a"/>
        <w:spacing w:line="360" w:lineRule="auto"/>
        <w:ind w:firstLine="482"/>
        <w:rPr>
          <w:rFonts w:ascii="Times New Roman" w:eastAsia="宋体" w:hAnsi="Times New Roman"/>
          <w:b/>
          <w:sz w:val="24"/>
          <w:szCs w:val="24"/>
        </w:rPr>
        <w:sectPr w:rsidR="00C94ACD">
          <w:pgSz w:w="11906" w:h="16838"/>
          <w:pgMar w:top="1276" w:right="1418" w:bottom="1247" w:left="1418" w:header="851" w:footer="992" w:gutter="0"/>
          <w:cols w:space="720"/>
          <w:titlePg/>
          <w:docGrid w:linePitch="312"/>
        </w:sectPr>
      </w:pPr>
    </w:p>
    <w:p w14:paraId="51D1BDD3" w14:textId="77777777" w:rsidR="00C94ACD" w:rsidRDefault="00000000">
      <w:pPr>
        <w:pStyle w:val="3a"/>
        <w:spacing w:line="360" w:lineRule="auto"/>
        <w:ind w:firstLine="482"/>
        <w:rPr>
          <w:rFonts w:ascii="微软雅黑" w:eastAsia="微软雅黑" w:hAnsi="微软雅黑" w:hint="eastAsia"/>
          <w:b/>
          <w:sz w:val="21"/>
          <w:szCs w:val="21"/>
        </w:rPr>
      </w:pPr>
      <w:r>
        <w:rPr>
          <w:rFonts w:ascii="微软雅黑" w:eastAsia="微软雅黑" w:hAnsi="微软雅黑" w:hint="eastAsia"/>
          <w:b/>
          <w:sz w:val="21"/>
          <w:szCs w:val="21"/>
        </w:rPr>
        <w:lastRenderedPageBreak/>
        <w:t>8.诚信承诺函</w:t>
      </w:r>
    </w:p>
    <w:p w14:paraId="766C2EE7" w14:textId="77777777" w:rsidR="00C94ACD" w:rsidRDefault="00000000">
      <w:pPr>
        <w:pStyle w:val="a3"/>
        <w:overflowPunct w:val="0"/>
        <w:jc w:val="center"/>
        <w:rPr>
          <w:rFonts w:ascii="微软雅黑" w:hAnsi="微软雅黑" w:hint="eastAsia"/>
          <w:b/>
          <w:szCs w:val="21"/>
        </w:rPr>
      </w:pPr>
      <w:r>
        <w:rPr>
          <w:rFonts w:ascii="微软雅黑" w:hAnsi="微软雅黑" w:hint="eastAsia"/>
          <w:b/>
          <w:szCs w:val="21"/>
        </w:rPr>
        <w:t>诚信承诺函</w:t>
      </w:r>
    </w:p>
    <w:p w14:paraId="2F50394C" w14:textId="77777777" w:rsidR="00C94ACD" w:rsidRDefault="00000000">
      <w:pPr>
        <w:ind w:firstLine="420"/>
        <w:rPr>
          <w:rFonts w:ascii="微软雅黑" w:hAnsi="微软雅黑" w:hint="eastAsia"/>
          <w:szCs w:val="21"/>
        </w:rPr>
      </w:pPr>
      <w:r>
        <w:rPr>
          <w:rFonts w:ascii="微软雅黑" w:hAnsi="微软雅黑" w:hint="eastAsia"/>
          <w:szCs w:val="21"/>
        </w:rPr>
        <w:t xml:space="preserve">致 </w:t>
      </w:r>
      <w:r>
        <w:rPr>
          <w:rFonts w:ascii="微软雅黑" w:hAnsi="微软雅黑" w:hint="eastAsia"/>
          <w:szCs w:val="21"/>
          <w:u w:val="single"/>
        </w:rPr>
        <w:t xml:space="preserve">     </w:t>
      </w:r>
      <w:r>
        <w:rPr>
          <w:rFonts w:ascii="微软雅黑" w:hAnsi="微软雅黑" w:hint="eastAsia"/>
          <w:b/>
          <w:szCs w:val="21"/>
          <w:u w:val="single"/>
        </w:rPr>
        <w:t xml:space="preserve">（采购人）       </w:t>
      </w:r>
      <w:r>
        <w:rPr>
          <w:rFonts w:ascii="微软雅黑" w:hAnsi="微软雅黑" w:hint="eastAsia"/>
          <w:szCs w:val="21"/>
        </w:rPr>
        <w:t>：</w:t>
      </w:r>
    </w:p>
    <w:p w14:paraId="33B2E94F" w14:textId="77777777" w:rsidR="00C94ACD" w:rsidRDefault="00000000">
      <w:pPr>
        <w:ind w:firstLine="420"/>
        <w:rPr>
          <w:rFonts w:ascii="微软雅黑" w:hAnsi="微软雅黑" w:hint="eastAsia"/>
          <w:szCs w:val="21"/>
        </w:rPr>
      </w:pPr>
      <w:r>
        <w:rPr>
          <w:rFonts w:ascii="微软雅黑" w:hAnsi="微软雅黑" w:hint="eastAsia"/>
          <w:szCs w:val="21"/>
        </w:rPr>
        <w:t>我方在参加贵单位的</w:t>
      </w:r>
      <w:r>
        <w:rPr>
          <w:rFonts w:ascii="微软雅黑" w:hAnsi="微软雅黑" w:hint="eastAsia"/>
          <w:szCs w:val="21"/>
          <w:u w:val="single"/>
        </w:rPr>
        <w:t xml:space="preserve">           政府采购项目</w:t>
      </w:r>
      <w:r>
        <w:rPr>
          <w:rFonts w:ascii="微软雅黑" w:hAnsi="微软雅黑" w:hint="eastAsia"/>
          <w:szCs w:val="21"/>
        </w:rPr>
        <w:t>的招投标活动中，郑重承诺如下：</w:t>
      </w:r>
    </w:p>
    <w:p w14:paraId="71AD4739" w14:textId="77777777" w:rsidR="00C94ACD" w:rsidRDefault="00000000">
      <w:pPr>
        <w:ind w:firstLine="420"/>
        <w:rPr>
          <w:rFonts w:ascii="微软雅黑" w:hAnsi="微软雅黑" w:hint="eastAsia"/>
          <w:szCs w:val="21"/>
        </w:rPr>
      </w:pPr>
      <w:r>
        <w:rPr>
          <w:rFonts w:ascii="微软雅黑" w:hAnsi="微软雅黑" w:hint="eastAsia"/>
          <w:szCs w:val="21"/>
        </w:rPr>
        <w:t>1.我方申报的所有资料都是真实、准确、完整的；</w:t>
      </w:r>
    </w:p>
    <w:p w14:paraId="1F925982" w14:textId="77777777" w:rsidR="00C94ACD" w:rsidRDefault="00000000">
      <w:pPr>
        <w:ind w:firstLine="420"/>
        <w:rPr>
          <w:rFonts w:ascii="微软雅黑" w:hAnsi="微软雅黑" w:hint="eastAsia"/>
          <w:szCs w:val="21"/>
        </w:rPr>
      </w:pPr>
      <w:r>
        <w:rPr>
          <w:rFonts w:ascii="微软雅黑" w:hAnsi="微软雅黑" w:hint="eastAsia"/>
          <w:szCs w:val="21"/>
        </w:rPr>
        <w:t>2.我方无资质挂靠情形，保证不参与串标、围标及抬标；</w:t>
      </w:r>
    </w:p>
    <w:p w14:paraId="4C80972F" w14:textId="77777777" w:rsidR="00C94ACD" w:rsidRDefault="00000000">
      <w:pPr>
        <w:ind w:firstLine="420"/>
        <w:rPr>
          <w:rFonts w:ascii="微软雅黑" w:hAnsi="微软雅黑" w:hint="eastAsia"/>
          <w:szCs w:val="21"/>
        </w:rPr>
      </w:pPr>
      <w:r>
        <w:rPr>
          <w:rFonts w:ascii="微软雅黑" w:hAnsi="微软雅黑" w:hint="eastAsia"/>
          <w:szCs w:val="21"/>
        </w:rPr>
        <w:t>3.我方未处于被各级行政主管部门做出停止市场行为处罚的期限内；</w:t>
      </w:r>
    </w:p>
    <w:p w14:paraId="7C34C06F" w14:textId="77777777" w:rsidR="00C94ACD" w:rsidRDefault="00000000">
      <w:pPr>
        <w:ind w:firstLine="420"/>
        <w:rPr>
          <w:rFonts w:ascii="微软雅黑" w:hAnsi="微软雅黑" w:hint="eastAsia"/>
          <w:szCs w:val="21"/>
        </w:rPr>
      </w:pPr>
      <w:r>
        <w:rPr>
          <w:rFonts w:ascii="微软雅黑" w:hAnsi="微软雅黑" w:hint="eastAsia"/>
          <w:szCs w:val="21"/>
        </w:rPr>
        <w:t>4.我方参加本项目政府采购活动前3年内在经营活动中没有受到行政处罚、行政处理(含通报)，未被记入不良行为，没有重大违法记录；</w:t>
      </w:r>
    </w:p>
    <w:p w14:paraId="0EC764C7" w14:textId="77777777" w:rsidR="00C94ACD" w:rsidRDefault="00000000">
      <w:pPr>
        <w:ind w:firstLine="420"/>
        <w:rPr>
          <w:rFonts w:ascii="微软雅黑" w:hAnsi="微软雅黑" w:hint="eastAsia"/>
          <w:szCs w:val="21"/>
        </w:rPr>
      </w:pPr>
      <w:r>
        <w:rPr>
          <w:rFonts w:ascii="微软雅黑" w:hAnsi="微软雅黑" w:hint="eastAsia"/>
          <w:szCs w:val="21"/>
        </w:rPr>
        <w:t>5.若我方中标，将严格按照规定及时与采购人签订合同；</w:t>
      </w:r>
    </w:p>
    <w:p w14:paraId="1271E2EA" w14:textId="77777777" w:rsidR="00C94ACD" w:rsidRDefault="00000000">
      <w:pPr>
        <w:ind w:firstLine="420"/>
        <w:rPr>
          <w:rFonts w:ascii="微软雅黑" w:hAnsi="微软雅黑" w:hint="eastAsia"/>
          <w:szCs w:val="21"/>
        </w:rPr>
      </w:pPr>
      <w:r>
        <w:rPr>
          <w:rFonts w:ascii="微软雅黑" w:hAnsi="微软雅黑" w:hint="eastAsia"/>
          <w:szCs w:val="21"/>
        </w:rPr>
        <w:t>6.若我方中标，将严格按照招标文件要求及投标文件承诺的报价、质量、工期、投标方案、项目负责人等内容组织实施；</w:t>
      </w:r>
    </w:p>
    <w:p w14:paraId="361ADC76" w14:textId="77777777" w:rsidR="00C94ACD" w:rsidRDefault="00000000">
      <w:pPr>
        <w:ind w:firstLine="420"/>
        <w:rPr>
          <w:rFonts w:ascii="微软雅黑" w:hAnsi="微软雅黑" w:hint="eastAsia"/>
          <w:szCs w:val="21"/>
        </w:rPr>
      </w:pPr>
      <w:r>
        <w:rPr>
          <w:rFonts w:ascii="微软雅黑" w:hAnsi="微软雅黑" w:hint="eastAsia"/>
          <w:szCs w:val="21"/>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14:paraId="3F887036" w14:textId="77777777" w:rsidR="00C94ACD" w:rsidRDefault="00000000">
      <w:pPr>
        <w:ind w:firstLine="420"/>
        <w:rPr>
          <w:rFonts w:ascii="微软雅黑" w:hAnsi="微软雅黑" w:hint="eastAsia"/>
          <w:szCs w:val="21"/>
        </w:rPr>
      </w:pPr>
      <w:r>
        <w:rPr>
          <w:rFonts w:ascii="微软雅黑" w:hAnsi="微软雅黑" w:hint="eastAsia"/>
          <w:szCs w:val="21"/>
        </w:rPr>
        <w:t>特此承诺。</w:t>
      </w:r>
    </w:p>
    <w:p w14:paraId="70459D2F" w14:textId="77777777" w:rsidR="00C94ACD" w:rsidRDefault="00000000">
      <w:pPr>
        <w:wordWrap w:val="0"/>
        <w:snapToGrid w:val="0"/>
        <w:spacing w:before="50" w:after="50"/>
        <w:ind w:firstLine="420"/>
        <w:jc w:val="right"/>
        <w:rPr>
          <w:rFonts w:ascii="微软雅黑" w:hAnsi="微软雅黑" w:hint="eastAsia"/>
          <w:szCs w:val="21"/>
        </w:rPr>
      </w:pPr>
      <w:r>
        <w:rPr>
          <w:rFonts w:ascii="微软雅黑" w:hAnsi="微软雅黑" w:hint="eastAsia"/>
          <w:szCs w:val="21"/>
        </w:rPr>
        <w:t xml:space="preserve">法定代表人或被授权人签字（或盖章）：    </w:t>
      </w:r>
    </w:p>
    <w:p w14:paraId="39ABFE8C" w14:textId="77777777" w:rsidR="00C94ACD" w:rsidRDefault="00000000">
      <w:pPr>
        <w:snapToGrid w:val="0"/>
        <w:spacing w:before="50" w:after="50"/>
        <w:ind w:firstLine="420"/>
        <w:jc w:val="center"/>
        <w:rPr>
          <w:rFonts w:ascii="微软雅黑" w:hAnsi="微软雅黑" w:hint="eastAsia"/>
          <w:szCs w:val="21"/>
        </w:rPr>
      </w:pPr>
      <w:r>
        <w:rPr>
          <w:rFonts w:ascii="微软雅黑" w:hAnsi="微软雅黑" w:hint="eastAsia"/>
          <w:szCs w:val="21"/>
        </w:rPr>
        <w:t xml:space="preserve">                                     投标供应商（公章）：      　　　　　　　　　　　　　</w:t>
      </w:r>
    </w:p>
    <w:p w14:paraId="16511F0C" w14:textId="77777777" w:rsidR="00C94ACD" w:rsidRDefault="00000000">
      <w:pPr>
        <w:spacing w:before="108" w:after="120" w:line="304" w:lineRule="auto"/>
        <w:ind w:right="417" w:firstLine="420"/>
        <w:jc w:val="center"/>
        <w:rPr>
          <w:rFonts w:ascii="微软雅黑" w:hAnsi="微软雅黑" w:hint="eastAsia"/>
          <w:szCs w:val="21"/>
        </w:rPr>
      </w:pPr>
      <w:r>
        <w:rPr>
          <w:rFonts w:ascii="微软雅黑" w:hAnsi="微软雅黑" w:hint="eastAsia"/>
          <w:szCs w:val="21"/>
        </w:rPr>
        <w:t xml:space="preserve">                                          日期：   年  月  日</w:t>
      </w:r>
    </w:p>
    <w:p w14:paraId="4120CF33" w14:textId="77777777" w:rsidR="00C94ACD" w:rsidRDefault="00C94ACD">
      <w:pPr>
        <w:pStyle w:val="2"/>
        <w:ind w:firstLine="420"/>
        <w:rPr>
          <w:rFonts w:ascii="宋体" w:hAnsi="宋体" w:hint="eastAsia"/>
        </w:rPr>
      </w:pPr>
    </w:p>
    <w:p w14:paraId="22B9A814" w14:textId="77777777" w:rsidR="00C94ACD" w:rsidRDefault="00C94ACD">
      <w:pPr>
        <w:ind w:firstLine="420"/>
        <w:rPr>
          <w:rFonts w:ascii="宋体" w:hAnsi="宋体" w:hint="eastAsia"/>
        </w:rPr>
      </w:pPr>
    </w:p>
    <w:p w14:paraId="4771C4DB" w14:textId="77777777" w:rsidR="00C94ACD" w:rsidRDefault="00C94ACD">
      <w:pPr>
        <w:pStyle w:val="2"/>
        <w:ind w:firstLine="420"/>
        <w:rPr>
          <w:rFonts w:hint="eastAsia"/>
        </w:rPr>
      </w:pPr>
    </w:p>
    <w:p w14:paraId="7299EB3C" w14:textId="77777777" w:rsidR="00C94ACD" w:rsidRDefault="00C94ACD">
      <w:pPr>
        <w:snapToGrid w:val="0"/>
        <w:ind w:firstLine="640"/>
        <w:jc w:val="center"/>
        <w:rPr>
          <w:rFonts w:ascii="宋体" w:hAnsi="宋体" w:hint="eastAsia"/>
          <w:b/>
          <w:sz w:val="32"/>
          <w:szCs w:val="32"/>
        </w:rPr>
        <w:sectPr w:rsidR="00C94ACD">
          <w:pgSz w:w="11906" w:h="16838"/>
          <w:pgMar w:top="1276" w:right="1418" w:bottom="1247" w:left="1418" w:header="851" w:footer="992" w:gutter="0"/>
          <w:cols w:space="720"/>
          <w:titlePg/>
          <w:docGrid w:linePitch="312"/>
        </w:sectPr>
      </w:pPr>
    </w:p>
    <w:p w14:paraId="15E2494C" w14:textId="77777777" w:rsidR="00C94ACD" w:rsidRDefault="00000000">
      <w:pPr>
        <w:snapToGrid w:val="0"/>
        <w:ind w:firstLine="420"/>
        <w:jc w:val="center"/>
        <w:rPr>
          <w:rFonts w:ascii="宋体" w:hAnsi="宋体" w:hint="eastAsia"/>
          <w:b/>
          <w:szCs w:val="21"/>
        </w:rPr>
      </w:pPr>
      <w:r>
        <w:rPr>
          <w:rFonts w:ascii="宋体" w:hAnsi="宋体" w:hint="eastAsia"/>
          <w:b/>
          <w:szCs w:val="21"/>
        </w:rPr>
        <w:lastRenderedPageBreak/>
        <w:t>劳动用工书面承诺</w:t>
      </w:r>
    </w:p>
    <w:p w14:paraId="25229CB0" w14:textId="77777777" w:rsidR="00C94ACD" w:rsidRDefault="00000000">
      <w:pPr>
        <w:snapToGrid w:val="0"/>
        <w:ind w:firstLine="420"/>
        <w:rPr>
          <w:rFonts w:ascii="宋体" w:hAnsi="宋体" w:hint="eastAsia"/>
        </w:rPr>
      </w:pPr>
      <w:r>
        <w:rPr>
          <w:rFonts w:ascii="宋体" w:hAnsi="宋体" w:hint="eastAsia"/>
        </w:rPr>
        <w:t>如我公司在本次招投标中标后成为中标供应商，我公司将严格遵守《民法典》及《劳动合同法》的相关规定，按招标文件的要求及我公司投标文件配置服务人员，按国家规定为员工缴纳社会保险，员工的工资标准不低于嘉兴市最低工资标准，并将所有条款写入劳动用工合同。</w:t>
      </w:r>
    </w:p>
    <w:p w14:paraId="3BE1C8A1" w14:textId="77777777" w:rsidR="00C94ACD" w:rsidRDefault="00000000">
      <w:pPr>
        <w:snapToGrid w:val="0"/>
        <w:ind w:firstLine="420"/>
        <w:rPr>
          <w:rFonts w:ascii="宋体" w:hAnsi="宋体" w:hint="eastAsia"/>
        </w:rPr>
      </w:pPr>
      <w:r>
        <w:rPr>
          <w:rFonts w:ascii="宋体" w:hAnsi="宋体" w:hint="eastAsia"/>
        </w:rPr>
        <w:t>特此承诺。</w:t>
      </w:r>
    </w:p>
    <w:p w14:paraId="5FDAA745" w14:textId="77777777" w:rsidR="00C94ACD" w:rsidRDefault="00000000">
      <w:pPr>
        <w:snapToGrid w:val="0"/>
        <w:ind w:leftChars="100" w:left="630" w:hangingChars="200" w:hanging="420"/>
        <w:jc w:val="center"/>
        <w:rPr>
          <w:rFonts w:ascii="宋体" w:hAnsi="宋体" w:hint="eastAsia"/>
        </w:rPr>
      </w:pPr>
      <w:r>
        <w:rPr>
          <w:rFonts w:ascii="宋体" w:hAnsi="宋体" w:hint="eastAsia"/>
        </w:rPr>
        <w:t xml:space="preserve">                         </w:t>
      </w:r>
      <w:r>
        <w:rPr>
          <w:rFonts w:ascii="宋体" w:hAnsi="宋体" w:hint="eastAsia"/>
        </w:rPr>
        <w:t>法定代表人或其授权代表（签名）：</w:t>
      </w:r>
    </w:p>
    <w:p w14:paraId="624FF9A6" w14:textId="77777777" w:rsidR="00C94ACD" w:rsidRDefault="00000000">
      <w:pPr>
        <w:snapToGrid w:val="0"/>
        <w:ind w:leftChars="100" w:left="630" w:hangingChars="200" w:hanging="420"/>
        <w:jc w:val="center"/>
        <w:rPr>
          <w:rFonts w:ascii="宋体" w:hAnsi="宋体" w:hint="eastAsia"/>
        </w:rPr>
      </w:pPr>
      <w:r>
        <w:rPr>
          <w:rFonts w:ascii="宋体" w:hAnsi="宋体" w:hint="eastAsia"/>
        </w:rPr>
        <w:t xml:space="preserve">                         </w:t>
      </w:r>
      <w:r>
        <w:rPr>
          <w:rFonts w:ascii="宋体" w:hAnsi="宋体" w:hint="eastAsia"/>
        </w:rPr>
        <w:t>投标供应商（盖章）：</w:t>
      </w:r>
    </w:p>
    <w:p w14:paraId="3129519D" w14:textId="77777777" w:rsidR="00C94ACD" w:rsidRDefault="00000000">
      <w:pPr>
        <w:snapToGrid w:val="0"/>
        <w:ind w:leftChars="100" w:left="630" w:hangingChars="200" w:hanging="420"/>
        <w:jc w:val="center"/>
        <w:rPr>
          <w:rFonts w:ascii="宋体" w:hAnsi="宋体" w:hint="eastAsia"/>
        </w:rPr>
      </w:pPr>
      <w:r>
        <w:rPr>
          <w:rFonts w:ascii="宋体" w:hAnsi="宋体" w:hint="eastAsia"/>
        </w:rPr>
        <w:t xml:space="preserve">                   </w:t>
      </w:r>
      <w:r>
        <w:rPr>
          <w:rFonts w:ascii="宋体" w:hAnsi="宋体" w:hint="eastAsia"/>
        </w:rPr>
        <w:t>日期：</w:t>
      </w:r>
    </w:p>
    <w:p w14:paraId="192CB4A0" w14:textId="77777777" w:rsidR="00C94ACD" w:rsidRDefault="00C94ACD">
      <w:pPr>
        <w:pStyle w:val="af2"/>
        <w:ind w:left="0" w:firstLine="420"/>
        <w:rPr>
          <w:rFonts w:hAnsi="宋体" w:hint="eastAsia"/>
          <w:b/>
          <w:kern w:val="0"/>
        </w:rPr>
      </w:pPr>
    </w:p>
    <w:p w14:paraId="631A27A1" w14:textId="77777777" w:rsidR="00C94ACD" w:rsidRDefault="00C94ACD">
      <w:pPr>
        <w:ind w:firstLine="420"/>
      </w:pPr>
    </w:p>
    <w:p w14:paraId="7D6F2C98" w14:textId="77777777" w:rsidR="00C94ACD" w:rsidRDefault="00C94ACD">
      <w:pPr>
        <w:ind w:firstLine="643"/>
        <w:jc w:val="center"/>
        <w:rPr>
          <w:rFonts w:ascii="仿宋_GB2312" w:eastAsia="仿宋_GB2312" w:hAnsi="仿宋" w:cs="仿宋_GB2312" w:hint="eastAsia"/>
          <w:b/>
          <w:kern w:val="0"/>
          <w:sz w:val="32"/>
          <w:szCs w:val="32"/>
        </w:rPr>
      </w:pPr>
    </w:p>
    <w:p w14:paraId="2D0EACA5" w14:textId="77777777" w:rsidR="00C94ACD" w:rsidRDefault="00C94ACD">
      <w:pPr>
        <w:ind w:firstLine="643"/>
        <w:jc w:val="center"/>
        <w:rPr>
          <w:rFonts w:ascii="仿宋_GB2312" w:eastAsia="仿宋_GB2312" w:hAnsi="仿宋" w:cs="仿宋_GB2312" w:hint="eastAsia"/>
          <w:b/>
          <w:kern w:val="0"/>
          <w:sz w:val="32"/>
          <w:szCs w:val="32"/>
        </w:rPr>
      </w:pPr>
    </w:p>
    <w:p w14:paraId="2701FF4C" w14:textId="77777777" w:rsidR="00C94ACD" w:rsidRDefault="00C94ACD">
      <w:pPr>
        <w:ind w:firstLine="643"/>
        <w:jc w:val="center"/>
        <w:rPr>
          <w:rFonts w:ascii="仿宋_GB2312" w:eastAsia="仿宋_GB2312" w:hAnsi="仿宋" w:cs="仿宋_GB2312" w:hint="eastAsia"/>
          <w:b/>
          <w:kern w:val="0"/>
          <w:sz w:val="32"/>
          <w:szCs w:val="32"/>
        </w:rPr>
      </w:pPr>
    </w:p>
    <w:p w14:paraId="12ABD9C8" w14:textId="77777777" w:rsidR="00C94ACD" w:rsidRDefault="00C94ACD">
      <w:pPr>
        <w:ind w:firstLine="643"/>
        <w:jc w:val="both"/>
        <w:rPr>
          <w:rFonts w:ascii="仿宋_GB2312" w:eastAsia="仿宋_GB2312" w:hAnsi="仿宋" w:cs="仿宋_GB2312" w:hint="eastAsia"/>
          <w:b/>
          <w:kern w:val="0"/>
          <w:sz w:val="32"/>
          <w:szCs w:val="32"/>
        </w:rPr>
      </w:pPr>
    </w:p>
    <w:p w14:paraId="65CE98F5" w14:textId="77777777" w:rsidR="00C94ACD" w:rsidRDefault="00C94ACD">
      <w:pPr>
        <w:ind w:firstLine="643"/>
        <w:jc w:val="center"/>
        <w:rPr>
          <w:rFonts w:ascii="仿宋_GB2312" w:eastAsia="仿宋_GB2312" w:hAnsi="仿宋" w:cs="仿宋_GB2312" w:hint="eastAsia"/>
          <w:b/>
          <w:kern w:val="0"/>
          <w:sz w:val="32"/>
          <w:szCs w:val="32"/>
        </w:rPr>
      </w:pPr>
    </w:p>
    <w:p w14:paraId="41CEDDE6" w14:textId="77777777" w:rsidR="00C94ACD" w:rsidRDefault="00C94ACD">
      <w:pPr>
        <w:ind w:firstLine="482"/>
        <w:jc w:val="both"/>
        <w:rPr>
          <w:rFonts w:ascii="仿宋_GB2312" w:eastAsia="仿宋_GB2312" w:hAnsi="仿宋" w:cs="仿宋_GB2312" w:hint="eastAsia"/>
          <w:b/>
          <w:bCs/>
          <w:sz w:val="24"/>
        </w:rPr>
        <w:sectPr w:rsidR="00C94ACD">
          <w:pgSz w:w="11906" w:h="16838"/>
          <w:pgMar w:top="1276" w:right="1418" w:bottom="1247" w:left="1418" w:header="851" w:footer="992" w:gutter="0"/>
          <w:cols w:space="720"/>
          <w:titlePg/>
          <w:docGrid w:linePitch="312"/>
        </w:sectPr>
      </w:pPr>
    </w:p>
    <w:p w14:paraId="382393CD" w14:textId="77777777" w:rsidR="00C94ACD" w:rsidRDefault="00000000">
      <w:pPr>
        <w:pStyle w:val="2"/>
        <w:ind w:firstLine="420"/>
        <w:jc w:val="center"/>
        <w:rPr>
          <w:rFonts w:ascii="微软雅黑" w:hAnsi="微软雅黑" w:cs="仿宋_GB2312" w:hint="eastAsia"/>
          <w:szCs w:val="21"/>
        </w:rPr>
      </w:pPr>
      <w:bookmarkStart w:id="280" w:name="_Toc169015155"/>
      <w:bookmarkStart w:id="281" w:name="_Toc3189"/>
      <w:r>
        <w:rPr>
          <w:rFonts w:ascii="微软雅黑" w:hAnsi="微软雅黑" w:cs="仿宋_GB2312" w:hint="eastAsia"/>
          <w:szCs w:val="21"/>
        </w:rPr>
        <w:lastRenderedPageBreak/>
        <w:t>报价文件部分</w:t>
      </w:r>
      <w:bookmarkEnd w:id="280"/>
      <w:bookmarkEnd w:id="281"/>
    </w:p>
    <w:p w14:paraId="47E9F1BE" w14:textId="77777777" w:rsidR="00C94ACD" w:rsidRDefault="00000000">
      <w:pPr>
        <w:ind w:firstLine="420"/>
        <w:jc w:val="center"/>
        <w:outlineLvl w:val="0"/>
        <w:rPr>
          <w:rFonts w:ascii="微软雅黑" w:hAnsi="微软雅黑" w:cs="仿宋_GB2312" w:hint="eastAsia"/>
          <w:b/>
          <w:kern w:val="0"/>
          <w:szCs w:val="21"/>
        </w:rPr>
      </w:pPr>
      <w:bookmarkStart w:id="282" w:name="_Toc169015156"/>
      <w:bookmarkStart w:id="283" w:name="_Toc164943233"/>
      <w:bookmarkStart w:id="284" w:name="_Toc4766"/>
      <w:bookmarkStart w:id="285" w:name="_Toc8651"/>
      <w:r>
        <w:rPr>
          <w:rFonts w:ascii="微软雅黑" w:hAnsi="微软雅黑" w:cs="仿宋_GB2312" w:hint="eastAsia"/>
          <w:b/>
          <w:kern w:val="0"/>
          <w:szCs w:val="21"/>
        </w:rPr>
        <w:t>目录</w:t>
      </w:r>
      <w:bookmarkEnd w:id="282"/>
      <w:bookmarkEnd w:id="283"/>
      <w:bookmarkEnd w:id="284"/>
      <w:bookmarkEnd w:id="285"/>
    </w:p>
    <w:p w14:paraId="74EBF0CB" w14:textId="77777777" w:rsidR="00C94ACD" w:rsidRDefault="00000000">
      <w:pPr>
        <w:snapToGrid w:val="0"/>
        <w:ind w:firstLine="420"/>
        <w:rPr>
          <w:rFonts w:ascii="微软雅黑" w:hAnsi="微软雅黑" w:cs="宋体" w:hint="eastAsia"/>
          <w:szCs w:val="21"/>
        </w:rPr>
      </w:pPr>
      <w:r>
        <w:rPr>
          <w:rFonts w:ascii="微软雅黑" w:hAnsi="微软雅黑" w:cs="宋体" w:hint="eastAsia"/>
          <w:szCs w:val="21"/>
        </w:rPr>
        <w:t>（1）报价明细表………………………………………………………（页码）</w:t>
      </w:r>
    </w:p>
    <w:p w14:paraId="1A8195BB" w14:textId="77777777" w:rsidR="00C94ACD" w:rsidRDefault="00000000">
      <w:pPr>
        <w:snapToGrid w:val="0"/>
        <w:ind w:firstLine="420"/>
        <w:rPr>
          <w:rFonts w:ascii="微软雅黑" w:hAnsi="微软雅黑" w:cs="宋体"/>
          <w:szCs w:val="21"/>
        </w:rPr>
      </w:pPr>
      <w:r>
        <w:rPr>
          <w:rFonts w:ascii="微软雅黑" w:hAnsi="微软雅黑" w:cs="宋体" w:hint="eastAsia"/>
          <w:szCs w:val="21"/>
        </w:rPr>
        <w:t>（2）开标一览表（报价表）………………………………………………………（页码）</w:t>
      </w:r>
    </w:p>
    <w:p w14:paraId="6AE42AE0" w14:textId="187040E6" w:rsidR="00A25FB3" w:rsidRDefault="00A25FB3" w:rsidP="00A25F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exact"/>
        <w:ind w:firstLine="420"/>
        <w:rPr>
          <w:rFonts w:ascii="微软雅黑" w:hAnsi="微软雅黑" w:cs="宋体" w:hint="eastAsia"/>
          <w:kern w:val="0"/>
          <w:szCs w:val="21"/>
        </w:rPr>
      </w:pPr>
      <w:r>
        <w:rPr>
          <w:rFonts w:ascii="微软雅黑" w:hAnsi="微软雅黑" w:cs="宋体" w:hint="eastAsia"/>
          <w:kern w:val="0"/>
          <w:szCs w:val="21"/>
        </w:rPr>
        <w:t>（</w:t>
      </w:r>
      <w:r>
        <w:rPr>
          <w:rFonts w:ascii="微软雅黑" w:hAnsi="微软雅黑" w:cs="宋体" w:hint="eastAsia"/>
          <w:kern w:val="0"/>
          <w:szCs w:val="21"/>
        </w:rPr>
        <w:t>3</w:t>
      </w:r>
      <w:r>
        <w:rPr>
          <w:rFonts w:ascii="微软雅黑" w:hAnsi="微软雅黑" w:cs="宋体" w:hint="eastAsia"/>
          <w:kern w:val="0"/>
          <w:szCs w:val="21"/>
        </w:rPr>
        <w:t>）落实政府采购政策需满足的资格要求………………………………（页码）</w:t>
      </w:r>
    </w:p>
    <w:p w14:paraId="6EEBE604" w14:textId="77777777" w:rsidR="00A25FB3" w:rsidRPr="00A25FB3" w:rsidRDefault="00A25FB3" w:rsidP="00A25FB3">
      <w:pPr>
        <w:pStyle w:val="a1"/>
        <w:ind w:firstLine="420"/>
        <w:rPr>
          <w:rFonts w:hint="eastAsia"/>
        </w:rPr>
      </w:pPr>
    </w:p>
    <w:p w14:paraId="7859F5AE" w14:textId="77777777" w:rsidR="00C94ACD" w:rsidRDefault="00C94ACD">
      <w:pPr>
        <w:snapToGrid w:val="0"/>
        <w:ind w:right="480" w:firstLine="643"/>
        <w:jc w:val="center"/>
        <w:rPr>
          <w:rFonts w:ascii="仿宋_GB2312" w:eastAsia="仿宋_GB2312" w:hAnsi="仿宋" w:cs="仿宋_GB2312" w:hint="eastAsia"/>
          <w:b/>
          <w:kern w:val="0"/>
          <w:sz w:val="32"/>
          <w:szCs w:val="32"/>
        </w:rPr>
      </w:pPr>
    </w:p>
    <w:p w14:paraId="2E3310BE" w14:textId="77777777" w:rsidR="00C94ACD" w:rsidRDefault="00C94ACD">
      <w:pPr>
        <w:snapToGrid w:val="0"/>
        <w:ind w:right="480" w:firstLine="643"/>
        <w:jc w:val="center"/>
        <w:rPr>
          <w:rFonts w:ascii="仿宋_GB2312" w:eastAsia="仿宋_GB2312" w:hAnsi="仿宋" w:cs="仿宋_GB2312" w:hint="eastAsia"/>
          <w:b/>
          <w:kern w:val="0"/>
          <w:sz w:val="32"/>
          <w:szCs w:val="32"/>
        </w:rPr>
      </w:pPr>
    </w:p>
    <w:p w14:paraId="78161EAA" w14:textId="77777777" w:rsidR="00C94ACD" w:rsidRDefault="00C94ACD">
      <w:pPr>
        <w:snapToGrid w:val="0"/>
        <w:ind w:right="480" w:firstLine="643"/>
        <w:jc w:val="center"/>
        <w:rPr>
          <w:rFonts w:ascii="仿宋_GB2312" w:eastAsia="仿宋_GB2312" w:hAnsi="仿宋" w:cs="仿宋_GB2312" w:hint="eastAsia"/>
          <w:b/>
          <w:kern w:val="0"/>
          <w:sz w:val="32"/>
          <w:szCs w:val="32"/>
        </w:rPr>
      </w:pPr>
    </w:p>
    <w:p w14:paraId="03A35134" w14:textId="77777777" w:rsidR="00C94ACD" w:rsidRDefault="00C94ACD">
      <w:pPr>
        <w:snapToGrid w:val="0"/>
        <w:ind w:right="480" w:firstLine="643"/>
        <w:jc w:val="center"/>
        <w:rPr>
          <w:rFonts w:ascii="仿宋_GB2312" w:eastAsia="仿宋_GB2312" w:hAnsi="仿宋" w:cs="仿宋_GB2312" w:hint="eastAsia"/>
          <w:b/>
          <w:kern w:val="0"/>
          <w:sz w:val="32"/>
          <w:szCs w:val="32"/>
        </w:rPr>
      </w:pPr>
    </w:p>
    <w:p w14:paraId="2B6EEBAB" w14:textId="77777777" w:rsidR="00C94ACD" w:rsidRDefault="00C94ACD">
      <w:pPr>
        <w:snapToGrid w:val="0"/>
        <w:ind w:right="480" w:firstLine="643"/>
        <w:jc w:val="center"/>
        <w:rPr>
          <w:rFonts w:ascii="仿宋_GB2312" w:eastAsia="仿宋_GB2312" w:hAnsi="仿宋" w:cs="仿宋_GB2312" w:hint="eastAsia"/>
          <w:b/>
          <w:kern w:val="0"/>
          <w:sz w:val="32"/>
          <w:szCs w:val="32"/>
        </w:rPr>
      </w:pPr>
    </w:p>
    <w:p w14:paraId="5953C64D" w14:textId="77777777" w:rsidR="00C94ACD" w:rsidRDefault="00C94ACD">
      <w:pPr>
        <w:snapToGrid w:val="0"/>
        <w:ind w:right="480" w:firstLine="643"/>
        <w:jc w:val="center"/>
        <w:rPr>
          <w:rFonts w:ascii="仿宋_GB2312" w:eastAsia="仿宋_GB2312" w:hAnsi="仿宋" w:cs="仿宋_GB2312" w:hint="eastAsia"/>
          <w:b/>
          <w:kern w:val="0"/>
          <w:sz w:val="32"/>
          <w:szCs w:val="32"/>
        </w:rPr>
      </w:pPr>
    </w:p>
    <w:p w14:paraId="7DEB673D" w14:textId="77777777" w:rsidR="00C94ACD" w:rsidRDefault="00C94ACD">
      <w:pPr>
        <w:snapToGrid w:val="0"/>
        <w:ind w:right="480" w:firstLine="643"/>
        <w:jc w:val="center"/>
        <w:rPr>
          <w:rFonts w:ascii="仿宋_GB2312" w:eastAsia="仿宋_GB2312" w:hAnsi="仿宋" w:cs="仿宋_GB2312" w:hint="eastAsia"/>
          <w:b/>
          <w:kern w:val="0"/>
          <w:sz w:val="32"/>
          <w:szCs w:val="32"/>
        </w:rPr>
      </w:pPr>
    </w:p>
    <w:p w14:paraId="4AE4853F" w14:textId="77777777" w:rsidR="00C94ACD" w:rsidRDefault="00C94ACD">
      <w:pPr>
        <w:snapToGrid w:val="0"/>
        <w:ind w:right="480" w:firstLine="643"/>
        <w:jc w:val="center"/>
        <w:rPr>
          <w:rFonts w:ascii="仿宋_GB2312" w:eastAsia="仿宋_GB2312" w:hAnsi="仿宋" w:cs="仿宋_GB2312" w:hint="eastAsia"/>
          <w:b/>
          <w:kern w:val="0"/>
          <w:sz w:val="32"/>
          <w:szCs w:val="32"/>
        </w:rPr>
      </w:pPr>
    </w:p>
    <w:p w14:paraId="3BD8A5EB" w14:textId="77777777" w:rsidR="00C94ACD" w:rsidRDefault="00C94ACD">
      <w:pPr>
        <w:snapToGrid w:val="0"/>
        <w:ind w:right="480" w:firstLine="643"/>
        <w:jc w:val="center"/>
        <w:rPr>
          <w:rFonts w:ascii="仿宋_GB2312" w:eastAsia="仿宋_GB2312" w:hAnsi="仿宋" w:cs="仿宋_GB2312" w:hint="eastAsia"/>
          <w:b/>
          <w:kern w:val="0"/>
          <w:sz w:val="32"/>
          <w:szCs w:val="32"/>
        </w:rPr>
      </w:pPr>
    </w:p>
    <w:p w14:paraId="0161EEA8" w14:textId="77777777" w:rsidR="00C94ACD" w:rsidRDefault="00C94ACD">
      <w:pPr>
        <w:snapToGrid w:val="0"/>
        <w:ind w:right="480" w:firstLine="643"/>
        <w:jc w:val="center"/>
        <w:rPr>
          <w:rFonts w:ascii="仿宋_GB2312" w:eastAsia="仿宋_GB2312" w:hAnsi="仿宋" w:cs="仿宋_GB2312" w:hint="eastAsia"/>
          <w:b/>
          <w:kern w:val="0"/>
          <w:sz w:val="32"/>
          <w:szCs w:val="32"/>
        </w:rPr>
      </w:pPr>
    </w:p>
    <w:p w14:paraId="250D650C" w14:textId="77777777" w:rsidR="00C94ACD" w:rsidRDefault="00C94ACD">
      <w:pPr>
        <w:snapToGrid w:val="0"/>
        <w:ind w:right="480" w:firstLine="643"/>
        <w:jc w:val="center"/>
        <w:rPr>
          <w:rFonts w:ascii="仿宋_GB2312" w:eastAsia="仿宋_GB2312" w:hAnsi="仿宋" w:cs="仿宋_GB2312" w:hint="eastAsia"/>
          <w:b/>
          <w:kern w:val="0"/>
          <w:sz w:val="32"/>
          <w:szCs w:val="32"/>
        </w:rPr>
      </w:pPr>
    </w:p>
    <w:p w14:paraId="0DEA31D0" w14:textId="77777777" w:rsidR="00C94ACD" w:rsidRDefault="00C94ACD">
      <w:pPr>
        <w:ind w:firstLine="420"/>
        <w:sectPr w:rsidR="00C94ACD">
          <w:headerReference w:type="default" r:id="rId36"/>
          <w:footerReference w:type="default" r:id="rId37"/>
          <w:pgSz w:w="11906" w:h="16838"/>
          <w:pgMar w:top="1276" w:right="1418" w:bottom="1247" w:left="1418" w:header="851" w:footer="992" w:gutter="0"/>
          <w:cols w:space="720"/>
          <w:titlePg/>
          <w:docGrid w:linePitch="312"/>
        </w:sectPr>
      </w:pPr>
    </w:p>
    <w:p w14:paraId="6C85BD3B" w14:textId="77777777" w:rsidR="00C94ACD" w:rsidRDefault="00000000">
      <w:pPr>
        <w:pStyle w:val="1f4"/>
        <w:keepNext w:val="0"/>
        <w:pageBreakBefore w:val="0"/>
        <w:tabs>
          <w:tab w:val="clear" w:pos="720"/>
        </w:tabs>
        <w:snapToGrid w:val="0"/>
        <w:spacing w:before="120" w:after="120"/>
        <w:ind w:firstLine="640"/>
        <w:jc w:val="left"/>
        <w:outlineLvl w:val="1"/>
        <w:rPr>
          <w:rFonts w:ascii="微软雅黑" w:eastAsia="微软雅黑" w:hAnsi="微软雅黑" w:cs="仿宋_GB2312" w:hint="eastAsia"/>
          <w:kern w:val="2"/>
          <w:sz w:val="21"/>
          <w:szCs w:val="21"/>
        </w:rPr>
      </w:pPr>
      <w:bookmarkStart w:id="286" w:name="_Toc27753"/>
      <w:r>
        <w:rPr>
          <w:rFonts w:ascii="微软雅黑" w:eastAsia="微软雅黑" w:hAnsi="微软雅黑" w:cs="仿宋_GB2312" w:hint="eastAsia"/>
          <w:kern w:val="2"/>
          <w:sz w:val="21"/>
          <w:szCs w:val="21"/>
        </w:rPr>
        <w:lastRenderedPageBreak/>
        <w:t>一、报价明细表（请各投标单位根据采购清单编制，格式自拟，同种产品前后价格应保持一致）</w:t>
      </w:r>
    </w:p>
    <w:p w14:paraId="61B97F9F" w14:textId="77777777" w:rsidR="00C94ACD" w:rsidRDefault="00000000">
      <w:pPr>
        <w:pStyle w:val="1f4"/>
        <w:keepNext w:val="0"/>
        <w:pageBreakBefore w:val="0"/>
        <w:tabs>
          <w:tab w:val="clear" w:pos="720"/>
        </w:tabs>
        <w:snapToGrid w:val="0"/>
        <w:spacing w:before="120" w:after="120"/>
        <w:ind w:firstLine="640"/>
        <w:jc w:val="left"/>
        <w:outlineLvl w:val="1"/>
        <w:rPr>
          <w:rFonts w:ascii="微软雅黑" w:eastAsia="微软雅黑" w:hAnsi="微软雅黑" w:cs="仿宋_GB2312" w:hint="eastAsia"/>
          <w:kern w:val="2"/>
          <w:sz w:val="21"/>
          <w:szCs w:val="21"/>
        </w:rPr>
      </w:pPr>
      <w:r>
        <w:rPr>
          <w:rFonts w:ascii="微软雅黑" w:eastAsia="微软雅黑" w:hAnsi="微软雅黑" w:cs="仿宋_GB2312" w:hint="eastAsia"/>
          <w:kern w:val="2"/>
          <w:sz w:val="21"/>
          <w:szCs w:val="21"/>
        </w:rPr>
        <w:t>二、开标一览表（报价表）</w:t>
      </w:r>
      <w:bookmarkEnd w:id="286"/>
    </w:p>
    <w:p w14:paraId="2461F0AC" w14:textId="77777777" w:rsidR="00C94ACD" w:rsidRDefault="00C94ACD">
      <w:pPr>
        <w:snapToGrid w:val="0"/>
        <w:ind w:firstLine="420"/>
        <w:jc w:val="center"/>
        <w:rPr>
          <w:rFonts w:ascii="微软雅黑" w:hAnsi="微软雅黑" w:hint="eastAsia"/>
          <w:szCs w:val="21"/>
        </w:rPr>
      </w:pPr>
    </w:p>
    <w:p w14:paraId="5C5ABE44" w14:textId="77777777" w:rsidR="00C94ACD" w:rsidRDefault="00000000">
      <w:pPr>
        <w:snapToGrid w:val="0"/>
        <w:ind w:firstLine="420"/>
        <w:rPr>
          <w:rFonts w:ascii="微软雅黑" w:hAnsi="微软雅黑" w:hint="eastAsia"/>
          <w:szCs w:val="21"/>
        </w:rPr>
      </w:pPr>
      <w:r>
        <w:rPr>
          <w:rFonts w:ascii="微软雅黑" w:hAnsi="微软雅黑" w:hint="eastAsia"/>
          <w:szCs w:val="21"/>
        </w:rPr>
        <w:t xml:space="preserve">招标编号： </w:t>
      </w:r>
    </w:p>
    <w:p w14:paraId="204210FE" w14:textId="77777777" w:rsidR="00C94ACD" w:rsidRDefault="00000000">
      <w:pPr>
        <w:snapToGrid w:val="0"/>
        <w:ind w:firstLine="420"/>
        <w:rPr>
          <w:rFonts w:ascii="微软雅黑" w:hAnsi="微软雅黑" w:hint="eastAsia"/>
          <w:szCs w:val="21"/>
        </w:rPr>
      </w:pPr>
      <w:r>
        <w:rPr>
          <w:rFonts w:ascii="微软雅黑" w:hAnsi="微软雅黑" w:hint="eastAsia"/>
          <w:szCs w:val="21"/>
        </w:rPr>
        <w:t>投标人名称：</w:t>
      </w:r>
    </w:p>
    <w:tbl>
      <w:tblPr>
        <w:tblW w:w="864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397"/>
        <w:gridCol w:w="908"/>
        <w:gridCol w:w="1040"/>
        <w:gridCol w:w="3297"/>
      </w:tblGrid>
      <w:tr w:rsidR="00C94ACD" w14:paraId="7A8AEB20" w14:textId="77777777">
        <w:trPr>
          <w:trHeight w:val="550"/>
        </w:trPr>
        <w:tc>
          <w:tcPr>
            <w:tcW w:w="3397" w:type="dxa"/>
            <w:tcBorders>
              <w:top w:val="single" w:sz="4" w:space="0" w:color="auto"/>
              <w:left w:val="single" w:sz="4" w:space="0" w:color="auto"/>
              <w:bottom w:val="single" w:sz="4" w:space="0" w:color="auto"/>
              <w:right w:val="single" w:sz="4" w:space="0" w:color="auto"/>
            </w:tcBorders>
            <w:vAlign w:val="center"/>
          </w:tcPr>
          <w:p w14:paraId="2192B565" w14:textId="77777777" w:rsidR="00C94ACD" w:rsidRDefault="00000000">
            <w:pPr>
              <w:snapToGrid w:val="0"/>
              <w:ind w:firstLine="420"/>
              <w:jc w:val="center"/>
              <w:rPr>
                <w:rFonts w:ascii="微软雅黑" w:hAnsi="微软雅黑" w:hint="eastAsia"/>
                <w:szCs w:val="21"/>
              </w:rPr>
            </w:pPr>
            <w:r>
              <w:rPr>
                <w:rFonts w:ascii="微软雅黑" w:hAnsi="微软雅黑" w:hint="eastAsia"/>
                <w:szCs w:val="21"/>
              </w:rPr>
              <w:t>名称</w:t>
            </w:r>
          </w:p>
        </w:tc>
        <w:tc>
          <w:tcPr>
            <w:tcW w:w="908" w:type="dxa"/>
            <w:tcBorders>
              <w:top w:val="single" w:sz="4" w:space="0" w:color="auto"/>
              <w:left w:val="single" w:sz="4" w:space="0" w:color="auto"/>
              <w:bottom w:val="single" w:sz="4" w:space="0" w:color="auto"/>
              <w:right w:val="single" w:sz="4" w:space="0" w:color="auto"/>
            </w:tcBorders>
            <w:vAlign w:val="center"/>
          </w:tcPr>
          <w:p w14:paraId="1445A45C" w14:textId="77777777" w:rsidR="00C94ACD" w:rsidRDefault="00000000">
            <w:pPr>
              <w:snapToGrid w:val="0"/>
              <w:ind w:firstLineChars="0" w:firstLine="0"/>
              <w:jc w:val="center"/>
              <w:rPr>
                <w:rFonts w:ascii="微软雅黑" w:hAnsi="微软雅黑" w:hint="eastAsia"/>
                <w:szCs w:val="21"/>
              </w:rPr>
            </w:pPr>
            <w:r>
              <w:rPr>
                <w:rFonts w:ascii="微软雅黑" w:hAnsi="微软雅黑" w:hint="eastAsia"/>
                <w:szCs w:val="21"/>
              </w:rPr>
              <w:t>数量</w:t>
            </w:r>
          </w:p>
        </w:tc>
        <w:tc>
          <w:tcPr>
            <w:tcW w:w="1040" w:type="dxa"/>
            <w:tcBorders>
              <w:top w:val="single" w:sz="4" w:space="0" w:color="auto"/>
              <w:left w:val="single" w:sz="4" w:space="0" w:color="auto"/>
              <w:bottom w:val="single" w:sz="4" w:space="0" w:color="auto"/>
              <w:right w:val="single" w:sz="4" w:space="0" w:color="auto"/>
            </w:tcBorders>
            <w:vAlign w:val="center"/>
          </w:tcPr>
          <w:p w14:paraId="4EBF0788" w14:textId="77777777" w:rsidR="00C94ACD" w:rsidRDefault="00000000">
            <w:pPr>
              <w:snapToGrid w:val="0"/>
              <w:ind w:firstLineChars="0" w:firstLine="0"/>
              <w:jc w:val="center"/>
              <w:rPr>
                <w:rFonts w:ascii="微软雅黑" w:hAnsi="微软雅黑" w:hint="eastAsia"/>
                <w:szCs w:val="21"/>
              </w:rPr>
            </w:pPr>
            <w:r>
              <w:rPr>
                <w:rFonts w:ascii="微软雅黑" w:hAnsi="微软雅黑" w:hint="eastAsia"/>
                <w:szCs w:val="21"/>
              </w:rPr>
              <w:t>单位</w:t>
            </w:r>
          </w:p>
        </w:tc>
        <w:tc>
          <w:tcPr>
            <w:tcW w:w="3297" w:type="dxa"/>
            <w:tcBorders>
              <w:top w:val="single" w:sz="4" w:space="0" w:color="auto"/>
              <w:left w:val="single" w:sz="4" w:space="0" w:color="auto"/>
              <w:bottom w:val="single" w:sz="4" w:space="0" w:color="auto"/>
              <w:right w:val="single" w:sz="4" w:space="0" w:color="auto"/>
            </w:tcBorders>
            <w:vAlign w:val="center"/>
          </w:tcPr>
          <w:p w14:paraId="1190C965" w14:textId="77777777" w:rsidR="00C94ACD" w:rsidRDefault="00000000">
            <w:pPr>
              <w:snapToGrid w:val="0"/>
              <w:ind w:firstLineChars="0" w:firstLine="0"/>
              <w:jc w:val="center"/>
              <w:rPr>
                <w:rFonts w:ascii="微软雅黑" w:hAnsi="微软雅黑" w:hint="eastAsia"/>
                <w:szCs w:val="21"/>
              </w:rPr>
            </w:pPr>
            <w:r>
              <w:rPr>
                <w:rFonts w:ascii="微软雅黑" w:hAnsi="微软雅黑" w:hint="eastAsia"/>
                <w:szCs w:val="21"/>
              </w:rPr>
              <w:t>投标报价（元）</w:t>
            </w:r>
          </w:p>
        </w:tc>
      </w:tr>
      <w:tr w:rsidR="00C94ACD" w14:paraId="6B786B16" w14:textId="77777777">
        <w:trPr>
          <w:cantSplit/>
          <w:trHeight w:val="390"/>
        </w:trPr>
        <w:tc>
          <w:tcPr>
            <w:tcW w:w="3397" w:type="dxa"/>
            <w:tcBorders>
              <w:top w:val="single" w:sz="4" w:space="0" w:color="auto"/>
              <w:left w:val="single" w:sz="4" w:space="0" w:color="auto"/>
              <w:bottom w:val="single" w:sz="4" w:space="0" w:color="auto"/>
              <w:right w:val="single" w:sz="4" w:space="0" w:color="auto"/>
            </w:tcBorders>
            <w:vAlign w:val="center"/>
          </w:tcPr>
          <w:p w14:paraId="3E6B16BF" w14:textId="77777777" w:rsidR="00C94ACD" w:rsidRDefault="00000000">
            <w:pPr>
              <w:spacing w:line="276" w:lineRule="auto"/>
              <w:ind w:firstLineChars="0" w:firstLine="0"/>
              <w:jc w:val="both"/>
              <w:rPr>
                <w:rFonts w:ascii="微软雅黑" w:hAnsi="微软雅黑" w:hint="eastAsia"/>
                <w:szCs w:val="21"/>
              </w:rPr>
            </w:pPr>
            <w:r>
              <w:rPr>
                <w:rFonts w:hint="eastAsia"/>
              </w:rPr>
              <w:t>嘉兴市机关事务服务保障中心嘉兴市机关事务服务保障中心关于集中办公点道闸、监控采购及安装项目</w:t>
            </w:r>
          </w:p>
        </w:tc>
        <w:tc>
          <w:tcPr>
            <w:tcW w:w="908" w:type="dxa"/>
            <w:tcBorders>
              <w:top w:val="single" w:sz="4" w:space="0" w:color="auto"/>
              <w:left w:val="single" w:sz="4" w:space="0" w:color="auto"/>
              <w:bottom w:val="single" w:sz="4" w:space="0" w:color="auto"/>
              <w:right w:val="single" w:sz="4" w:space="0" w:color="auto"/>
            </w:tcBorders>
            <w:vAlign w:val="center"/>
          </w:tcPr>
          <w:p w14:paraId="2D547B6C" w14:textId="77777777" w:rsidR="00C94ACD" w:rsidRDefault="00000000">
            <w:pPr>
              <w:snapToGrid w:val="0"/>
              <w:ind w:firstLine="420"/>
              <w:jc w:val="both"/>
              <w:rPr>
                <w:rFonts w:ascii="微软雅黑" w:hAnsi="微软雅黑" w:hint="eastAsia"/>
                <w:szCs w:val="21"/>
              </w:rPr>
            </w:pPr>
            <w:r>
              <w:rPr>
                <w:rFonts w:ascii="微软雅黑" w:hAnsi="微软雅黑"/>
                <w:szCs w:val="21"/>
              </w:rPr>
              <w:t>1</w:t>
            </w:r>
          </w:p>
        </w:tc>
        <w:tc>
          <w:tcPr>
            <w:tcW w:w="1040" w:type="dxa"/>
            <w:tcBorders>
              <w:top w:val="single" w:sz="4" w:space="0" w:color="auto"/>
              <w:left w:val="single" w:sz="4" w:space="0" w:color="auto"/>
              <w:bottom w:val="single" w:sz="4" w:space="0" w:color="auto"/>
              <w:right w:val="single" w:sz="4" w:space="0" w:color="auto"/>
            </w:tcBorders>
            <w:vAlign w:val="center"/>
          </w:tcPr>
          <w:p w14:paraId="1D0FB681" w14:textId="77777777" w:rsidR="00C94ACD" w:rsidRDefault="00000000">
            <w:pPr>
              <w:snapToGrid w:val="0"/>
              <w:ind w:firstLineChars="0" w:firstLine="0"/>
              <w:jc w:val="center"/>
              <w:rPr>
                <w:rFonts w:ascii="微软雅黑" w:hAnsi="微软雅黑" w:hint="eastAsia"/>
                <w:szCs w:val="21"/>
              </w:rPr>
            </w:pPr>
            <w:r>
              <w:rPr>
                <w:rFonts w:ascii="微软雅黑" w:hAnsi="微软雅黑" w:hint="eastAsia"/>
                <w:szCs w:val="21"/>
              </w:rPr>
              <w:t>批</w:t>
            </w:r>
          </w:p>
        </w:tc>
        <w:tc>
          <w:tcPr>
            <w:tcW w:w="3297" w:type="dxa"/>
            <w:tcBorders>
              <w:top w:val="single" w:sz="4" w:space="0" w:color="auto"/>
              <w:left w:val="single" w:sz="4" w:space="0" w:color="auto"/>
              <w:bottom w:val="single" w:sz="4" w:space="0" w:color="auto"/>
              <w:right w:val="single" w:sz="4" w:space="0" w:color="auto"/>
            </w:tcBorders>
            <w:vAlign w:val="center"/>
          </w:tcPr>
          <w:p w14:paraId="7ED92549" w14:textId="77777777" w:rsidR="00C94ACD" w:rsidRDefault="00C94ACD">
            <w:pPr>
              <w:snapToGrid w:val="0"/>
              <w:ind w:firstLine="420"/>
              <w:jc w:val="center"/>
              <w:rPr>
                <w:rFonts w:ascii="微软雅黑" w:hAnsi="微软雅黑" w:hint="eastAsia"/>
                <w:szCs w:val="21"/>
              </w:rPr>
            </w:pPr>
          </w:p>
        </w:tc>
      </w:tr>
      <w:tr w:rsidR="00C94ACD" w14:paraId="75E79088" w14:textId="77777777">
        <w:trPr>
          <w:trHeight w:val="706"/>
        </w:trPr>
        <w:tc>
          <w:tcPr>
            <w:tcW w:w="8642" w:type="dxa"/>
            <w:gridSpan w:val="4"/>
            <w:tcBorders>
              <w:top w:val="single" w:sz="4" w:space="0" w:color="auto"/>
              <w:left w:val="single" w:sz="4" w:space="0" w:color="auto"/>
              <w:bottom w:val="single" w:sz="4" w:space="0" w:color="auto"/>
              <w:right w:val="single" w:sz="4" w:space="0" w:color="auto"/>
            </w:tcBorders>
            <w:vAlign w:val="center"/>
          </w:tcPr>
          <w:p w14:paraId="05B117B8" w14:textId="77777777" w:rsidR="00C94ACD" w:rsidRDefault="00000000">
            <w:pPr>
              <w:snapToGrid w:val="0"/>
              <w:ind w:firstLineChars="0" w:firstLine="0"/>
              <w:rPr>
                <w:rFonts w:ascii="微软雅黑" w:hAnsi="微软雅黑" w:hint="eastAsia"/>
                <w:szCs w:val="21"/>
                <w:u w:val="single"/>
              </w:rPr>
            </w:pPr>
            <w:r>
              <w:rPr>
                <w:rFonts w:ascii="微软雅黑" w:hAnsi="微软雅黑"/>
                <w:szCs w:val="21"/>
              </w:rPr>
              <w:t>合计：大写：                                                  小写：</w:t>
            </w:r>
          </w:p>
        </w:tc>
      </w:tr>
    </w:tbl>
    <w:p w14:paraId="4FA0B56E" w14:textId="77777777" w:rsidR="00C94ACD" w:rsidRDefault="00C94ACD">
      <w:pPr>
        <w:snapToGrid w:val="0"/>
        <w:ind w:firstLine="420"/>
        <w:rPr>
          <w:rFonts w:ascii="微软雅黑" w:hAnsi="微软雅黑" w:hint="eastAsia"/>
          <w:szCs w:val="21"/>
        </w:rPr>
      </w:pPr>
    </w:p>
    <w:p w14:paraId="635D18E5" w14:textId="77777777" w:rsidR="00C94ACD" w:rsidRDefault="00000000">
      <w:pPr>
        <w:snapToGrid w:val="0"/>
        <w:ind w:firstLine="420"/>
        <w:rPr>
          <w:rFonts w:ascii="微软雅黑" w:hAnsi="微软雅黑" w:hint="eastAsia"/>
          <w:szCs w:val="21"/>
        </w:rPr>
      </w:pPr>
      <w:r>
        <w:rPr>
          <w:rFonts w:ascii="微软雅黑" w:hAnsi="微软雅黑" w:hint="eastAsia"/>
          <w:szCs w:val="21"/>
        </w:rPr>
        <w:t>注</w:t>
      </w:r>
      <w:r>
        <w:rPr>
          <w:rFonts w:ascii="微软雅黑" w:hAnsi="微软雅黑"/>
          <w:szCs w:val="21"/>
        </w:rPr>
        <w:t>: 1</w:t>
      </w:r>
      <w:r>
        <w:rPr>
          <w:rFonts w:ascii="微软雅黑" w:hAnsi="微软雅黑" w:hint="eastAsia"/>
          <w:szCs w:val="21"/>
        </w:rPr>
        <w:t>、报价一经涂改，应在涂改处加盖单位公章或者由法定代表人或授权委托人签字或盖章，否则其投标作无效标处理。</w:t>
      </w:r>
    </w:p>
    <w:p w14:paraId="05910487" w14:textId="77777777" w:rsidR="00C94ACD" w:rsidRDefault="00000000">
      <w:pPr>
        <w:ind w:firstLine="420"/>
        <w:rPr>
          <w:rFonts w:ascii="微软雅黑" w:hAnsi="微软雅黑" w:hint="eastAsia"/>
          <w:szCs w:val="21"/>
        </w:rPr>
      </w:pPr>
      <w:r>
        <w:rPr>
          <w:rFonts w:ascii="微软雅黑" w:hAnsi="微软雅黑" w:cs="微软雅黑" w:hint="eastAsia"/>
          <w:szCs w:val="21"/>
        </w:rPr>
        <w:t>▲2、</w:t>
      </w:r>
      <w:r>
        <w:rPr>
          <w:rFonts w:ascii="微软雅黑" w:hAnsi="微软雅黑" w:hint="eastAsia"/>
          <w:szCs w:val="21"/>
        </w:rPr>
        <w:t>以上报价不得超过上限价，任何超过上限价的报价均导致投标被否决。</w:t>
      </w:r>
    </w:p>
    <w:p w14:paraId="276761C5" w14:textId="77777777" w:rsidR="00C94ACD" w:rsidRDefault="00000000">
      <w:pPr>
        <w:pStyle w:val="a1"/>
        <w:ind w:firstLine="420"/>
      </w:pPr>
      <w:r>
        <w:rPr>
          <w:rFonts w:hint="eastAsia"/>
        </w:rPr>
        <w:t>3</w:t>
      </w:r>
      <w:r>
        <w:rPr>
          <w:rFonts w:hint="eastAsia"/>
        </w:rPr>
        <w:t>、投标总价应与报价明细表金额一致。</w:t>
      </w:r>
    </w:p>
    <w:p w14:paraId="441E9B48" w14:textId="77777777" w:rsidR="00C94ACD" w:rsidRDefault="00C94ACD">
      <w:pPr>
        <w:pStyle w:val="af3"/>
        <w:snapToGrid w:val="0"/>
        <w:ind w:firstLine="420"/>
        <w:rPr>
          <w:rFonts w:ascii="微软雅黑" w:hAnsi="微软雅黑" w:hint="eastAsia"/>
          <w:szCs w:val="21"/>
        </w:rPr>
      </w:pPr>
    </w:p>
    <w:p w14:paraId="6537F564" w14:textId="77777777" w:rsidR="00C94ACD" w:rsidRDefault="00C94ACD">
      <w:pPr>
        <w:snapToGrid w:val="0"/>
        <w:ind w:firstLine="420"/>
        <w:rPr>
          <w:rFonts w:ascii="微软雅黑" w:hAnsi="微软雅黑" w:hint="eastAsia"/>
          <w:szCs w:val="21"/>
        </w:rPr>
      </w:pPr>
    </w:p>
    <w:p w14:paraId="2ECDEE2C" w14:textId="77777777" w:rsidR="00C94ACD" w:rsidRDefault="00000000">
      <w:pPr>
        <w:snapToGrid w:val="0"/>
        <w:ind w:leftChars="-22" w:left="-46" w:rightChars="-389" w:right="-817" w:firstLineChars="250" w:firstLine="525"/>
        <w:rPr>
          <w:rFonts w:ascii="微软雅黑" w:hAnsi="微软雅黑" w:hint="eastAsia"/>
          <w:szCs w:val="21"/>
        </w:rPr>
      </w:pPr>
      <w:r>
        <w:rPr>
          <w:rFonts w:ascii="微软雅黑" w:hAnsi="微软雅黑" w:hint="eastAsia"/>
          <w:szCs w:val="21"/>
        </w:rPr>
        <w:t>法定代表人或授权代表（签字或盖章）：</w:t>
      </w:r>
    </w:p>
    <w:p w14:paraId="2D36D697" w14:textId="77777777" w:rsidR="00C94ACD" w:rsidRDefault="00000000">
      <w:pPr>
        <w:ind w:firstLine="420"/>
        <w:rPr>
          <w:rFonts w:ascii="微软雅黑" w:hAnsi="微软雅黑" w:hint="eastAsia"/>
          <w:szCs w:val="21"/>
        </w:rPr>
      </w:pPr>
      <w:r>
        <w:rPr>
          <w:rFonts w:ascii="微软雅黑" w:hAnsi="微软雅黑" w:hint="eastAsia"/>
          <w:szCs w:val="21"/>
        </w:rPr>
        <w:t>投标人名称（盖章）：</w:t>
      </w:r>
    </w:p>
    <w:p w14:paraId="2BD33912" w14:textId="77777777" w:rsidR="00C94ACD" w:rsidRDefault="00000000">
      <w:pPr>
        <w:ind w:firstLine="420"/>
        <w:rPr>
          <w:rFonts w:ascii="微软雅黑" w:hAnsi="微软雅黑" w:hint="eastAsia"/>
          <w:szCs w:val="21"/>
        </w:rPr>
      </w:pPr>
      <w:r>
        <w:rPr>
          <w:rFonts w:ascii="微软雅黑" w:hAnsi="微软雅黑" w:hint="eastAsia"/>
          <w:szCs w:val="21"/>
        </w:rPr>
        <w:t>日期： 年 月 日</w:t>
      </w:r>
    </w:p>
    <w:p w14:paraId="614135B0" w14:textId="77777777" w:rsidR="00C94ACD" w:rsidRDefault="00C94ACD">
      <w:pPr>
        <w:pStyle w:val="af3"/>
        <w:snapToGrid w:val="0"/>
        <w:ind w:firstLine="420"/>
        <w:rPr>
          <w:rFonts w:ascii="微软雅黑" w:hAnsi="微软雅黑" w:hint="eastAsia"/>
          <w:b/>
          <w:szCs w:val="21"/>
        </w:rPr>
      </w:pPr>
    </w:p>
    <w:p w14:paraId="1DB58C16" w14:textId="77777777" w:rsidR="00C94ACD" w:rsidRDefault="00C94ACD">
      <w:pPr>
        <w:shd w:val="clear" w:color="auto" w:fill="FFFFFF"/>
        <w:spacing w:line="400" w:lineRule="atLeast"/>
        <w:ind w:firstLine="420"/>
        <w:rPr>
          <w:rFonts w:ascii="微软雅黑" w:hAnsi="微软雅黑" w:cs="宋体" w:hint="eastAsia"/>
          <w:b/>
          <w:szCs w:val="21"/>
        </w:rPr>
        <w:sectPr w:rsidR="00C94ACD">
          <w:footerReference w:type="default" r:id="rId38"/>
          <w:pgSz w:w="11906" w:h="16838"/>
          <w:pgMar w:top="1474" w:right="1797" w:bottom="1247" w:left="1797" w:header="851" w:footer="992" w:gutter="0"/>
          <w:cols w:space="720"/>
          <w:docGrid w:linePitch="312"/>
        </w:sectPr>
      </w:pPr>
    </w:p>
    <w:p w14:paraId="71E6D113" w14:textId="3F43676C" w:rsidR="00A25FB3" w:rsidRDefault="00A25FB3" w:rsidP="00A25FB3">
      <w:pPr>
        <w:snapToGrid w:val="0"/>
        <w:spacing w:line="440" w:lineRule="exact"/>
        <w:ind w:right="480" w:firstLine="420"/>
        <w:jc w:val="center"/>
        <w:outlineLvl w:val="1"/>
        <w:rPr>
          <w:rFonts w:ascii="微软雅黑" w:hAnsi="微软雅黑" w:cs="仿宋_GB2312" w:hint="eastAsia"/>
          <w:b/>
          <w:kern w:val="0"/>
          <w:szCs w:val="21"/>
        </w:rPr>
      </w:pPr>
      <w:bookmarkStart w:id="287" w:name="_Toc30054"/>
      <w:r>
        <w:rPr>
          <w:rFonts w:ascii="微软雅黑" w:hAnsi="微软雅黑" w:hint="eastAsia"/>
          <w:szCs w:val="21"/>
        </w:rPr>
        <w:lastRenderedPageBreak/>
        <w:t>三</w:t>
      </w:r>
      <w:r>
        <w:rPr>
          <w:rFonts w:ascii="微软雅黑" w:hAnsi="微软雅黑" w:hint="eastAsia"/>
          <w:szCs w:val="21"/>
        </w:rPr>
        <w:t>、</w:t>
      </w:r>
      <w:r>
        <w:rPr>
          <w:rFonts w:ascii="微软雅黑" w:hAnsi="微软雅黑" w:cs="仿宋_GB2312" w:hint="eastAsia"/>
          <w:b/>
          <w:kern w:val="0"/>
          <w:szCs w:val="21"/>
        </w:rPr>
        <w:t>落实政府采购政策需满足的资格要求</w:t>
      </w:r>
      <w:bookmarkEnd w:id="287"/>
    </w:p>
    <w:p w14:paraId="3EEFC5CE" w14:textId="77777777" w:rsidR="00A25FB3" w:rsidRDefault="00A25FB3" w:rsidP="00A25FB3">
      <w:pPr>
        <w:widowControl/>
        <w:ind w:firstLineChars="50" w:firstLine="105"/>
        <w:rPr>
          <w:b/>
        </w:rPr>
      </w:pPr>
    </w:p>
    <w:p w14:paraId="0F844C13" w14:textId="77777777" w:rsidR="00A25FB3" w:rsidRDefault="00A25FB3" w:rsidP="00A25FB3">
      <w:pPr>
        <w:widowControl/>
        <w:ind w:firstLineChars="250" w:firstLine="525"/>
        <w:rPr>
          <w:rFonts w:ascii="宋体" w:hAnsi="宋体" w:hint="eastAsia"/>
          <w:kern w:val="0"/>
        </w:rPr>
      </w:pPr>
      <w:r>
        <w:rPr>
          <w:b/>
        </w:rPr>
        <w:t>[</w:t>
      </w:r>
      <w:r>
        <w:rPr>
          <w:b/>
        </w:rPr>
        <w:t>招标公告落实政府采购政策需满足的资格要求为</w:t>
      </w:r>
      <w:r>
        <w:rPr>
          <w:b/>
        </w:rPr>
        <w:t>“</w:t>
      </w:r>
      <w:r>
        <w:rPr>
          <w:b/>
        </w:rPr>
        <w:t>无</w:t>
      </w:r>
      <w:r>
        <w:rPr>
          <w:b/>
        </w:rPr>
        <w:t>”</w:t>
      </w:r>
      <w:r>
        <w:rPr>
          <w:b/>
        </w:rPr>
        <w:t>即本项目或标项未预留份额专门面向中小企业时，符合《政府采购促进中小企业发展管理办法》规定的小微企业拟享受价格扣除政策的，需提供中小企业声明函。落实政府采购政策需满足的资格要求为</w:t>
      </w:r>
      <w:r>
        <w:rPr>
          <w:b/>
        </w:rPr>
        <w:t>“</w:t>
      </w:r>
      <w:r>
        <w:rPr>
          <w:b/>
        </w:rPr>
        <w:t>无</w:t>
      </w:r>
      <w:r>
        <w:rPr>
          <w:b/>
        </w:rPr>
        <w:t>”</w:t>
      </w:r>
      <w:r>
        <w:rPr>
          <w:b/>
        </w:rPr>
        <w:t>即本项目或标项未预留份额专门面向中小企业</w:t>
      </w:r>
      <w:r>
        <w:rPr>
          <w:rFonts w:hint="eastAsia"/>
          <w:b/>
        </w:rPr>
        <w:t>的情况下，如非中企业可不提供。</w:t>
      </w:r>
      <w:r>
        <w:rPr>
          <w:b/>
        </w:rPr>
        <w:t>]</w:t>
      </w:r>
      <w:r>
        <w:rPr>
          <w:rFonts w:ascii="宋体" w:hAnsi="宋体"/>
          <w:kern w:val="0"/>
        </w:rPr>
        <w:t xml:space="preserve"> </w:t>
      </w:r>
    </w:p>
    <w:p w14:paraId="61673F61" w14:textId="77777777" w:rsidR="00A25FB3" w:rsidRDefault="00A25FB3" w:rsidP="00A25FB3">
      <w:pPr>
        <w:snapToGrid w:val="0"/>
        <w:ind w:firstLine="420"/>
        <w:jc w:val="center"/>
        <w:rPr>
          <w:rFonts w:ascii="微软雅黑" w:hAnsi="微软雅黑" w:cs="宋体" w:hint="eastAsia"/>
          <w:b/>
          <w:bCs/>
          <w:szCs w:val="21"/>
        </w:rPr>
      </w:pPr>
      <w:bookmarkStart w:id="288" w:name="_Toc21910"/>
      <w:r>
        <w:rPr>
          <w:rFonts w:ascii="微软雅黑" w:hAnsi="微软雅黑" w:cs="宋体" w:hint="eastAsia"/>
          <w:b/>
          <w:bCs/>
          <w:szCs w:val="21"/>
        </w:rPr>
        <w:t>中小企业声明函</w:t>
      </w:r>
    </w:p>
    <w:p w14:paraId="50F75B35" w14:textId="77777777" w:rsidR="00A25FB3" w:rsidRDefault="00A25FB3" w:rsidP="00A25FB3">
      <w:pPr>
        <w:snapToGrid w:val="0"/>
        <w:ind w:firstLineChars="300" w:firstLine="630"/>
        <w:rPr>
          <w:rFonts w:ascii="微软雅黑" w:hAnsi="微软雅黑" w:cs="宋体" w:hint="eastAsia"/>
          <w:szCs w:val="21"/>
        </w:rPr>
      </w:pPr>
      <w:r>
        <w:rPr>
          <w:rFonts w:ascii="微软雅黑" w:hAnsi="微软雅黑" w:cs="宋体" w:hint="eastAsia"/>
          <w:szCs w:val="21"/>
        </w:rPr>
        <w:t>本公司郑重声明，根据《政府采购促进中小企业发展管理办法》（财库﹝2020﹞46 号）的规定，本公司参加</w:t>
      </w:r>
      <w:r>
        <w:rPr>
          <w:rFonts w:ascii="微软雅黑" w:hAnsi="微软雅黑" w:cs="宋体" w:hint="eastAsia"/>
          <w:szCs w:val="21"/>
          <w:u w:val="single"/>
        </w:rPr>
        <w:t>（单位名称）</w:t>
      </w:r>
      <w:r>
        <w:rPr>
          <w:rFonts w:ascii="微软雅黑" w:hAnsi="微软雅黑" w:cs="宋体" w:hint="eastAsia"/>
          <w:szCs w:val="21"/>
        </w:rPr>
        <w:t>的</w:t>
      </w:r>
      <w:r>
        <w:rPr>
          <w:rFonts w:ascii="微软雅黑" w:hAnsi="微软雅黑" w:cs="宋体" w:hint="eastAsia"/>
          <w:szCs w:val="21"/>
          <w:u w:val="single"/>
        </w:rPr>
        <w:t>（项目名称）</w:t>
      </w:r>
      <w:r>
        <w:rPr>
          <w:rFonts w:ascii="微软雅黑" w:hAnsi="微软雅黑" w:cs="宋体" w:hint="eastAsia"/>
          <w:szCs w:val="21"/>
        </w:rPr>
        <w:t xml:space="preserve">采购活动，提供的货物全部由符合政策要求的中小企业制造。相关企业的具体情况如下： </w:t>
      </w:r>
    </w:p>
    <w:p w14:paraId="3C72DA78" w14:textId="77777777" w:rsidR="00A25FB3" w:rsidRDefault="00A25FB3" w:rsidP="00A25FB3">
      <w:pPr>
        <w:snapToGrid w:val="0"/>
        <w:ind w:firstLineChars="300" w:firstLine="630"/>
        <w:rPr>
          <w:rFonts w:ascii="微软雅黑" w:hAnsi="微软雅黑" w:cs="宋体" w:hint="eastAsia"/>
          <w:szCs w:val="21"/>
        </w:rPr>
      </w:pPr>
      <w:r>
        <w:rPr>
          <w:rFonts w:ascii="微软雅黑" w:hAnsi="微软雅黑" w:cs="宋体" w:hint="eastAsia"/>
          <w:szCs w:val="21"/>
        </w:rPr>
        <w:t xml:space="preserve">1. </w:t>
      </w:r>
      <w:r>
        <w:rPr>
          <w:rFonts w:ascii="微软雅黑" w:hAnsi="微软雅黑" w:cs="宋体" w:hint="eastAsia"/>
          <w:szCs w:val="21"/>
          <w:u w:val="single"/>
        </w:rPr>
        <w:t>（          ）</w:t>
      </w:r>
      <w:r>
        <w:rPr>
          <w:rFonts w:ascii="微软雅黑" w:hAnsi="微软雅黑" w:cs="宋体" w:hint="eastAsia"/>
          <w:szCs w:val="21"/>
        </w:rPr>
        <w:t xml:space="preserve"> ，属于</w:t>
      </w:r>
      <w:r>
        <w:rPr>
          <w:rFonts w:ascii="微软雅黑" w:hAnsi="微软雅黑" w:cs="宋体" w:hint="eastAsia"/>
          <w:szCs w:val="21"/>
          <w:u w:val="single"/>
        </w:rPr>
        <w:t>（招标文件中明确的所属行业）</w:t>
      </w:r>
      <w:r>
        <w:rPr>
          <w:rFonts w:ascii="微软雅黑" w:hAnsi="微软雅黑" w:cs="宋体" w:hint="eastAsia"/>
          <w:szCs w:val="21"/>
        </w:rPr>
        <w:t xml:space="preserve"> 行业；制造商为</w:t>
      </w:r>
      <w:r>
        <w:rPr>
          <w:rFonts w:ascii="微软雅黑" w:hAnsi="微软雅黑" w:cs="宋体" w:hint="eastAsia"/>
          <w:szCs w:val="21"/>
          <w:u w:val="single"/>
        </w:rPr>
        <w:t>（企业名称）</w:t>
      </w:r>
      <w:r>
        <w:rPr>
          <w:rFonts w:ascii="微软雅黑" w:hAnsi="微软雅黑" w:cs="宋体" w:hint="eastAsia"/>
          <w:szCs w:val="21"/>
        </w:rPr>
        <w:t>，从业人员</w:t>
      </w:r>
      <w:r>
        <w:rPr>
          <w:rFonts w:ascii="微软雅黑" w:hAnsi="微软雅黑" w:cs="宋体" w:hint="eastAsia"/>
          <w:szCs w:val="21"/>
          <w:u w:val="single"/>
        </w:rPr>
        <w:t xml:space="preserve">   </w:t>
      </w:r>
      <w:r>
        <w:rPr>
          <w:rFonts w:ascii="微软雅黑" w:hAnsi="微软雅黑" w:cs="宋体" w:hint="eastAsia"/>
          <w:szCs w:val="21"/>
        </w:rPr>
        <w:t>人，营业收入为</w:t>
      </w:r>
      <w:r>
        <w:rPr>
          <w:rFonts w:ascii="微软雅黑" w:hAnsi="微软雅黑" w:cs="宋体" w:hint="eastAsia"/>
          <w:szCs w:val="21"/>
          <w:u w:val="single"/>
        </w:rPr>
        <w:t xml:space="preserve">    </w:t>
      </w:r>
      <w:r>
        <w:rPr>
          <w:rFonts w:ascii="微软雅黑" w:hAnsi="微软雅黑" w:cs="宋体" w:hint="eastAsia"/>
          <w:szCs w:val="21"/>
        </w:rPr>
        <w:t>万元，资产总额为</w:t>
      </w:r>
      <w:r>
        <w:rPr>
          <w:rFonts w:ascii="微软雅黑" w:hAnsi="微软雅黑" w:cs="宋体" w:hint="eastAsia"/>
          <w:szCs w:val="21"/>
          <w:u w:val="single"/>
        </w:rPr>
        <w:t xml:space="preserve">    </w:t>
      </w:r>
      <w:r>
        <w:rPr>
          <w:rFonts w:ascii="微软雅黑" w:hAnsi="微软雅黑" w:cs="宋体" w:hint="eastAsia"/>
          <w:szCs w:val="21"/>
        </w:rPr>
        <w:t>万元¹，属于（</w:t>
      </w:r>
      <w:r>
        <w:rPr>
          <w:rFonts w:ascii="微软雅黑" w:hAnsi="微软雅黑" w:cs="宋体" w:hint="eastAsia"/>
          <w:szCs w:val="21"/>
        </w:rPr>
        <w:sym w:font="Wingdings" w:char="00A8"/>
      </w:r>
      <w:r>
        <w:rPr>
          <w:rFonts w:ascii="微软雅黑" w:hAnsi="微软雅黑" w:cs="宋体" w:hint="eastAsia"/>
          <w:szCs w:val="21"/>
        </w:rPr>
        <w:t>中型企业、</w:t>
      </w:r>
      <w:r>
        <w:rPr>
          <w:rFonts w:ascii="微软雅黑" w:hAnsi="微软雅黑" w:cs="宋体" w:hint="eastAsia"/>
          <w:szCs w:val="21"/>
        </w:rPr>
        <w:sym w:font="Wingdings" w:char="00A8"/>
      </w:r>
      <w:r>
        <w:rPr>
          <w:rFonts w:ascii="微软雅黑" w:hAnsi="微软雅黑" w:cs="宋体" w:hint="eastAsia"/>
          <w:szCs w:val="21"/>
        </w:rPr>
        <w:t>小型企业、</w:t>
      </w:r>
      <w:r>
        <w:rPr>
          <w:rFonts w:ascii="微软雅黑" w:hAnsi="微软雅黑" w:cs="宋体" w:hint="eastAsia"/>
          <w:szCs w:val="21"/>
        </w:rPr>
        <w:sym w:font="Wingdings" w:char="00A8"/>
      </w:r>
      <w:r>
        <w:rPr>
          <w:rFonts w:ascii="微软雅黑" w:hAnsi="微软雅黑" w:cs="宋体" w:hint="eastAsia"/>
          <w:szCs w:val="21"/>
        </w:rPr>
        <w:t xml:space="preserve">微型企业）； </w:t>
      </w:r>
    </w:p>
    <w:p w14:paraId="1D33FBBF" w14:textId="77777777" w:rsidR="00A25FB3" w:rsidRDefault="00A25FB3" w:rsidP="00A25FB3">
      <w:pPr>
        <w:snapToGrid w:val="0"/>
        <w:ind w:firstLineChars="300" w:firstLine="630"/>
        <w:rPr>
          <w:rFonts w:ascii="微软雅黑" w:hAnsi="微软雅黑" w:cs="宋体" w:hint="eastAsia"/>
          <w:szCs w:val="21"/>
        </w:rPr>
      </w:pPr>
      <w:r>
        <w:rPr>
          <w:rFonts w:ascii="微软雅黑" w:hAnsi="微软雅黑" w:cs="宋体" w:hint="eastAsia"/>
          <w:szCs w:val="21"/>
        </w:rPr>
        <w:t xml:space="preserve">2. </w:t>
      </w:r>
      <w:r>
        <w:rPr>
          <w:rFonts w:ascii="微软雅黑" w:hAnsi="微软雅黑" w:cs="宋体" w:hint="eastAsia"/>
          <w:szCs w:val="21"/>
          <w:u w:val="single"/>
        </w:rPr>
        <w:t>（           ）</w:t>
      </w:r>
      <w:r>
        <w:rPr>
          <w:rFonts w:ascii="微软雅黑" w:hAnsi="微软雅黑" w:cs="宋体" w:hint="eastAsia"/>
          <w:szCs w:val="21"/>
        </w:rPr>
        <w:t xml:space="preserve"> ，属于</w:t>
      </w:r>
      <w:r>
        <w:rPr>
          <w:rFonts w:ascii="微软雅黑" w:hAnsi="微软雅黑" w:cs="宋体" w:hint="eastAsia"/>
          <w:szCs w:val="21"/>
          <w:u w:val="single"/>
        </w:rPr>
        <w:t>（招标文件中明确的所属行业）</w:t>
      </w:r>
      <w:r>
        <w:rPr>
          <w:rFonts w:ascii="微软雅黑" w:hAnsi="微软雅黑" w:cs="宋体" w:hint="eastAsia"/>
          <w:szCs w:val="21"/>
        </w:rPr>
        <w:t xml:space="preserve"> 行业；制造商为</w:t>
      </w:r>
      <w:r>
        <w:rPr>
          <w:rFonts w:ascii="微软雅黑" w:hAnsi="微软雅黑" w:cs="宋体" w:hint="eastAsia"/>
          <w:szCs w:val="21"/>
          <w:u w:val="single"/>
        </w:rPr>
        <w:t>（企业名称）</w:t>
      </w:r>
      <w:r>
        <w:rPr>
          <w:rFonts w:ascii="微软雅黑" w:hAnsi="微软雅黑" w:cs="宋体" w:hint="eastAsia"/>
          <w:szCs w:val="21"/>
        </w:rPr>
        <w:t>，从业人员</w:t>
      </w:r>
      <w:r>
        <w:rPr>
          <w:rFonts w:ascii="微软雅黑" w:hAnsi="微软雅黑" w:cs="宋体" w:hint="eastAsia"/>
          <w:szCs w:val="21"/>
          <w:u w:val="single"/>
        </w:rPr>
        <w:t xml:space="preserve">   </w:t>
      </w:r>
      <w:r>
        <w:rPr>
          <w:rFonts w:ascii="微软雅黑" w:hAnsi="微软雅黑" w:cs="宋体" w:hint="eastAsia"/>
          <w:szCs w:val="21"/>
        </w:rPr>
        <w:t>人，营业收入为</w:t>
      </w:r>
      <w:r>
        <w:rPr>
          <w:rFonts w:ascii="微软雅黑" w:hAnsi="微软雅黑" w:cs="宋体" w:hint="eastAsia"/>
          <w:szCs w:val="21"/>
          <w:u w:val="single"/>
        </w:rPr>
        <w:t xml:space="preserve">    </w:t>
      </w:r>
      <w:r>
        <w:rPr>
          <w:rFonts w:ascii="微软雅黑" w:hAnsi="微软雅黑" w:cs="宋体" w:hint="eastAsia"/>
          <w:szCs w:val="21"/>
        </w:rPr>
        <w:t>万元，资产总额为</w:t>
      </w:r>
      <w:r>
        <w:rPr>
          <w:rFonts w:ascii="微软雅黑" w:hAnsi="微软雅黑" w:cs="宋体" w:hint="eastAsia"/>
          <w:szCs w:val="21"/>
          <w:u w:val="single"/>
        </w:rPr>
        <w:t xml:space="preserve">    </w:t>
      </w:r>
      <w:r>
        <w:rPr>
          <w:rFonts w:ascii="微软雅黑" w:hAnsi="微软雅黑" w:cs="宋体" w:hint="eastAsia"/>
          <w:szCs w:val="21"/>
        </w:rPr>
        <w:t>万元¹，属于（</w:t>
      </w:r>
      <w:r>
        <w:rPr>
          <w:rFonts w:ascii="微软雅黑" w:hAnsi="微软雅黑" w:cs="宋体" w:hint="eastAsia"/>
          <w:szCs w:val="21"/>
        </w:rPr>
        <w:sym w:font="Wingdings" w:char="00A8"/>
      </w:r>
      <w:r>
        <w:rPr>
          <w:rFonts w:ascii="微软雅黑" w:hAnsi="微软雅黑" w:cs="宋体" w:hint="eastAsia"/>
          <w:szCs w:val="21"/>
        </w:rPr>
        <w:t>中型企业、</w:t>
      </w:r>
      <w:r>
        <w:rPr>
          <w:rFonts w:ascii="微软雅黑" w:hAnsi="微软雅黑" w:cs="宋体" w:hint="eastAsia"/>
          <w:szCs w:val="21"/>
        </w:rPr>
        <w:sym w:font="Wingdings" w:char="00A8"/>
      </w:r>
      <w:r>
        <w:rPr>
          <w:rFonts w:ascii="微软雅黑" w:hAnsi="微软雅黑" w:cs="宋体" w:hint="eastAsia"/>
          <w:szCs w:val="21"/>
        </w:rPr>
        <w:t>小型企业、</w:t>
      </w:r>
      <w:r>
        <w:rPr>
          <w:rFonts w:ascii="微软雅黑" w:hAnsi="微软雅黑" w:cs="宋体" w:hint="eastAsia"/>
          <w:szCs w:val="21"/>
        </w:rPr>
        <w:sym w:font="Wingdings" w:char="00A8"/>
      </w:r>
      <w:r>
        <w:rPr>
          <w:rFonts w:ascii="微软雅黑" w:hAnsi="微软雅黑" w:cs="宋体" w:hint="eastAsia"/>
          <w:szCs w:val="21"/>
        </w:rPr>
        <w:t xml:space="preserve">微型企业）； </w:t>
      </w:r>
    </w:p>
    <w:p w14:paraId="6E4D932B" w14:textId="77777777" w:rsidR="00A25FB3" w:rsidRDefault="00A25FB3" w:rsidP="00A25FB3">
      <w:pPr>
        <w:snapToGrid w:val="0"/>
        <w:ind w:firstLineChars="300" w:firstLine="630"/>
        <w:rPr>
          <w:rFonts w:ascii="微软雅黑" w:hAnsi="微软雅黑" w:cs="宋体" w:hint="eastAsia"/>
          <w:szCs w:val="21"/>
        </w:rPr>
      </w:pPr>
      <w:r>
        <w:rPr>
          <w:rFonts w:ascii="微软雅黑" w:hAnsi="微软雅黑" w:cs="宋体" w:hint="eastAsia"/>
          <w:szCs w:val="21"/>
        </w:rPr>
        <w:t xml:space="preserve">3. </w:t>
      </w:r>
      <w:r>
        <w:rPr>
          <w:rFonts w:ascii="微软雅黑" w:hAnsi="微软雅黑" w:cs="宋体" w:hint="eastAsia"/>
          <w:szCs w:val="21"/>
          <w:u w:val="single"/>
        </w:rPr>
        <w:t>（       ）</w:t>
      </w:r>
      <w:r>
        <w:rPr>
          <w:rFonts w:ascii="微软雅黑" w:hAnsi="微软雅黑" w:cs="宋体" w:hint="eastAsia"/>
          <w:szCs w:val="21"/>
        </w:rPr>
        <w:t xml:space="preserve"> ，属于</w:t>
      </w:r>
      <w:r>
        <w:rPr>
          <w:rFonts w:ascii="微软雅黑" w:hAnsi="微软雅黑" w:cs="宋体" w:hint="eastAsia"/>
          <w:szCs w:val="21"/>
          <w:u w:val="single"/>
        </w:rPr>
        <w:t>（招标文件中明确的所属行业）</w:t>
      </w:r>
      <w:r>
        <w:rPr>
          <w:rFonts w:ascii="微软雅黑" w:hAnsi="微软雅黑" w:cs="宋体" w:hint="eastAsia"/>
          <w:szCs w:val="21"/>
        </w:rPr>
        <w:t xml:space="preserve"> 行业；制造商为</w:t>
      </w:r>
      <w:r>
        <w:rPr>
          <w:rFonts w:ascii="微软雅黑" w:hAnsi="微软雅黑" w:cs="宋体" w:hint="eastAsia"/>
          <w:szCs w:val="21"/>
          <w:u w:val="single"/>
        </w:rPr>
        <w:t>（企业名称）</w:t>
      </w:r>
      <w:r>
        <w:rPr>
          <w:rFonts w:ascii="微软雅黑" w:hAnsi="微软雅黑" w:cs="宋体" w:hint="eastAsia"/>
          <w:szCs w:val="21"/>
        </w:rPr>
        <w:t>，从业人员</w:t>
      </w:r>
      <w:r>
        <w:rPr>
          <w:rFonts w:ascii="微软雅黑" w:hAnsi="微软雅黑" w:cs="宋体" w:hint="eastAsia"/>
          <w:szCs w:val="21"/>
          <w:u w:val="single"/>
        </w:rPr>
        <w:t xml:space="preserve">   </w:t>
      </w:r>
      <w:r>
        <w:rPr>
          <w:rFonts w:ascii="微软雅黑" w:hAnsi="微软雅黑" w:cs="宋体" w:hint="eastAsia"/>
          <w:szCs w:val="21"/>
        </w:rPr>
        <w:t>人，营业收入为</w:t>
      </w:r>
      <w:r>
        <w:rPr>
          <w:rFonts w:ascii="微软雅黑" w:hAnsi="微软雅黑" w:cs="宋体" w:hint="eastAsia"/>
          <w:szCs w:val="21"/>
          <w:u w:val="single"/>
        </w:rPr>
        <w:t xml:space="preserve">    </w:t>
      </w:r>
      <w:r>
        <w:rPr>
          <w:rFonts w:ascii="微软雅黑" w:hAnsi="微软雅黑" w:cs="宋体" w:hint="eastAsia"/>
          <w:szCs w:val="21"/>
        </w:rPr>
        <w:t>万元，资产总额为</w:t>
      </w:r>
      <w:r>
        <w:rPr>
          <w:rFonts w:ascii="微软雅黑" w:hAnsi="微软雅黑" w:cs="宋体" w:hint="eastAsia"/>
          <w:szCs w:val="21"/>
          <w:u w:val="single"/>
        </w:rPr>
        <w:t xml:space="preserve">    </w:t>
      </w:r>
      <w:r>
        <w:rPr>
          <w:rFonts w:ascii="微软雅黑" w:hAnsi="微软雅黑" w:cs="宋体" w:hint="eastAsia"/>
          <w:szCs w:val="21"/>
        </w:rPr>
        <w:t>万元¹，属于（</w:t>
      </w:r>
      <w:r>
        <w:rPr>
          <w:rFonts w:ascii="微软雅黑" w:hAnsi="微软雅黑" w:cs="宋体" w:hint="eastAsia"/>
          <w:szCs w:val="21"/>
        </w:rPr>
        <w:sym w:font="Wingdings" w:char="00A8"/>
      </w:r>
      <w:r>
        <w:rPr>
          <w:rFonts w:ascii="微软雅黑" w:hAnsi="微软雅黑" w:cs="宋体" w:hint="eastAsia"/>
          <w:szCs w:val="21"/>
        </w:rPr>
        <w:t>中型企业、</w:t>
      </w:r>
      <w:r>
        <w:rPr>
          <w:rFonts w:ascii="微软雅黑" w:hAnsi="微软雅黑" w:cs="宋体" w:hint="eastAsia"/>
          <w:szCs w:val="21"/>
        </w:rPr>
        <w:sym w:font="Wingdings" w:char="00A8"/>
      </w:r>
      <w:r>
        <w:rPr>
          <w:rFonts w:ascii="微软雅黑" w:hAnsi="微软雅黑" w:cs="宋体" w:hint="eastAsia"/>
          <w:szCs w:val="21"/>
        </w:rPr>
        <w:t>小型企业、</w:t>
      </w:r>
      <w:r>
        <w:rPr>
          <w:rFonts w:ascii="微软雅黑" w:hAnsi="微软雅黑" w:cs="宋体" w:hint="eastAsia"/>
          <w:szCs w:val="21"/>
        </w:rPr>
        <w:sym w:font="Wingdings" w:char="00A8"/>
      </w:r>
      <w:r>
        <w:rPr>
          <w:rFonts w:ascii="微软雅黑" w:hAnsi="微软雅黑" w:cs="宋体" w:hint="eastAsia"/>
          <w:szCs w:val="21"/>
        </w:rPr>
        <w:t xml:space="preserve">微型企业）； </w:t>
      </w:r>
    </w:p>
    <w:p w14:paraId="3113CF15" w14:textId="77777777" w:rsidR="00A25FB3" w:rsidRDefault="00A25FB3" w:rsidP="00A25FB3">
      <w:pPr>
        <w:snapToGrid w:val="0"/>
        <w:ind w:firstLine="420"/>
        <w:rPr>
          <w:rFonts w:ascii="微软雅黑" w:hAnsi="微软雅黑" w:cs="宋体" w:hint="eastAsia"/>
          <w:szCs w:val="21"/>
        </w:rPr>
      </w:pPr>
      <w:r>
        <w:rPr>
          <w:rFonts w:ascii="微软雅黑" w:hAnsi="微软雅黑" w:cs="宋体" w:hint="eastAsia"/>
          <w:szCs w:val="21"/>
        </w:rPr>
        <w:t>……</w:t>
      </w:r>
    </w:p>
    <w:p w14:paraId="5FFC3936" w14:textId="77777777" w:rsidR="00A25FB3" w:rsidRDefault="00A25FB3" w:rsidP="00A25FB3">
      <w:pPr>
        <w:snapToGrid w:val="0"/>
        <w:ind w:firstLineChars="300" w:firstLine="630"/>
        <w:rPr>
          <w:rFonts w:ascii="微软雅黑" w:hAnsi="微软雅黑" w:cs="宋体" w:hint="eastAsia"/>
          <w:szCs w:val="21"/>
        </w:rPr>
      </w:pPr>
      <w:r>
        <w:rPr>
          <w:rFonts w:ascii="微软雅黑" w:hAnsi="微软雅黑" w:cs="宋体" w:hint="eastAsia"/>
          <w:szCs w:val="21"/>
        </w:rPr>
        <w:t>以上企业，不属于大企业的分支机构，不存在控股股东为大企业的情形，也不存在与大企业的负责人为同一人的情形。</w:t>
      </w:r>
    </w:p>
    <w:p w14:paraId="6A2BABA0" w14:textId="77777777" w:rsidR="00A25FB3" w:rsidRDefault="00A25FB3" w:rsidP="00A25FB3">
      <w:pPr>
        <w:snapToGrid w:val="0"/>
        <w:ind w:firstLineChars="300" w:firstLine="630"/>
        <w:rPr>
          <w:rFonts w:ascii="微软雅黑" w:hAnsi="微软雅黑" w:cs="宋体" w:hint="eastAsia"/>
          <w:szCs w:val="21"/>
        </w:rPr>
      </w:pPr>
      <w:r>
        <w:rPr>
          <w:rFonts w:ascii="微软雅黑" w:hAnsi="微软雅黑" w:cs="宋体" w:hint="eastAsia"/>
          <w:szCs w:val="21"/>
        </w:rPr>
        <w:t xml:space="preserve">本企业对上述声明内容的真实性负责。如有虚假，将依法承担相应责任。 </w:t>
      </w:r>
    </w:p>
    <w:p w14:paraId="2863FF41" w14:textId="77777777" w:rsidR="00A25FB3" w:rsidRDefault="00A25FB3" w:rsidP="00A25FB3">
      <w:pPr>
        <w:pStyle w:val="a2"/>
        <w:ind w:left="420" w:firstLineChars="0" w:firstLine="0"/>
        <w:rPr>
          <w:rFonts w:ascii="微软雅黑" w:hAnsi="微软雅黑" w:cs="宋体" w:hint="eastAsia"/>
          <w:sz w:val="21"/>
          <w:szCs w:val="21"/>
        </w:rPr>
      </w:pPr>
    </w:p>
    <w:p w14:paraId="1F442A32" w14:textId="77777777" w:rsidR="00A25FB3" w:rsidRDefault="00A25FB3" w:rsidP="00A25FB3">
      <w:pPr>
        <w:snapToGrid w:val="0"/>
        <w:spacing w:beforeLines="50" w:before="120"/>
        <w:ind w:firstLine="420"/>
        <w:jc w:val="center"/>
        <w:rPr>
          <w:rFonts w:ascii="微软雅黑" w:hAnsi="微软雅黑" w:hint="eastAsia"/>
          <w:szCs w:val="21"/>
          <w:u w:val="single"/>
        </w:rPr>
      </w:pP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151381E1" w14:textId="77777777" w:rsidR="00A25FB3" w:rsidRDefault="00A25FB3" w:rsidP="00A25FB3">
      <w:pPr>
        <w:pStyle w:val="1b"/>
        <w:ind w:firstLine="420"/>
        <w:jc w:val="center"/>
        <w:rPr>
          <w:rFonts w:ascii="微软雅黑" w:eastAsia="微软雅黑" w:hAnsi="微软雅黑" w:cs="宋体" w:hint="eastAsia"/>
          <w:sz w:val="21"/>
          <w:szCs w:val="21"/>
        </w:rPr>
      </w:pPr>
      <w:r>
        <w:rPr>
          <w:rFonts w:ascii="微软雅黑" w:eastAsia="微软雅黑" w:hAnsi="微软雅黑" w:cs="宋体" w:hint="eastAsia"/>
          <w:sz w:val="21"/>
          <w:szCs w:val="21"/>
        </w:rPr>
        <w:lastRenderedPageBreak/>
        <w:t xml:space="preserve">             供应商名称（公章）：</w:t>
      </w:r>
    </w:p>
    <w:p w14:paraId="286A53AE" w14:textId="77777777" w:rsidR="00A25FB3" w:rsidRDefault="00A25FB3" w:rsidP="00A25FB3">
      <w:pPr>
        <w:pStyle w:val="1b"/>
        <w:ind w:firstLine="420"/>
        <w:jc w:val="center"/>
        <w:rPr>
          <w:rFonts w:ascii="微软雅黑" w:eastAsia="微软雅黑" w:hAnsi="微软雅黑" w:hint="eastAsia"/>
          <w:sz w:val="21"/>
          <w:szCs w:val="21"/>
        </w:rPr>
      </w:pPr>
      <w:r>
        <w:rPr>
          <w:rFonts w:ascii="微软雅黑" w:eastAsia="微软雅黑" w:hAnsi="微软雅黑" w:hint="eastAsia"/>
          <w:sz w:val="21"/>
          <w:szCs w:val="21"/>
        </w:rPr>
        <w:t xml:space="preserve">          日期： 年 月 日</w:t>
      </w:r>
    </w:p>
    <w:p w14:paraId="121903DE" w14:textId="77777777" w:rsidR="00A25FB3" w:rsidRDefault="00A25FB3" w:rsidP="00A25FB3">
      <w:pPr>
        <w:snapToGrid w:val="0"/>
        <w:ind w:firstLineChars="0" w:firstLine="420"/>
        <w:rPr>
          <w:rFonts w:ascii="微软雅黑" w:hAnsi="微软雅黑" w:cs="宋体" w:hint="eastAsia"/>
          <w:szCs w:val="21"/>
        </w:rPr>
      </w:pPr>
      <w:r>
        <w:rPr>
          <w:rFonts w:ascii="微软雅黑" w:hAnsi="微软雅黑" w:cs="宋体" w:hint="eastAsia"/>
          <w:szCs w:val="21"/>
        </w:rPr>
        <w:t xml:space="preserve"> 注：</w:t>
      </w:r>
    </w:p>
    <w:p w14:paraId="64B62454" w14:textId="77777777" w:rsidR="00A25FB3" w:rsidRDefault="00A25FB3" w:rsidP="00A25FB3">
      <w:pPr>
        <w:snapToGrid w:val="0"/>
        <w:ind w:firstLineChars="0" w:firstLine="420"/>
        <w:rPr>
          <w:rFonts w:ascii="微软雅黑" w:hAnsi="微软雅黑" w:cs="宋体" w:hint="eastAsia"/>
          <w:szCs w:val="21"/>
        </w:rPr>
      </w:pPr>
      <w:r>
        <w:rPr>
          <w:rFonts w:ascii="微软雅黑" w:hAnsi="微软雅黑" w:cs="宋体" w:hint="eastAsia"/>
          <w:szCs w:val="21"/>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声明内容不实的，属于提供虚假材料谋取中标、成交的，依法承担法律责任。</w:t>
      </w:r>
    </w:p>
    <w:p w14:paraId="3A9C8BB3" w14:textId="77777777" w:rsidR="00A25FB3" w:rsidRDefault="00A25FB3" w:rsidP="00A25FB3">
      <w:pPr>
        <w:snapToGrid w:val="0"/>
        <w:ind w:firstLineChars="0" w:firstLine="420"/>
        <w:rPr>
          <w:rFonts w:ascii="微软雅黑" w:hAnsi="微软雅黑" w:cs="宋体" w:hint="eastAsia"/>
          <w:szCs w:val="21"/>
        </w:rPr>
      </w:pPr>
      <w:r>
        <w:rPr>
          <w:rFonts w:ascii="微软雅黑" w:hAnsi="微软雅黑" w:cs="宋体" w:hint="eastAsia"/>
          <w:szCs w:val="21"/>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2A81C0F" w14:textId="77777777" w:rsidR="00A25FB3" w:rsidRDefault="00A25FB3" w:rsidP="00A25FB3">
      <w:pPr>
        <w:snapToGrid w:val="0"/>
        <w:ind w:firstLineChars="0" w:firstLine="420"/>
        <w:rPr>
          <w:rFonts w:ascii="微软雅黑" w:hAnsi="微软雅黑" w:cs="仿宋_GB2312" w:hint="eastAsia"/>
          <w:szCs w:val="21"/>
        </w:rPr>
        <w:sectPr w:rsidR="00A25FB3" w:rsidSect="00A25FB3">
          <w:pgSz w:w="11906" w:h="16838"/>
          <w:pgMar w:top="1247" w:right="1418" w:bottom="1276" w:left="1418" w:header="851" w:footer="992" w:gutter="0"/>
          <w:cols w:space="720"/>
          <w:titlePg/>
          <w:docGrid w:linePitch="312"/>
        </w:sectPr>
      </w:pPr>
      <w:r>
        <w:rPr>
          <w:rFonts w:ascii="微软雅黑" w:hAnsi="微软雅黑" w:cs="宋体" w:hint="eastAsia"/>
          <w:b/>
          <w:bCs/>
          <w:szCs w:val="21"/>
        </w:rPr>
        <w:t>3.根据实际情况，在（</w:t>
      </w:r>
      <w:r>
        <w:rPr>
          <w:rFonts w:ascii="微软雅黑" w:hAnsi="微软雅黑" w:cs="宋体" w:hint="eastAsia"/>
          <w:b/>
          <w:bCs/>
          <w:szCs w:val="21"/>
        </w:rPr>
        <w:sym w:font="Wingdings" w:char="00A8"/>
      </w:r>
      <w:r>
        <w:rPr>
          <w:rFonts w:ascii="微软雅黑" w:hAnsi="微软雅黑" w:cs="宋体" w:hint="eastAsia"/>
          <w:b/>
          <w:bCs/>
          <w:szCs w:val="21"/>
        </w:rPr>
        <w:t>中型企业、</w:t>
      </w:r>
      <w:r>
        <w:rPr>
          <w:rFonts w:ascii="微软雅黑" w:hAnsi="微软雅黑" w:cs="宋体" w:hint="eastAsia"/>
          <w:b/>
          <w:bCs/>
          <w:szCs w:val="21"/>
        </w:rPr>
        <w:sym w:font="Wingdings" w:char="00A8"/>
      </w:r>
      <w:r>
        <w:rPr>
          <w:rFonts w:ascii="微软雅黑" w:hAnsi="微软雅黑" w:cs="宋体" w:hint="eastAsia"/>
          <w:b/>
          <w:bCs/>
          <w:szCs w:val="21"/>
        </w:rPr>
        <w:t>小型企业、</w:t>
      </w:r>
      <w:r>
        <w:rPr>
          <w:rFonts w:ascii="微软雅黑" w:hAnsi="微软雅黑" w:cs="宋体" w:hint="eastAsia"/>
          <w:b/>
          <w:bCs/>
          <w:szCs w:val="21"/>
        </w:rPr>
        <w:sym w:font="Wingdings" w:char="00A8"/>
      </w:r>
      <w:r>
        <w:rPr>
          <w:rFonts w:ascii="微软雅黑" w:hAnsi="微软雅黑" w:cs="宋体" w:hint="eastAsia"/>
          <w:b/>
          <w:bCs/>
          <w:szCs w:val="21"/>
        </w:rPr>
        <w:t>微型企业）处进行勾选。</w:t>
      </w:r>
    </w:p>
    <w:p w14:paraId="2649309C" w14:textId="17E37606" w:rsidR="00A25FB3" w:rsidRDefault="00A25FB3" w:rsidP="00A25FB3">
      <w:pPr>
        <w:pStyle w:val="1f4"/>
        <w:keepNext w:val="0"/>
        <w:pageBreakBefore w:val="0"/>
        <w:tabs>
          <w:tab w:val="clear" w:pos="720"/>
        </w:tabs>
        <w:snapToGrid w:val="0"/>
        <w:spacing w:before="120" w:after="120"/>
        <w:ind w:firstLine="640"/>
        <w:outlineLvl w:val="1"/>
        <w:rPr>
          <w:rFonts w:ascii="微软雅黑" w:eastAsia="微软雅黑" w:hAnsi="微软雅黑" w:cs="仿宋_GB2312" w:hint="eastAsia"/>
          <w:kern w:val="2"/>
          <w:sz w:val="21"/>
          <w:szCs w:val="21"/>
        </w:rPr>
      </w:pPr>
      <w:r>
        <w:rPr>
          <w:rFonts w:ascii="微软雅黑" w:eastAsia="微软雅黑" w:hAnsi="微软雅黑" w:cs="仿宋_GB2312" w:hint="eastAsia"/>
          <w:kern w:val="2"/>
          <w:sz w:val="21"/>
          <w:szCs w:val="21"/>
        </w:rPr>
        <w:lastRenderedPageBreak/>
        <w:t>残疾人福利性单位声明函</w:t>
      </w:r>
      <w:bookmarkEnd w:id="288"/>
    </w:p>
    <w:p w14:paraId="60DA9D3F" w14:textId="77777777" w:rsidR="00A25FB3" w:rsidRDefault="00A25FB3" w:rsidP="00A25FB3">
      <w:pPr>
        <w:widowControl/>
        <w:ind w:firstLine="420"/>
        <w:textAlignment w:val="top"/>
        <w:rPr>
          <w:rFonts w:ascii="微软雅黑" w:hAnsi="微软雅黑" w:hint="eastAsia"/>
          <w:kern w:val="0"/>
          <w:szCs w:val="21"/>
        </w:rPr>
      </w:pPr>
      <w:r>
        <w:rPr>
          <w:rFonts w:ascii="微软雅黑" w:hAnsi="微软雅黑" w:hint="eastAsia"/>
          <w:kern w:val="0"/>
          <w:szCs w:val="21"/>
        </w:rPr>
        <w:t>   本单位郑重声明，根据《财政部民政部中国残疾人联合会关于促进残疾人就业政府采购政策的通知》（财库〔2017〕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DCF6C27" w14:textId="77777777" w:rsidR="00A25FB3" w:rsidRDefault="00A25FB3" w:rsidP="00A25FB3">
      <w:pPr>
        <w:widowControl/>
        <w:ind w:firstLine="420"/>
        <w:textAlignment w:val="top"/>
        <w:rPr>
          <w:rFonts w:ascii="微软雅黑" w:hAnsi="微软雅黑" w:hint="eastAsia"/>
          <w:kern w:val="0"/>
          <w:szCs w:val="21"/>
        </w:rPr>
      </w:pPr>
      <w:r>
        <w:rPr>
          <w:rFonts w:ascii="微软雅黑" w:hAnsi="微软雅黑" w:hint="eastAsia"/>
          <w:kern w:val="0"/>
          <w:szCs w:val="21"/>
        </w:rPr>
        <w:t>      本单位对上述声明的真实性负责。如有虚假，将依法承担相应责任。</w:t>
      </w:r>
    </w:p>
    <w:p w14:paraId="5974EE15" w14:textId="77777777" w:rsidR="00A25FB3" w:rsidRDefault="00A25FB3" w:rsidP="00A25FB3">
      <w:pPr>
        <w:snapToGrid w:val="0"/>
        <w:spacing w:beforeLines="50" w:before="120"/>
        <w:ind w:firstLine="420"/>
        <w:jc w:val="center"/>
        <w:rPr>
          <w:rFonts w:ascii="微软雅黑" w:hAnsi="微软雅黑" w:cs="Arial" w:hint="eastAsia"/>
          <w:kern w:val="0"/>
          <w:szCs w:val="21"/>
        </w:rPr>
      </w:pPr>
    </w:p>
    <w:p w14:paraId="75DE7444" w14:textId="77777777" w:rsidR="00A25FB3" w:rsidRDefault="00A25FB3" w:rsidP="00A25FB3">
      <w:pPr>
        <w:snapToGrid w:val="0"/>
        <w:spacing w:beforeLines="50" w:before="120"/>
        <w:ind w:firstLine="420"/>
        <w:jc w:val="center"/>
        <w:rPr>
          <w:rFonts w:ascii="微软雅黑" w:hAnsi="微软雅黑" w:hint="eastAsia"/>
          <w:szCs w:val="21"/>
          <w:u w:val="single"/>
        </w:rPr>
      </w:pPr>
      <w:r>
        <w:rPr>
          <w:rFonts w:ascii="微软雅黑" w:hAnsi="微软雅黑" w:cs="Arial" w:hint="eastAsia"/>
          <w:kern w:val="0"/>
          <w:szCs w:val="21"/>
        </w:rPr>
        <w:t xml:space="preserve"> 法定代表人或</w:t>
      </w:r>
      <w:r>
        <w:rPr>
          <w:rFonts w:ascii="微软雅黑" w:hAnsi="微软雅黑" w:hint="eastAsia"/>
          <w:szCs w:val="21"/>
        </w:rPr>
        <w:t>被授权人签字（或盖章）：</w:t>
      </w:r>
    </w:p>
    <w:p w14:paraId="721F5055" w14:textId="77777777" w:rsidR="00A25FB3" w:rsidRDefault="00A25FB3" w:rsidP="00A25FB3">
      <w:pPr>
        <w:pStyle w:val="1b"/>
        <w:ind w:firstLine="420"/>
        <w:jc w:val="center"/>
        <w:rPr>
          <w:rFonts w:ascii="微软雅黑" w:eastAsia="微软雅黑" w:hAnsi="微软雅黑" w:cs="宋体" w:hint="eastAsia"/>
          <w:sz w:val="21"/>
          <w:szCs w:val="21"/>
        </w:rPr>
      </w:pPr>
      <w:r>
        <w:rPr>
          <w:rFonts w:ascii="微软雅黑" w:eastAsia="微软雅黑" w:hAnsi="微软雅黑" w:cs="宋体" w:hint="eastAsia"/>
          <w:sz w:val="21"/>
          <w:szCs w:val="21"/>
        </w:rPr>
        <w:t xml:space="preserve">             供应商名称（公章）：</w:t>
      </w:r>
    </w:p>
    <w:p w14:paraId="3659C1FE" w14:textId="77777777" w:rsidR="00A25FB3" w:rsidRDefault="00A25FB3" w:rsidP="00A25FB3">
      <w:pPr>
        <w:pStyle w:val="1b"/>
        <w:ind w:firstLine="420"/>
        <w:jc w:val="center"/>
        <w:rPr>
          <w:rFonts w:ascii="微软雅黑" w:eastAsia="微软雅黑" w:hAnsi="微软雅黑" w:hint="eastAsia"/>
          <w:sz w:val="21"/>
          <w:szCs w:val="21"/>
        </w:rPr>
      </w:pPr>
      <w:r>
        <w:rPr>
          <w:rFonts w:ascii="微软雅黑" w:eastAsia="微软雅黑" w:hAnsi="微软雅黑" w:hint="eastAsia"/>
          <w:sz w:val="21"/>
          <w:szCs w:val="21"/>
        </w:rPr>
        <w:t xml:space="preserve">          日期： 年 月 日</w:t>
      </w:r>
    </w:p>
    <w:p w14:paraId="2C740384" w14:textId="77777777" w:rsidR="00A25FB3" w:rsidRDefault="00A25FB3" w:rsidP="00A25FB3">
      <w:pPr>
        <w:widowControl/>
        <w:ind w:right="480" w:firstLineChars="3250" w:firstLine="6825"/>
        <w:textAlignment w:val="top"/>
        <w:rPr>
          <w:rFonts w:ascii="宋体" w:hAnsi="宋体" w:hint="eastAsia"/>
          <w:kern w:val="0"/>
          <w:szCs w:val="21"/>
        </w:rPr>
      </w:pPr>
    </w:p>
    <w:p w14:paraId="79B7BB69" w14:textId="77777777" w:rsidR="00A25FB3" w:rsidRDefault="00A25FB3" w:rsidP="00A25FB3">
      <w:pPr>
        <w:pStyle w:val="a1"/>
        <w:ind w:firstLine="420"/>
      </w:pPr>
    </w:p>
    <w:p w14:paraId="189DB0E5" w14:textId="77777777" w:rsidR="00A25FB3" w:rsidRDefault="00A25FB3" w:rsidP="00A25FB3">
      <w:pPr>
        <w:pStyle w:val="a1"/>
        <w:ind w:firstLine="420"/>
      </w:pPr>
    </w:p>
    <w:p w14:paraId="7497FD81" w14:textId="77777777" w:rsidR="00A25FB3" w:rsidRDefault="00A25FB3" w:rsidP="00A25FB3">
      <w:pPr>
        <w:pStyle w:val="aff8"/>
        <w:ind w:firstLine="480"/>
        <w:rPr>
          <w:rFonts w:hint="eastAsia"/>
        </w:rPr>
      </w:pPr>
    </w:p>
    <w:p w14:paraId="05E54689" w14:textId="77777777" w:rsidR="00A25FB3" w:rsidRDefault="00A25FB3" w:rsidP="00A25FB3">
      <w:pPr>
        <w:pStyle w:val="aff8"/>
        <w:ind w:firstLine="480"/>
        <w:rPr>
          <w:rFonts w:hint="eastAsia"/>
        </w:rPr>
      </w:pPr>
    </w:p>
    <w:p w14:paraId="47CFB53C" w14:textId="77777777" w:rsidR="00A25FB3" w:rsidRDefault="00A25FB3" w:rsidP="00A25FB3">
      <w:pPr>
        <w:pStyle w:val="aff8"/>
        <w:ind w:firstLine="480"/>
        <w:rPr>
          <w:rFonts w:hint="eastAsia"/>
        </w:rPr>
      </w:pPr>
    </w:p>
    <w:p w14:paraId="066892DF" w14:textId="77777777" w:rsidR="00A25FB3" w:rsidRDefault="00A25FB3" w:rsidP="00A25FB3">
      <w:pPr>
        <w:pStyle w:val="aff8"/>
        <w:ind w:firstLine="480"/>
        <w:rPr>
          <w:rFonts w:hint="eastAsia"/>
        </w:rPr>
      </w:pPr>
    </w:p>
    <w:p w14:paraId="74D720D8" w14:textId="77777777" w:rsidR="00A25FB3" w:rsidRDefault="00A25FB3" w:rsidP="00A25FB3">
      <w:pPr>
        <w:pStyle w:val="a1"/>
        <w:ind w:firstLine="420"/>
      </w:pPr>
    </w:p>
    <w:p w14:paraId="7C13E245" w14:textId="77777777" w:rsidR="00A25FB3" w:rsidRDefault="00A25FB3" w:rsidP="00A25FB3">
      <w:pPr>
        <w:pStyle w:val="aff8"/>
        <w:ind w:firstLine="480"/>
        <w:rPr>
          <w:rFonts w:hint="eastAsia"/>
        </w:rPr>
      </w:pPr>
    </w:p>
    <w:p w14:paraId="21DC6F2C" w14:textId="77777777" w:rsidR="00A25FB3" w:rsidRDefault="00A25FB3" w:rsidP="00A25FB3">
      <w:pPr>
        <w:widowControl/>
        <w:spacing w:line="240" w:lineRule="auto"/>
        <w:ind w:firstLineChars="0" w:firstLine="0"/>
      </w:pPr>
      <w:r>
        <w:br w:type="page"/>
      </w:r>
    </w:p>
    <w:p w14:paraId="20A1B970" w14:textId="0C338B37" w:rsidR="00A25FB3" w:rsidRDefault="00A25FB3" w:rsidP="00A25FB3">
      <w:pPr>
        <w:ind w:firstLine="420"/>
        <w:outlineLvl w:val="1"/>
        <w:rPr>
          <w:b/>
          <w:bCs/>
        </w:rPr>
      </w:pPr>
      <w:bookmarkStart w:id="289" w:name="_Toc19343"/>
      <w:r>
        <w:rPr>
          <w:rFonts w:hint="eastAsia"/>
          <w:b/>
          <w:bCs/>
        </w:rPr>
        <w:lastRenderedPageBreak/>
        <w:t>监狱企业证明文件</w:t>
      </w:r>
      <w:bookmarkEnd w:id="289"/>
    </w:p>
    <w:p w14:paraId="7753B7FB" w14:textId="77777777" w:rsidR="00A25FB3" w:rsidRDefault="00A25FB3" w:rsidP="00A25FB3">
      <w:pPr>
        <w:ind w:firstLine="420"/>
        <w:jc w:val="center"/>
        <w:rPr>
          <w:rFonts w:ascii="微软雅黑" w:hAnsi="微软雅黑" w:hint="eastAsia"/>
          <w:b/>
          <w:szCs w:val="21"/>
        </w:rPr>
      </w:pPr>
      <w:bookmarkStart w:id="290" w:name="_Toc12078"/>
      <w:bookmarkStart w:id="291" w:name="_Toc164943234"/>
      <w:r>
        <w:rPr>
          <w:rFonts w:ascii="微软雅黑" w:hAnsi="微软雅黑" w:hint="eastAsia"/>
          <w:b/>
          <w:szCs w:val="21"/>
        </w:rPr>
        <w:t>监狱企业证明文件</w:t>
      </w:r>
      <w:bookmarkEnd w:id="290"/>
      <w:bookmarkEnd w:id="291"/>
    </w:p>
    <w:tbl>
      <w:tblPr>
        <w:tblW w:w="8820" w:type="dxa"/>
        <w:tblInd w:w="108" w:type="dxa"/>
        <w:tblBorders>
          <w:top w:val="dotDash" w:sz="4" w:space="0" w:color="000000"/>
          <w:left w:val="dotDash" w:sz="4" w:space="0" w:color="000000"/>
          <w:bottom w:val="dotDash" w:sz="4" w:space="0" w:color="000000"/>
          <w:right w:val="dotDash" w:sz="4" w:space="0" w:color="000000"/>
          <w:insideH w:val="dotDash" w:sz="4" w:space="0" w:color="000000"/>
          <w:insideV w:val="dotDash" w:sz="4" w:space="0" w:color="000000"/>
        </w:tblBorders>
        <w:tblLayout w:type="fixed"/>
        <w:tblLook w:val="04A0" w:firstRow="1" w:lastRow="0" w:firstColumn="1" w:lastColumn="0" w:noHBand="0" w:noVBand="1"/>
      </w:tblPr>
      <w:tblGrid>
        <w:gridCol w:w="8820"/>
      </w:tblGrid>
      <w:tr w:rsidR="00A25FB3" w14:paraId="36F9E3BE" w14:textId="77777777" w:rsidTr="008E6A7C">
        <w:trPr>
          <w:trHeight w:val="6516"/>
        </w:trPr>
        <w:tc>
          <w:tcPr>
            <w:tcW w:w="8820" w:type="dxa"/>
            <w:vAlign w:val="center"/>
          </w:tcPr>
          <w:p w14:paraId="61C5FE29" w14:textId="77777777" w:rsidR="00A25FB3" w:rsidRDefault="00A25FB3" w:rsidP="008E6A7C">
            <w:pPr>
              <w:ind w:firstLine="420"/>
              <w:jc w:val="center"/>
              <w:rPr>
                <w:rFonts w:ascii="微软雅黑" w:hAnsi="微软雅黑" w:hint="eastAsia"/>
                <w:b/>
                <w:szCs w:val="21"/>
              </w:rPr>
            </w:pPr>
            <w:r>
              <w:rPr>
                <w:rFonts w:ascii="微软雅黑" w:hAnsi="微软雅黑" w:hint="eastAsia"/>
                <w:b/>
                <w:szCs w:val="21"/>
              </w:rPr>
              <w:t>相关部门出具的监狱企业证明文件</w:t>
            </w:r>
          </w:p>
          <w:p w14:paraId="03B44CFB" w14:textId="77777777" w:rsidR="00A25FB3" w:rsidRDefault="00A25FB3" w:rsidP="008E6A7C">
            <w:pPr>
              <w:ind w:firstLine="420"/>
              <w:jc w:val="center"/>
              <w:rPr>
                <w:rFonts w:ascii="微软雅黑" w:hAnsi="微软雅黑" w:cs="Arial" w:hint="eastAsia"/>
                <w:b/>
                <w:i/>
                <w:kern w:val="0"/>
                <w:szCs w:val="21"/>
              </w:rPr>
            </w:pPr>
            <w:r>
              <w:rPr>
                <w:rFonts w:ascii="微软雅黑" w:hAnsi="微软雅黑" w:hint="eastAsia"/>
                <w:szCs w:val="21"/>
              </w:rPr>
              <w:t>（如是，提供</w:t>
            </w:r>
            <w:r>
              <w:rPr>
                <w:rFonts w:ascii="微软雅黑" w:hAnsi="微软雅黑" w:cs="Arial" w:hint="eastAsia"/>
                <w:kern w:val="0"/>
                <w:szCs w:val="21"/>
              </w:rPr>
              <w:t>复印件加盖投标供应商公章）</w:t>
            </w:r>
          </w:p>
        </w:tc>
      </w:tr>
    </w:tbl>
    <w:p w14:paraId="2BA2D075" w14:textId="77777777" w:rsidR="00A25FB3" w:rsidRDefault="00A25FB3" w:rsidP="00A25FB3">
      <w:pPr>
        <w:ind w:firstLine="420"/>
        <w:rPr>
          <w:rFonts w:ascii="微软雅黑" w:hAnsi="微软雅黑" w:cs="Arial" w:hint="eastAsia"/>
          <w:i/>
          <w:szCs w:val="21"/>
        </w:rPr>
      </w:pPr>
    </w:p>
    <w:p w14:paraId="2023E994" w14:textId="77777777" w:rsidR="00A25FB3" w:rsidRDefault="00A25FB3" w:rsidP="00A25FB3">
      <w:pPr>
        <w:snapToGrid w:val="0"/>
        <w:ind w:firstLineChars="0" w:firstLine="0"/>
        <w:rPr>
          <w:rFonts w:ascii="微软雅黑" w:hAnsi="微软雅黑" w:hint="eastAsia"/>
          <w:szCs w:val="21"/>
          <w:shd w:val="clear" w:color="auto" w:fill="FFFFFF"/>
        </w:rPr>
      </w:pPr>
      <w:r>
        <w:rPr>
          <w:rFonts w:ascii="微软雅黑" w:hAnsi="微软雅黑" w:hint="eastAsia"/>
          <w:szCs w:val="21"/>
          <w:shd w:val="clear" w:color="auto" w:fill="FFFFFF"/>
        </w:rPr>
        <w:t>投标人名称：（盖章）</w:t>
      </w:r>
    </w:p>
    <w:p w14:paraId="1CC49AC6" w14:textId="77777777" w:rsidR="00A25FB3" w:rsidRDefault="00A25FB3" w:rsidP="00A25FB3">
      <w:pPr>
        <w:snapToGrid w:val="0"/>
        <w:ind w:firstLineChars="0" w:firstLine="0"/>
        <w:rPr>
          <w:rFonts w:ascii="微软雅黑" w:hAnsi="微软雅黑" w:hint="eastAsia"/>
          <w:szCs w:val="21"/>
          <w:shd w:val="clear" w:color="auto" w:fill="FFFFFF"/>
        </w:rPr>
      </w:pPr>
      <w:r>
        <w:rPr>
          <w:rFonts w:ascii="微软雅黑" w:hAnsi="微软雅黑" w:hint="eastAsia"/>
          <w:szCs w:val="21"/>
          <w:shd w:val="clear" w:color="auto" w:fill="FFFFFF"/>
        </w:rPr>
        <w:t>法定代表人或授权代表（签字）：</w:t>
      </w:r>
    </w:p>
    <w:p w14:paraId="3D7266C3" w14:textId="77777777" w:rsidR="00A25FB3" w:rsidRDefault="00A25FB3" w:rsidP="00A25FB3">
      <w:pPr>
        <w:snapToGrid w:val="0"/>
        <w:ind w:firstLineChars="0" w:firstLine="0"/>
        <w:rPr>
          <w:rFonts w:ascii="微软雅黑" w:hAnsi="微软雅黑" w:hint="eastAsia"/>
          <w:szCs w:val="21"/>
          <w:u w:val="single"/>
        </w:rPr>
      </w:pPr>
      <w:r>
        <w:rPr>
          <w:rFonts w:ascii="微软雅黑" w:hAnsi="微软雅黑" w:hint="eastAsia"/>
          <w:szCs w:val="21"/>
          <w:shd w:val="clear" w:color="auto" w:fill="FFFFFF"/>
        </w:rPr>
        <w:t>投标日期： 年 月 日</w:t>
      </w:r>
    </w:p>
    <w:p w14:paraId="48DA1866" w14:textId="77777777" w:rsidR="00A25FB3" w:rsidRDefault="00A25FB3">
      <w:pPr>
        <w:shd w:val="clear" w:color="auto" w:fill="FFFFFF"/>
        <w:spacing w:line="400" w:lineRule="atLeast"/>
        <w:ind w:firstLine="420"/>
        <w:rPr>
          <w:rFonts w:ascii="微软雅黑" w:hAnsi="微软雅黑" w:cs="宋体" w:hint="eastAsia"/>
          <w:b/>
          <w:szCs w:val="21"/>
        </w:rPr>
        <w:sectPr w:rsidR="00A25FB3">
          <w:pgSz w:w="11906" w:h="16838"/>
          <w:pgMar w:top="1474" w:right="1797" w:bottom="1247" w:left="1797" w:header="851" w:footer="992" w:gutter="0"/>
          <w:cols w:space="720"/>
          <w:docGrid w:linePitch="312"/>
        </w:sectPr>
      </w:pPr>
    </w:p>
    <w:p w14:paraId="58CBF817" w14:textId="77777777" w:rsidR="00C94ACD" w:rsidRDefault="00000000">
      <w:pPr>
        <w:shd w:val="clear" w:color="auto" w:fill="FFFFFF"/>
        <w:spacing w:line="400" w:lineRule="atLeast"/>
        <w:ind w:firstLine="420"/>
        <w:rPr>
          <w:rFonts w:ascii="微软雅黑" w:hAnsi="微软雅黑" w:cs="宋体" w:hint="eastAsia"/>
          <w:b/>
          <w:szCs w:val="21"/>
        </w:rPr>
      </w:pPr>
      <w:r>
        <w:rPr>
          <w:rFonts w:ascii="微软雅黑" w:hAnsi="微软雅黑" w:cs="宋体" w:hint="eastAsia"/>
          <w:b/>
          <w:szCs w:val="21"/>
        </w:rPr>
        <w:lastRenderedPageBreak/>
        <w:t>附</w:t>
      </w:r>
      <w:r>
        <w:rPr>
          <w:rFonts w:ascii="微软雅黑" w:hAnsi="微软雅黑" w:cs="宋体"/>
          <w:b/>
          <w:szCs w:val="21"/>
        </w:rPr>
        <w:t>件：</w:t>
      </w:r>
    </w:p>
    <w:p w14:paraId="23F96ADD" w14:textId="77777777" w:rsidR="00C94ACD" w:rsidRDefault="00C94ACD">
      <w:pPr>
        <w:shd w:val="clear" w:color="auto" w:fill="FFFFFF"/>
        <w:spacing w:line="400" w:lineRule="atLeast"/>
        <w:ind w:firstLine="420"/>
        <w:jc w:val="center"/>
        <w:rPr>
          <w:rFonts w:ascii="微软雅黑" w:hAnsi="微软雅黑" w:cs="宋体" w:hint="eastAsia"/>
          <w:b/>
          <w:szCs w:val="21"/>
        </w:rPr>
      </w:pPr>
    </w:p>
    <w:p w14:paraId="32857854" w14:textId="77777777" w:rsidR="00C94ACD" w:rsidRDefault="00000000">
      <w:pPr>
        <w:shd w:val="clear" w:color="auto" w:fill="FFFFFF"/>
        <w:spacing w:line="400" w:lineRule="atLeast"/>
        <w:ind w:firstLine="420"/>
        <w:jc w:val="center"/>
        <w:outlineLvl w:val="0"/>
        <w:rPr>
          <w:rFonts w:ascii="微软雅黑" w:hAnsi="微软雅黑" w:cs="宋体" w:hint="eastAsia"/>
          <w:bCs/>
          <w:szCs w:val="21"/>
        </w:rPr>
      </w:pPr>
      <w:bookmarkStart w:id="292" w:name="_Toc23088"/>
      <w:bookmarkStart w:id="293" w:name="_Toc164943235"/>
      <w:bookmarkStart w:id="294" w:name="_Toc13790"/>
      <w:r>
        <w:rPr>
          <w:rFonts w:ascii="微软雅黑" w:hAnsi="微软雅黑" w:cs="宋体" w:hint="eastAsia"/>
          <w:b/>
          <w:szCs w:val="21"/>
        </w:rPr>
        <w:t>国家统计局关于印发统计上大中小微型企业划分办法的通知</w:t>
      </w:r>
      <w:bookmarkEnd w:id="292"/>
      <w:bookmarkEnd w:id="293"/>
      <w:bookmarkEnd w:id="294"/>
    </w:p>
    <w:p w14:paraId="4565F267" w14:textId="77777777" w:rsidR="00C94ACD" w:rsidRDefault="00000000">
      <w:pPr>
        <w:shd w:val="clear" w:color="auto" w:fill="FFFFFF"/>
        <w:spacing w:line="400" w:lineRule="atLeast"/>
        <w:ind w:firstLine="420"/>
        <w:jc w:val="center"/>
        <w:rPr>
          <w:rFonts w:ascii="微软雅黑" w:hAnsi="微软雅黑" w:cs="宋体" w:hint="eastAsia"/>
          <w:bCs/>
          <w:szCs w:val="21"/>
        </w:rPr>
      </w:pPr>
      <w:r>
        <w:rPr>
          <w:rFonts w:ascii="微软雅黑" w:hAnsi="微软雅黑" w:cs="宋体" w:hint="eastAsia"/>
          <w:szCs w:val="21"/>
        </w:rPr>
        <w:t>国统字〔</w:t>
      </w:r>
      <w:r>
        <w:rPr>
          <w:rFonts w:ascii="微软雅黑" w:hAnsi="微软雅黑"/>
          <w:szCs w:val="21"/>
        </w:rPr>
        <w:t>2011</w:t>
      </w:r>
      <w:r>
        <w:rPr>
          <w:rFonts w:ascii="微软雅黑" w:hAnsi="微软雅黑" w:cs="宋体" w:hint="eastAsia"/>
          <w:szCs w:val="21"/>
        </w:rPr>
        <w:t>〕</w:t>
      </w:r>
      <w:r>
        <w:rPr>
          <w:rFonts w:ascii="微软雅黑" w:hAnsi="微软雅黑"/>
          <w:szCs w:val="21"/>
        </w:rPr>
        <w:t>75</w:t>
      </w:r>
      <w:r>
        <w:rPr>
          <w:rFonts w:ascii="微软雅黑" w:hAnsi="微软雅黑" w:cs="宋体" w:hint="eastAsia"/>
          <w:szCs w:val="21"/>
        </w:rPr>
        <w:t>号</w:t>
      </w:r>
    </w:p>
    <w:p w14:paraId="7311229F" w14:textId="77777777" w:rsidR="00C94ACD" w:rsidRDefault="00000000">
      <w:pPr>
        <w:shd w:val="clear" w:color="auto" w:fill="FFFFFF"/>
        <w:spacing w:line="400" w:lineRule="atLeast"/>
        <w:ind w:firstLine="420"/>
        <w:rPr>
          <w:rFonts w:ascii="微软雅黑" w:hAnsi="微软雅黑" w:cs="宋体" w:hint="eastAsia"/>
          <w:bCs/>
          <w:szCs w:val="21"/>
        </w:rPr>
      </w:pPr>
      <w:r>
        <w:rPr>
          <w:rFonts w:ascii="微软雅黑" w:hAnsi="微软雅黑"/>
          <w:szCs w:val="21"/>
        </w:rPr>
        <w:t> </w:t>
      </w:r>
    </w:p>
    <w:p w14:paraId="736A195B" w14:textId="77777777" w:rsidR="00C94ACD" w:rsidRDefault="00000000">
      <w:pPr>
        <w:shd w:val="clear" w:color="auto" w:fill="FFFFFF"/>
        <w:spacing w:line="400" w:lineRule="atLeast"/>
        <w:ind w:firstLine="420"/>
        <w:rPr>
          <w:rFonts w:ascii="微软雅黑" w:hAnsi="微软雅黑" w:cs="宋体" w:hint="eastAsia"/>
          <w:bCs/>
          <w:szCs w:val="21"/>
        </w:rPr>
      </w:pPr>
      <w:r>
        <w:rPr>
          <w:rFonts w:ascii="微软雅黑" w:hAnsi="微软雅黑" w:cs="宋体" w:hint="eastAsia"/>
          <w:szCs w:val="21"/>
        </w:rPr>
        <w:t>各省、自治区、直辖市统计局，新疆生产建设兵团统计局，国家统计局各调查总队，国务院有关部门：</w:t>
      </w:r>
    </w:p>
    <w:p w14:paraId="485BB1F7" w14:textId="77777777" w:rsidR="00C94ACD" w:rsidRDefault="00000000">
      <w:pPr>
        <w:shd w:val="clear" w:color="auto" w:fill="FFFFFF"/>
        <w:spacing w:line="400" w:lineRule="atLeast"/>
        <w:ind w:firstLine="420"/>
        <w:rPr>
          <w:rFonts w:ascii="微软雅黑" w:hAnsi="微软雅黑" w:cs="宋体" w:hint="eastAsia"/>
          <w:bCs/>
          <w:szCs w:val="21"/>
        </w:rPr>
      </w:pPr>
      <w:r>
        <w:rPr>
          <w:rFonts w:ascii="微软雅黑" w:hAnsi="微软雅黑"/>
          <w:szCs w:val="21"/>
        </w:rPr>
        <w:t> </w:t>
      </w:r>
    </w:p>
    <w:p w14:paraId="00C73EF4" w14:textId="77777777" w:rsidR="00C94ACD" w:rsidRDefault="00000000">
      <w:pPr>
        <w:shd w:val="clear" w:color="auto" w:fill="FFFFFF"/>
        <w:spacing w:line="400" w:lineRule="atLeast"/>
        <w:ind w:firstLine="420"/>
        <w:rPr>
          <w:rFonts w:ascii="微软雅黑" w:hAnsi="微软雅黑" w:cs="宋体" w:hint="eastAsia"/>
          <w:bCs/>
          <w:szCs w:val="21"/>
        </w:rPr>
      </w:pPr>
      <w:r>
        <w:rPr>
          <w:rFonts w:ascii="微软雅黑" w:hAnsi="微软雅黑" w:cs="宋体" w:hint="eastAsia"/>
          <w:szCs w:val="21"/>
        </w:rPr>
        <w:t xml:space="preserve">　　为贯彻落实工业和信息化部、国家统计局、国家发展改革委、财政部《关于印发中小企业划型标准规定的通知》（工信部联企业〔</w:t>
      </w:r>
      <w:r>
        <w:rPr>
          <w:rFonts w:ascii="微软雅黑" w:hAnsi="微软雅黑"/>
          <w:szCs w:val="21"/>
        </w:rPr>
        <w:t>2011</w:t>
      </w:r>
      <w:r>
        <w:rPr>
          <w:rFonts w:ascii="微软雅黑" w:hAnsi="微软雅黑" w:cs="宋体" w:hint="eastAsia"/>
          <w:szCs w:val="21"/>
        </w:rPr>
        <w:t>〕</w:t>
      </w:r>
      <w:r>
        <w:rPr>
          <w:rFonts w:ascii="微软雅黑" w:hAnsi="微软雅黑"/>
          <w:szCs w:val="21"/>
        </w:rPr>
        <w:t>300</w:t>
      </w:r>
      <w:r>
        <w:rPr>
          <w:rFonts w:ascii="微软雅黑" w:hAnsi="微软雅黑" w:cs="宋体" w:hint="eastAsia"/>
          <w:szCs w:val="21"/>
        </w:rPr>
        <w:t>号），结合统计工作的实际情况，我们制定了《统计上大中小微型企业划分办法》。现印发给你们，请遵照执行。</w:t>
      </w:r>
    </w:p>
    <w:p w14:paraId="76C6D188" w14:textId="77777777" w:rsidR="00C94ACD" w:rsidRDefault="00000000">
      <w:pPr>
        <w:shd w:val="clear" w:color="auto" w:fill="FFFFFF"/>
        <w:spacing w:line="400" w:lineRule="atLeast"/>
        <w:ind w:firstLine="420"/>
        <w:rPr>
          <w:rFonts w:ascii="微软雅黑" w:hAnsi="微软雅黑" w:cs="宋体" w:hint="eastAsia"/>
          <w:bCs/>
          <w:szCs w:val="21"/>
        </w:rPr>
      </w:pPr>
      <w:r>
        <w:rPr>
          <w:rFonts w:ascii="微软雅黑" w:hAnsi="微软雅黑"/>
          <w:szCs w:val="21"/>
        </w:rPr>
        <w:t> </w:t>
      </w:r>
    </w:p>
    <w:p w14:paraId="446145C5" w14:textId="77777777" w:rsidR="00C94ACD" w:rsidRDefault="00000000">
      <w:pPr>
        <w:shd w:val="clear" w:color="auto" w:fill="FFFFFF"/>
        <w:spacing w:line="400" w:lineRule="atLeast"/>
        <w:ind w:firstLine="420"/>
        <w:jc w:val="right"/>
        <w:rPr>
          <w:rFonts w:ascii="微软雅黑" w:hAnsi="微软雅黑" w:cs="宋体" w:hint="eastAsia"/>
          <w:bCs/>
          <w:szCs w:val="21"/>
        </w:rPr>
      </w:pPr>
      <w:r>
        <w:rPr>
          <w:rFonts w:ascii="微软雅黑" w:hAnsi="微软雅黑" w:cs="宋体" w:hint="eastAsia"/>
          <w:szCs w:val="21"/>
        </w:rPr>
        <w:t xml:space="preserve">　　国家统计局</w:t>
      </w:r>
      <w:r>
        <w:rPr>
          <w:rFonts w:ascii="微软雅黑" w:hAnsi="微软雅黑"/>
          <w:szCs w:val="21"/>
        </w:rPr>
        <w:t> </w:t>
      </w:r>
    </w:p>
    <w:p w14:paraId="62BE6337" w14:textId="77777777" w:rsidR="00C94ACD" w:rsidRDefault="00000000">
      <w:pPr>
        <w:shd w:val="clear" w:color="auto" w:fill="FFFFFF"/>
        <w:spacing w:line="400" w:lineRule="atLeast"/>
        <w:ind w:firstLine="420"/>
        <w:jc w:val="right"/>
        <w:rPr>
          <w:rFonts w:ascii="微软雅黑" w:hAnsi="微软雅黑" w:cs="宋体" w:hint="eastAsia"/>
          <w:bCs/>
          <w:szCs w:val="21"/>
        </w:rPr>
      </w:pPr>
      <w:r>
        <w:rPr>
          <w:rFonts w:ascii="微软雅黑" w:hAnsi="微软雅黑" w:cs="宋体" w:hint="eastAsia"/>
          <w:szCs w:val="21"/>
        </w:rPr>
        <w:t xml:space="preserve">　　二〇一一年九月二日</w:t>
      </w:r>
    </w:p>
    <w:p w14:paraId="3CF12E37" w14:textId="77777777" w:rsidR="00C94ACD" w:rsidRDefault="00000000">
      <w:pPr>
        <w:shd w:val="clear" w:color="auto" w:fill="FFFFFF"/>
        <w:spacing w:line="400" w:lineRule="atLeast"/>
        <w:ind w:firstLine="420"/>
        <w:rPr>
          <w:rFonts w:ascii="微软雅黑" w:hAnsi="微软雅黑" w:cs="宋体" w:hint="eastAsia"/>
          <w:bCs/>
          <w:szCs w:val="21"/>
        </w:rPr>
      </w:pPr>
      <w:r>
        <w:rPr>
          <w:rFonts w:ascii="微软雅黑" w:hAnsi="微软雅黑"/>
          <w:szCs w:val="21"/>
        </w:rPr>
        <w:t> </w:t>
      </w:r>
    </w:p>
    <w:p w14:paraId="0B86C9C7" w14:textId="77777777" w:rsidR="00C94ACD" w:rsidRDefault="00000000">
      <w:pPr>
        <w:shd w:val="clear" w:color="auto" w:fill="FFFFFF"/>
        <w:spacing w:line="400" w:lineRule="atLeast"/>
        <w:ind w:firstLine="420"/>
        <w:jc w:val="center"/>
        <w:outlineLvl w:val="0"/>
        <w:rPr>
          <w:rFonts w:ascii="微软雅黑" w:hAnsi="微软雅黑" w:cs="宋体" w:hint="eastAsia"/>
          <w:bCs/>
          <w:szCs w:val="21"/>
        </w:rPr>
      </w:pPr>
      <w:bookmarkStart w:id="295" w:name="_Toc16901"/>
      <w:bookmarkStart w:id="296" w:name="_Toc23951"/>
      <w:bookmarkStart w:id="297" w:name="_Toc164943236"/>
      <w:r>
        <w:rPr>
          <w:rFonts w:ascii="微软雅黑" w:hAnsi="微软雅黑" w:cs="宋体" w:hint="eastAsia"/>
          <w:b/>
          <w:szCs w:val="21"/>
        </w:rPr>
        <w:t>统计上大中小微型企业划分办法</w:t>
      </w:r>
      <w:bookmarkEnd w:id="295"/>
      <w:bookmarkEnd w:id="296"/>
      <w:bookmarkEnd w:id="297"/>
    </w:p>
    <w:p w14:paraId="4CF789F2" w14:textId="77777777" w:rsidR="00C94ACD" w:rsidRDefault="00000000">
      <w:pPr>
        <w:shd w:val="clear" w:color="auto" w:fill="FFFFFF"/>
        <w:spacing w:line="400" w:lineRule="atLeast"/>
        <w:ind w:firstLine="420"/>
        <w:rPr>
          <w:rFonts w:ascii="微软雅黑" w:hAnsi="微软雅黑" w:cs="宋体" w:hint="eastAsia"/>
          <w:bCs/>
          <w:szCs w:val="21"/>
        </w:rPr>
      </w:pPr>
      <w:r>
        <w:rPr>
          <w:rFonts w:ascii="微软雅黑" w:hAnsi="微软雅黑" w:cs="宋体" w:hint="eastAsia"/>
          <w:szCs w:val="21"/>
        </w:rPr>
        <w:t> </w:t>
      </w:r>
    </w:p>
    <w:p w14:paraId="4F73DAA9" w14:textId="77777777" w:rsidR="00C94ACD" w:rsidRDefault="00000000">
      <w:pPr>
        <w:shd w:val="clear" w:color="auto" w:fill="FFFFFF"/>
        <w:spacing w:line="400" w:lineRule="atLeast"/>
        <w:ind w:firstLine="420"/>
        <w:rPr>
          <w:rFonts w:ascii="微软雅黑" w:hAnsi="微软雅黑" w:cs="宋体" w:hint="eastAsia"/>
          <w:bCs/>
          <w:szCs w:val="21"/>
        </w:rPr>
      </w:pPr>
      <w:r>
        <w:rPr>
          <w:rFonts w:ascii="微软雅黑" w:hAnsi="微软雅黑" w:cs="宋体" w:hint="eastAsia"/>
          <w:szCs w:val="21"/>
        </w:rPr>
        <w:t>一、根据工业和信息化部、国家统计局、国家发展改革委、财政部《关于印发中小企业划型标准规定的通知》（工信部联企业〔</w:t>
      </w:r>
      <w:r>
        <w:rPr>
          <w:rFonts w:ascii="微软雅黑" w:hAnsi="微软雅黑"/>
          <w:szCs w:val="21"/>
        </w:rPr>
        <w:t>2011</w:t>
      </w:r>
      <w:r>
        <w:rPr>
          <w:rFonts w:ascii="微软雅黑" w:hAnsi="微软雅黑" w:cs="宋体" w:hint="eastAsia"/>
          <w:szCs w:val="21"/>
        </w:rPr>
        <w:t>〕</w:t>
      </w:r>
      <w:r>
        <w:rPr>
          <w:rFonts w:ascii="微软雅黑" w:hAnsi="微软雅黑"/>
          <w:szCs w:val="21"/>
        </w:rPr>
        <w:t>300</w:t>
      </w:r>
      <w:r>
        <w:rPr>
          <w:rFonts w:ascii="微软雅黑" w:hAnsi="微软雅黑" w:cs="宋体" w:hint="eastAsia"/>
          <w:szCs w:val="21"/>
        </w:rPr>
        <w:t>号），结合统计工作的实际情况，特制定本办法。</w:t>
      </w:r>
    </w:p>
    <w:p w14:paraId="2A9865C1" w14:textId="77777777" w:rsidR="00C94ACD" w:rsidRDefault="00000000">
      <w:pPr>
        <w:shd w:val="clear" w:color="auto" w:fill="FFFFFF"/>
        <w:spacing w:line="400" w:lineRule="atLeast"/>
        <w:ind w:firstLine="420"/>
        <w:rPr>
          <w:rFonts w:ascii="微软雅黑" w:hAnsi="微软雅黑" w:cs="宋体" w:hint="eastAsia"/>
          <w:bCs/>
          <w:szCs w:val="21"/>
        </w:rPr>
      </w:pPr>
      <w:r>
        <w:rPr>
          <w:rFonts w:ascii="微软雅黑" w:hAnsi="微软雅黑"/>
          <w:szCs w:val="21"/>
        </w:rPr>
        <w:t> </w:t>
      </w:r>
    </w:p>
    <w:p w14:paraId="33846738" w14:textId="77777777" w:rsidR="00C94ACD" w:rsidRDefault="00000000">
      <w:pPr>
        <w:shd w:val="clear" w:color="auto" w:fill="FFFFFF"/>
        <w:spacing w:line="400" w:lineRule="atLeast"/>
        <w:ind w:firstLine="420"/>
        <w:rPr>
          <w:rFonts w:ascii="微软雅黑" w:hAnsi="微软雅黑" w:cs="宋体" w:hint="eastAsia"/>
          <w:bCs/>
          <w:szCs w:val="21"/>
        </w:rPr>
      </w:pPr>
      <w:r>
        <w:rPr>
          <w:rFonts w:ascii="微软雅黑" w:hAnsi="微软雅黑" w:cs="宋体" w:hint="eastAsia"/>
          <w:szCs w:val="21"/>
        </w:rPr>
        <w:t>二、本办法适用对象为在中华人民共和国境内依法设立的各种组织形式的法人企业或单位。个体工商户参照本办法进行划分。</w:t>
      </w:r>
    </w:p>
    <w:p w14:paraId="79789B78" w14:textId="77777777" w:rsidR="00C94ACD" w:rsidRDefault="00000000">
      <w:pPr>
        <w:shd w:val="clear" w:color="auto" w:fill="FFFFFF"/>
        <w:spacing w:line="400" w:lineRule="atLeast"/>
        <w:ind w:firstLine="420"/>
        <w:rPr>
          <w:rFonts w:ascii="微软雅黑" w:hAnsi="微软雅黑" w:cs="宋体" w:hint="eastAsia"/>
          <w:bCs/>
          <w:szCs w:val="21"/>
        </w:rPr>
      </w:pPr>
      <w:r>
        <w:rPr>
          <w:rFonts w:ascii="微软雅黑" w:hAnsi="微软雅黑"/>
          <w:szCs w:val="21"/>
        </w:rPr>
        <w:t> </w:t>
      </w:r>
      <w:r>
        <w:rPr>
          <w:rFonts w:ascii="微软雅黑" w:hAnsi="微软雅黑" w:cs="宋体" w:hint="eastAsia"/>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微软雅黑" w:hAnsi="微软雅黑"/>
          <w:szCs w:val="21"/>
        </w:rPr>
        <w:t>15</w:t>
      </w:r>
      <w:r>
        <w:rPr>
          <w:rFonts w:ascii="微软雅黑" w:hAnsi="微软雅黑" w:cs="宋体" w:hint="eastAsia"/>
          <w:szCs w:val="21"/>
        </w:rPr>
        <w:t>个行业门类以及社会工作行业大类。</w:t>
      </w:r>
    </w:p>
    <w:p w14:paraId="22F1396A" w14:textId="77777777" w:rsidR="00C94ACD" w:rsidRDefault="00000000">
      <w:pPr>
        <w:shd w:val="clear" w:color="auto" w:fill="FFFFFF"/>
        <w:spacing w:line="400" w:lineRule="atLeast"/>
        <w:ind w:firstLine="420"/>
        <w:rPr>
          <w:rFonts w:ascii="微软雅黑" w:hAnsi="微软雅黑" w:cs="宋体" w:hint="eastAsia"/>
          <w:bCs/>
          <w:szCs w:val="21"/>
        </w:rPr>
      </w:pPr>
      <w:r>
        <w:rPr>
          <w:rFonts w:ascii="微软雅黑" w:hAnsi="微软雅黑" w:cs="宋体" w:hint="eastAsia"/>
          <w:szCs w:val="21"/>
        </w:rPr>
        <w:t>四、本办法按照行业门类、大类、中类和组合类别，依据从业人员、营业收入、资产总额等指标或替代指标，将我国的企业划分为大型、中型、小型、微型等四种类型。具体划分标准见附表。</w:t>
      </w:r>
    </w:p>
    <w:p w14:paraId="1B3463DD" w14:textId="77777777" w:rsidR="00C94ACD" w:rsidRDefault="00000000">
      <w:pPr>
        <w:shd w:val="clear" w:color="auto" w:fill="FFFFFF"/>
        <w:spacing w:line="400" w:lineRule="atLeast"/>
        <w:ind w:firstLine="420"/>
        <w:rPr>
          <w:rFonts w:ascii="微软雅黑" w:hAnsi="微软雅黑" w:cs="宋体" w:hint="eastAsia"/>
          <w:bCs/>
          <w:szCs w:val="21"/>
        </w:rPr>
      </w:pPr>
      <w:r>
        <w:rPr>
          <w:rFonts w:ascii="微软雅黑" w:hAnsi="微软雅黑"/>
          <w:szCs w:val="21"/>
        </w:rPr>
        <w:t> </w:t>
      </w:r>
      <w:r>
        <w:rPr>
          <w:rFonts w:ascii="微软雅黑" w:hAnsi="微软雅黑" w:cs="宋体" w:hint="eastAsia"/>
          <w:szCs w:val="21"/>
        </w:rPr>
        <w:t>五、企业划分由政府综合统计部门根据统计年报每年确定一次，定报统计原则上不进行调整。</w:t>
      </w:r>
    </w:p>
    <w:p w14:paraId="43E7CC48" w14:textId="77777777" w:rsidR="00C94ACD" w:rsidRDefault="00000000">
      <w:pPr>
        <w:shd w:val="clear" w:color="auto" w:fill="FFFFFF"/>
        <w:spacing w:line="400" w:lineRule="atLeast"/>
        <w:ind w:firstLine="420"/>
        <w:rPr>
          <w:rFonts w:ascii="微软雅黑" w:hAnsi="微软雅黑" w:cs="宋体" w:hint="eastAsia"/>
          <w:bCs/>
          <w:szCs w:val="21"/>
        </w:rPr>
      </w:pPr>
      <w:r>
        <w:rPr>
          <w:rFonts w:ascii="微软雅黑" w:hAnsi="微软雅黑" w:cs="宋体" w:hint="eastAsia"/>
          <w:szCs w:val="21"/>
        </w:rPr>
        <w:lastRenderedPageBreak/>
        <w:t>六、本办法自印发之日起执行，国家统计局</w:t>
      </w:r>
      <w:r>
        <w:rPr>
          <w:rFonts w:ascii="微软雅黑" w:hAnsi="微软雅黑"/>
          <w:szCs w:val="21"/>
        </w:rPr>
        <w:t>2003</w:t>
      </w:r>
      <w:r>
        <w:rPr>
          <w:rFonts w:ascii="微软雅黑" w:hAnsi="微软雅黑" w:cs="宋体" w:hint="eastAsia"/>
          <w:szCs w:val="21"/>
        </w:rPr>
        <w:t>年印发的《统计上大中小型企业划分办法（暂行）》（国统字〔</w:t>
      </w:r>
      <w:r>
        <w:rPr>
          <w:rFonts w:ascii="微软雅黑" w:hAnsi="微软雅黑"/>
          <w:szCs w:val="21"/>
        </w:rPr>
        <w:t>2003</w:t>
      </w:r>
      <w:r>
        <w:rPr>
          <w:rFonts w:ascii="微软雅黑" w:hAnsi="微软雅黑" w:cs="宋体" w:hint="eastAsia"/>
          <w:szCs w:val="21"/>
        </w:rPr>
        <w:t>〕</w:t>
      </w:r>
      <w:r>
        <w:rPr>
          <w:rFonts w:ascii="微软雅黑" w:hAnsi="微软雅黑"/>
          <w:szCs w:val="21"/>
        </w:rPr>
        <w:t>17</w:t>
      </w:r>
      <w:r>
        <w:rPr>
          <w:rFonts w:ascii="微软雅黑" w:hAnsi="微软雅黑" w:cs="宋体" w:hint="eastAsia"/>
          <w:szCs w:val="21"/>
        </w:rPr>
        <w:t>号）同时废止。</w:t>
      </w:r>
    </w:p>
    <w:p w14:paraId="2E94CC6F" w14:textId="77777777" w:rsidR="00C94ACD" w:rsidRDefault="00000000">
      <w:pPr>
        <w:shd w:val="clear" w:color="auto" w:fill="FFFFFF"/>
        <w:spacing w:line="400" w:lineRule="atLeast"/>
        <w:ind w:firstLine="482"/>
        <w:rPr>
          <w:rFonts w:ascii="微软雅黑" w:hAnsi="微软雅黑" w:cs="宋体" w:hint="eastAsia"/>
          <w:bCs/>
          <w:szCs w:val="21"/>
        </w:rPr>
      </w:pPr>
      <w:r>
        <w:rPr>
          <w:rFonts w:eastAsia="宋体"/>
          <w:b/>
          <w:sz w:val="24"/>
        </w:rPr>
        <w:t> </w:t>
      </w:r>
      <w:r>
        <w:rPr>
          <w:rFonts w:ascii="微软雅黑" w:hAnsi="微软雅黑" w:cs="宋体" w:hint="eastAsia"/>
          <w:szCs w:val="21"/>
        </w:rPr>
        <w:t xml:space="preserve">　　附表：</w:t>
      </w:r>
    </w:p>
    <w:p w14:paraId="1D7395D8" w14:textId="77777777" w:rsidR="00C94ACD" w:rsidRDefault="00000000">
      <w:pPr>
        <w:shd w:val="clear" w:color="auto" w:fill="FFFFFF"/>
        <w:spacing w:line="400" w:lineRule="atLeast"/>
        <w:ind w:firstLine="420"/>
        <w:rPr>
          <w:rFonts w:ascii="微软雅黑" w:hAnsi="微软雅黑" w:cs="宋体" w:hint="eastAsia"/>
          <w:bCs/>
          <w:szCs w:val="21"/>
        </w:rPr>
      </w:pPr>
      <w:r>
        <w:rPr>
          <w:rFonts w:ascii="微软雅黑" w:hAnsi="微软雅黑"/>
          <w:szCs w:val="21"/>
        </w:rPr>
        <w:t> </w:t>
      </w:r>
      <w:r>
        <w:rPr>
          <w:rFonts w:ascii="微软雅黑" w:hAnsi="微软雅黑" w:cs="宋体" w:hint="eastAsia"/>
          <w:b/>
          <w:szCs w:val="21"/>
        </w:rPr>
        <w:t>统计上大中小微型企业划分标准</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0"/>
        <w:gridCol w:w="1281"/>
        <w:gridCol w:w="758"/>
        <w:gridCol w:w="993"/>
        <w:gridCol w:w="1491"/>
        <w:gridCol w:w="1315"/>
        <w:gridCol w:w="908"/>
      </w:tblGrid>
      <w:tr w:rsidR="00C94ACD" w14:paraId="53C24EC1" w14:textId="77777777">
        <w:trPr>
          <w:trHeight w:val="454"/>
          <w:jc w:val="center"/>
        </w:trPr>
        <w:tc>
          <w:tcPr>
            <w:tcW w:w="1560" w:type="dxa"/>
            <w:shd w:val="clear" w:color="auto" w:fill="auto"/>
            <w:tcMar>
              <w:top w:w="0" w:type="dxa"/>
              <w:left w:w="108" w:type="dxa"/>
              <w:bottom w:w="0" w:type="dxa"/>
              <w:right w:w="108" w:type="dxa"/>
            </w:tcMar>
            <w:vAlign w:val="center"/>
          </w:tcPr>
          <w:p w14:paraId="764838F0" w14:textId="77777777" w:rsidR="00C94ACD" w:rsidRDefault="00000000">
            <w:pPr>
              <w:spacing w:line="240" w:lineRule="auto"/>
              <w:ind w:firstLineChars="0" w:firstLine="0"/>
              <w:jc w:val="center"/>
              <w:rPr>
                <w:rFonts w:ascii="宋体" w:eastAsia="宋体" w:hAnsi="宋体" w:cs="宋体" w:hint="eastAsia"/>
                <w:bCs/>
                <w:sz w:val="24"/>
              </w:rPr>
            </w:pPr>
            <w:r>
              <w:rPr>
                <w:rFonts w:eastAsia="宋体"/>
                <w:sz w:val="24"/>
              </w:rPr>
              <w:t> </w:t>
            </w:r>
            <w:r>
              <w:rPr>
                <w:rFonts w:ascii="宋体" w:eastAsia="宋体" w:hAnsi="宋体" w:cs="宋体" w:hint="eastAsia"/>
                <w:b/>
                <w:sz w:val="18"/>
                <w:szCs w:val="18"/>
              </w:rPr>
              <w:t>行业名称</w:t>
            </w:r>
          </w:p>
        </w:tc>
        <w:tc>
          <w:tcPr>
            <w:tcW w:w="1281" w:type="dxa"/>
            <w:shd w:val="clear" w:color="auto" w:fill="auto"/>
            <w:tcMar>
              <w:top w:w="0" w:type="dxa"/>
              <w:left w:w="108" w:type="dxa"/>
              <w:bottom w:w="0" w:type="dxa"/>
              <w:right w:w="108" w:type="dxa"/>
            </w:tcMar>
            <w:vAlign w:val="center"/>
          </w:tcPr>
          <w:p w14:paraId="4BBD353D" w14:textId="77777777" w:rsidR="00C94ACD"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b/>
                <w:sz w:val="18"/>
                <w:szCs w:val="18"/>
              </w:rPr>
              <w:t>指标名称</w:t>
            </w:r>
          </w:p>
        </w:tc>
        <w:tc>
          <w:tcPr>
            <w:tcW w:w="758" w:type="dxa"/>
            <w:shd w:val="clear" w:color="auto" w:fill="auto"/>
            <w:tcMar>
              <w:top w:w="0" w:type="dxa"/>
              <w:left w:w="108" w:type="dxa"/>
              <w:bottom w:w="0" w:type="dxa"/>
              <w:right w:w="108" w:type="dxa"/>
            </w:tcMar>
            <w:vAlign w:val="center"/>
          </w:tcPr>
          <w:p w14:paraId="34B04E49" w14:textId="77777777" w:rsidR="00C94ACD" w:rsidRDefault="00000000">
            <w:pPr>
              <w:spacing w:line="240" w:lineRule="auto"/>
              <w:ind w:firstLineChars="0" w:firstLine="0"/>
              <w:jc w:val="center"/>
              <w:rPr>
                <w:rFonts w:ascii="宋体" w:eastAsia="宋体" w:hAnsi="宋体" w:cs="宋体" w:hint="eastAsia"/>
                <w:b/>
                <w:sz w:val="18"/>
                <w:szCs w:val="18"/>
              </w:rPr>
            </w:pPr>
            <w:r>
              <w:rPr>
                <w:rFonts w:ascii="宋体" w:eastAsia="宋体" w:hAnsi="宋体" w:cs="宋体" w:hint="eastAsia"/>
                <w:b/>
                <w:sz w:val="18"/>
                <w:szCs w:val="18"/>
              </w:rPr>
              <w:t>计量</w:t>
            </w:r>
          </w:p>
          <w:p w14:paraId="6AB81A49" w14:textId="77777777" w:rsidR="00C94ACD"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b/>
                <w:sz w:val="18"/>
                <w:szCs w:val="18"/>
              </w:rPr>
              <w:t>单位</w:t>
            </w:r>
          </w:p>
        </w:tc>
        <w:tc>
          <w:tcPr>
            <w:tcW w:w="993" w:type="dxa"/>
            <w:shd w:val="clear" w:color="auto" w:fill="auto"/>
            <w:tcMar>
              <w:top w:w="0" w:type="dxa"/>
              <w:left w:w="108" w:type="dxa"/>
              <w:bottom w:w="0" w:type="dxa"/>
              <w:right w:w="108" w:type="dxa"/>
            </w:tcMar>
            <w:vAlign w:val="center"/>
          </w:tcPr>
          <w:p w14:paraId="33D56592" w14:textId="77777777" w:rsidR="00C94ACD"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b/>
                <w:sz w:val="18"/>
                <w:szCs w:val="18"/>
              </w:rPr>
              <w:t>大型</w:t>
            </w:r>
          </w:p>
        </w:tc>
        <w:tc>
          <w:tcPr>
            <w:tcW w:w="1491" w:type="dxa"/>
            <w:shd w:val="clear" w:color="auto" w:fill="auto"/>
            <w:tcMar>
              <w:top w:w="0" w:type="dxa"/>
              <w:left w:w="108" w:type="dxa"/>
              <w:bottom w:w="0" w:type="dxa"/>
              <w:right w:w="108" w:type="dxa"/>
            </w:tcMar>
            <w:vAlign w:val="center"/>
          </w:tcPr>
          <w:p w14:paraId="1CA65FF8" w14:textId="77777777" w:rsidR="00C94ACD"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b/>
                <w:sz w:val="18"/>
                <w:szCs w:val="18"/>
              </w:rPr>
              <w:t>中型</w:t>
            </w:r>
          </w:p>
        </w:tc>
        <w:tc>
          <w:tcPr>
            <w:tcW w:w="1315" w:type="dxa"/>
            <w:shd w:val="clear" w:color="auto" w:fill="auto"/>
            <w:tcMar>
              <w:top w:w="0" w:type="dxa"/>
              <w:left w:w="108" w:type="dxa"/>
              <w:bottom w:w="0" w:type="dxa"/>
              <w:right w:w="108" w:type="dxa"/>
            </w:tcMar>
            <w:vAlign w:val="center"/>
          </w:tcPr>
          <w:p w14:paraId="35BC5CF9" w14:textId="77777777" w:rsidR="00C94ACD"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b/>
                <w:sz w:val="18"/>
                <w:szCs w:val="18"/>
              </w:rPr>
              <w:t>小型</w:t>
            </w:r>
          </w:p>
        </w:tc>
        <w:tc>
          <w:tcPr>
            <w:tcW w:w="908" w:type="dxa"/>
            <w:shd w:val="clear" w:color="auto" w:fill="auto"/>
            <w:tcMar>
              <w:top w:w="0" w:type="dxa"/>
              <w:left w:w="108" w:type="dxa"/>
              <w:bottom w:w="0" w:type="dxa"/>
              <w:right w:w="108" w:type="dxa"/>
            </w:tcMar>
            <w:vAlign w:val="center"/>
          </w:tcPr>
          <w:p w14:paraId="164798EC" w14:textId="77777777" w:rsidR="00C94ACD"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b/>
                <w:sz w:val="18"/>
                <w:szCs w:val="18"/>
              </w:rPr>
              <w:t>微型</w:t>
            </w:r>
          </w:p>
        </w:tc>
      </w:tr>
      <w:tr w:rsidR="00C94ACD" w14:paraId="11A3AC4C" w14:textId="77777777">
        <w:trPr>
          <w:trHeight w:val="397"/>
          <w:jc w:val="center"/>
        </w:trPr>
        <w:tc>
          <w:tcPr>
            <w:tcW w:w="1560" w:type="dxa"/>
            <w:shd w:val="clear" w:color="auto" w:fill="auto"/>
            <w:tcMar>
              <w:top w:w="0" w:type="dxa"/>
              <w:left w:w="108" w:type="dxa"/>
              <w:bottom w:w="0" w:type="dxa"/>
              <w:right w:w="108" w:type="dxa"/>
            </w:tcMar>
            <w:vAlign w:val="center"/>
          </w:tcPr>
          <w:p w14:paraId="605424B8"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农、林、牧、渔业</w:t>
            </w:r>
          </w:p>
        </w:tc>
        <w:tc>
          <w:tcPr>
            <w:tcW w:w="1281" w:type="dxa"/>
            <w:shd w:val="clear" w:color="auto" w:fill="auto"/>
            <w:tcMar>
              <w:top w:w="0" w:type="dxa"/>
              <w:left w:w="108" w:type="dxa"/>
              <w:bottom w:w="0" w:type="dxa"/>
              <w:right w:w="108" w:type="dxa"/>
            </w:tcMar>
            <w:vAlign w:val="center"/>
          </w:tcPr>
          <w:p w14:paraId="1711822F"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15BC08AA"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69A50F16"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Y≥20000</w:t>
            </w:r>
          </w:p>
        </w:tc>
        <w:tc>
          <w:tcPr>
            <w:tcW w:w="1491" w:type="dxa"/>
            <w:shd w:val="clear" w:color="auto" w:fill="auto"/>
            <w:tcMar>
              <w:top w:w="0" w:type="dxa"/>
              <w:left w:w="108" w:type="dxa"/>
              <w:bottom w:w="0" w:type="dxa"/>
              <w:right w:w="108" w:type="dxa"/>
            </w:tcMar>
            <w:vAlign w:val="center"/>
          </w:tcPr>
          <w:p w14:paraId="7C40BB12"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500≤Y＜20000</w:t>
            </w:r>
          </w:p>
        </w:tc>
        <w:tc>
          <w:tcPr>
            <w:tcW w:w="1315" w:type="dxa"/>
            <w:shd w:val="clear" w:color="auto" w:fill="auto"/>
            <w:tcMar>
              <w:top w:w="0" w:type="dxa"/>
              <w:left w:w="108" w:type="dxa"/>
              <w:bottom w:w="0" w:type="dxa"/>
              <w:right w:w="108" w:type="dxa"/>
            </w:tcMar>
            <w:vAlign w:val="center"/>
          </w:tcPr>
          <w:p w14:paraId="5A5599F3"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50≤Y＜500</w:t>
            </w:r>
          </w:p>
        </w:tc>
        <w:tc>
          <w:tcPr>
            <w:tcW w:w="908" w:type="dxa"/>
            <w:shd w:val="clear" w:color="auto" w:fill="auto"/>
            <w:tcMar>
              <w:top w:w="0" w:type="dxa"/>
              <w:left w:w="108" w:type="dxa"/>
              <w:bottom w:w="0" w:type="dxa"/>
              <w:right w:w="108" w:type="dxa"/>
            </w:tcMar>
            <w:vAlign w:val="center"/>
          </w:tcPr>
          <w:p w14:paraId="20FFD539"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Y＜50</w:t>
            </w:r>
          </w:p>
        </w:tc>
      </w:tr>
      <w:tr w:rsidR="00C94ACD" w14:paraId="44199F9A"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4F15A91D"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工业 *</w:t>
            </w:r>
          </w:p>
        </w:tc>
        <w:tc>
          <w:tcPr>
            <w:tcW w:w="1281" w:type="dxa"/>
            <w:shd w:val="clear" w:color="auto" w:fill="auto"/>
            <w:tcMar>
              <w:top w:w="0" w:type="dxa"/>
              <w:left w:w="108" w:type="dxa"/>
              <w:bottom w:w="0" w:type="dxa"/>
              <w:right w:w="108" w:type="dxa"/>
            </w:tcMar>
            <w:vAlign w:val="center"/>
          </w:tcPr>
          <w:p w14:paraId="0D059EA5"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2BA3E301"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494866A5"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X≥1000</w:t>
            </w:r>
          </w:p>
        </w:tc>
        <w:tc>
          <w:tcPr>
            <w:tcW w:w="1491" w:type="dxa"/>
            <w:shd w:val="clear" w:color="auto" w:fill="auto"/>
            <w:tcMar>
              <w:top w:w="0" w:type="dxa"/>
              <w:left w:w="108" w:type="dxa"/>
              <w:bottom w:w="0" w:type="dxa"/>
              <w:right w:w="108" w:type="dxa"/>
            </w:tcMar>
            <w:vAlign w:val="center"/>
          </w:tcPr>
          <w:p w14:paraId="79969424"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300≤X＜1000</w:t>
            </w:r>
          </w:p>
        </w:tc>
        <w:tc>
          <w:tcPr>
            <w:tcW w:w="1315" w:type="dxa"/>
            <w:shd w:val="clear" w:color="auto" w:fill="auto"/>
            <w:tcMar>
              <w:top w:w="0" w:type="dxa"/>
              <w:left w:w="108" w:type="dxa"/>
              <w:bottom w:w="0" w:type="dxa"/>
              <w:right w:w="108" w:type="dxa"/>
            </w:tcMar>
            <w:vAlign w:val="center"/>
          </w:tcPr>
          <w:p w14:paraId="20BE1EDE"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20≤X＜300</w:t>
            </w:r>
          </w:p>
        </w:tc>
        <w:tc>
          <w:tcPr>
            <w:tcW w:w="908" w:type="dxa"/>
            <w:shd w:val="clear" w:color="auto" w:fill="auto"/>
            <w:tcMar>
              <w:top w:w="0" w:type="dxa"/>
              <w:left w:w="108" w:type="dxa"/>
              <w:bottom w:w="0" w:type="dxa"/>
              <w:right w:w="108" w:type="dxa"/>
            </w:tcMar>
            <w:vAlign w:val="center"/>
          </w:tcPr>
          <w:p w14:paraId="38B2F2CE"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X＜20</w:t>
            </w:r>
          </w:p>
        </w:tc>
      </w:tr>
      <w:tr w:rsidR="00C94ACD" w14:paraId="7DB03D83" w14:textId="77777777">
        <w:trPr>
          <w:trHeight w:val="397"/>
          <w:jc w:val="center"/>
        </w:trPr>
        <w:tc>
          <w:tcPr>
            <w:tcW w:w="1560" w:type="dxa"/>
            <w:vMerge/>
            <w:vAlign w:val="center"/>
          </w:tcPr>
          <w:p w14:paraId="260CBDD3" w14:textId="77777777" w:rsidR="00C94ACD" w:rsidRDefault="00C94ACD">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51DB0A30"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5B22B8AA"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5E133ACE"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Y≥40000</w:t>
            </w:r>
          </w:p>
        </w:tc>
        <w:tc>
          <w:tcPr>
            <w:tcW w:w="1491" w:type="dxa"/>
            <w:shd w:val="clear" w:color="auto" w:fill="auto"/>
            <w:tcMar>
              <w:top w:w="0" w:type="dxa"/>
              <w:left w:w="108" w:type="dxa"/>
              <w:bottom w:w="0" w:type="dxa"/>
              <w:right w:w="108" w:type="dxa"/>
            </w:tcMar>
            <w:vAlign w:val="center"/>
          </w:tcPr>
          <w:p w14:paraId="22C3E401"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2000≤Y＜40000</w:t>
            </w:r>
          </w:p>
        </w:tc>
        <w:tc>
          <w:tcPr>
            <w:tcW w:w="1315" w:type="dxa"/>
            <w:shd w:val="clear" w:color="auto" w:fill="auto"/>
            <w:tcMar>
              <w:top w:w="0" w:type="dxa"/>
              <w:left w:w="108" w:type="dxa"/>
              <w:bottom w:w="0" w:type="dxa"/>
              <w:right w:w="108" w:type="dxa"/>
            </w:tcMar>
            <w:vAlign w:val="center"/>
          </w:tcPr>
          <w:p w14:paraId="500EB4CF"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300≤Y＜2000</w:t>
            </w:r>
          </w:p>
        </w:tc>
        <w:tc>
          <w:tcPr>
            <w:tcW w:w="908" w:type="dxa"/>
            <w:shd w:val="clear" w:color="auto" w:fill="auto"/>
            <w:tcMar>
              <w:top w:w="0" w:type="dxa"/>
              <w:left w:w="108" w:type="dxa"/>
              <w:bottom w:w="0" w:type="dxa"/>
              <w:right w:w="108" w:type="dxa"/>
            </w:tcMar>
            <w:vAlign w:val="center"/>
          </w:tcPr>
          <w:p w14:paraId="5F3B36C0"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Y＜300</w:t>
            </w:r>
          </w:p>
        </w:tc>
      </w:tr>
      <w:tr w:rsidR="00C94ACD" w14:paraId="0B7605A8"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6D34BBA7"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建筑业</w:t>
            </w:r>
          </w:p>
        </w:tc>
        <w:tc>
          <w:tcPr>
            <w:tcW w:w="1281" w:type="dxa"/>
            <w:shd w:val="clear" w:color="auto" w:fill="auto"/>
            <w:tcMar>
              <w:top w:w="0" w:type="dxa"/>
              <w:left w:w="108" w:type="dxa"/>
              <w:bottom w:w="0" w:type="dxa"/>
              <w:right w:w="108" w:type="dxa"/>
            </w:tcMar>
            <w:vAlign w:val="center"/>
          </w:tcPr>
          <w:p w14:paraId="1B0FF99F"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4EE7F74B"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3406CA5E"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Y≥80000</w:t>
            </w:r>
          </w:p>
        </w:tc>
        <w:tc>
          <w:tcPr>
            <w:tcW w:w="1491" w:type="dxa"/>
            <w:shd w:val="clear" w:color="auto" w:fill="auto"/>
            <w:tcMar>
              <w:top w:w="0" w:type="dxa"/>
              <w:left w:w="108" w:type="dxa"/>
              <w:bottom w:w="0" w:type="dxa"/>
              <w:right w:w="108" w:type="dxa"/>
            </w:tcMar>
            <w:vAlign w:val="center"/>
          </w:tcPr>
          <w:p w14:paraId="038E54FD"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6000≤Y＜80000</w:t>
            </w:r>
          </w:p>
        </w:tc>
        <w:tc>
          <w:tcPr>
            <w:tcW w:w="1315" w:type="dxa"/>
            <w:shd w:val="clear" w:color="auto" w:fill="auto"/>
            <w:tcMar>
              <w:top w:w="0" w:type="dxa"/>
              <w:left w:w="108" w:type="dxa"/>
              <w:bottom w:w="0" w:type="dxa"/>
              <w:right w:w="108" w:type="dxa"/>
            </w:tcMar>
            <w:vAlign w:val="center"/>
          </w:tcPr>
          <w:p w14:paraId="065F236A"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300≤Y＜6000</w:t>
            </w:r>
          </w:p>
        </w:tc>
        <w:tc>
          <w:tcPr>
            <w:tcW w:w="908" w:type="dxa"/>
            <w:shd w:val="clear" w:color="auto" w:fill="auto"/>
            <w:tcMar>
              <w:top w:w="0" w:type="dxa"/>
              <w:left w:w="108" w:type="dxa"/>
              <w:bottom w:w="0" w:type="dxa"/>
              <w:right w:w="108" w:type="dxa"/>
            </w:tcMar>
            <w:vAlign w:val="center"/>
          </w:tcPr>
          <w:p w14:paraId="0ADE4126"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Y＜300</w:t>
            </w:r>
          </w:p>
        </w:tc>
      </w:tr>
      <w:tr w:rsidR="00C94ACD" w14:paraId="072C2FFB" w14:textId="77777777">
        <w:trPr>
          <w:trHeight w:val="397"/>
          <w:jc w:val="center"/>
        </w:trPr>
        <w:tc>
          <w:tcPr>
            <w:tcW w:w="1560" w:type="dxa"/>
            <w:vMerge/>
            <w:vAlign w:val="center"/>
          </w:tcPr>
          <w:p w14:paraId="49C3B002" w14:textId="77777777" w:rsidR="00C94ACD" w:rsidRDefault="00C94ACD">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73441C7B"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资产总额(Z)</w:t>
            </w:r>
          </w:p>
        </w:tc>
        <w:tc>
          <w:tcPr>
            <w:tcW w:w="758" w:type="dxa"/>
            <w:shd w:val="clear" w:color="auto" w:fill="auto"/>
            <w:tcMar>
              <w:top w:w="0" w:type="dxa"/>
              <w:left w:w="108" w:type="dxa"/>
              <w:bottom w:w="0" w:type="dxa"/>
              <w:right w:w="108" w:type="dxa"/>
            </w:tcMar>
            <w:vAlign w:val="center"/>
          </w:tcPr>
          <w:p w14:paraId="1705A022"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4DDCFF29"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Z≥80000</w:t>
            </w:r>
          </w:p>
        </w:tc>
        <w:tc>
          <w:tcPr>
            <w:tcW w:w="1491" w:type="dxa"/>
            <w:shd w:val="clear" w:color="auto" w:fill="auto"/>
            <w:tcMar>
              <w:top w:w="0" w:type="dxa"/>
              <w:left w:w="108" w:type="dxa"/>
              <w:bottom w:w="0" w:type="dxa"/>
              <w:right w:w="108" w:type="dxa"/>
            </w:tcMar>
            <w:vAlign w:val="center"/>
          </w:tcPr>
          <w:p w14:paraId="32359453"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5000≤Z＜80000</w:t>
            </w:r>
          </w:p>
        </w:tc>
        <w:tc>
          <w:tcPr>
            <w:tcW w:w="1315" w:type="dxa"/>
            <w:shd w:val="clear" w:color="auto" w:fill="auto"/>
            <w:tcMar>
              <w:top w:w="0" w:type="dxa"/>
              <w:left w:w="108" w:type="dxa"/>
              <w:bottom w:w="0" w:type="dxa"/>
              <w:right w:w="108" w:type="dxa"/>
            </w:tcMar>
            <w:vAlign w:val="center"/>
          </w:tcPr>
          <w:p w14:paraId="4C87F21E"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300≤Z＜5000</w:t>
            </w:r>
          </w:p>
        </w:tc>
        <w:tc>
          <w:tcPr>
            <w:tcW w:w="908" w:type="dxa"/>
            <w:shd w:val="clear" w:color="auto" w:fill="auto"/>
            <w:tcMar>
              <w:top w:w="0" w:type="dxa"/>
              <w:left w:w="108" w:type="dxa"/>
              <w:bottom w:w="0" w:type="dxa"/>
              <w:right w:w="108" w:type="dxa"/>
            </w:tcMar>
            <w:vAlign w:val="center"/>
          </w:tcPr>
          <w:p w14:paraId="16604B0F"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Z＜300</w:t>
            </w:r>
          </w:p>
        </w:tc>
      </w:tr>
      <w:tr w:rsidR="00C94ACD" w14:paraId="56AA943B"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45396622"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批发业</w:t>
            </w:r>
          </w:p>
        </w:tc>
        <w:tc>
          <w:tcPr>
            <w:tcW w:w="1281" w:type="dxa"/>
            <w:shd w:val="clear" w:color="auto" w:fill="auto"/>
            <w:tcMar>
              <w:top w:w="0" w:type="dxa"/>
              <w:left w:w="108" w:type="dxa"/>
              <w:bottom w:w="0" w:type="dxa"/>
              <w:right w:w="108" w:type="dxa"/>
            </w:tcMar>
            <w:vAlign w:val="center"/>
          </w:tcPr>
          <w:p w14:paraId="460FF7CC"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6DA237F4"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03498C99"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X≥200</w:t>
            </w:r>
          </w:p>
        </w:tc>
        <w:tc>
          <w:tcPr>
            <w:tcW w:w="1491" w:type="dxa"/>
            <w:shd w:val="clear" w:color="auto" w:fill="auto"/>
            <w:tcMar>
              <w:top w:w="0" w:type="dxa"/>
              <w:left w:w="108" w:type="dxa"/>
              <w:bottom w:w="0" w:type="dxa"/>
              <w:right w:w="108" w:type="dxa"/>
            </w:tcMar>
            <w:vAlign w:val="center"/>
          </w:tcPr>
          <w:p w14:paraId="37A36DEC"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20≤X＜200</w:t>
            </w:r>
          </w:p>
        </w:tc>
        <w:tc>
          <w:tcPr>
            <w:tcW w:w="1315" w:type="dxa"/>
            <w:shd w:val="clear" w:color="auto" w:fill="auto"/>
            <w:tcMar>
              <w:top w:w="0" w:type="dxa"/>
              <w:left w:w="108" w:type="dxa"/>
              <w:bottom w:w="0" w:type="dxa"/>
              <w:right w:w="108" w:type="dxa"/>
            </w:tcMar>
            <w:vAlign w:val="center"/>
          </w:tcPr>
          <w:p w14:paraId="13BCD440"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5≤X＜20</w:t>
            </w:r>
          </w:p>
        </w:tc>
        <w:tc>
          <w:tcPr>
            <w:tcW w:w="908" w:type="dxa"/>
            <w:shd w:val="clear" w:color="auto" w:fill="auto"/>
            <w:tcMar>
              <w:top w:w="0" w:type="dxa"/>
              <w:left w:w="108" w:type="dxa"/>
              <w:bottom w:w="0" w:type="dxa"/>
              <w:right w:w="108" w:type="dxa"/>
            </w:tcMar>
            <w:vAlign w:val="center"/>
          </w:tcPr>
          <w:p w14:paraId="4E2759BD"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X＜5</w:t>
            </w:r>
          </w:p>
        </w:tc>
      </w:tr>
      <w:tr w:rsidR="00C94ACD" w14:paraId="1CC29F62" w14:textId="77777777">
        <w:trPr>
          <w:trHeight w:val="397"/>
          <w:jc w:val="center"/>
        </w:trPr>
        <w:tc>
          <w:tcPr>
            <w:tcW w:w="1560" w:type="dxa"/>
            <w:vMerge/>
            <w:vAlign w:val="center"/>
          </w:tcPr>
          <w:p w14:paraId="69057CD7" w14:textId="77777777" w:rsidR="00C94ACD" w:rsidRDefault="00C94ACD">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1293230B"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31B415CB"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64B4DA72"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Y≥40000</w:t>
            </w:r>
          </w:p>
        </w:tc>
        <w:tc>
          <w:tcPr>
            <w:tcW w:w="1491" w:type="dxa"/>
            <w:shd w:val="clear" w:color="auto" w:fill="auto"/>
            <w:tcMar>
              <w:top w:w="0" w:type="dxa"/>
              <w:left w:w="108" w:type="dxa"/>
              <w:bottom w:w="0" w:type="dxa"/>
              <w:right w:w="108" w:type="dxa"/>
            </w:tcMar>
            <w:vAlign w:val="center"/>
          </w:tcPr>
          <w:p w14:paraId="092D2F1E"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5000≤Y＜40000</w:t>
            </w:r>
          </w:p>
        </w:tc>
        <w:tc>
          <w:tcPr>
            <w:tcW w:w="1315" w:type="dxa"/>
            <w:shd w:val="clear" w:color="auto" w:fill="auto"/>
            <w:tcMar>
              <w:top w:w="0" w:type="dxa"/>
              <w:left w:w="108" w:type="dxa"/>
              <w:bottom w:w="0" w:type="dxa"/>
              <w:right w:w="108" w:type="dxa"/>
            </w:tcMar>
            <w:vAlign w:val="center"/>
          </w:tcPr>
          <w:p w14:paraId="2575545D"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1000≤Y＜5000</w:t>
            </w:r>
          </w:p>
        </w:tc>
        <w:tc>
          <w:tcPr>
            <w:tcW w:w="908" w:type="dxa"/>
            <w:shd w:val="clear" w:color="auto" w:fill="auto"/>
            <w:tcMar>
              <w:top w:w="0" w:type="dxa"/>
              <w:left w:w="108" w:type="dxa"/>
              <w:bottom w:w="0" w:type="dxa"/>
              <w:right w:w="108" w:type="dxa"/>
            </w:tcMar>
            <w:vAlign w:val="center"/>
          </w:tcPr>
          <w:p w14:paraId="21322BAF"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Y＜1000</w:t>
            </w:r>
          </w:p>
        </w:tc>
      </w:tr>
      <w:tr w:rsidR="00C94ACD" w14:paraId="4ABB82B7"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71693F07"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零售业</w:t>
            </w:r>
          </w:p>
        </w:tc>
        <w:tc>
          <w:tcPr>
            <w:tcW w:w="1281" w:type="dxa"/>
            <w:shd w:val="clear" w:color="auto" w:fill="auto"/>
            <w:tcMar>
              <w:top w:w="0" w:type="dxa"/>
              <w:left w:w="108" w:type="dxa"/>
              <w:bottom w:w="0" w:type="dxa"/>
              <w:right w:w="108" w:type="dxa"/>
            </w:tcMar>
            <w:vAlign w:val="center"/>
          </w:tcPr>
          <w:p w14:paraId="6DA3D3DF"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4103F43E"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4FBDCD75"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3F7FE0AA"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50≤X＜300</w:t>
            </w:r>
          </w:p>
        </w:tc>
        <w:tc>
          <w:tcPr>
            <w:tcW w:w="1315" w:type="dxa"/>
            <w:shd w:val="clear" w:color="auto" w:fill="auto"/>
            <w:tcMar>
              <w:top w:w="0" w:type="dxa"/>
              <w:left w:w="108" w:type="dxa"/>
              <w:bottom w:w="0" w:type="dxa"/>
              <w:right w:w="108" w:type="dxa"/>
            </w:tcMar>
            <w:vAlign w:val="center"/>
          </w:tcPr>
          <w:p w14:paraId="27DAA776"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10≤X＜50</w:t>
            </w:r>
          </w:p>
        </w:tc>
        <w:tc>
          <w:tcPr>
            <w:tcW w:w="908" w:type="dxa"/>
            <w:shd w:val="clear" w:color="auto" w:fill="auto"/>
            <w:tcMar>
              <w:top w:w="0" w:type="dxa"/>
              <w:left w:w="108" w:type="dxa"/>
              <w:bottom w:w="0" w:type="dxa"/>
              <w:right w:w="108" w:type="dxa"/>
            </w:tcMar>
            <w:vAlign w:val="center"/>
          </w:tcPr>
          <w:p w14:paraId="0A571B35"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X＜10</w:t>
            </w:r>
          </w:p>
        </w:tc>
      </w:tr>
      <w:tr w:rsidR="00C94ACD" w14:paraId="04772CCD" w14:textId="77777777">
        <w:trPr>
          <w:trHeight w:val="397"/>
          <w:jc w:val="center"/>
        </w:trPr>
        <w:tc>
          <w:tcPr>
            <w:tcW w:w="1560" w:type="dxa"/>
            <w:vMerge/>
            <w:vAlign w:val="center"/>
          </w:tcPr>
          <w:p w14:paraId="169284BE" w14:textId="77777777" w:rsidR="00C94ACD" w:rsidRDefault="00C94ACD">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0DFB33D6"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79003ECD"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1976492B"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Y≥20000</w:t>
            </w:r>
          </w:p>
        </w:tc>
        <w:tc>
          <w:tcPr>
            <w:tcW w:w="1491" w:type="dxa"/>
            <w:shd w:val="clear" w:color="auto" w:fill="auto"/>
            <w:tcMar>
              <w:top w:w="0" w:type="dxa"/>
              <w:left w:w="108" w:type="dxa"/>
              <w:bottom w:w="0" w:type="dxa"/>
              <w:right w:w="108" w:type="dxa"/>
            </w:tcMar>
            <w:vAlign w:val="center"/>
          </w:tcPr>
          <w:p w14:paraId="69E1B27D"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500≤Y＜20000</w:t>
            </w:r>
          </w:p>
        </w:tc>
        <w:tc>
          <w:tcPr>
            <w:tcW w:w="1315" w:type="dxa"/>
            <w:shd w:val="clear" w:color="auto" w:fill="auto"/>
            <w:tcMar>
              <w:top w:w="0" w:type="dxa"/>
              <w:left w:w="108" w:type="dxa"/>
              <w:bottom w:w="0" w:type="dxa"/>
              <w:right w:w="108" w:type="dxa"/>
            </w:tcMar>
            <w:vAlign w:val="center"/>
          </w:tcPr>
          <w:p w14:paraId="12894446"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100≤Y＜500</w:t>
            </w:r>
          </w:p>
        </w:tc>
        <w:tc>
          <w:tcPr>
            <w:tcW w:w="908" w:type="dxa"/>
            <w:shd w:val="clear" w:color="auto" w:fill="auto"/>
            <w:tcMar>
              <w:top w:w="0" w:type="dxa"/>
              <w:left w:w="108" w:type="dxa"/>
              <w:bottom w:w="0" w:type="dxa"/>
              <w:right w:w="108" w:type="dxa"/>
            </w:tcMar>
            <w:vAlign w:val="center"/>
          </w:tcPr>
          <w:p w14:paraId="370CE342"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Y＜100</w:t>
            </w:r>
          </w:p>
        </w:tc>
      </w:tr>
      <w:tr w:rsidR="00C94ACD" w14:paraId="7E6D4B86"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6AFE756F"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交通运输业 *</w:t>
            </w:r>
          </w:p>
        </w:tc>
        <w:tc>
          <w:tcPr>
            <w:tcW w:w="1281" w:type="dxa"/>
            <w:shd w:val="clear" w:color="auto" w:fill="auto"/>
            <w:tcMar>
              <w:top w:w="0" w:type="dxa"/>
              <w:left w:w="108" w:type="dxa"/>
              <w:bottom w:w="0" w:type="dxa"/>
              <w:right w:w="108" w:type="dxa"/>
            </w:tcMar>
            <w:vAlign w:val="center"/>
          </w:tcPr>
          <w:p w14:paraId="3EEC0FAC"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01220624"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11523F97"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X≥1000</w:t>
            </w:r>
          </w:p>
        </w:tc>
        <w:tc>
          <w:tcPr>
            <w:tcW w:w="1491" w:type="dxa"/>
            <w:shd w:val="clear" w:color="auto" w:fill="auto"/>
            <w:tcMar>
              <w:top w:w="0" w:type="dxa"/>
              <w:left w:w="108" w:type="dxa"/>
              <w:bottom w:w="0" w:type="dxa"/>
              <w:right w:w="108" w:type="dxa"/>
            </w:tcMar>
            <w:vAlign w:val="center"/>
          </w:tcPr>
          <w:p w14:paraId="1B5E334A"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300≤X＜1000</w:t>
            </w:r>
          </w:p>
        </w:tc>
        <w:tc>
          <w:tcPr>
            <w:tcW w:w="1315" w:type="dxa"/>
            <w:shd w:val="clear" w:color="auto" w:fill="auto"/>
            <w:tcMar>
              <w:top w:w="0" w:type="dxa"/>
              <w:left w:w="108" w:type="dxa"/>
              <w:bottom w:w="0" w:type="dxa"/>
              <w:right w:w="108" w:type="dxa"/>
            </w:tcMar>
            <w:vAlign w:val="center"/>
          </w:tcPr>
          <w:p w14:paraId="07E25C0A"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20≤X＜300</w:t>
            </w:r>
          </w:p>
        </w:tc>
        <w:tc>
          <w:tcPr>
            <w:tcW w:w="908" w:type="dxa"/>
            <w:shd w:val="clear" w:color="auto" w:fill="auto"/>
            <w:tcMar>
              <w:top w:w="0" w:type="dxa"/>
              <w:left w:w="108" w:type="dxa"/>
              <w:bottom w:w="0" w:type="dxa"/>
              <w:right w:w="108" w:type="dxa"/>
            </w:tcMar>
            <w:vAlign w:val="center"/>
          </w:tcPr>
          <w:p w14:paraId="11F1A5AB"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X＜20</w:t>
            </w:r>
          </w:p>
        </w:tc>
      </w:tr>
      <w:tr w:rsidR="00C94ACD" w14:paraId="0905292E" w14:textId="77777777">
        <w:trPr>
          <w:trHeight w:val="397"/>
          <w:jc w:val="center"/>
        </w:trPr>
        <w:tc>
          <w:tcPr>
            <w:tcW w:w="1560" w:type="dxa"/>
            <w:vMerge/>
            <w:vAlign w:val="center"/>
          </w:tcPr>
          <w:p w14:paraId="41F7574B" w14:textId="77777777" w:rsidR="00C94ACD" w:rsidRDefault="00C94ACD">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48DCA100"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53196526"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104A4F14"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Y≥30000</w:t>
            </w:r>
          </w:p>
        </w:tc>
        <w:tc>
          <w:tcPr>
            <w:tcW w:w="1491" w:type="dxa"/>
            <w:shd w:val="clear" w:color="auto" w:fill="auto"/>
            <w:tcMar>
              <w:top w:w="0" w:type="dxa"/>
              <w:left w:w="108" w:type="dxa"/>
              <w:bottom w:w="0" w:type="dxa"/>
              <w:right w:w="108" w:type="dxa"/>
            </w:tcMar>
            <w:vAlign w:val="center"/>
          </w:tcPr>
          <w:p w14:paraId="0DC877CD"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3000≤Y＜30000</w:t>
            </w:r>
          </w:p>
        </w:tc>
        <w:tc>
          <w:tcPr>
            <w:tcW w:w="1315" w:type="dxa"/>
            <w:shd w:val="clear" w:color="auto" w:fill="auto"/>
            <w:tcMar>
              <w:top w:w="0" w:type="dxa"/>
              <w:left w:w="108" w:type="dxa"/>
              <w:bottom w:w="0" w:type="dxa"/>
              <w:right w:w="108" w:type="dxa"/>
            </w:tcMar>
            <w:vAlign w:val="center"/>
          </w:tcPr>
          <w:p w14:paraId="5EA8BC87"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200≤Y＜3000</w:t>
            </w:r>
          </w:p>
        </w:tc>
        <w:tc>
          <w:tcPr>
            <w:tcW w:w="908" w:type="dxa"/>
            <w:shd w:val="clear" w:color="auto" w:fill="auto"/>
            <w:tcMar>
              <w:top w:w="0" w:type="dxa"/>
              <w:left w:w="108" w:type="dxa"/>
              <w:bottom w:w="0" w:type="dxa"/>
              <w:right w:w="108" w:type="dxa"/>
            </w:tcMar>
            <w:vAlign w:val="center"/>
          </w:tcPr>
          <w:p w14:paraId="0A5564B5"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Y＜200</w:t>
            </w:r>
          </w:p>
        </w:tc>
      </w:tr>
      <w:tr w:rsidR="00C94ACD" w14:paraId="38A0DF7A"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260990BF"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仓储业</w:t>
            </w:r>
          </w:p>
        </w:tc>
        <w:tc>
          <w:tcPr>
            <w:tcW w:w="1281" w:type="dxa"/>
            <w:shd w:val="clear" w:color="auto" w:fill="auto"/>
            <w:tcMar>
              <w:top w:w="0" w:type="dxa"/>
              <w:left w:w="108" w:type="dxa"/>
              <w:bottom w:w="0" w:type="dxa"/>
              <w:right w:w="108" w:type="dxa"/>
            </w:tcMar>
            <w:vAlign w:val="center"/>
          </w:tcPr>
          <w:p w14:paraId="5802AA5B"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794E3D05"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4987F276"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X≥200</w:t>
            </w:r>
          </w:p>
        </w:tc>
        <w:tc>
          <w:tcPr>
            <w:tcW w:w="1491" w:type="dxa"/>
            <w:shd w:val="clear" w:color="auto" w:fill="auto"/>
            <w:tcMar>
              <w:top w:w="0" w:type="dxa"/>
              <w:left w:w="108" w:type="dxa"/>
              <w:bottom w:w="0" w:type="dxa"/>
              <w:right w:w="108" w:type="dxa"/>
            </w:tcMar>
            <w:vAlign w:val="center"/>
          </w:tcPr>
          <w:p w14:paraId="7F6D6644"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100≤X＜200</w:t>
            </w:r>
          </w:p>
        </w:tc>
        <w:tc>
          <w:tcPr>
            <w:tcW w:w="1315" w:type="dxa"/>
            <w:shd w:val="clear" w:color="auto" w:fill="auto"/>
            <w:tcMar>
              <w:top w:w="0" w:type="dxa"/>
              <w:left w:w="108" w:type="dxa"/>
              <w:bottom w:w="0" w:type="dxa"/>
              <w:right w:w="108" w:type="dxa"/>
            </w:tcMar>
            <w:vAlign w:val="center"/>
          </w:tcPr>
          <w:p w14:paraId="22F930E5"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20≤X＜100</w:t>
            </w:r>
          </w:p>
        </w:tc>
        <w:tc>
          <w:tcPr>
            <w:tcW w:w="908" w:type="dxa"/>
            <w:shd w:val="clear" w:color="auto" w:fill="auto"/>
            <w:tcMar>
              <w:top w:w="0" w:type="dxa"/>
              <w:left w:w="108" w:type="dxa"/>
              <w:bottom w:w="0" w:type="dxa"/>
              <w:right w:w="108" w:type="dxa"/>
            </w:tcMar>
            <w:vAlign w:val="center"/>
          </w:tcPr>
          <w:p w14:paraId="4CD59423"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X＜20</w:t>
            </w:r>
          </w:p>
        </w:tc>
      </w:tr>
      <w:tr w:rsidR="00C94ACD" w14:paraId="5AD24BD8" w14:textId="77777777">
        <w:trPr>
          <w:trHeight w:val="397"/>
          <w:jc w:val="center"/>
        </w:trPr>
        <w:tc>
          <w:tcPr>
            <w:tcW w:w="1560" w:type="dxa"/>
            <w:vMerge/>
            <w:vAlign w:val="center"/>
          </w:tcPr>
          <w:p w14:paraId="0EAA2038" w14:textId="77777777" w:rsidR="00C94ACD" w:rsidRDefault="00C94ACD">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2FA2B01A"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0F4AB249"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3FA65005"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Y≥30000</w:t>
            </w:r>
          </w:p>
        </w:tc>
        <w:tc>
          <w:tcPr>
            <w:tcW w:w="1491" w:type="dxa"/>
            <w:shd w:val="clear" w:color="auto" w:fill="auto"/>
            <w:tcMar>
              <w:top w:w="0" w:type="dxa"/>
              <w:left w:w="108" w:type="dxa"/>
              <w:bottom w:w="0" w:type="dxa"/>
              <w:right w:w="108" w:type="dxa"/>
            </w:tcMar>
            <w:vAlign w:val="center"/>
          </w:tcPr>
          <w:p w14:paraId="6A589DD1"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1000≤Y＜30000</w:t>
            </w:r>
          </w:p>
        </w:tc>
        <w:tc>
          <w:tcPr>
            <w:tcW w:w="1315" w:type="dxa"/>
            <w:shd w:val="clear" w:color="auto" w:fill="auto"/>
            <w:tcMar>
              <w:top w:w="0" w:type="dxa"/>
              <w:left w:w="108" w:type="dxa"/>
              <w:bottom w:w="0" w:type="dxa"/>
              <w:right w:w="108" w:type="dxa"/>
            </w:tcMar>
            <w:vAlign w:val="center"/>
          </w:tcPr>
          <w:p w14:paraId="64AB3822"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100≤Y＜1000</w:t>
            </w:r>
          </w:p>
        </w:tc>
        <w:tc>
          <w:tcPr>
            <w:tcW w:w="908" w:type="dxa"/>
            <w:shd w:val="clear" w:color="auto" w:fill="auto"/>
            <w:tcMar>
              <w:top w:w="0" w:type="dxa"/>
              <w:left w:w="108" w:type="dxa"/>
              <w:bottom w:w="0" w:type="dxa"/>
              <w:right w:w="108" w:type="dxa"/>
            </w:tcMar>
            <w:vAlign w:val="center"/>
          </w:tcPr>
          <w:p w14:paraId="17956F0F"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Y＜100</w:t>
            </w:r>
          </w:p>
        </w:tc>
      </w:tr>
      <w:tr w:rsidR="00C94ACD" w14:paraId="7E58A080"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50B47C8D"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邮政业</w:t>
            </w:r>
          </w:p>
        </w:tc>
        <w:tc>
          <w:tcPr>
            <w:tcW w:w="1281" w:type="dxa"/>
            <w:shd w:val="clear" w:color="auto" w:fill="auto"/>
            <w:tcMar>
              <w:top w:w="0" w:type="dxa"/>
              <w:left w:w="108" w:type="dxa"/>
              <w:bottom w:w="0" w:type="dxa"/>
              <w:right w:w="108" w:type="dxa"/>
            </w:tcMar>
            <w:vAlign w:val="center"/>
          </w:tcPr>
          <w:p w14:paraId="371B1A52"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25CD8140"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57E43656"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X≥1000</w:t>
            </w:r>
          </w:p>
        </w:tc>
        <w:tc>
          <w:tcPr>
            <w:tcW w:w="1491" w:type="dxa"/>
            <w:shd w:val="clear" w:color="auto" w:fill="auto"/>
            <w:tcMar>
              <w:top w:w="0" w:type="dxa"/>
              <w:left w:w="108" w:type="dxa"/>
              <w:bottom w:w="0" w:type="dxa"/>
              <w:right w:w="108" w:type="dxa"/>
            </w:tcMar>
            <w:vAlign w:val="center"/>
          </w:tcPr>
          <w:p w14:paraId="69056305"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300≤X＜1000</w:t>
            </w:r>
          </w:p>
        </w:tc>
        <w:tc>
          <w:tcPr>
            <w:tcW w:w="1315" w:type="dxa"/>
            <w:shd w:val="clear" w:color="auto" w:fill="auto"/>
            <w:tcMar>
              <w:top w:w="0" w:type="dxa"/>
              <w:left w:w="108" w:type="dxa"/>
              <w:bottom w:w="0" w:type="dxa"/>
              <w:right w:w="108" w:type="dxa"/>
            </w:tcMar>
            <w:vAlign w:val="center"/>
          </w:tcPr>
          <w:p w14:paraId="0EB4B898"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20≤X＜300</w:t>
            </w:r>
          </w:p>
        </w:tc>
        <w:tc>
          <w:tcPr>
            <w:tcW w:w="908" w:type="dxa"/>
            <w:shd w:val="clear" w:color="auto" w:fill="auto"/>
            <w:tcMar>
              <w:top w:w="0" w:type="dxa"/>
              <w:left w:w="108" w:type="dxa"/>
              <w:bottom w:w="0" w:type="dxa"/>
              <w:right w:w="108" w:type="dxa"/>
            </w:tcMar>
            <w:vAlign w:val="center"/>
          </w:tcPr>
          <w:p w14:paraId="461A69C6"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X＜20</w:t>
            </w:r>
          </w:p>
        </w:tc>
      </w:tr>
      <w:tr w:rsidR="00C94ACD" w14:paraId="5EBF282B" w14:textId="77777777">
        <w:trPr>
          <w:trHeight w:val="397"/>
          <w:jc w:val="center"/>
        </w:trPr>
        <w:tc>
          <w:tcPr>
            <w:tcW w:w="1560" w:type="dxa"/>
            <w:vMerge/>
            <w:vAlign w:val="center"/>
          </w:tcPr>
          <w:p w14:paraId="29124AF5" w14:textId="77777777" w:rsidR="00C94ACD" w:rsidRDefault="00C94ACD">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3DD2679B"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4BDD6D8A"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08C024DF"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Y≥30000</w:t>
            </w:r>
          </w:p>
        </w:tc>
        <w:tc>
          <w:tcPr>
            <w:tcW w:w="1491" w:type="dxa"/>
            <w:shd w:val="clear" w:color="auto" w:fill="auto"/>
            <w:tcMar>
              <w:top w:w="0" w:type="dxa"/>
              <w:left w:w="108" w:type="dxa"/>
              <w:bottom w:w="0" w:type="dxa"/>
              <w:right w:w="108" w:type="dxa"/>
            </w:tcMar>
            <w:vAlign w:val="center"/>
          </w:tcPr>
          <w:p w14:paraId="4E533B67"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2000≤Y＜30000</w:t>
            </w:r>
          </w:p>
        </w:tc>
        <w:tc>
          <w:tcPr>
            <w:tcW w:w="1315" w:type="dxa"/>
            <w:shd w:val="clear" w:color="auto" w:fill="auto"/>
            <w:tcMar>
              <w:top w:w="0" w:type="dxa"/>
              <w:left w:w="108" w:type="dxa"/>
              <w:bottom w:w="0" w:type="dxa"/>
              <w:right w:w="108" w:type="dxa"/>
            </w:tcMar>
            <w:vAlign w:val="center"/>
          </w:tcPr>
          <w:p w14:paraId="6A1AC7B1"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100≤Y＜2000</w:t>
            </w:r>
          </w:p>
        </w:tc>
        <w:tc>
          <w:tcPr>
            <w:tcW w:w="908" w:type="dxa"/>
            <w:shd w:val="clear" w:color="auto" w:fill="auto"/>
            <w:tcMar>
              <w:top w:w="0" w:type="dxa"/>
              <w:left w:w="108" w:type="dxa"/>
              <w:bottom w:w="0" w:type="dxa"/>
              <w:right w:w="108" w:type="dxa"/>
            </w:tcMar>
            <w:vAlign w:val="center"/>
          </w:tcPr>
          <w:p w14:paraId="206BB302"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Y＜100</w:t>
            </w:r>
          </w:p>
        </w:tc>
      </w:tr>
      <w:tr w:rsidR="00C94ACD" w14:paraId="624D735F"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6674EEA8"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住宿业</w:t>
            </w:r>
          </w:p>
        </w:tc>
        <w:tc>
          <w:tcPr>
            <w:tcW w:w="1281" w:type="dxa"/>
            <w:shd w:val="clear" w:color="auto" w:fill="auto"/>
            <w:tcMar>
              <w:top w:w="0" w:type="dxa"/>
              <w:left w:w="108" w:type="dxa"/>
              <w:bottom w:w="0" w:type="dxa"/>
              <w:right w:w="108" w:type="dxa"/>
            </w:tcMar>
            <w:vAlign w:val="center"/>
          </w:tcPr>
          <w:p w14:paraId="2EF49898"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788ED8D4"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1B214683"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669ACF0D"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5C062027"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720C70BA"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X＜10</w:t>
            </w:r>
          </w:p>
        </w:tc>
      </w:tr>
      <w:tr w:rsidR="00C94ACD" w14:paraId="166F0A93" w14:textId="77777777">
        <w:trPr>
          <w:trHeight w:val="397"/>
          <w:jc w:val="center"/>
        </w:trPr>
        <w:tc>
          <w:tcPr>
            <w:tcW w:w="1560" w:type="dxa"/>
            <w:vMerge/>
            <w:vAlign w:val="center"/>
          </w:tcPr>
          <w:p w14:paraId="5050019E" w14:textId="77777777" w:rsidR="00C94ACD" w:rsidRDefault="00C94ACD">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285AD8C6"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403AFD9F"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32208080"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Y≥10000</w:t>
            </w:r>
          </w:p>
        </w:tc>
        <w:tc>
          <w:tcPr>
            <w:tcW w:w="1491" w:type="dxa"/>
            <w:shd w:val="clear" w:color="auto" w:fill="auto"/>
            <w:tcMar>
              <w:top w:w="0" w:type="dxa"/>
              <w:left w:w="108" w:type="dxa"/>
              <w:bottom w:w="0" w:type="dxa"/>
              <w:right w:w="108" w:type="dxa"/>
            </w:tcMar>
            <w:vAlign w:val="center"/>
          </w:tcPr>
          <w:p w14:paraId="23EE69C5"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2000≤Y＜10000</w:t>
            </w:r>
          </w:p>
        </w:tc>
        <w:tc>
          <w:tcPr>
            <w:tcW w:w="1315" w:type="dxa"/>
            <w:shd w:val="clear" w:color="auto" w:fill="auto"/>
            <w:tcMar>
              <w:top w:w="0" w:type="dxa"/>
              <w:left w:w="108" w:type="dxa"/>
              <w:bottom w:w="0" w:type="dxa"/>
              <w:right w:w="108" w:type="dxa"/>
            </w:tcMar>
            <w:vAlign w:val="center"/>
          </w:tcPr>
          <w:p w14:paraId="0C5C780C"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100≤Y＜2000</w:t>
            </w:r>
          </w:p>
        </w:tc>
        <w:tc>
          <w:tcPr>
            <w:tcW w:w="908" w:type="dxa"/>
            <w:shd w:val="clear" w:color="auto" w:fill="auto"/>
            <w:tcMar>
              <w:top w:w="0" w:type="dxa"/>
              <w:left w:w="108" w:type="dxa"/>
              <w:bottom w:w="0" w:type="dxa"/>
              <w:right w:w="108" w:type="dxa"/>
            </w:tcMar>
            <w:vAlign w:val="center"/>
          </w:tcPr>
          <w:p w14:paraId="527610CB"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Y＜100</w:t>
            </w:r>
          </w:p>
        </w:tc>
      </w:tr>
      <w:tr w:rsidR="00C94ACD" w14:paraId="71EBF37A"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3CF5602D"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餐饮业</w:t>
            </w:r>
          </w:p>
        </w:tc>
        <w:tc>
          <w:tcPr>
            <w:tcW w:w="1281" w:type="dxa"/>
            <w:shd w:val="clear" w:color="auto" w:fill="auto"/>
            <w:tcMar>
              <w:top w:w="0" w:type="dxa"/>
              <w:left w:w="108" w:type="dxa"/>
              <w:bottom w:w="0" w:type="dxa"/>
              <w:right w:w="108" w:type="dxa"/>
            </w:tcMar>
            <w:vAlign w:val="center"/>
          </w:tcPr>
          <w:p w14:paraId="2C776FB9"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7D05C9B8"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62189CEA"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6548ADA0"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3039AD31"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2FB5F104"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X＜10</w:t>
            </w:r>
          </w:p>
        </w:tc>
      </w:tr>
      <w:tr w:rsidR="00C94ACD" w14:paraId="1B1CCC86" w14:textId="77777777">
        <w:trPr>
          <w:trHeight w:val="397"/>
          <w:jc w:val="center"/>
        </w:trPr>
        <w:tc>
          <w:tcPr>
            <w:tcW w:w="1560" w:type="dxa"/>
            <w:vMerge/>
            <w:vAlign w:val="center"/>
          </w:tcPr>
          <w:p w14:paraId="03E88509" w14:textId="77777777" w:rsidR="00C94ACD" w:rsidRDefault="00C94ACD">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0A446B89"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7DDE2242"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4DD546B8"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Y≥10000</w:t>
            </w:r>
          </w:p>
        </w:tc>
        <w:tc>
          <w:tcPr>
            <w:tcW w:w="1491" w:type="dxa"/>
            <w:shd w:val="clear" w:color="auto" w:fill="auto"/>
            <w:tcMar>
              <w:top w:w="0" w:type="dxa"/>
              <w:left w:w="108" w:type="dxa"/>
              <w:bottom w:w="0" w:type="dxa"/>
              <w:right w:w="108" w:type="dxa"/>
            </w:tcMar>
            <w:vAlign w:val="center"/>
          </w:tcPr>
          <w:p w14:paraId="0A06EDB8"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2000≤Y＜10000</w:t>
            </w:r>
          </w:p>
        </w:tc>
        <w:tc>
          <w:tcPr>
            <w:tcW w:w="1315" w:type="dxa"/>
            <w:shd w:val="clear" w:color="auto" w:fill="auto"/>
            <w:tcMar>
              <w:top w:w="0" w:type="dxa"/>
              <w:left w:w="108" w:type="dxa"/>
              <w:bottom w:w="0" w:type="dxa"/>
              <w:right w:w="108" w:type="dxa"/>
            </w:tcMar>
            <w:vAlign w:val="center"/>
          </w:tcPr>
          <w:p w14:paraId="46DA5C66" w14:textId="77777777" w:rsidR="00C94ACD"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sz w:val="18"/>
                <w:szCs w:val="18"/>
              </w:rPr>
              <w:t> 100≤Y＜2000</w:t>
            </w:r>
          </w:p>
        </w:tc>
        <w:tc>
          <w:tcPr>
            <w:tcW w:w="908" w:type="dxa"/>
            <w:shd w:val="clear" w:color="auto" w:fill="auto"/>
            <w:tcMar>
              <w:top w:w="0" w:type="dxa"/>
              <w:left w:w="108" w:type="dxa"/>
              <w:bottom w:w="0" w:type="dxa"/>
              <w:right w:w="108" w:type="dxa"/>
            </w:tcMar>
            <w:vAlign w:val="center"/>
          </w:tcPr>
          <w:p w14:paraId="42178381"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Y＜100</w:t>
            </w:r>
          </w:p>
        </w:tc>
      </w:tr>
      <w:tr w:rsidR="00C94ACD" w14:paraId="728CAA3A" w14:textId="77777777">
        <w:trPr>
          <w:trHeight w:val="397"/>
          <w:jc w:val="center"/>
        </w:trPr>
        <w:tc>
          <w:tcPr>
            <w:tcW w:w="1560" w:type="dxa"/>
            <w:vMerge w:val="restart"/>
            <w:shd w:val="clear" w:color="auto" w:fill="auto"/>
            <w:tcMar>
              <w:top w:w="0" w:type="dxa"/>
              <w:left w:w="108" w:type="dxa"/>
              <w:bottom w:w="0" w:type="dxa"/>
              <w:right w:w="108" w:type="dxa"/>
            </w:tcMar>
            <w:vAlign w:val="center"/>
          </w:tcPr>
          <w:p w14:paraId="3ADEF04B"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信息传输业 *</w:t>
            </w:r>
          </w:p>
        </w:tc>
        <w:tc>
          <w:tcPr>
            <w:tcW w:w="1281" w:type="dxa"/>
            <w:shd w:val="clear" w:color="auto" w:fill="auto"/>
            <w:tcMar>
              <w:top w:w="0" w:type="dxa"/>
              <w:left w:w="108" w:type="dxa"/>
              <w:bottom w:w="0" w:type="dxa"/>
              <w:right w:w="108" w:type="dxa"/>
            </w:tcMar>
            <w:vAlign w:val="center"/>
          </w:tcPr>
          <w:p w14:paraId="15B54F41"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67AE3A91"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2209B13B"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X≥2000</w:t>
            </w:r>
          </w:p>
        </w:tc>
        <w:tc>
          <w:tcPr>
            <w:tcW w:w="1491" w:type="dxa"/>
            <w:shd w:val="clear" w:color="auto" w:fill="auto"/>
            <w:tcMar>
              <w:top w:w="0" w:type="dxa"/>
              <w:left w:w="108" w:type="dxa"/>
              <w:bottom w:w="0" w:type="dxa"/>
              <w:right w:w="108" w:type="dxa"/>
            </w:tcMar>
            <w:vAlign w:val="center"/>
          </w:tcPr>
          <w:p w14:paraId="68E0F521"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100≤X＜2000</w:t>
            </w:r>
          </w:p>
        </w:tc>
        <w:tc>
          <w:tcPr>
            <w:tcW w:w="1315" w:type="dxa"/>
            <w:shd w:val="clear" w:color="auto" w:fill="auto"/>
            <w:tcMar>
              <w:top w:w="0" w:type="dxa"/>
              <w:left w:w="108" w:type="dxa"/>
              <w:bottom w:w="0" w:type="dxa"/>
              <w:right w:w="108" w:type="dxa"/>
            </w:tcMar>
            <w:vAlign w:val="center"/>
          </w:tcPr>
          <w:p w14:paraId="1928E4E2"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50E1692C"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X＜10</w:t>
            </w:r>
          </w:p>
        </w:tc>
      </w:tr>
      <w:tr w:rsidR="00C94ACD" w14:paraId="3870409F" w14:textId="77777777">
        <w:trPr>
          <w:trHeight w:val="397"/>
          <w:jc w:val="center"/>
        </w:trPr>
        <w:tc>
          <w:tcPr>
            <w:tcW w:w="1560" w:type="dxa"/>
            <w:vMerge/>
            <w:vAlign w:val="center"/>
          </w:tcPr>
          <w:p w14:paraId="196B6CD5" w14:textId="77777777" w:rsidR="00C94ACD" w:rsidRDefault="00C94ACD">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493AE14C"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72E20A1B"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64AAA46B"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Y≥100000</w:t>
            </w:r>
          </w:p>
        </w:tc>
        <w:tc>
          <w:tcPr>
            <w:tcW w:w="1491" w:type="dxa"/>
            <w:shd w:val="clear" w:color="auto" w:fill="auto"/>
            <w:tcMar>
              <w:top w:w="0" w:type="dxa"/>
              <w:left w:w="108" w:type="dxa"/>
              <w:bottom w:w="0" w:type="dxa"/>
              <w:right w:w="108" w:type="dxa"/>
            </w:tcMar>
            <w:vAlign w:val="center"/>
          </w:tcPr>
          <w:p w14:paraId="01728B65"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1000≤Y＜100000</w:t>
            </w:r>
          </w:p>
        </w:tc>
        <w:tc>
          <w:tcPr>
            <w:tcW w:w="1315" w:type="dxa"/>
            <w:shd w:val="clear" w:color="auto" w:fill="auto"/>
            <w:tcMar>
              <w:top w:w="0" w:type="dxa"/>
              <w:left w:w="108" w:type="dxa"/>
              <w:bottom w:w="0" w:type="dxa"/>
              <w:right w:w="108" w:type="dxa"/>
            </w:tcMar>
            <w:vAlign w:val="center"/>
          </w:tcPr>
          <w:p w14:paraId="225A5219"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100≤Y＜1000</w:t>
            </w:r>
          </w:p>
        </w:tc>
        <w:tc>
          <w:tcPr>
            <w:tcW w:w="908" w:type="dxa"/>
            <w:shd w:val="clear" w:color="auto" w:fill="auto"/>
            <w:tcMar>
              <w:top w:w="0" w:type="dxa"/>
              <w:left w:w="108" w:type="dxa"/>
              <w:bottom w:w="0" w:type="dxa"/>
              <w:right w:w="108" w:type="dxa"/>
            </w:tcMar>
            <w:vAlign w:val="center"/>
          </w:tcPr>
          <w:p w14:paraId="7E0C4998"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Y＜100</w:t>
            </w:r>
          </w:p>
        </w:tc>
      </w:tr>
      <w:tr w:rsidR="00C94ACD" w14:paraId="295BB36A" w14:textId="77777777">
        <w:trPr>
          <w:trHeight w:val="340"/>
          <w:jc w:val="center"/>
        </w:trPr>
        <w:tc>
          <w:tcPr>
            <w:tcW w:w="1560" w:type="dxa"/>
            <w:vMerge w:val="restart"/>
            <w:shd w:val="clear" w:color="auto" w:fill="auto"/>
            <w:tcMar>
              <w:top w:w="0" w:type="dxa"/>
              <w:left w:w="108" w:type="dxa"/>
              <w:bottom w:w="0" w:type="dxa"/>
              <w:right w:w="108" w:type="dxa"/>
            </w:tcMar>
            <w:vAlign w:val="center"/>
          </w:tcPr>
          <w:p w14:paraId="456BE150"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pacing w:val="-12"/>
                <w:sz w:val="18"/>
                <w:szCs w:val="18"/>
              </w:rPr>
              <w:t>软件和信息技术服</w:t>
            </w:r>
            <w:r>
              <w:rPr>
                <w:rFonts w:ascii="宋体" w:eastAsia="宋体" w:hAnsi="宋体" w:cs="宋体" w:hint="eastAsia"/>
                <w:sz w:val="18"/>
                <w:szCs w:val="18"/>
              </w:rPr>
              <w:t>务业</w:t>
            </w:r>
          </w:p>
        </w:tc>
        <w:tc>
          <w:tcPr>
            <w:tcW w:w="1281" w:type="dxa"/>
            <w:shd w:val="clear" w:color="auto" w:fill="auto"/>
            <w:tcMar>
              <w:top w:w="0" w:type="dxa"/>
              <w:left w:w="108" w:type="dxa"/>
              <w:bottom w:w="0" w:type="dxa"/>
              <w:right w:w="108" w:type="dxa"/>
            </w:tcMar>
            <w:vAlign w:val="center"/>
          </w:tcPr>
          <w:p w14:paraId="56AF93D3"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28C6F6B9"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73F3CE5A" w14:textId="77777777" w:rsidR="00C94ACD"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6B4046E8" w14:textId="77777777" w:rsidR="00C94ACD"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1BED27FF"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742422E5"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X＜10</w:t>
            </w:r>
          </w:p>
        </w:tc>
      </w:tr>
      <w:tr w:rsidR="00C94ACD" w14:paraId="053CD28E" w14:textId="77777777">
        <w:trPr>
          <w:trHeight w:val="340"/>
          <w:jc w:val="center"/>
        </w:trPr>
        <w:tc>
          <w:tcPr>
            <w:tcW w:w="1560" w:type="dxa"/>
            <w:vMerge/>
            <w:vAlign w:val="center"/>
          </w:tcPr>
          <w:p w14:paraId="3DFEA5AD" w14:textId="77777777" w:rsidR="00C94ACD" w:rsidRDefault="00C94ACD">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6D26B237"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008FD60E"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2913841F" w14:textId="77777777" w:rsidR="00C94ACD"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sz w:val="18"/>
                <w:szCs w:val="18"/>
              </w:rPr>
              <w:t>Y≥10000</w:t>
            </w:r>
          </w:p>
        </w:tc>
        <w:tc>
          <w:tcPr>
            <w:tcW w:w="1491" w:type="dxa"/>
            <w:shd w:val="clear" w:color="auto" w:fill="auto"/>
            <w:tcMar>
              <w:top w:w="0" w:type="dxa"/>
              <w:left w:w="108" w:type="dxa"/>
              <w:bottom w:w="0" w:type="dxa"/>
              <w:right w:w="108" w:type="dxa"/>
            </w:tcMar>
            <w:vAlign w:val="center"/>
          </w:tcPr>
          <w:p w14:paraId="6CC0531B" w14:textId="77777777" w:rsidR="00C94ACD"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sz w:val="18"/>
                <w:szCs w:val="18"/>
              </w:rPr>
              <w:t>1000≤Y＜10000</w:t>
            </w:r>
          </w:p>
        </w:tc>
        <w:tc>
          <w:tcPr>
            <w:tcW w:w="1315" w:type="dxa"/>
            <w:shd w:val="clear" w:color="auto" w:fill="auto"/>
            <w:tcMar>
              <w:top w:w="0" w:type="dxa"/>
              <w:left w:w="108" w:type="dxa"/>
              <w:bottom w:w="0" w:type="dxa"/>
              <w:right w:w="108" w:type="dxa"/>
            </w:tcMar>
            <w:vAlign w:val="center"/>
          </w:tcPr>
          <w:p w14:paraId="294120D8"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50≤Y＜1000</w:t>
            </w:r>
          </w:p>
        </w:tc>
        <w:tc>
          <w:tcPr>
            <w:tcW w:w="908" w:type="dxa"/>
            <w:shd w:val="clear" w:color="auto" w:fill="auto"/>
            <w:tcMar>
              <w:top w:w="0" w:type="dxa"/>
              <w:left w:w="108" w:type="dxa"/>
              <w:bottom w:w="0" w:type="dxa"/>
              <w:right w:w="108" w:type="dxa"/>
            </w:tcMar>
            <w:vAlign w:val="center"/>
          </w:tcPr>
          <w:p w14:paraId="4295BB3C"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Y＜50</w:t>
            </w:r>
          </w:p>
        </w:tc>
      </w:tr>
      <w:tr w:rsidR="00C94ACD" w14:paraId="6E3AF2CA" w14:textId="77777777">
        <w:trPr>
          <w:trHeight w:val="340"/>
          <w:jc w:val="center"/>
        </w:trPr>
        <w:tc>
          <w:tcPr>
            <w:tcW w:w="1560" w:type="dxa"/>
            <w:vMerge w:val="restart"/>
            <w:shd w:val="clear" w:color="auto" w:fill="auto"/>
            <w:tcMar>
              <w:top w:w="0" w:type="dxa"/>
              <w:left w:w="108" w:type="dxa"/>
              <w:bottom w:w="0" w:type="dxa"/>
              <w:right w:w="108" w:type="dxa"/>
            </w:tcMar>
            <w:vAlign w:val="center"/>
          </w:tcPr>
          <w:p w14:paraId="09663854"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房地产开发经营</w:t>
            </w:r>
          </w:p>
        </w:tc>
        <w:tc>
          <w:tcPr>
            <w:tcW w:w="1281" w:type="dxa"/>
            <w:shd w:val="clear" w:color="auto" w:fill="auto"/>
            <w:tcMar>
              <w:top w:w="0" w:type="dxa"/>
              <w:left w:w="108" w:type="dxa"/>
              <w:bottom w:w="0" w:type="dxa"/>
              <w:right w:w="108" w:type="dxa"/>
            </w:tcMar>
            <w:vAlign w:val="center"/>
          </w:tcPr>
          <w:p w14:paraId="318B9E79"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544B4506"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66A3D271"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Y≥200000</w:t>
            </w:r>
          </w:p>
        </w:tc>
        <w:tc>
          <w:tcPr>
            <w:tcW w:w="1491" w:type="dxa"/>
            <w:shd w:val="clear" w:color="auto" w:fill="auto"/>
            <w:tcMar>
              <w:top w:w="0" w:type="dxa"/>
              <w:left w:w="108" w:type="dxa"/>
              <w:bottom w:w="0" w:type="dxa"/>
              <w:right w:w="108" w:type="dxa"/>
            </w:tcMar>
            <w:vAlign w:val="center"/>
          </w:tcPr>
          <w:p w14:paraId="35CD1C08" w14:textId="77777777" w:rsidR="00C94ACD"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sz w:val="18"/>
                <w:szCs w:val="18"/>
              </w:rPr>
              <w:t> 1000≤Y＜200000</w:t>
            </w:r>
          </w:p>
        </w:tc>
        <w:tc>
          <w:tcPr>
            <w:tcW w:w="1315" w:type="dxa"/>
            <w:shd w:val="clear" w:color="auto" w:fill="auto"/>
            <w:tcMar>
              <w:top w:w="0" w:type="dxa"/>
              <w:left w:w="108" w:type="dxa"/>
              <w:bottom w:w="0" w:type="dxa"/>
              <w:right w:w="108" w:type="dxa"/>
            </w:tcMar>
            <w:vAlign w:val="center"/>
          </w:tcPr>
          <w:p w14:paraId="18B936BA"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100≤Y＜1000</w:t>
            </w:r>
          </w:p>
        </w:tc>
        <w:tc>
          <w:tcPr>
            <w:tcW w:w="908" w:type="dxa"/>
            <w:shd w:val="clear" w:color="auto" w:fill="auto"/>
            <w:tcMar>
              <w:top w:w="0" w:type="dxa"/>
              <w:left w:w="108" w:type="dxa"/>
              <w:bottom w:w="0" w:type="dxa"/>
              <w:right w:w="108" w:type="dxa"/>
            </w:tcMar>
            <w:vAlign w:val="center"/>
          </w:tcPr>
          <w:p w14:paraId="14752C8E"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Y＜100</w:t>
            </w:r>
          </w:p>
        </w:tc>
      </w:tr>
      <w:tr w:rsidR="00C94ACD" w14:paraId="590F696A" w14:textId="77777777">
        <w:trPr>
          <w:trHeight w:val="340"/>
          <w:jc w:val="center"/>
        </w:trPr>
        <w:tc>
          <w:tcPr>
            <w:tcW w:w="1560" w:type="dxa"/>
            <w:vMerge/>
            <w:vAlign w:val="center"/>
          </w:tcPr>
          <w:p w14:paraId="668119DB" w14:textId="77777777" w:rsidR="00C94ACD" w:rsidRDefault="00C94ACD">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01C9C4BF"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资产总额(Z)</w:t>
            </w:r>
          </w:p>
        </w:tc>
        <w:tc>
          <w:tcPr>
            <w:tcW w:w="758" w:type="dxa"/>
            <w:shd w:val="clear" w:color="auto" w:fill="auto"/>
            <w:tcMar>
              <w:top w:w="0" w:type="dxa"/>
              <w:left w:w="108" w:type="dxa"/>
              <w:bottom w:w="0" w:type="dxa"/>
              <w:right w:w="108" w:type="dxa"/>
            </w:tcMar>
            <w:vAlign w:val="center"/>
          </w:tcPr>
          <w:p w14:paraId="348D933A"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3655E89F"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Z≥10000</w:t>
            </w:r>
          </w:p>
        </w:tc>
        <w:tc>
          <w:tcPr>
            <w:tcW w:w="1491" w:type="dxa"/>
            <w:shd w:val="clear" w:color="auto" w:fill="auto"/>
            <w:tcMar>
              <w:top w:w="0" w:type="dxa"/>
              <w:left w:w="108" w:type="dxa"/>
              <w:bottom w:w="0" w:type="dxa"/>
              <w:right w:w="108" w:type="dxa"/>
            </w:tcMar>
            <w:vAlign w:val="center"/>
          </w:tcPr>
          <w:p w14:paraId="18C9F05C" w14:textId="77777777" w:rsidR="00C94ACD" w:rsidRDefault="00000000">
            <w:pPr>
              <w:spacing w:line="240" w:lineRule="auto"/>
              <w:ind w:firstLineChars="0" w:firstLine="0"/>
              <w:jc w:val="center"/>
              <w:rPr>
                <w:rFonts w:ascii="宋体" w:eastAsia="宋体" w:hAnsi="宋体" w:cs="宋体" w:hint="eastAsia"/>
                <w:bCs/>
                <w:sz w:val="24"/>
              </w:rPr>
            </w:pPr>
            <w:r>
              <w:rPr>
                <w:rFonts w:ascii="宋体" w:eastAsia="宋体" w:hAnsi="宋体" w:cs="宋体" w:hint="eastAsia"/>
                <w:sz w:val="18"/>
                <w:szCs w:val="18"/>
              </w:rPr>
              <w:t>5000≤Z＜10000</w:t>
            </w:r>
          </w:p>
        </w:tc>
        <w:tc>
          <w:tcPr>
            <w:tcW w:w="1315" w:type="dxa"/>
            <w:shd w:val="clear" w:color="auto" w:fill="auto"/>
            <w:tcMar>
              <w:top w:w="0" w:type="dxa"/>
              <w:left w:w="108" w:type="dxa"/>
              <w:bottom w:w="0" w:type="dxa"/>
              <w:right w:w="108" w:type="dxa"/>
            </w:tcMar>
            <w:vAlign w:val="center"/>
          </w:tcPr>
          <w:p w14:paraId="1616AFAC"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2000≤Z＜5000  </w:t>
            </w:r>
          </w:p>
        </w:tc>
        <w:tc>
          <w:tcPr>
            <w:tcW w:w="908" w:type="dxa"/>
            <w:shd w:val="clear" w:color="auto" w:fill="auto"/>
            <w:tcMar>
              <w:top w:w="0" w:type="dxa"/>
              <w:left w:w="108" w:type="dxa"/>
              <w:bottom w:w="0" w:type="dxa"/>
              <w:right w:w="108" w:type="dxa"/>
            </w:tcMar>
            <w:vAlign w:val="center"/>
          </w:tcPr>
          <w:p w14:paraId="7F5E2070"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Z＜2000</w:t>
            </w:r>
          </w:p>
        </w:tc>
      </w:tr>
      <w:tr w:rsidR="00C94ACD" w14:paraId="4529BE3F" w14:textId="77777777">
        <w:trPr>
          <w:trHeight w:val="340"/>
          <w:jc w:val="center"/>
        </w:trPr>
        <w:tc>
          <w:tcPr>
            <w:tcW w:w="1560" w:type="dxa"/>
            <w:vMerge w:val="restart"/>
            <w:shd w:val="clear" w:color="auto" w:fill="auto"/>
            <w:tcMar>
              <w:top w:w="0" w:type="dxa"/>
              <w:left w:w="108" w:type="dxa"/>
              <w:bottom w:w="0" w:type="dxa"/>
              <w:right w:w="108" w:type="dxa"/>
            </w:tcMar>
            <w:vAlign w:val="center"/>
          </w:tcPr>
          <w:p w14:paraId="3F4BE3BF"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物业管理</w:t>
            </w:r>
          </w:p>
        </w:tc>
        <w:tc>
          <w:tcPr>
            <w:tcW w:w="1281" w:type="dxa"/>
            <w:shd w:val="clear" w:color="auto" w:fill="auto"/>
            <w:tcMar>
              <w:top w:w="0" w:type="dxa"/>
              <w:left w:w="108" w:type="dxa"/>
              <w:bottom w:w="0" w:type="dxa"/>
              <w:right w:w="108" w:type="dxa"/>
            </w:tcMar>
            <w:vAlign w:val="center"/>
          </w:tcPr>
          <w:p w14:paraId="5D6CE0DD"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34FB6D41"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2C9B30D4"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X≥1000</w:t>
            </w:r>
          </w:p>
        </w:tc>
        <w:tc>
          <w:tcPr>
            <w:tcW w:w="1491" w:type="dxa"/>
            <w:shd w:val="clear" w:color="auto" w:fill="auto"/>
            <w:tcMar>
              <w:top w:w="0" w:type="dxa"/>
              <w:left w:w="108" w:type="dxa"/>
              <w:bottom w:w="0" w:type="dxa"/>
              <w:right w:w="108" w:type="dxa"/>
            </w:tcMar>
            <w:vAlign w:val="center"/>
          </w:tcPr>
          <w:p w14:paraId="58AD032A"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300≤X＜1000</w:t>
            </w:r>
          </w:p>
        </w:tc>
        <w:tc>
          <w:tcPr>
            <w:tcW w:w="1315" w:type="dxa"/>
            <w:shd w:val="clear" w:color="auto" w:fill="auto"/>
            <w:tcMar>
              <w:top w:w="0" w:type="dxa"/>
              <w:left w:w="108" w:type="dxa"/>
              <w:bottom w:w="0" w:type="dxa"/>
              <w:right w:w="108" w:type="dxa"/>
            </w:tcMar>
            <w:vAlign w:val="center"/>
          </w:tcPr>
          <w:p w14:paraId="005F4D69"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100≤X＜300</w:t>
            </w:r>
          </w:p>
        </w:tc>
        <w:tc>
          <w:tcPr>
            <w:tcW w:w="908" w:type="dxa"/>
            <w:shd w:val="clear" w:color="auto" w:fill="auto"/>
            <w:tcMar>
              <w:top w:w="0" w:type="dxa"/>
              <w:left w:w="108" w:type="dxa"/>
              <w:bottom w:w="0" w:type="dxa"/>
              <w:right w:w="108" w:type="dxa"/>
            </w:tcMar>
            <w:vAlign w:val="center"/>
          </w:tcPr>
          <w:p w14:paraId="63295EE1"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X＜100</w:t>
            </w:r>
          </w:p>
        </w:tc>
      </w:tr>
      <w:tr w:rsidR="00C94ACD" w14:paraId="337A338F" w14:textId="77777777">
        <w:trPr>
          <w:trHeight w:val="340"/>
          <w:jc w:val="center"/>
        </w:trPr>
        <w:tc>
          <w:tcPr>
            <w:tcW w:w="1560" w:type="dxa"/>
            <w:vMerge/>
            <w:vAlign w:val="center"/>
          </w:tcPr>
          <w:p w14:paraId="6D745D50" w14:textId="77777777" w:rsidR="00C94ACD" w:rsidRDefault="00C94ACD">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242CAB84"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营业收入(Y)</w:t>
            </w:r>
          </w:p>
        </w:tc>
        <w:tc>
          <w:tcPr>
            <w:tcW w:w="758" w:type="dxa"/>
            <w:shd w:val="clear" w:color="auto" w:fill="auto"/>
            <w:tcMar>
              <w:top w:w="0" w:type="dxa"/>
              <w:left w:w="108" w:type="dxa"/>
              <w:bottom w:w="0" w:type="dxa"/>
              <w:right w:w="108" w:type="dxa"/>
            </w:tcMar>
            <w:vAlign w:val="center"/>
          </w:tcPr>
          <w:p w14:paraId="60BCBEB1"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43EC810A"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Y≥5000</w:t>
            </w:r>
          </w:p>
        </w:tc>
        <w:tc>
          <w:tcPr>
            <w:tcW w:w="1491" w:type="dxa"/>
            <w:shd w:val="clear" w:color="auto" w:fill="auto"/>
            <w:tcMar>
              <w:top w:w="0" w:type="dxa"/>
              <w:left w:w="108" w:type="dxa"/>
              <w:bottom w:w="0" w:type="dxa"/>
              <w:right w:w="108" w:type="dxa"/>
            </w:tcMar>
            <w:vAlign w:val="center"/>
          </w:tcPr>
          <w:p w14:paraId="631F3652"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1000≤Y＜5000</w:t>
            </w:r>
          </w:p>
        </w:tc>
        <w:tc>
          <w:tcPr>
            <w:tcW w:w="1315" w:type="dxa"/>
            <w:shd w:val="clear" w:color="auto" w:fill="auto"/>
            <w:tcMar>
              <w:top w:w="0" w:type="dxa"/>
              <w:left w:w="108" w:type="dxa"/>
              <w:bottom w:w="0" w:type="dxa"/>
              <w:right w:w="108" w:type="dxa"/>
            </w:tcMar>
            <w:vAlign w:val="center"/>
          </w:tcPr>
          <w:p w14:paraId="3F73D1E3"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500≤Y＜1000</w:t>
            </w:r>
          </w:p>
        </w:tc>
        <w:tc>
          <w:tcPr>
            <w:tcW w:w="908" w:type="dxa"/>
            <w:shd w:val="clear" w:color="auto" w:fill="auto"/>
            <w:tcMar>
              <w:top w:w="0" w:type="dxa"/>
              <w:left w:w="108" w:type="dxa"/>
              <w:bottom w:w="0" w:type="dxa"/>
              <w:right w:w="108" w:type="dxa"/>
            </w:tcMar>
            <w:vAlign w:val="center"/>
          </w:tcPr>
          <w:p w14:paraId="5947D318"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Y＜500</w:t>
            </w:r>
          </w:p>
        </w:tc>
      </w:tr>
      <w:tr w:rsidR="00C94ACD" w14:paraId="13A0A73A" w14:textId="77777777">
        <w:trPr>
          <w:trHeight w:val="340"/>
          <w:jc w:val="center"/>
        </w:trPr>
        <w:tc>
          <w:tcPr>
            <w:tcW w:w="1560" w:type="dxa"/>
            <w:vMerge w:val="restart"/>
            <w:shd w:val="clear" w:color="auto" w:fill="auto"/>
            <w:tcMar>
              <w:top w:w="0" w:type="dxa"/>
              <w:left w:w="108" w:type="dxa"/>
              <w:bottom w:w="0" w:type="dxa"/>
              <w:right w:w="108" w:type="dxa"/>
            </w:tcMar>
            <w:vAlign w:val="center"/>
          </w:tcPr>
          <w:p w14:paraId="7218C7BE"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lastRenderedPageBreak/>
              <w:t>租赁和商务服务业</w:t>
            </w:r>
          </w:p>
        </w:tc>
        <w:tc>
          <w:tcPr>
            <w:tcW w:w="1281" w:type="dxa"/>
            <w:shd w:val="clear" w:color="auto" w:fill="auto"/>
            <w:tcMar>
              <w:top w:w="0" w:type="dxa"/>
              <w:left w:w="108" w:type="dxa"/>
              <w:bottom w:w="0" w:type="dxa"/>
              <w:right w:w="108" w:type="dxa"/>
            </w:tcMar>
            <w:vAlign w:val="center"/>
          </w:tcPr>
          <w:p w14:paraId="3BB3B936"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78D529C0"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24AFA27D"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00F95315"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77F4EC8C"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0A239F3D"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X＜10</w:t>
            </w:r>
          </w:p>
        </w:tc>
      </w:tr>
      <w:tr w:rsidR="00C94ACD" w14:paraId="48796AEA" w14:textId="77777777">
        <w:trPr>
          <w:trHeight w:val="340"/>
          <w:jc w:val="center"/>
        </w:trPr>
        <w:tc>
          <w:tcPr>
            <w:tcW w:w="1560" w:type="dxa"/>
            <w:vMerge/>
            <w:vAlign w:val="center"/>
          </w:tcPr>
          <w:p w14:paraId="153C1B2A" w14:textId="77777777" w:rsidR="00C94ACD" w:rsidRDefault="00C94ACD">
            <w:pPr>
              <w:spacing w:line="240" w:lineRule="auto"/>
              <w:ind w:firstLineChars="0" w:firstLine="0"/>
              <w:rPr>
                <w:rFonts w:ascii="宋体" w:eastAsia="宋体" w:hAnsi="宋体" w:cs="宋体" w:hint="eastAsia"/>
                <w:bCs/>
                <w:sz w:val="24"/>
              </w:rPr>
            </w:pPr>
          </w:p>
        </w:tc>
        <w:tc>
          <w:tcPr>
            <w:tcW w:w="1281" w:type="dxa"/>
            <w:shd w:val="clear" w:color="auto" w:fill="auto"/>
            <w:tcMar>
              <w:top w:w="0" w:type="dxa"/>
              <w:left w:w="108" w:type="dxa"/>
              <w:bottom w:w="0" w:type="dxa"/>
              <w:right w:w="108" w:type="dxa"/>
            </w:tcMar>
            <w:vAlign w:val="center"/>
          </w:tcPr>
          <w:p w14:paraId="3DEACB7C"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资产总额(Z)</w:t>
            </w:r>
          </w:p>
        </w:tc>
        <w:tc>
          <w:tcPr>
            <w:tcW w:w="758" w:type="dxa"/>
            <w:shd w:val="clear" w:color="auto" w:fill="auto"/>
            <w:tcMar>
              <w:top w:w="0" w:type="dxa"/>
              <w:left w:w="108" w:type="dxa"/>
              <w:bottom w:w="0" w:type="dxa"/>
              <w:right w:w="108" w:type="dxa"/>
            </w:tcMar>
            <w:vAlign w:val="center"/>
          </w:tcPr>
          <w:p w14:paraId="738D3AD8"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万元</w:t>
            </w:r>
          </w:p>
        </w:tc>
        <w:tc>
          <w:tcPr>
            <w:tcW w:w="993" w:type="dxa"/>
            <w:shd w:val="clear" w:color="auto" w:fill="auto"/>
            <w:tcMar>
              <w:top w:w="0" w:type="dxa"/>
              <w:left w:w="108" w:type="dxa"/>
              <w:bottom w:w="0" w:type="dxa"/>
              <w:right w:w="108" w:type="dxa"/>
            </w:tcMar>
            <w:vAlign w:val="center"/>
          </w:tcPr>
          <w:p w14:paraId="0C1778C4"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Z≥120000</w:t>
            </w:r>
          </w:p>
        </w:tc>
        <w:tc>
          <w:tcPr>
            <w:tcW w:w="1491" w:type="dxa"/>
            <w:shd w:val="clear" w:color="auto" w:fill="auto"/>
            <w:tcMar>
              <w:top w:w="0" w:type="dxa"/>
              <w:left w:w="108" w:type="dxa"/>
              <w:bottom w:w="0" w:type="dxa"/>
              <w:right w:w="108" w:type="dxa"/>
            </w:tcMar>
            <w:vAlign w:val="center"/>
          </w:tcPr>
          <w:p w14:paraId="7B80BA43"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8000≤Z＜120000</w:t>
            </w:r>
          </w:p>
        </w:tc>
        <w:tc>
          <w:tcPr>
            <w:tcW w:w="1315" w:type="dxa"/>
            <w:shd w:val="clear" w:color="auto" w:fill="auto"/>
            <w:tcMar>
              <w:top w:w="0" w:type="dxa"/>
              <w:left w:w="108" w:type="dxa"/>
              <w:bottom w:w="0" w:type="dxa"/>
              <w:right w:w="108" w:type="dxa"/>
            </w:tcMar>
            <w:vAlign w:val="center"/>
          </w:tcPr>
          <w:p w14:paraId="14768BFC"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100≤Z＜8000</w:t>
            </w:r>
          </w:p>
        </w:tc>
        <w:tc>
          <w:tcPr>
            <w:tcW w:w="908" w:type="dxa"/>
            <w:shd w:val="clear" w:color="auto" w:fill="auto"/>
            <w:tcMar>
              <w:top w:w="0" w:type="dxa"/>
              <w:left w:w="108" w:type="dxa"/>
              <w:bottom w:w="0" w:type="dxa"/>
              <w:right w:w="108" w:type="dxa"/>
            </w:tcMar>
            <w:vAlign w:val="center"/>
          </w:tcPr>
          <w:p w14:paraId="22E50EE7"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Z＜100</w:t>
            </w:r>
          </w:p>
        </w:tc>
      </w:tr>
      <w:tr w:rsidR="00C94ACD" w14:paraId="06139D56" w14:textId="77777777">
        <w:trPr>
          <w:trHeight w:val="397"/>
          <w:jc w:val="center"/>
        </w:trPr>
        <w:tc>
          <w:tcPr>
            <w:tcW w:w="1560" w:type="dxa"/>
            <w:shd w:val="clear" w:color="auto" w:fill="auto"/>
            <w:tcMar>
              <w:top w:w="0" w:type="dxa"/>
              <w:left w:w="108" w:type="dxa"/>
              <w:bottom w:w="0" w:type="dxa"/>
              <w:right w:w="108" w:type="dxa"/>
            </w:tcMar>
            <w:vAlign w:val="center"/>
          </w:tcPr>
          <w:p w14:paraId="75077948"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其他未列明行业 *</w:t>
            </w:r>
          </w:p>
        </w:tc>
        <w:tc>
          <w:tcPr>
            <w:tcW w:w="1281" w:type="dxa"/>
            <w:shd w:val="clear" w:color="auto" w:fill="auto"/>
            <w:tcMar>
              <w:top w:w="0" w:type="dxa"/>
              <w:left w:w="108" w:type="dxa"/>
              <w:bottom w:w="0" w:type="dxa"/>
              <w:right w:w="108" w:type="dxa"/>
            </w:tcMar>
            <w:vAlign w:val="center"/>
          </w:tcPr>
          <w:p w14:paraId="3AC4BD09"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从业人员(X)</w:t>
            </w:r>
          </w:p>
        </w:tc>
        <w:tc>
          <w:tcPr>
            <w:tcW w:w="758" w:type="dxa"/>
            <w:shd w:val="clear" w:color="auto" w:fill="auto"/>
            <w:tcMar>
              <w:top w:w="0" w:type="dxa"/>
              <w:left w:w="108" w:type="dxa"/>
              <w:bottom w:w="0" w:type="dxa"/>
              <w:right w:w="108" w:type="dxa"/>
            </w:tcMar>
            <w:vAlign w:val="center"/>
          </w:tcPr>
          <w:p w14:paraId="2894E21B"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人</w:t>
            </w:r>
          </w:p>
        </w:tc>
        <w:tc>
          <w:tcPr>
            <w:tcW w:w="993" w:type="dxa"/>
            <w:shd w:val="clear" w:color="auto" w:fill="auto"/>
            <w:tcMar>
              <w:top w:w="0" w:type="dxa"/>
              <w:left w:w="108" w:type="dxa"/>
              <w:bottom w:w="0" w:type="dxa"/>
              <w:right w:w="108" w:type="dxa"/>
            </w:tcMar>
            <w:vAlign w:val="center"/>
          </w:tcPr>
          <w:p w14:paraId="72B2E57F"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X≥300</w:t>
            </w:r>
          </w:p>
        </w:tc>
        <w:tc>
          <w:tcPr>
            <w:tcW w:w="1491" w:type="dxa"/>
            <w:shd w:val="clear" w:color="auto" w:fill="auto"/>
            <w:tcMar>
              <w:top w:w="0" w:type="dxa"/>
              <w:left w:w="108" w:type="dxa"/>
              <w:bottom w:w="0" w:type="dxa"/>
              <w:right w:w="108" w:type="dxa"/>
            </w:tcMar>
            <w:vAlign w:val="center"/>
          </w:tcPr>
          <w:p w14:paraId="541B221C"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100≤X＜300</w:t>
            </w:r>
          </w:p>
        </w:tc>
        <w:tc>
          <w:tcPr>
            <w:tcW w:w="1315" w:type="dxa"/>
            <w:shd w:val="clear" w:color="auto" w:fill="auto"/>
            <w:tcMar>
              <w:top w:w="0" w:type="dxa"/>
              <w:left w:w="108" w:type="dxa"/>
              <w:bottom w:w="0" w:type="dxa"/>
              <w:right w:w="108" w:type="dxa"/>
            </w:tcMar>
            <w:vAlign w:val="center"/>
          </w:tcPr>
          <w:p w14:paraId="2FF87872"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10≤X＜100</w:t>
            </w:r>
          </w:p>
        </w:tc>
        <w:tc>
          <w:tcPr>
            <w:tcW w:w="908" w:type="dxa"/>
            <w:shd w:val="clear" w:color="auto" w:fill="auto"/>
            <w:tcMar>
              <w:top w:w="0" w:type="dxa"/>
              <w:left w:w="108" w:type="dxa"/>
              <w:bottom w:w="0" w:type="dxa"/>
              <w:right w:w="108" w:type="dxa"/>
            </w:tcMar>
            <w:vAlign w:val="center"/>
          </w:tcPr>
          <w:p w14:paraId="6A3172F2" w14:textId="77777777" w:rsidR="00C94ACD" w:rsidRDefault="00000000">
            <w:pPr>
              <w:spacing w:line="240" w:lineRule="auto"/>
              <w:ind w:firstLineChars="0" w:firstLine="0"/>
              <w:rPr>
                <w:rFonts w:ascii="宋体" w:eastAsia="宋体" w:hAnsi="宋体" w:cs="宋体" w:hint="eastAsia"/>
                <w:bCs/>
                <w:sz w:val="24"/>
              </w:rPr>
            </w:pPr>
            <w:r>
              <w:rPr>
                <w:rFonts w:ascii="宋体" w:eastAsia="宋体" w:hAnsi="宋体" w:cs="宋体" w:hint="eastAsia"/>
                <w:sz w:val="18"/>
                <w:szCs w:val="18"/>
              </w:rPr>
              <w:t>X＜10</w:t>
            </w:r>
          </w:p>
        </w:tc>
      </w:tr>
    </w:tbl>
    <w:p w14:paraId="3987A38A" w14:textId="77777777" w:rsidR="00C94ACD" w:rsidRDefault="00000000">
      <w:pPr>
        <w:shd w:val="clear" w:color="auto" w:fill="FFFFFF"/>
        <w:spacing w:line="400" w:lineRule="exact"/>
        <w:ind w:firstLineChars="0" w:firstLine="0"/>
        <w:rPr>
          <w:rFonts w:ascii="微软雅黑" w:hAnsi="微软雅黑" w:cs="宋体" w:hint="eastAsia"/>
          <w:bCs/>
          <w:szCs w:val="21"/>
        </w:rPr>
      </w:pPr>
      <w:r>
        <w:rPr>
          <w:rFonts w:ascii="宋体" w:eastAsia="宋体" w:hAnsi="宋体" w:cs="宋体" w:hint="eastAsia"/>
          <w:sz w:val="18"/>
          <w:szCs w:val="18"/>
        </w:rPr>
        <w:t> </w:t>
      </w:r>
      <w:r>
        <w:rPr>
          <w:rFonts w:ascii="宋体" w:eastAsia="宋体" w:hAnsi="宋体" w:cs="宋体" w:hint="eastAsia"/>
          <w:spacing w:val="8"/>
          <w:sz w:val="24"/>
        </w:rPr>
        <w:t xml:space="preserve">　</w:t>
      </w:r>
      <w:r>
        <w:rPr>
          <w:rFonts w:ascii="微软雅黑" w:hAnsi="微软雅黑" w:cs="宋体" w:hint="eastAsia"/>
          <w:spacing w:val="8"/>
          <w:szCs w:val="21"/>
        </w:rPr>
        <w:t xml:space="preserve">　说明：</w:t>
      </w:r>
    </w:p>
    <w:p w14:paraId="2399C0EC" w14:textId="77777777" w:rsidR="00C94ACD" w:rsidRDefault="00000000">
      <w:pPr>
        <w:shd w:val="clear" w:color="auto" w:fill="FFFFFF"/>
        <w:spacing w:line="400" w:lineRule="exact"/>
        <w:ind w:firstLineChars="0" w:firstLine="0"/>
        <w:rPr>
          <w:rFonts w:ascii="微软雅黑" w:hAnsi="微软雅黑" w:cs="宋体" w:hint="eastAsia"/>
          <w:bCs/>
          <w:szCs w:val="21"/>
        </w:rPr>
      </w:pPr>
      <w:r>
        <w:rPr>
          <w:rFonts w:ascii="微软雅黑" w:hAnsi="微软雅黑"/>
          <w:spacing w:val="8"/>
          <w:szCs w:val="21"/>
        </w:rPr>
        <w:t> </w:t>
      </w:r>
      <w:r>
        <w:rPr>
          <w:rFonts w:ascii="微软雅黑" w:hAnsi="微软雅黑" w:cs="宋体" w:hint="eastAsia"/>
          <w:spacing w:val="8"/>
          <w:szCs w:val="21"/>
        </w:rPr>
        <w:t xml:space="preserve">　　</w:t>
      </w:r>
      <w:r>
        <w:rPr>
          <w:rFonts w:ascii="微软雅黑" w:hAnsi="微软雅黑"/>
          <w:spacing w:val="8"/>
          <w:szCs w:val="21"/>
        </w:rPr>
        <w:t>1.</w:t>
      </w:r>
      <w:r>
        <w:rPr>
          <w:rFonts w:ascii="微软雅黑" w:hAnsi="微软雅黑" w:cs="宋体" w:hint="eastAsia"/>
          <w:spacing w:val="8"/>
          <w:szCs w:val="21"/>
        </w:rPr>
        <w:t>大型、中型和小型企业须同时满足所列指标的下限，否则下划一档；微型企业只须满足所列指标中的一项即可。</w:t>
      </w:r>
    </w:p>
    <w:p w14:paraId="5C8AE4C4" w14:textId="77777777" w:rsidR="00C94ACD" w:rsidRDefault="00000000">
      <w:pPr>
        <w:shd w:val="clear" w:color="auto" w:fill="FFFFFF"/>
        <w:spacing w:line="400" w:lineRule="exact"/>
        <w:ind w:firstLineChars="0" w:firstLine="0"/>
        <w:rPr>
          <w:rFonts w:ascii="微软雅黑" w:hAnsi="微软雅黑" w:cs="宋体" w:hint="eastAsia"/>
          <w:bCs/>
          <w:szCs w:val="21"/>
        </w:rPr>
      </w:pPr>
      <w:r>
        <w:rPr>
          <w:rFonts w:ascii="微软雅黑" w:hAnsi="微软雅黑"/>
          <w:spacing w:val="8"/>
          <w:szCs w:val="21"/>
        </w:rPr>
        <w:t> </w:t>
      </w:r>
      <w:r>
        <w:rPr>
          <w:rFonts w:ascii="微软雅黑" w:hAnsi="微软雅黑" w:cs="宋体" w:hint="eastAsia"/>
          <w:spacing w:val="8"/>
          <w:szCs w:val="21"/>
        </w:rPr>
        <w:t xml:space="preserve">　　</w:t>
      </w:r>
      <w:r>
        <w:rPr>
          <w:rFonts w:ascii="微软雅黑" w:hAnsi="微软雅黑"/>
          <w:spacing w:val="8"/>
          <w:szCs w:val="21"/>
        </w:rPr>
        <w:t>2.</w:t>
      </w:r>
      <w:r>
        <w:rPr>
          <w:rFonts w:ascii="微软雅黑" w:hAnsi="微软雅黑" w:cs="宋体" w:hint="eastAsia"/>
          <w:spacing w:val="8"/>
          <w:szCs w:val="21"/>
        </w:rPr>
        <w:t>附表中各行业的范围以《国民经济行业分类》（</w:t>
      </w:r>
      <w:r>
        <w:rPr>
          <w:rFonts w:ascii="微软雅黑" w:hAnsi="微软雅黑"/>
          <w:spacing w:val="8"/>
          <w:szCs w:val="21"/>
        </w:rPr>
        <w:t>GB/T4754-2011</w:t>
      </w:r>
      <w:r>
        <w:rPr>
          <w:rFonts w:ascii="微软雅黑" w:hAnsi="微软雅黑" w:cs="宋体" w:hint="eastAsia"/>
          <w:spacing w:val="8"/>
          <w:szCs w:val="21"/>
        </w:rPr>
        <w:t>）为准。带</w:t>
      </w:r>
      <w:r>
        <w:rPr>
          <w:rFonts w:ascii="微软雅黑" w:hAnsi="微软雅黑"/>
          <w:spacing w:val="8"/>
          <w:szCs w:val="21"/>
        </w:rPr>
        <w:t>*</w:t>
      </w:r>
      <w:r>
        <w:rPr>
          <w:rFonts w:ascii="微软雅黑" w:hAnsi="微软雅黑" w:cs="宋体" w:hint="eastAsia"/>
          <w:spacing w:val="8"/>
          <w:szCs w:val="21"/>
        </w:rPr>
        <w:t>的项为行业组合类别，其中，工业包括采矿业，制造业，电力、热力、燃气及水生产和供应业；交通运输业包括道路运输业，水上运输业，航空运输业，管道运输业，装卸搬运和运输代理业，不包括铁路运输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57771489" w14:textId="77777777" w:rsidR="00C94ACD" w:rsidRDefault="00000000">
      <w:pPr>
        <w:shd w:val="clear" w:color="auto" w:fill="FFFFFF"/>
        <w:spacing w:line="400" w:lineRule="exact"/>
        <w:ind w:firstLineChars="0" w:firstLine="0"/>
        <w:rPr>
          <w:rFonts w:ascii="微软雅黑" w:hAnsi="微软雅黑" w:cs="宋体" w:hint="eastAsia"/>
          <w:spacing w:val="8"/>
          <w:szCs w:val="21"/>
        </w:rPr>
      </w:pPr>
      <w:r>
        <w:rPr>
          <w:rFonts w:ascii="微软雅黑" w:hAnsi="微软雅黑"/>
          <w:spacing w:val="8"/>
          <w:szCs w:val="21"/>
        </w:rPr>
        <w:t> </w:t>
      </w:r>
      <w:r>
        <w:rPr>
          <w:rFonts w:ascii="微软雅黑" w:hAnsi="微软雅黑" w:cs="宋体" w:hint="eastAsia"/>
          <w:spacing w:val="8"/>
          <w:szCs w:val="21"/>
        </w:rPr>
        <w:t xml:space="preserve">　　</w:t>
      </w:r>
      <w:r>
        <w:rPr>
          <w:rFonts w:ascii="微软雅黑" w:hAnsi="微软雅黑"/>
          <w:spacing w:val="8"/>
          <w:szCs w:val="21"/>
        </w:rPr>
        <w:t>3.</w:t>
      </w:r>
      <w:r>
        <w:rPr>
          <w:rFonts w:ascii="微软雅黑" w:hAnsi="微软雅黑" w:cs="宋体" w:hint="eastAsia"/>
          <w:spacing w:val="8"/>
          <w:szCs w:val="21"/>
        </w:rPr>
        <w:t>企业划分指标以现行统计制度为准。（</w:t>
      </w:r>
      <w:r>
        <w:rPr>
          <w:rFonts w:ascii="微软雅黑" w:hAnsi="微软雅黑"/>
          <w:spacing w:val="8"/>
          <w:szCs w:val="21"/>
        </w:rPr>
        <w:t>1</w:t>
      </w:r>
      <w:r>
        <w:rPr>
          <w:rFonts w:ascii="微软雅黑" w:hAnsi="微软雅黑" w:cs="宋体" w:hint="eastAsia"/>
          <w:spacing w:val="8"/>
          <w:szCs w:val="21"/>
        </w:rPr>
        <w:t>）从业人员，是指期末从业人员数，没有期末从业人员数的，采用全年平均人员数代替。（</w:t>
      </w:r>
      <w:r>
        <w:rPr>
          <w:rFonts w:ascii="微软雅黑" w:hAnsi="微软雅黑"/>
          <w:spacing w:val="8"/>
          <w:szCs w:val="21"/>
        </w:rPr>
        <w:t>2</w:t>
      </w:r>
      <w:r>
        <w:rPr>
          <w:rFonts w:ascii="微软雅黑" w:hAnsi="微软雅黑" w:cs="宋体" w:hint="eastAsia"/>
          <w:spacing w:val="8"/>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微软雅黑" w:hAnsi="微软雅黑"/>
          <w:spacing w:val="8"/>
          <w:szCs w:val="21"/>
        </w:rPr>
        <w:t>3</w:t>
      </w:r>
      <w:r>
        <w:rPr>
          <w:rFonts w:ascii="微软雅黑" w:hAnsi="微软雅黑" w:cs="宋体" w:hint="eastAsia"/>
          <w:spacing w:val="8"/>
          <w:szCs w:val="21"/>
        </w:rPr>
        <w:t>）资产总额，采用资产总计代替。</w:t>
      </w:r>
    </w:p>
    <w:p w14:paraId="0E5BA3BD" w14:textId="77777777" w:rsidR="00C94ACD" w:rsidRDefault="00C94ACD">
      <w:pPr>
        <w:pStyle w:val="a7"/>
        <w:ind w:firstLine="640"/>
        <w:outlineLvl w:val="9"/>
      </w:pPr>
    </w:p>
    <w:sectPr w:rsidR="00C94ACD">
      <w:pgSz w:w="11906" w:h="16838"/>
      <w:pgMar w:top="1474" w:right="1797" w:bottom="1247" w:left="1797"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86DAB5" w14:textId="77777777" w:rsidR="00263F84" w:rsidRDefault="00263F84">
      <w:pPr>
        <w:spacing w:line="240" w:lineRule="auto"/>
        <w:ind w:firstLine="420"/>
      </w:pPr>
      <w:r>
        <w:separator/>
      </w:r>
    </w:p>
  </w:endnote>
  <w:endnote w:type="continuationSeparator" w:id="0">
    <w:p w14:paraId="56C02B6B" w14:textId="77777777" w:rsidR="00263F84" w:rsidRDefault="00263F84">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embedRegular r:id="rId1" w:subsetted="1" w:fontKey="{203EEE2D-798B-4E5B-BDF8-F9FC76247663}"/>
    <w:embedBold r:id="rId2" w:subsetted="1" w:fontKey="{37958048-ECA4-44D6-AB2B-E1EE2AA68D10}"/>
  </w:font>
  <w:font w:name="仿宋_GB2312">
    <w:altName w:val="仿宋"/>
    <w:charset w:val="86"/>
    <w:family w:val="modern"/>
    <w:pitch w:val="default"/>
    <w:sig w:usb0="00000000" w:usb1="00000000" w:usb2="00000000" w:usb3="00000000" w:csb0="00040000" w:csb1="00000000"/>
    <w:embedBold r:id="rId3" w:subsetted="1" w:fontKey="{C4E74EF4-EE50-43C1-8FA0-2E8B635E60B9}"/>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default"/>
    <w:sig w:usb0="00000000" w:usb1="00000000" w:usb2="00000009" w:usb3="00000000" w:csb0="000001FF" w:csb1="00000000"/>
  </w:font>
  <w:font w:name="新宋体">
    <w:panose1 w:val="02010609030101010101"/>
    <w:charset w:val="86"/>
    <w:family w:val="modern"/>
    <w:pitch w:val="default"/>
    <w:sig w:usb0="0000028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font>
  <w:font w:name="方正粗黑宋简体">
    <w:charset w:val="86"/>
    <w:family w:val="auto"/>
    <w:pitch w:val="default"/>
    <w:sig w:usb0="A00002BF" w:usb1="184F6CFA" w:usb2="00000012" w:usb3="00000000" w:csb0="00040001" w:csb1="00000000"/>
  </w:font>
  <w:font w:name="Wingdings">
    <w:panose1 w:val="05000000000000000000"/>
    <w:charset w:val="02"/>
    <w:family w:val="auto"/>
    <w:pitch w:val="variable"/>
    <w:sig w:usb0="00000000" w:usb1="10000000" w:usb2="00000000" w:usb3="00000000" w:csb0="80000000" w:csb1="00000000"/>
  </w:font>
  <w:font w:name="汉仪大黑简">
    <w:altName w:val="黑体"/>
    <w:charset w:val="86"/>
    <w:family w:val="auto"/>
    <w:pitch w:val="default"/>
    <w:sig w:usb0="00000000" w:usb1="00000000" w:usb2="00000002" w:usb3="00000000" w:csb0="00040000" w:csb1="00000000"/>
  </w:font>
  <w:font w:name="Segoe UI Symbol">
    <w:panose1 w:val="020B0502040204020203"/>
    <w:charset w:val="00"/>
    <w:family w:val="swiss"/>
    <w:pitch w:val="variable"/>
    <w:sig w:usb0="800001E3" w:usb1="1200FFEF" w:usb2="00040000" w:usb3="00000000" w:csb0="00000001" w:csb1="00000000"/>
    <w:embedRegular r:id="rId4" w:subsetted="1" w:fontKey="{25978A73-D5A5-499C-92BA-D5C5E406B562}"/>
  </w:font>
  <w:font w:name="sans-serif">
    <w:altName w:val="华文中宋"/>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AA73B" w14:textId="77777777" w:rsidR="00C94ACD" w:rsidRDefault="00C94ACD">
    <w:pPr>
      <w:pStyle w:val="afb"/>
      <w:ind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6387220"/>
    </w:sdtPr>
    <w:sdtContent>
      <w:p w14:paraId="26D2AA00" w14:textId="77777777" w:rsidR="00C94ACD" w:rsidRDefault="00000000">
        <w:pPr>
          <w:pStyle w:val="afb"/>
          <w:ind w:firstLine="360"/>
          <w:jc w:val="right"/>
        </w:pPr>
        <w:r>
          <w:fldChar w:fldCharType="begin"/>
        </w:r>
        <w:r>
          <w:instrText>PAGE   \* MERGEFORMAT</w:instrText>
        </w:r>
        <w:r>
          <w:fldChar w:fldCharType="separate"/>
        </w:r>
        <w:r>
          <w:rPr>
            <w:lang w:val="zh-CN"/>
          </w:rPr>
          <w:t>72</w:t>
        </w:r>
        <w:r>
          <w:fldChar w:fldCharType="end"/>
        </w:r>
      </w:p>
    </w:sdtContent>
  </w:sdt>
  <w:p w14:paraId="7AD07E2A" w14:textId="77777777" w:rsidR="00C94ACD" w:rsidRDefault="00C94ACD">
    <w:pPr>
      <w:ind w:firstLine="420"/>
      <w:rPr>
        <w:rFonts w:ascii="仿宋_GB2312" w:eastAsia="仿宋_GB231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94081" w14:textId="77777777" w:rsidR="00C94ACD" w:rsidRDefault="00000000">
    <w:pPr>
      <w:pStyle w:val="afb"/>
      <w:ind w:left="360" w:firstLine="360"/>
      <w:jc w:val="center"/>
      <w:rPr>
        <w:rFonts w:ascii="仿宋_GB2312" w:eastAsia="仿宋_GB2312"/>
      </w:rPr>
    </w:pPr>
    <w:r>
      <w:rPr>
        <w:noProof/>
      </w:rPr>
      <mc:AlternateContent>
        <mc:Choice Requires="wps">
          <w:drawing>
            <wp:anchor distT="0" distB="0" distL="114300" distR="114300" simplePos="0" relativeHeight="251648512" behindDoc="0" locked="0" layoutInCell="1" allowOverlap="1" wp14:anchorId="79D26363" wp14:editId="173BC501">
              <wp:simplePos x="0" y="0"/>
              <wp:positionH relativeFrom="margin">
                <wp:align>center</wp:align>
              </wp:positionH>
              <wp:positionV relativeFrom="paragraph">
                <wp:posOffset>0</wp:posOffset>
              </wp:positionV>
              <wp:extent cx="972185" cy="147955"/>
              <wp:effectExtent l="0" t="0" r="0" b="0"/>
              <wp:wrapNone/>
              <wp:docPr id="169676670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47955"/>
                      </a:xfrm>
                      <a:prstGeom prst="rect">
                        <a:avLst/>
                      </a:prstGeom>
                      <a:noFill/>
                      <a:ln>
                        <a:noFill/>
                      </a:ln>
                    </wps:spPr>
                    <wps:txbx>
                      <w:txbxContent>
                        <w:p w14:paraId="3EE27F88" w14:textId="77777777" w:rsidR="00C94ACD" w:rsidRDefault="00C94ACD">
                          <w:pPr>
                            <w:pStyle w:val="afb"/>
                            <w:ind w:firstLine="360"/>
                            <w:jc w:val="center"/>
                          </w:pPr>
                        </w:p>
                      </w:txbxContent>
                    </wps:txbx>
                    <wps:bodyPr rot="0" vert="horz" wrap="none" lIns="0" tIns="0" rIns="0" bIns="0" anchor="t" anchorCtr="0" upright="1">
                      <a:spAutoFit/>
                    </wps:bodyPr>
                  </wps:wsp>
                </a:graphicData>
              </a:graphic>
            </wp:anchor>
          </w:drawing>
        </mc:Choice>
        <mc:Fallback>
          <w:pict>
            <v:shapetype w14:anchorId="79D26363" id="_x0000_t202" coordsize="21600,21600" o:spt="202" path="m,l,21600r21600,l21600,xe">
              <v:stroke joinstyle="miter"/>
              <v:path gradientshapeok="t" o:connecttype="rect"/>
            </v:shapetype>
            <v:shape id="文本框 2" o:spid="_x0000_s1028" type="#_x0000_t202" style="position:absolute;left:0;text-align:left;margin-left:0;margin-top:0;width:76.55pt;height:11.65pt;z-index:2516485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" filled="f" stroked="f">
              <v:textbox style="mso-fit-shape-to-text:t" inset="0,0,0,0">
                <w:txbxContent>
                  <w:p w14:paraId="3EE27F88" w14:textId="77777777" w:rsidR="00C94ACD" w:rsidRDefault="00C94ACD">
                    <w:pPr>
                      <w:pStyle w:val="afb"/>
                      <w:ind w:firstLine="360"/>
                      <w:jc w:val="center"/>
                    </w:pPr>
                  </w:p>
                </w:txbxContent>
              </v:textbox>
              <w10:wrap anchorx="margin"/>
            </v:shape>
          </w:pict>
        </mc:Fallback>
      </mc:AlternateContent>
    </w:r>
  </w:p>
  <w:p w14:paraId="1CAC61D1" w14:textId="77777777" w:rsidR="00C94ACD" w:rsidRDefault="00C94ACD">
    <w:pPr>
      <w:ind w:firstLine="420"/>
      <w:rPr>
        <w:rFonts w:ascii="仿宋_GB2312" w:eastAsia="仿宋_GB231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864471"/>
    </w:sdtPr>
    <w:sdtContent>
      <w:p w14:paraId="2BEF3702" w14:textId="77777777" w:rsidR="00C94ACD" w:rsidRDefault="00000000">
        <w:pPr>
          <w:pStyle w:val="afb"/>
          <w:ind w:firstLine="360"/>
          <w:jc w:val="right"/>
        </w:pPr>
        <w:r>
          <w:fldChar w:fldCharType="begin"/>
        </w:r>
        <w:r>
          <w:instrText>PAGE   \* MERGEFORMAT</w:instrText>
        </w:r>
        <w:r>
          <w:fldChar w:fldCharType="separate"/>
        </w:r>
        <w:r>
          <w:rPr>
            <w:lang w:val="zh-CN"/>
          </w:rPr>
          <w:t>87</w:t>
        </w:r>
        <w:r>
          <w:fldChar w:fldCharType="end"/>
        </w:r>
      </w:p>
    </w:sdtContent>
  </w:sdt>
  <w:p w14:paraId="131E223E" w14:textId="77777777" w:rsidR="00C94ACD" w:rsidRDefault="00C94ACD">
    <w:pPr>
      <w:ind w:firstLine="420"/>
      <w:rPr>
        <w:rFonts w:ascii="仿宋_GB2312" w:eastAsia="仿宋_GB23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EE8BD" w14:textId="77777777" w:rsidR="00C94ACD" w:rsidRDefault="00C94ACD">
    <w:pPr>
      <w:pStyle w:val="afb"/>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7E686" w14:textId="77777777" w:rsidR="00C94ACD" w:rsidRDefault="00C94ACD">
    <w:pPr>
      <w:pStyle w:val="afb"/>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759686" w14:textId="77777777" w:rsidR="00C94ACD" w:rsidRDefault="00000000">
    <w:pPr>
      <w:pStyle w:val="afb"/>
      <w:ind w:firstLine="360"/>
      <w:jc w:val="right"/>
    </w:pPr>
    <w:r>
      <w:fldChar w:fldCharType="begin"/>
    </w:r>
    <w:r>
      <w:instrText xml:space="preserve"> PAGE   \* MERGEFORMAT </w:instrText>
    </w:r>
    <w:r>
      <w:fldChar w:fldCharType="separate"/>
    </w:r>
    <w:r>
      <w:rPr>
        <w:lang w:val="zh-CN"/>
      </w:rPr>
      <w:t>8</w:t>
    </w:r>
    <w:r>
      <w:rPr>
        <w:lang w:val="zh-C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5F66D" w14:textId="77777777" w:rsidR="00C94ACD" w:rsidRDefault="00000000">
    <w:pPr>
      <w:pStyle w:val="afb"/>
      <w:ind w:firstLine="360"/>
      <w:jc w:val="center"/>
    </w:pPr>
    <w:r>
      <w:fldChar w:fldCharType="begin"/>
    </w:r>
    <w:r>
      <w:instrText>PAGE   \* MERGEFORMAT</w:instrText>
    </w:r>
    <w:r>
      <w:fldChar w:fldCharType="separate"/>
    </w:r>
    <w:r>
      <w:rPr>
        <w:lang w:val="zh-CN"/>
      </w:rPr>
      <w:t>34</w:t>
    </w:r>
    <w:r>
      <w:rPr>
        <w:lang w:val="zh-C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1855884"/>
    </w:sdtPr>
    <w:sdtContent>
      <w:p w14:paraId="47D042CE" w14:textId="77777777" w:rsidR="00C94ACD" w:rsidRDefault="00000000">
        <w:pPr>
          <w:pStyle w:val="afb"/>
          <w:ind w:firstLine="360"/>
          <w:jc w:val="right"/>
        </w:pPr>
        <w:r>
          <w:fldChar w:fldCharType="begin"/>
        </w:r>
        <w:r>
          <w:instrText>PAGE   \* MERGEFORMAT</w:instrText>
        </w:r>
        <w:r>
          <w:fldChar w:fldCharType="separate"/>
        </w:r>
        <w:r>
          <w:rPr>
            <w:lang w:val="zh-CN"/>
          </w:rPr>
          <w:t>52</w:t>
        </w:r>
        <w:r>
          <w:fldChar w:fldCharType="end"/>
        </w:r>
      </w:p>
    </w:sdtContent>
  </w:sdt>
  <w:p w14:paraId="1B9FC57C" w14:textId="77777777" w:rsidR="00C94ACD" w:rsidRDefault="00C94ACD">
    <w:pPr>
      <w:pStyle w:val="afb"/>
      <w:ind w:right="720" w:firstLineChars="100" w:firstLine="210"/>
      <w:jc w:val="center"/>
      <w:rPr>
        <w:sz w:val="21"/>
        <w:szCs w:val="21"/>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217675"/>
    </w:sdtPr>
    <w:sdtContent>
      <w:p w14:paraId="3C3E6243" w14:textId="77777777" w:rsidR="00C94ACD" w:rsidRDefault="00000000">
        <w:pPr>
          <w:pStyle w:val="afb"/>
          <w:ind w:firstLine="360"/>
          <w:jc w:val="right"/>
        </w:pPr>
        <w:r>
          <w:fldChar w:fldCharType="begin"/>
        </w:r>
        <w:r>
          <w:instrText>PAGE   \* MERGEFORMAT</w:instrText>
        </w:r>
        <w:r>
          <w:fldChar w:fldCharType="separate"/>
        </w:r>
        <w:r>
          <w:rPr>
            <w:lang w:val="zh-CN"/>
          </w:rPr>
          <w:t>56</w:t>
        </w:r>
        <w:r>
          <w:fldChar w:fldCharType="end"/>
        </w:r>
      </w:p>
    </w:sdtContent>
  </w:sdt>
  <w:p w14:paraId="404C83E0" w14:textId="77777777" w:rsidR="00C94ACD" w:rsidRDefault="00C94ACD">
    <w:pPr>
      <w:pStyle w:val="afb"/>
      <w:ind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BC44D" w14:textId="77777777" w:rsidR="00C94ACD" w:rsidRDefault="00C94ACD">
    <w:pPr>
      <w:pStyle w:val="afb"/>
      <w:framePr w:wrap="around" w:vAnchor="text" w:hAnchor="margin" w:xAlign="center" w:y="1"/>
      <w:ind w:right="360" w:firstLine="360"/>
      <w:rPr>
        <w:rStyle w:val="affc"/>
      </w:rPr>
    </w:pPr>
  </w:p>
  <w:p w14:paraId="00766A8F" w14:textId="77777777" w:rsidR="00C94ACD" w:rsidRDefault="00000000">
    <w:pPr>
      <w:pStyle w:val="afb"/>
      <w:ind w:firstLineChars="4400" w:firstLine="7920"/>
    </w:pPr>
    <w:r>
      <w:rPr>
        <w:noProof/>
      </w:rPr>
      <mc:AlternateContent>
        <mc:Choice Requires="wps">
          <w:drawing>
            <wp:anchor distT="0" distB="0" distL="114300" distR="114300" simplePos="0" relativeHeight="251652608" behindDoc="0" locked="0" layoutInCell="1" allowOverlap="1" wp14:anchorId="29C66531" wp14:editId="3B24DCF2">
              <wp:simplePos x="0" y="0"/>
              <wp:positionH relativeFrom="margin">
                <wp:align>center</wp:align>
              </wp:positionH>
              <wp:positionV relativeFrom="paragraph">
                <wp:posOffset>0</wp:posOffset>
              </wp:positionV>
              <wp:extent cx="5144135" cy="131445"/>
              <wp:effectExtent l="0" t="0" r="0" b="0"/>
              <wp:wrapNone/>
              <wp:docPr id="15"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6B016A89" w14:textId="77777777" w:rsidR="00C94ACD" w:rsidRDefault="00000000">
                          <w:pPr>
                            <w:pStyle w:val="afb"/>
                            <w:ind w:firstLineChars="4400" w:firstLine="7920"/>
                          </w:pPr>
                          <w:r>
                            <w:fldChar w:fldCharType="begin"/>
                          </w:r>
                          <w:r>
                            <w:instrText xml:space="preserve"> PAGE   \* MERGEFORMAT </w:instrText>
                          </w:r>
                          <w:r>
                            <w:fldChar w:fldCharType="separate"/>
                          </w:r>
                          <w:r>
                            <w:rPr>
                              <w:lang w:val="zh-CN"/>
                            </w:rPr>
                            <w:t>55</w:t>
                          </w:r>
                          <w:r>
                            <w:rPr>
                              <w:lang w:val="zh-CN"/>
                            </w:rPr>
                            <w:fldChar w:fldCharType="end"/>
                          </w:r>
                        </w:p>
                      </w:txbxContent>
                    </wps:txbx>
                    <wps:bodyPr wrap="none" lIns="0" tIns="0" rIns="0" bIns="0" upright="1">
                      <a:spAutoFit/>
                    </wps:bodyPr>
                  </wps:wsp>
                </a:graphicData>
              </a:graphic>
            </wp:anchor>
          </w:drawing>
        </mc:Choice>
        <mc:Fallback>
          <w:pict>
            <v:shapetype w14:anchorId="29C66531" id="_x0000_t202" coordsize="21600,21600" o:spt="202" path="m,l,21600r21600,l21600,xe">
              <v:stroke joinstyle="miter"/>
              <v:path gradientshapeok="t" o:connecttype="rect"/>
            </v:shapetype>
            <v:shape id="文本框 2050" o:spid="_x0000_s1026" type="#_x0000_t202" style="position:absolute;left:0;text-align:left;margin-left:0;margin-top:0;width:405.05pt;height:10.35pt;z-index:2516526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" filled="f" stroked="f">
              <v:textbox style="mso-fit-shape-to-text:t" inset="0,0,0,0">
                <w:txbxContent>
                  <w:p w14:paraId="6B016A89" w14:textId="77777777" w:rsidR="00C94ACD" w:rsidRDefault="00000000">
                    <w:pPr>
                      <w:pStyle w:val="afb"/>
                      <w:ind w:firstLineChars="4400" w:firstLine="7920"/>
                    </w:pPr>
                    <w:r>
                      <w:fldChar w:fldCharType="begin"/>
                    </w:r>
                    <w:r>
                      <w:instrText xml:space="preserve"> PAGE   \* MERGEFORMAT </w:instrText>
                    </w:r>
                    <w:r>
                      <w:fldChar w:fldCharType="separate"/>
                    </w:r>
                    <w:r>
                      <w:rPr>
                        <w:lang w:val="zh-CN"/>
                      </w:rPr>
                      <w:t>55</w:t>
                    </w:r>
                    <w:r>
                      <w:rPr>
                        <w:lang w:val="zh-CN"/>
                      </w:rP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76D5D" w14:textId="77777777" w:rsidR="00C94ACD" w:rsidRDefault="00C94ACD">
    <w:pPr>
      <w:pStyle w:val="afb"/>
      <w:framePr w:wrap="around" w:vAnchor="text" w:hAnchor="margin" w:xAlign="center" w:y="1"/>
      <w:ind w:right="360" w:firstLine="360"/>
      <w:rPr>
        <w:rStyle w:val="affc"/>
      </w:rPr>
    </w:pPr>
  </w:p>
  <w:p w14:paraId="11AB6B52" w14:textId="77777777" w:rsidR="00C94ACD" w:rsidRDefault="00000000">
    <w:pPr>
      <w:pStyle w:val="afb"/>
      <w:ind w:firstLineChars="4400" w:firstLine="7920"/>
    </w:pPr>
    <w:r>
      <w:rPr>
        <w:noProof/>
      </w:rPr>
      <mc:AlternateContent>
        <mc:Choice Requires="wps">
          <w:drawing>
            <wp:anchor distT="0" distB="0" distL="114300" distR="114300" simplePos="0" relativeHeight="251650560" behindDoc="0" locked="0" layoutInCell="1" allowOverlap="1" wp14:anchorId="660E59F1" wp14:editId="4F9D5E86">
              <wp:simplePos x="0" y="0"/>
              <wp:positionH relativeFrom="margin">
                <wp:align>center</wp:align>
              </wp:positionH>
              <wp:positionV relativeFrom="paragraph">
                <wp:posOffset>0</wp:posOffset>
              </wp:positionV>
              <wp:extent cx="5144135" cy="131445"/>
              <wp:effectExtent l="0" t="0" r="0" b="0"/>
              <wp:wrapNone/>
              <wp:docPr id="2" name="文本框 2050"/>
              <wp:cNvGraphicFramePr/>
              <a:graphic xmlns:a="http://schemas.openxmlformats.org/drawingml/2006/main">
                <a:graphicData uri="http://schemas.microsoft.com/office/word/2010/wordprocessingShape">
                  <wps:wsp>
                    <wps:cNvSpPr txBox="1"/>
                    <wps:spPr>
                      <a:xfrm>
                        <a:off x="0" y="0"/>
                        <a:ext cx="5144135" cy="131445"/>
                      </a:xfrm>
                      <a:prstGeom prst="rect">
                        <a:avLst/>
                      </a:prstGeom>
                      <a:noFill/>
                      <a:ln>
                        <a:noFill/>
                      </a:ln>
                      <a:effectLst/>
                    </wps:spPr>
                    <wps:txbx>
                      <w:txbxContent>
                        <w:p w14:paraId="16218346" w14:textId="77777777" w:rsidR="00C94ACD" w:rsidRDefault="00000000">
                          <w:pPr>
                            <w:pStyle w:val="afb"/>
                            <w:ind w:firstLineChars="4400" w:firstLine="7920"/>
                          </w:pPr>
                          <w:r>
                            <w:fldChar w:fldCharType="begin"/>
                          </w:r>
                          <w:r>
                            <w:instrText xml:space="preserve"> PAGE   \* MERGEFORMAT </w:instrText>
                          </w:r>
                          <w:r>
                            <w:fldChar w:fldCharType="separate"/>
                          </w:r>
                          <w:r>
                            <w:rPr>
                              <w:lang w:val="zh-CN"/>
                            </w:rPr>
                            <w:t>64</w:t>
                          </w:r>
                          <w:r>
                            <w:rPr>
                              <w:lang w:val="zh-CN"/>
                            </w:rPr>
                            <w:fldChar w:fldCharType="end"/>
                          </w:r>
                        </w:p>
                      </w:txbxContent>
                    </wps:txbx>
                    <wps:bodyPr wrap="none" lIns="0" tIns="0" rIns="0" bIns="0" upright="1">
                      <a:spAutoFit/>
                    </wps:bodyPr>
                  </wps:wsp>
                </a:graphicData>
              </a:graphic>
            </wp:anchor>
          </w:drawing>
        </mc:Choice>
        <mc:Fallback>
          <w:pict>
            <v:shapetype w14:anchorId="660E59F1" id="_x0000_t202" coordsize="21600,21600" o:spt="202" path="m,l,21600r21600,l21600,xe">
              <v:stroke joinstyle="miter"/>
              <v:path gradientshapeok="t" o:connecttype="rect"/>
            </v:shapetype>
            <v:shape id="_x0000_s1027" type="#_x0000_t202" style="position:absolute;left:0;text-align:left;margin-left:0;margin-top:0;width:405.05pt;height:10.35pt;z-index:2516505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" filled="f" stroked="f">
              <v:textbox style="mso-fit-shape-to-text:t" inset="0,0,0,0">
                <w:txbxContent>
                  <w:p w14:paraId="16218346" w14:textId="77777777" w:rsidR="00C94ACD" w:rsidRDefault="00000000">
                    <w:pPr>
                      <w:pStyle w:val="afb"/>
                      <w:ind w:firstLineChars="4400" w:firstLine="7920"/>
                    </w:pPr>
                    <w:r>
                      <w:fldChar w:fldCharType="begin"/>
                    </w:r>
                    <w:r>
                      <w:instrText xml:space="preserve"> PAGE   \* MERGEFORMAT </w:instrText>
                    </w:r>
                    <w:r>
                      <w:fldChar w:fldCharType="separate"/>
                    </w:r>
                    <w:r>
                      <w:rPr>
                        <w:lang w:val="zh-CN"/>
                      </w:rPr>
                      <w:t>64</w:t>
                    </w:r>
                    <w:r>
                      <w:rPr>
                        <w:lang w:val="zh-CN"/>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E6B5D6" w14:textId="77777777" w:rsidR="00263F84" w:rsidRDefault="00263F84">
      <w:pPr>
        <w:ind w:firstLine="420"/>
      </w:pPr>
      <w:r>
        <w:separator/>
      </w:r>
    </w:p>
  </w:footnote>
  <w:footnote w:type="continuationSeparator" w:id="0">
    <w:p w14:paraId="1C375B86" w14:textId="77777777" w:rsidR="00263F84" w:rsidRDefault="00263F84">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79862" w14:textId="77777777" w:rsidR="00C94ACD" w:rsidRDefault="00000000">
    <w:pPr>
      <w:pStyle w:val="afc"/>
    </w:pPr>
    <w:r>
      <w:pict w14:anchorId="542EFD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19" o:spid="_x0000_s1027" type="#_x0000_t136" style="position:absolute;left:0;text-align:left;margin-left:0;margin-top:0;width:544.05pt;height:41.85pt;rotation:315;z-index:-251659776;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4793A" w14:textId="77777777" w:rsidR="00C94ACD" w:rsidRDefault="00000000">
    <w:pPr>
      <w:pStyle w:val="afc"/>
    </w:pPr>
    <w:r>
      <w:rPr>
        <w:noProof/>
      </w:rPr>
      <w:drawing>
        <wp:anchor distT="0" distB="0" distL="114300" distR="114300" simplePos="0" relativeHeight="251654656" behindDoc="0" locked="0" layoutInCell="1" allowOverlap="1" wp14:anchorId="103D0915" wp14:editId="109223F4">
          <wp:simplePos x="0" y="0"/>
          <wp:positionH relativeFrom="column">
            <wp:posOffset>0</wp:posOffset>
          </wp:positionH>
          <wp:positionV relativeFrom="paragraph">
            <wp:posOffset>0</wp:posOffset>
          </wp:positionV>
          <wp:extent cx="390525" cy="371475"/>
          <wp:effectExtent l="19050" t="0" r="9525" b="0"/>
          <wp:wrapNone/>
          <wp:docPr id="1766268507" name="图片 1766268507"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68507" name="图片 1766268507"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嘉兴市机关事务服务保障中心实验室设备采购项目</w:t>
    </w:r>
    <w:r>
      <w:rPr>
        <w:rFonts w:ascii="微软雅黑" w:hAnsi="微软雅黑" w:hint="eastAsia"/>
      </w:rPr>
      <w:t>招标文件</w:t>
    </w:r>
    <w:r>
      <w:pict w14:anchorId="5179F9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7" o:spid="_x0000_s1033" type="#_x0000_t136" style="position:absolute;left:0;text-align:left;margin-left:0;margin-top:0;width:544.05pt;height:41.85pt;rotation:315;z-index:-251650560;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698D9" w14:textId="77777777" w:rsidR="00C94ACD" w:rsidRDefault="00000000">
    <w:pPr>
      <w:pStyle w:val="afc"/>
    </w:pPr>
    <w:r>
      <w:pict w14:anchorId="4F6162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left:0;text-align:left;margin-left:0;margin-top:0;width:544.05pt;height:41.85pt;rotation:315;z-index:-251651584;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D17D0" w14:textId="77777777" w:rsidR="00C94ACD" w:rsidRDefault="00000000">
    <w:pPr>
      <w:pStyle w:val="afc"/>
    </w:pPr>
    <w:r>
      <w:rPr>
        <w:noProof/>
      </w:rPr>
      <w:drawing>
        <wp:anchor distT="0" distB="0" distL="114300" distR="114300" simplePos="0" relativeHeight="251653632" behindDoc="0" locked="0" layoutInCell="1" allowOverlap="1" wp14:anchorId="63400AB4" wp14:editId="2AE774EE">
          <wp:simplePos x="0" y="0"/>
          <wp:positionH relativeFrom="column">
            <wp:posOffset>0</wp:posOffset>
          </wp:positionH>
          <wp:positionV relativeFrom="paragraph">
            <wp:posOffset>0</wp:posOffset>
          </wp:positionV>
          <wp:extent cx="390525" cy="371475"/>
          <wp:effectExtent l="0" t="0" r="9525" b="9525"/>
          <wp:wrapNone/>
          <wp:docPr id="847356751" name="图片 847356751"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56751" name="图片 847356751"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嘉兴市机关事务服务保障中心嘉兴市机关事务服务保障中心关于集中办公点道闸、监控采购及安装项目</w:t>
    </w:r>
    <w:r>
      <w:rPr>
        <w:rFonts w:ascii="微软雅黑" w:hAnsi="微软雅黑" w:cs="微软雅黑" w:hint="eastAsia"/>
      </w:rPr>
      <w:t>·</w:t>
    </w:r>
    <w:r>
      <w:rPr>
        <w:rFonts w:ascii="微软雅黑" w:hAnsi="微软雅黑" w:hint="eastAsia"/>
      </w:rPr>
      <w:t>招标文件</w:t>
    </w:r>
    <w:r>
      <w:pict w14:anchorId="0C7DAA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0;margin-top:0;width:544.05pt;height:41.85pt;rotation:315;z-index:-251653632;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9D722" w14:textId="77777777" w:rsidR="00C94ACD" w:rsidRDefault="00000000">
    <w:pPr>
      <w:pStyle w:val="afc"/>
    </w:pPr>
    <w:r>
      <w:rPr>
        <w:noProof/>
      </w:rPr>
      <w:drawing>
        <wp:anchor distT="0" distB="0" distL="114300" distR="114300" simplePos="0" relativeHeight="251651584" behindDoc="0" locked="0" layoutInCell="1" allowOverlap="1" wp14:anchorId="4C077FA3" wp14:editId="56B85CF1">
          <wp:simplePos x="0" y="0"/>
          <wp:positionH relativeFrom="column">
            <wp:posOffset>0</wp:posOffset>
          </wp:positionH>
          <wp:positionV relativeFrom="paragraph">
            <wp:posOffset>0</wp:posOffset>
          </wp:positionV>
          <wp:extent cx="390525" cy="371475"/>
          <wp:effectExtent l="19050" t="0" r="9525" b="0"/>
          <wp:wrapNone/>
          <wp:docPr id="1073838202" name="图片 107383820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38202" name="图片 107383820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t>嘉兴市机关事务服务保障中心实验室设备采购项目</w:t>
    </w:r>
    <w:r>
      <w:rPr>
        <w:rFonts w:ascii="微软雅黑" w:hAnsi="微软雅黑" w:hint="eastAsia"/>
      </w:rPr>
      <w:t>招标文件</w:t>
    </w:r>
  </w:p>
  <w:p w14:paraId="222EEE3F" w14:textId="77777777" w:rsidR="00C94ACD" w:rsidRDefault="00C94ACD">
    <w:pPr>
      <w:ind w:firstLine="361"/>
      <w:rPr>
        <w:rFonts w:ascii="仿宋_GB2312" w:eastAsia="仿宋_GB2312"/>
        <w:b/>
        <w:i/>
        <w:sz w:val="18"/>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B772F" w14:textId="77777777" w:rsidR="00C94ACD" w:rsidRDefault="00000000">
    <w:pPr>
      <w:pStyle w:val="afc"/>
      <w:rPr>
        <w:rFonts w:ascii="微软雅黑" w:hAnsi="微软雅黑" w:hint="eastAsia"/>
      </w:rPr>
    </w:pPr>
    <w:r>
      <w:rPr>
        <w:rFonts w:hint="eastAsia"/>
      </w:rPr>
      <w:pict w14:anchorId="29B69F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0" o:spid="_x0000_s1026" type="#_x0000_t136" style="position:absolute;left:0;text-align:left;margin-left:0;margin-top:0;width:544.05pt;height:41.85pt;rotation:315;z-index:-251658752;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235C3" w14:textId="77777777" w:rsidR="00C94ACD" w:rsidRDefault="00000000">
    <w:pPr>
      <w:pStyle w:val="afc"/>
    </w:pPr>
    <w:r>
      <w:pict w14:anchorId="5E0DDE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18" o:spid="_x0000_s1025" type="#_x0000_t136" style="position:absolute;left:0;text-align:left;margin-left:0;margin-top:0;width:544.05pt;height:41.85pt;rotation:315;z-index:-251660800;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9443B" w14:textId="77777777" w:rsidR="00C94ACD" w:rsidRDefault="00000000">
    <w:pPr>
      <w:pStyle w:val="afc"/>
    </w:pPr>
    <w:r>
      <w:pict w14:anchorId="5519E0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2" o:spid="_x0000_s1030" type="#_x0000_t136" style="position:absolute;left:0;text-align:left;margin-left:0;margin-top:0;width:544.05pt;height:41.85pt;rotation:315;z-index:-251656704;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85E5E" w14:textId="77777777" w:rsidR="00C94ACD" w:rsidRDefault="00000000">
    <w:pPr>
      <w:pStyle w:val="afc"/>
      <w:rPr>
        <w:rFonts w:ascii="微软雅黑" w:hAnsi="微软雅黑" w:hint="eastAsia"/>
      </w:rPr>
    </w:pPr>
    <w:r>
      <w:rPr>
        <w:noProof/>
      </w:rPr>
      <w:drawing>
        <wp:anchor distT="0" distB="0" distL="114300" distR="114300" simplePos="0" relativeHeight="251649536" behindDoc="0" locked="0" layoutInCell="1" allowOverlap="1" wp14:anchorId="5CD1C19B" wp14:editId="75FD4CCB">
          <wp:simplePos x="0" y="0"/>
          <wp:positionH relativeFrom="column">
            <wp:posOffset>1905</wp:posOffset>
          </wp:positionH>
          <wp:positionV relativeFrom="paragraph">
            <wp:posOffset>-130810</wp:posOffset>
          </wp:positionV>
          <wp:extent cx="390525" cy="371475"/>
          <wp:effectExtent l="19050" t="0" r="9525" b="0"/>
          <wp:wrapNone/>
          <wp:docPr id="1033682942" name="图片 1033682942" descr="C:\Users\ADMINI~1\AppData\Local\Temp\163962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82942" name="图片 1033682942" descr="C:\Users\ADMINI~1\AppData\Local\Temp\1639628804.jpg"/>
                  <pic:cNvPicPr>
                    <a:picLocks noChangeAspect="1" noChangeArrowheads="1"/>
                  </pic:cNvPicPr>
                </pic:nvPicPr>
                <pic:blipFill>
                  <a:blip r:embed="rId1"/>
                  <a:srcRect/>
                  <a:stretch>
                    <a:fillRect/>
                  </a:stretch>
                </pic:blipFill>
                <pic:spPr>
                  <a:xfrm>
                    <a:off x="0" y="0"/>
                    <a:ext cx="390525" cy="371475"/>
                  </a:xfrm>
                  <a:prstGeom prst="rect">
                    <a:avLst/>
                  </a:prstGeom>
                  <a:noFill/>
                  <a:ln w="9525">
                    <a:noFill/>
                    <a:miter lim="800000"/>
                    <a:headEnd/>
                    <a:tailEnd/>
                  </a:ln>
                </pic:spPr>
              </pic:pic>
            </a:graphicData>
          </a:graphic>
        </wp:anchor>
      </w:drawing>
    </w:r>
    <w:r>
      <w:rPr>
        <w:rFonts w:hint="eastAsia"/>
      </w:rPr>
      <w:pict w14:anchorId="117800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3" o:spid="_x0000_s1029" type="#_x0000_t136" style="position:absolute;left:0;text-align:left;margin-left:0;margin-top:0;width:544.05pt;height:41.85pt;rotation:315;z-index:-251655680;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r>
      <w:rPr>
        <w:rFonts w:hint="eastAsia"/>
      </w:rPr>
      <w:t>嘉兴市机关事务服务保障中心关于集中办公点道闸、监控采购及安装项目</w:t>
    </w:r>
    <w:r>
      <w:rPr>
        <w:rFonts w:ascii="微软雅黑" w:hAnsi="微软雅黑" w:cs="微软雅黑" w:hint="eastAsia"/>
      </w:rPr>
      <w:t>·</w:t>
    </w:r>
    <w:r>
      <w:rPr>
        <w:rFonts w:ascii="微软雅黑" w:hAnsi="微软雅黑" w:hint="eastAsia"/>
      </w:rPr>
      <w:t>招标文件</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68B672" w14:textId="77777777" w:rsidR="00C94ACD" w:rsidRDefault="00000000">
    <w:pPr>
      <w:pStyle w:val="afc"/>
    </w:pPr>
    <w:r>
      <w:pict w14:anchorId="43C1D3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1" o:spid="_x0000_s1028" type="#_x0000_t136" style="position:absolute;left:0;text-align:left;margin-left:0;margin-top:0;width:544.05pt;height:41.85pt;rotation:315;z-index:-251657728;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4A68C" w14:textId="77777777" w:rsidR="00C94ACD" w:rsidRDefault="00000000">
    <w:pPr>
      <w:pStyle w:val="afc"/>
    </w:pPr>
    <w:r>
      <w:pict w14:anchorId="7DD95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5" o:spid="_x0000_s1032" type="#_x0000_t136" style="position:absolute;left:0;text-align:left;margin-left:0;margin-top:0;width:544.05pt;height:41.85pt;rotation:315;z-index:-251652608;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4CE12" w14:textId="77777777" w:rsidR="00C94ACD" w:rsidRDefault="00000000">
    <w:pPr>
      <w:pStyle w:val="afc"/>
    </w:pPr>
    <w:r>
      <w:pict w14:anchorId="16AC91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4" o:spid="_x0000_s1031" type="#_x0000_t136" style="position:absolute;left:0;text-align:left;margin-left:0;margin-top:0;width:544.05pt;height:41.85pt;rotation:315;z-index:-251654656;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504AF" w14:textId="77777777" w:rsidR="00C94ACD" w:rsidRDefault="00000000">
    <w:pPr>
      <w:pStyle w:val="afc"/>
    </w:pPr>
    <w:r>
      <w:pict w14:anchorId="75611D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60728" o:spid="_x0000_s1034" type="#_x0000_t136" style="position:absolute;left:0;text-align:left;margin-left:0;margin-top:0;width:544.05pt;height:41.85pt;rotation:315;z-index:-251649536;mso-position-horizontal:center;mso-position-horizontal-relative:margin;mso-position-vertical:center;mso-position-vertical-relative:margin;mso-width-relative:page;mso-height-relative:page" o:allowincell="f" fillcolor="silver" stroked="f">
          <v:fill opacity=".5"/>
          <v:textpath style="font-family:&quot;宋体&quot;;font-size:1pt" fitpath="t" string="嘉兴市千秋工程咨询有限公司"/>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FFFFFF7E"/>
    <w:lvl w:ilvl="0">
      <w:start w:val="1"/>
      <w:numFmt w:val="decimal"/>
      <w:pStyle w:val="3"/>
      <w:lvlText w:val="%1."/>
      <w:lvlJc w:val="left"/>
      <w:pPr>
        <w:tabs>
          <w:tab w:val="left" w:pos="1200"/>
        </w:tabs>
        <w:ind w:left="1200" w:hanging="360"/>
      </w:pPr>
    </w:lvl>
  </w:abstractNum>
  <w:abstractNum w:abstractNumId="1" w15:restartNumberingAfterBreak="0">
    <w:nsid w:val="0C3505B0"/>
    <w:multiLevelType w:val="multilevel"/>
    <w:tmpl w:val="0C3505B0"/>
    <w:lvl w:ilvl="0">
      <w:start w:val="1"/>
      <w:numFmt w:val="chineseCountingThousand"/>
      <w:lvlText w:val="%1、"/>
      <w:lvlJc w:val="left"/>
      <w:pPr>
        <w:ind w:left="920" w:hanging="440"/>
      </w:pPr>
    </w:lvl>
    <w:lvl w:ilvl="1">
      <w:start w:val="1"/>
      <w:numFmt w:val="decimal"/>
      <w:lvlText w:val="%2、"/>
      <w:lvlJc w:val="left"/>
      <w:pPr>
        <w:ind w:left="1640" w:hanging="720"/>
      </w:pPr>
      <w:rPr>
        <w:rFonts w:hint="default"/>
      </w:rPr>
    </w:lvl>
    <w:lvl w:ilvl="2">
      <w:start w:val="1"/>
      <w:numFmt w:val="lowerLetter"/>
      <w:lvlText w:val="%3."/>
      <w:lvlJc w:val="left"/>
      <w:pPr>
        <w:ind w:left="2080" w:hanging="720"/>
      </w:pPr>
      <w:rPr>
        <w:rFonts w:hint="default"/>
      </w:r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2" w15:restartNumberingAfterBreak="0">
    <w:nsid w:val="0F8F9CC7"/>
    <w:multiLevelType w:val="singleLevel"/>
    <w:tmpl w:val="0F8F9CC7"/>
    <w:lvl w:ilvl="0">
      <w:start w:val="2"/>
      <w:numFmt w:val="chineseCounting"/>
      <w:suff w:val="nothing"/>
      <w:lvlText w:val="（%1）"/>
      <w:lvlJc w:val="left"/>
      <w:rPr>
        <w:rFonts w:hint="eastAsia"/>
      </w:rPr>
    </w:lvl>
  </w:abstractNum>
  <w:abstractNum w:abstractNumId="3" w15:restartNumberingAfterBreak="0">
    <w:nsid w:val="1BB77B30"/>
    <w:multiLevelType w:val="multilevel"/>
    <w:tmpl w:val="1BB77B30"/>
    <w:lvl w:ilvl="0">
      <w:start w:val="1"/>
      <w:numFmt w:val="lowerLetter"/>
      <w:lvlText w:val="%1."/>
      <w:lvlJc w:val="left"/>
      <w:pPr>
        <w:ind w:left="1800" w:hanging="440"/>
      </w:pPr>
      <w:rPr>
        <w:rFonts w:hint="default"/>
      </w:rPr>
    </w:lvl>
    <w:lvl w:ilvl="1">
      <w:start w:val="1"/>
      <w:numFmt w:val="lowerLetter"/>
      <w:lvlText w:val="%2)"/>
      <w:lvlJc w:val="left"/>
      <w:pPr>
        <w:ind w:left="2240" w:hanging="440"/>
      </w:pPr>
    </w:lvl>
    <w:lvl w:ilvl="2">
      <w:start w:val="1"/>
      <w:numFmt w:val="lowerRoman"/>
      <w:lvlText w:val="%3."/>
      <w:lvlJc w:val="right"/>
      <w:pPr>
        <w:ind w:left="2680" w:hanging="440"/>
      </w:pPr>
    </w:lvl>
    <w:lvl w:ilvl="3">
      <w:start w:val="1"/>
      <w:numFmt w:val="decimal"/>
      <w:lvlText w:val="%4."/>
      <w:lvlJc w:val="left"/>
      <w:pPr>
        <w:ind w:left="3120" w:hanging="440"/>
      </w:pPr>
    </w:lvl>
    <w:lvl w:ilvl="4">
      <w:start w:val="1"/>
      <w:numFmt w:val="lowerLetter"/>
      <w:lvlText w:val="%5)"/>
      <w:lvlJc w:val="left"/>
      <w:pPr>
        <w:ind w:left="3560" w:hanging="440"/>
      </w:pPr>
    </w:lvl>
    <w:lvl w:ilvl="5">
      <w:start w:val="1"/>
      <w:numFmt w:val="lowerRoman"/>
      <w:lvlText w:val="%6."/>
      <w:lvlJc w:val="right"/>
      <w:pPr>
        <w:ind w:left="4000" w:hanging="440"/>
      </w:pPr>
    </w:lvl>
    <w:lvl w:ilvl="6">
      <w:start w:val="1"/>
      <w:numFmt w:val="decimal"/>
      <w:lvlText w:val="%7."/>
      <w:lvlJc w:val="left"/>
      <w:pPr>
        <w:ind w:left="4440" w:hanging="440"/>
      </w:pPr>
    </w:lvl>
    <w:lvl w:ilvl="7">
      <w:start w:val="1"/>
      <w:numFmt w:val="lowerLetter"/>
      <w:lvlText w:val="%8)"/>
      <w:lvlJc w:val="left"/>
      <w:pPr>
        <w:ind w:left="4880" w:hanging="440"/>
      </w:pPr>
    </w:lvl>
    <w:lvl w:ilvl="8">
      <w:start w:val="1"/>
      <w:numFmt w:val="lowerRoman"/>
      <w:lvlText w:val="%9."/>
      <w:lvlJc w:val="right"/>
      <w:pPr>
        <w:ind w:left="5320" w:hanging="440"/>
      </w:pPr>
    </w:lvl>
  </w:abstractNum>
  <w:abstractNum w:abstractNumId="4" w15:restartNumberingAfterBreak="0">
    <w:nsid w:val="2D2F0D46"/>
    <w:multiLevelType w:val="multilevel"/>
    <w:tmpl w:val="2D2F0D46"/>
    <w:lvl w:ilvl="0">
      <w:start w:val="1"/>
      <w:numFmt w:val="decimal"/>
      <w:lvlText w:val="%1."/>
      <w:lvlJc w:val="left"/>
      <w:pPr>
        <w:ind w:left="724" w:hanging="440"/>
      </w:pPr>
    </w:lvl>
    <w:lvl w:ilvl="1">
      <w:start w:val="1"/>
      <w:numFmt w:val="lowerLetter"/>
      <w:lvlText w:val="%2)"/>
      <w:lvlJc w:val="left"/>
      <w:pPr>
        <w:ind w:left="1164" w:hanging="440"/>
      </w:pPr>
    </w:lvl>
    <w:lvl w:ilvl="2">
      <w:start w:val="1"/>
      <w:numFmt w:val="lowerRoman"/>
      <w:lvlText w:val="%3."/>
      <w:lvlJc w:val="right"/>
      <w:pPr>
        <w:ind w:left="1604" w:hanging="440"/>
      </w:pPr>
    </w:lvl>
    <w:lvl w:ilvl="3">
      <w:start w:val="1"/>
      <w:numFmt w:val="decimal"/>
      <w:lvlText w:val="%4."/>
      <w:lvlJc w:val="left"/>
      <w:pPr>
        <w:ind w:left="2044" w:hanging="440"/>
      </w:pPr>
    </w:lvl>
    <w:lvl w:ilvl="4">
      <w:start w:val="1"/>
      <w:numFmt w:val="lowerLetter"/>
      <w:lvlText w:val="%5)"/>
      <w:lvlJc w:val="left"/>
      <w:pPr>
        <w:ind w:left="2484" w:hanging="440"/>
      </w:pPr>
    </w:lvl>
    <w:lvl w:ilvl="5">
      <w:start w:val="1"/>
      <w:numFmt w:val="lowerRoman"/>
      <w:lvlText w:val="%6."/>
      <w:lvlJc w:val="right"/>
      <w:pPr>
        <w:ind w:left="2924" w:hanging="440"/>
      </w:pPr>
    </w:lvl>
    <w:lvl w:ilvl="6">
      <w:start w:val="1"/>
      <w:numFmt w:val="decimal"/>
      <w:lvlText w:val="%7."/>
      <w:lvlJc w:val="left"/>
      <w:pPr>
        <w:ind w:left="3364" w:hanging="440"/>
      </w:pPr>
    </w:lvl>
    <w:lvl w:ilvl="7">
      <w:start w:val="1"/>
      <w:numFmt w:val="lowerLetter"/>
      <w:lvlText w:val="%8)"/>
      <w:lvlJc w:val="left"/>
      <w:pPr>
        <w:ind w:left="3804" w:hanging="440"/>
      </w:pPr>
    </w:lvl>
    <w:lvl w:ilvl="8">
      <w:start w:val="1"/>
      <w:numFmt w:val="lowerRoman"/>
      <w:lvlText w:val="%9."/>
      <w:lvlJc w:val="right"/>
      <w:pPr>
        <w:ind w:left="4244" w:hanging="440"/>
      </w:pPr>
    </w:lvl>
  </w:abstractNum>
  <w:abstractNum w:abstractNumId="5" w15:restartNumberingAfterBreak="0">
    <w:nsid w:val="36B90DB6"/>
    <w:multiLevelType w:val="multilevel"/>
    <w:tmpl w:val="36B90DB6"/>
    <w:lvl w:ilvl="0">
      <w:start w:val="7"/>
      <w:numFmt w:val="decimal"/>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6" w15:restartNumberingAfterBreak="0">
    <w:nsid w:val="4034AC53"/>
    <w:multiLevelType w:val="singleLevel"/>
    <w:tmpl w:val="4034AC53"/>
    <w:lvl w:ilvl="0">
      <w:start w:val="1"/>
      <w:numFmt w:val="chineseCountingThousand"/>
      <w:suff w:val="space"/>
      <w:lvlText w:val="第%1章"/>
      <w:lvlJc w:val="left"/>
      <w:pPr>
        <w:ind w:left="0" w:firstLine="0"/>
      </w:pPr>
      <w:rPr>
        <w:rFonts w:hint="eastAsia"/>
      </w:rPr>
    </w:lvl>
  </w:abstractNum>
  <w:abstractNum w:abstractNumId="7" w15:restartNumberingAfterBreak="0">
    <w:nsid w:val="51FA1A31"/>
    <w:multiLevelType w:val="multilevel"/>
    <w:tmpl w:val="51FA1A31"/>
    <w:lvl w:ilvl="0">
      <w:start w:val="1"/>
      <w:numFmt w:val="japaneseCounting"/>
      <w:pStyle w:val="a"/>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528201DB"/>
    <w:multiLevelType w:val="multilevel"/>
    <w:tmpl w:val="528201DB"/>
    <w:lvl w:ilvl="0">
      <w:start w:val="1"/>
      <w:numFmt w:val="chineseCountingThousand"/>
      <w:lvlText w:val="第%1章"/>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5B132E0E"/>
    <w:multiLevelType w:val="multilevel"/>
    <w:tmpl w:val="5B132E0E"/>
    <w:lvl w:ilvl="0">
      <w:start w:val="1"/>
      <w:numFmt w:val="decimal"/>
      <w:lvlText w:val="%1."/>
      <w:lvlJc w:val="left"/>
      <w:pPr>
        <w:ind w:left="920" w:hanging="440"/>
      </w:pPr>
    </w:lvl>
    <w:lvl w:ilvl="1">
      <w:start w:val="1"/>
      <w:numFmt w:val="decimal"/>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0" w15:restartNumberingAfterBreak="0">
    <w:nsid w:val="5F7181FD"/>
    <w:multiLevelType w:val="singleLevel"/>
    <w:tmpl w:val="5F7181FD"/>
    <w:lvl w:ilvl="0">
      <w:start w:val="2"/>
      <w:numFmt w:val="chineseCounting"/>
      <w:suff w:val="nothing"/>
      <w:lvlText w:val="%1、"/>
      <w:lvlJc w:val="left"/>
      <w:rPr>
        <w:rFonts w:hint="eastAsia"/>
      </w:rPr>
    </w:lvl>
  </w:abstractNum>
  <w:abstractNum w:abstractNumId="11" w15:restartNumberingAfterBreak="0">
    <w:nsid w:val="6AB019D5"/>
    <w:multiLevelType w:val="singleLevel"/>
    <w:tmpl w:val="6AB019D5"/>
    <w:lvl w:ilvl="0">
      <w:start w:val="4"/>
      <w:numFmt w:val="decimal"/>
      <w:lvlText w:val="%1."/>
      <w:lvlJc w:val="left"/>
      <w:pPr>
        <w:tabs>
          <w:tab w:val="left" w:pos="312"/>
        </w:tabs>
      </w:pPr>
    </w:lvl>
  </w:abstractNum>
  <w:abstractNum w:abstractNumId="12" w15:restartNumberingAfterBreak="0">
    <w:nsid w:val="7EEEC8A2"/>
    <w:multiLevelType w:val="singleLevel"/>
    <w:tmpl w:val="7EEEC8A2"/>
    <w:lvl w:ilvl="0">
      <w:start w:val="1"/>
      <w:numFmt w:val="decimal"/>
      <w:suff w:val="nothing"/>
      <w:lvlText w:val="（%1）"/>
      <w:lvlJc w:val="left"/>
    </w:lvl>
  </w:abstractNum>
  <w:num w:numId="1" w16cid:durableId="291518167">
    <w:abstractNumId w:val="7"/>
  </w:num>
  <w:num w:numId="2" w16cid:durableId="1051614334">
    <w:abstractNumId w:val="0"/>
  </w:num>
  <w:num w:numId="3" w16cid:durableId="1610316026">
    <w:abstractNumId w:val="8"/>
  </w:num>
  <w:num w:numId="4" w16cid:durableId="1295329665">
    <w:abstractNumId w:val="1"/>
  </w:num>
  <w:num w:numId="5" w16cid:durableId="1686976587">
    <w:abstractNumId w:val="4"/>
  </w:num>
  <w:num w:numId="6" w16cid:durableId="1941251716">
    <w:abstractNumId w:val="9"/>
  </w:num>
  <w:num w:numId="7" w16cid:durableId="493296721">
    <w:abstractNumId w:val="3"/>
  </w:num>
  <w:num w:numId="8" w16cid:durableId="207228365">
    <w:abstractNumId w:val="11"/>
  </w:num>
  <w:num w:numId="9" w16cid:durableId="1800803237">
    <w:abstractNumId w:val="5"/>
  </w:num>
  <w:num w:numId="10" w16cid:durableId="1455826459">
    <w:abstractNumId w:val="2"/>
  </w:num>
  <w:num w:numId="11" w16cid:durableId="121046177">
    <w:abstractNumId w:val="10"/>
  </w:num>
  <w:num w:numId="12" w16cid:durableId="1896811069">
    <w:abstractNumId w:val="6"/>
  </w:num>
  <w:num w:numId="13" w16cid:durableId="95721959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saveSubsetFonts/>
  <w:bordersDoNotSurroundHeader/>
  <w:bordersDoNotSurroundFooter/>
  <w:hideSpellingErrors/>
  <w:doNotTrackMoves/>
  <w:defaultTabStop w:val="210"/>
  <w:drawingGridHorizontalSpacing w:val="105"/>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I3MzBkZTc1NGVmZGI1MjNlZDM2ZDkyYWEyYjgzYzAifQ=="/>
  </w:docVars>
  <w:rsids>
    <w:rsidRoot w:val="00172A27"/>
    <w:rsid w:val="9AF7605C"/>
    <w:rsid w:val="9FFEF9BC"/>
    <w:rsid w:val="9FFFCA1D"/>
    <w:rsid w:val="B6DEA1E1"/>
    <w:rsid w:val="B9FF05DA"/>
    <w:rsid w:val="BFFFCFC4"/>
    <w:rsid w:val="C9A47853"/>
    <w:rsid w:val="D7DF197A"/>
    <w:rsid w:val="D7E5BC18"/>
    <w:rsid w:val="DDBF7633"/>
    <w:rsid w:val="EB7FBD9B"/>
    <w:rsid w:val="EBFA1FCE"/>
    <w:rsid w:val="EECF1C1D"/>
    <w:rsid w:val="EF7751D5"/>
    <w:rsid w:val="EFBDE9B0"/>
    <w:rsid w:val="EFFF8FA6"/>
    <w:rsid w:val="F4048375"/>
    <w:rsid w:val="F6FF79AF"/>
    <w:rsid w:val="FB7FD214"/>
    <w:rsid w:val="FBFEB132"/>
    <w:rsid w:val="FBFEC8ED"/>
    <w:rsid w:val="FBFFDDD2"/>
    <w:rsid w:val="FCFE354C"/>
    <w:rsid w:val="FD9E9807"/>
    <w:rsid w:val="FF3FC55B"/>
    <w:rsid w:val="FF7BCCCF"/>
    <w:rsid w:val="FFDEFFEB"/>
    <w:rsid w:val="00000868"/>
    <w:rsid w:val="00002FF3"/>
    <w:rsid w:val="00003C3C"/>
    <w:rsid w:val="000044F4"/>
    <w:rsid w:val="00005826"/>
    <w:rsid w:val="000058A3"/>
    <w:rsid w:val="00005B6A"/>
    <w:rsid w:val="0000613F"/>
    <w:rsid w:val="00006676"/>
    <w:rsid w:val="00010B34"/>
    <w:rsid w:val="00010C33"/>
    <w:rsid w:val="00010C43"/>
    <w:rsid w:val="00011214"/>
    <w:rsid w:val="000112E4"/>
    <w:rsid w:val="00011499"/>
    <w:rsid w:val="000119C5"/>
    <w:rsid w:val="00011B6C"/>
    <w:rsid w:val="00011EDD"/>
    <w:rsid w:val="00012135"/>
    <w:rsid w:val="00012EA4"/>
    <w:rsid w:val="00014435"/>
    <w:rsid w:val="00015C8C"/>
    <w:rsid w:val="00016F84"/>
    <w:rsid w:val="000170F5"/>
    <w:rsid w:val="00017123"/>
    <w:rsid w:val="0001712E"/>
    <w:rsid w:val="0001791B"/>
    <w:rsid w:val="00020A3B"/>
    <w:rsid w:val="00022A41"/>
    <w:rsid w:val="00023664"/>
    <w:rsid w:val="00023F05"/>
    <w:rsid w:val="0002437A"/>
    <w:rsid w:val="000248E6"/>
    <w:rsid w:val="00024B81"/>
    <w:rsid w:val="00025EE2"/>
    <w:rsid w:val="0003103E"/>
    <w:rsid w:val="00031953"/>
    <w:rsid w:val="00033451"/>
    <w:rsid w:val="00034D4D"/>
    <w:rsid w:val="00037CD8"/>
    <w:rsid w:val="0004008C"/>
    <w:rsid w:val="000401D5"/>
    <w:rsid w:val="000417EE"/>
    <w:rsid w:val="00042977"/>
    <w:rsid w:val="00042AFD"/>
    <w:rsid w:val="00042CE5"/>
    <w:rsid w:val="00043120"/>
    <w:rsid w:val="00043142"/>
    <w:rsid w:val="000445D4"/>
    <w:rsid w:val="00044AF0"/>
    <w:rsid w:val="000462B4"/>
    <w:rsid w:val="0004692F"/>
    <w:rsid w:val="0005070C"/>
    <w:rsid w:val="00050ADC"/>
    <w:rsid w:val="000518B8"/>
    <w:rsid w:val="00051FC1"/>
    <w:rsid w:val="00052F01"/>
    <w:rsid w:val="00054E1D"/>
    <w:rsid w:val="00055D20"/>
    <w:rsid w:val="00060047"/>
    <w:rsid w:val="00061917"/>
    <w:rsid w:val="000623FD"/>
    <w:rsid w:val="00062852"/>
    <w:rsid w:val="0006298F"/>
    <w:rsid w:val="000631C3"/>
    <w:rsid w:val="00063364"/>
    <w:rsid w:val="000636F8"/>
    <w:rsid w:val="000637C7"/>
    <w:rsid w:val="00063F1A"/>
    <w:rsid w:val="00064222"/>
    <w:rsid w:val="00065016"/>
    <w:rsid w:val="0006534E"/>
    <w:rsid w:val="00065769"/>
    <w:rsid w:val="000658A9"/>
    <w:rsid w:val="00066093"/>
    <w:rsid w:val="000662AD"/>
    <w:rsid w:val="00066842"/>
    <w:rsid w:val="0007024A"/>
    <w:rsid w:val="00070975"/>
    <w:rsid w:val="000709B0"/>
    <w:rsid w:val="000718A7"/>
    <w:rsid w:val="00072638"/>
    <w:rsid w:val="0007340F"/>
    <w:rsid w:val="000736C9"/>
    <w:rsid w:val="00073C4C"/>
    <w:rsid w:val="00074B98"/>
    <w:rsid w:val="00074E55"/>
    <w:rsid w:val="00074FC4"/>
    <w:rsid w:val="00076500"/>
    <w:rsid w:val="0007718F"/>
    <w:rsid w:val="0007759B"/>
    <w:rsid w:val="0008057D"/>
    <w:rsid w:val="0008113B"/>
    <w:rsid w:val="000827C5"/>
    <w:rsid w:val="000856F4"/>
    <w:rsid w:val="00085D08"/>
    <w:rsid w:val="0008643D"/>
    <w:rsid w:val="00086AAA"/>
    <w:rsid w:val="000871CB"/>
    <w:rsid w:val="00087869"/>
    <w:rsid w:val="00087F2C"/>
    <w:rsid w:val="00090411"/>
    <w:rsid w:val="00090857"/>
    <w:rsid w:val="000910FD"/>
    <w:rsid w:val="00091BB2"/>
    <w:rsid w:val="000928F0"/>
    <w:rsid w:val="00092DE6"/>
    <w:rsid w:val="00093731"/>
    <w:rsid w:val="00093B7D"/>
    <w:rsid w:val="00093EB5"/>
    <w:rsid w:val="000941A5"/>
    <w:rsid w:val="000943B9"/>
    <w:rsid w:val="000945E3"/>
    <w:rsid w:val="00097DEE"/>
    <w:rsid w:val="000A0027"/>
    <w:rsid w:val="000A00E3"/>
    <w:rsid w:val="000A137F"/>
    <w:rsid w:val="000A24D3"/>
    <w:rsid w:val="000A4B2A"/>
    <w:rsid w:val="000A4FF5"/>
    <w:rsid w:val="000A50C0"/>
    <w:rsid w:val="000A5FDE"/>
    <w:rsid w:val="000A6697"/>
    <w:rsid w:val="000A68CF"/>
    <w:rsid w:val="000A69C1"/>
    <w:rsid w:val="000A7F08"/>
    <w:rsid w:val="000B0797"/>
    <w:rsid w:val="000B0A2D"/>
    <w:rsid w:val="000B26F5"/>
    <w:rsid w:val="000B2E80"/>
    <w:rsid w:val="000B3A48"/>
    <w:rsid w:val="000B4EDA"/>
    <w:rsid w:val="000B55B1"/>
    <w:rsid w:val="000B60F2"/>
    <w:rsid w:val="000C0619"/>
    <w:rsid w:val="000C1788"/>
    <w:rsid w:val="000C1952"/>
    <w:rsid w:val="000C2B7E"/>
    <w:rsid w:val="000C3154"/>
    <w:rsid w:val="000C3CB6"/>
    <w:rsid w:val="000C400E"/>
    <w:rsid w:val="000C4E12"/>
    <w:rsid w:val="000C4F94"/>
    <w:rsid w:val="000C519E"/>
    <w:rsid w:val="000C51E1"/>
    <w:rsid w:val="000C52F4"/>
    <w:rsid w:val="000C6A2F"/>
    <w:rsid w:val="000C6A53"/>
    <w:rsid w:val="000C743A"/>
    <w:rsid w:val="000D0A89"/>
    <w:rsid w:val="000D0CCE"/>
    <w:rsid w:val="000D1BEF"/>
    <w:rsid w:val="000D20F0"/>
    <w:rsid w:val="000D270C"/>
    <w:rsid w:val="000D27DF"/>
    <w:rsid w:val="000D327B"/>
    <w:rsid w:val="000D3375"/>
    <w:rsid w:val="000D3BD8"/>
    <w:rsid w:val="000D3DBC"/>
    <w:rsid w:val="000D3E83"/>
    <w:rsid w:val="000D4E06"/>
    <w:rsid w:val="000D50E9"/>
    <w:rsid w:val="000D5879"/>
    <w:rsid w:val="000D5BF2"/>
    <w:rsid w:val="000E0758"/>
    <w:rsid w:val="000E1631"/>
    <w:rsid w:val="000E1EB6"/>
    <w:rsid w:val="000E2A99"/>
    <w:rsid w:val="000E43D9"/>
    <w:rsid w:val="000E4833"/>
    <w:rsid w:val="000E5BED"/>
    <w:rsid w:val="000E66F1"/>
    <w:rsid w:val="000E6EF0"/>
    <w:rsid w:val="000F00C6"/>
    <w:rsid w:val="000F200A"/>
    <w:rsid w:val="000F2A44"/>
    <w:rsid w:val="000F2E02"/>
    <w:rsid w:val="000F41DC"/>
    <w:rsid w:val="000F6D7F"/>
    <w:rsid w:val="000F79F2"/>
    <w:rsid w:val="000F7AE1"/>
    <w:rsid w:val="000F7E5B"/>
    <w:rsid w:val="001013E6"/>
    <w:rsid w:val="00101540"/>
    <w:rsid w:val="001029B5"/>
    <w:rsid w:val="001033A9"/>
    <w:rsid w:val="00103BD1"/>
    <w:rsid w:val="00104A23"/>
    <w:rsid w:val="00104CF2"/>
    <w:rsid w:val="00104E7B"/>
    <w:rsid w:val="0010514D"/>
    <w:rsid w:val="001056B0"/>
    <w:rsid w:val="00106C43"/>
    <w:rsid w:val="00106CA0"/>
    <w:rsid w:val="00110D71"/>
    <w:rsid w:val="00111AC6"/>
    <w:rsid w:val="00111C03"/>
    <w:rsid w:val="00111E50"/>
    <w:rsid w:val="00112556"/>
    <w:rsid w:val="00112C9C"/>
    <w:rsid w:val="001132F9"/>
    <w:rsid w:val="001136F2"/>
    <w:rsid w:val="0011455A"/>
    <w:rsid w:val="0011498E"/>
    <w:rsid w:val="00114F25"/>
    <w:rsid w:val="001156CC"/>
    <w:rsid w:val="00116E66"/>
    <w:rsid w:val="00117042"/>
    <w:rsid w:val="00124174"/>
    <w:rsid w:val="00124E28"/>
    <w:rsid w:val="00124F3C"/>
    <w:rsid w:val="0012571C"/>
    <w:rsid w:val="00130A08"/>
    <w:rsid w:val="00131164"/>
    <w:rsid w:val="0013190C"/>
    <w:rsid w:val="00131EB3"/>
    <w:rsid w:val="0013283F"/>
    <w:rsid w:val="00132F13"/>
    <w:rsid w:val="0013300D"/>
    <w:rsid w:val="001346DB"/>
    <w:rsid w:val="00134816"/>
    <w:rsid w:val="001351F1"/>
    <w:rsid w:val="0013572E"/>
    <w:rsid w:val="00136E52"/>
    <w:rsid w:val="0014019B"/>
    <w:rsid w:val="001411A8"/>
    <w:rsid w:val="001450B3"/>
    <w:rsid w:val="00145999"/>
    <w:rsid w:val="00146142"/>
    <w:rsid w:val="00146849"/>
    <w:rsid w:val="001476FF"/>
    <w:rsid w:val="00147E8D"/>
    <w:rsid w:val="00150C59"/>
    <w:rsid w:val="001512EB"/>
    <w:rsid w:val="00152CF7"/>
    <w:rsid w:val="00153259"/>
    <w:rsid w:val="00155885"/>
    <w:rsid w:val="00155A67"/>
    <w:rsid w:val="0015610D"/>
    <w:rsid w:val="0015639E"/>
    <w:rsid w:val="00156BB0"/>
    <w:rsid w:val="00157136"/>
    <w:rsid w:val="00160124"/>
    <w:rsid w:val="001608DD"/>
    <w:rsid w:val="00160CB6"/>
    <w:rsid w:val="001632A7"/>
    <w:rsid w:val="0016384D"/>
    <w:rsid w:val="00165C8C"/>
    <w:rsid w:val="001663C1"/>
    <w:rsid w:val="00171130"/>
    <w:rsid w:val="001714F0"/>
    <w:rsid w:val="00171705"/>
    <w:rsid w:val="00171B2C"/>
    <w:rsid w:val="00172A27"/>
    <w:rsid w:val="001733E6"/>
    <w:rsid w:val="0017424B"/>
    <w:rsid w:val="001749EA"/>
    <w:rsid w:val="00174FD2"/>
    <w:rsid w:val="00175441"/>
    <w:rsid w:val="00175B12"/>
    <w:rsid w:val="00175FF0"/>
    <w:rsid w:val="00176AF1"/>
    <w:rsid w:val="00177277"/>
    <w:rsid w:val="001773D9"/>
    <w:rsid w:val="00177BA4"/>
    <w:rsid w:val="00180135"/>
    <w:rsid w:val="001807AC"/>
    <w:rsid w:val="00180943"/>
    <w:rsid w:val="0018285A"/>
    <w:rsid w:val="00183E56"/>
    <w:rsid w:val="00184955"/>
    <w:rsid w:val="00185BE6"/>
    <w:rsid w:val="00185E3C"/>
    <w:rsid w:val="001862F8"/>
    <w:rsid w:val="00186C73"/>
    <w:rsid w:val="00187CA1"/>
    <w:rsid w:val="001902C8"/>
    <w:rsid w:val="00190A51"/>
    <w:rsid w:val="00191BFD"/>
    <w:rsid w:val="00191C4B"/>
    <w:rsid w:val="001931D5"/>
    <w:rsid w:val="001942A1"/>
    <w:rsid w:val="00194E79"/>
    <w:rsid w:val="00195029"/>
    <w:rsid w:val="00195EE5"/>
    <w:rsid w:val="001961BA"/>
    <w:rsid w:val="001963C7"/>
    <w:rsid w:val="00196E8A"/>
    <w:rsid w:val="001A3799"/>
    <w:rsid w:val="001A385B"/>
    <w:rsid w:val="001A45C5"/>
    <w:rsid w:val="001A5907"/>
    <w:rsid w:val="001A78E7"/>
    <w:rsid w:val="001B024B"/>
    <w:rsid w:val="001B1462"/>
    <w:rsid w:val="001B1FFE"/>
    <w:rsid w:val="001B31E0"/>
    <w:rsid w:val="001B333B"/>
    <w:rsid w:val="001B3FD9"/>
    <w:rsid w:val="001B4755"/>
    <w:rsid w:val="001B4756"/>
    <w:rsid w:val="001B598A"/>
    <w:rsid w:val="001B6161"/>
    <w:rsid w:val="001C01C4"/>
    <w:rsid w:val="001C084B"/>
    <w:rsid w:val="001C1EF5"/>
    <w:rsid w:val="001C25E7"/>
    <w:rsid w:val="001C2AE0"/>
    <w:rsid w:val="001C2C06"/>
    <w:rsid w:val="001C2E1A"/>
    <w:rsid w:val="001C2F33"/>
    <w:rsid w:val="001C3D07"/>
    <w:rsid w:val="001C3F1B"/>
    <w:rsid w:val="001C572D"/>
    <w:rsid w:val="001C585A"/>
    <w:rsid w:val="001C5F4C"/>
    <w:rsid w:val="001C6AA7"/>
    <w:rsid w:val="001C73FE"/>
    <w:rsid w:val="001D15FA"/>
    <w:rsid w:val="001D3D2D"/>
    <w:rsid w:val="001D544B"/>
    <w:rsid w:val="001D60F8"/>
    <w:rsid w:val="001D6432"/>
    <w:rsid w:val="001D6C3A"/>
    <w:rsid w:val="001D7E86"/>
    <w:rsid w:val="001E0DAD"/>
    <w:rsid w:val="001E0EB3"/>
    <w:rsid w:val="001E14EA"/>
    <w:rsid w:val="001E1800"/>
    <w:rsid w:val="001E2F45"/>
    <w:rsid w:val="001E31F8"/>
    <w:rsid w:val="001E3CC4"/>
    <w:rsid w:val="001E3F99"/>
    <w:rsid w:val="001E3FCE"/>
    <w:rsid w:val="001E4167"/>
    <w:rsid w:val="001E69F0"/>
    <w:rsid w:val="001E7E5E"/>
    <w:rsid w:val="001F02A5"/>
    <w:rsid w:val="001F2692"/>
    <w:rsid w:val="001F32E4"/>
    <w:rsid w:val="001F3E69"/>
    <w:rsid w:val="001F5A4E"/>
    <w:rsid w:val="001F6A15"/>
    <w:rsid w:val="001F6F1B"/>
    <w:rsid w:val="001F7336"/>
    <w:rsid w:val="001F7997"/>
    <w:rsid w:val="002001BC"/>
    <w:rsid w:val="002004C0"/>
    <w:rsid w:val="00200E8E"/>
    <w:rsid w:val="002012BC"/>
    <w:rsid w:val="002031F7"/>
    <w:rsid w:val="002033CF"/>
    <w:rsid w:val="00203AEA"/>
    <w:rsid w:val="00203D55"/>
    <w:rsid w:val="00204712"/>
    <w:rsid w:val="00205048"/>
    <w:rsid w:val="00205E7B"/>
    <w:rsid w:val="00206B06"/>
    <w:rsid w:val="00210F56"/>
    <w:rsid w:val="00211484"/>
    <w:rsid w:val="002116AA"/>
    <w:rsid w:val="00211B35"/>
    <w:rsid w:val="00211F5E"/>
    <w:rsid w:val="00212194"/>
    <w:rsid w:val="002124CB"/>
    <w:rsid w:val="00214014"/>
    <w:rsid w:val="0021426B"/>
    <w:rsid w:val="00214F3B"/>
    <w:rsid w:val="00215023"/>
    <w:rsid w:val="00215167"/>
    <w:rsid w:val="00215261"/>
    <w:rsid w:val="0021582A"/>
    <w:rsid w:val="00216784"/>
    <w:rsid w:val="00216A4B"/>
    <w:rsid w:val="00216AF8"/>
    <w:rsid w:val="002172A3"/>
    <w:rsid w:val="00220675"/>
    <w:rsid w:val="00221007"/>
    <w:rsid w:val="002214C3"/>
    <w:rsid w:val="00221609"/>
    <w:rsid w:val="00221DE0"/>
    <w:rsid w:val="002237F5"/>
    <w:rsid w:val="0022478F"/>
    <w:rsid w:val="00225B70"/>
    <w:rsid w:val="0022638E"/>
    <w:rsid w:val="002266AF"/>
    <w:rsid w:val="0022764B"/>
    <w:rsid w:val="00227A92"/>
    <w:rsid w:val="002310E4"/>
    <w:rsid w:val="00231165"/>
    <w:rsid w:val="002321B2"/>
    <w:rsid w:val="00232EC1"/>
    <w:rsid w:val="002331D8"/>
    <w:rsid w:val="0023367C"/>
    <w:rsid w:val="0023556C"/>
    <w:rsid w:val="0023594C"/>
    <w:rsid w:val="0023705C"/>
    <w:rsid w:val="0023766E"/>
    <w:rsid w:val="002376CA"/>
    <w:rsid w:val="002402E9"/>
    <w:rsid w:val="00240907"/>
    <w:rsid w:val="002437FB"/>
    <w:rsid w:val="00245739"/>
    <w:rsid w:val="002460E2"/>
    <w:rsid w:val="0024712C"/>
    <w:rsid w:val="00250561"/>
    <w:rsid w:val="00251501"/>
    <w:rsid w:val="00251DDD"/>
    <w:rsid w:val="00254D47"/>
    <w:rsid w:val="0025571D"/>
    <w:rsid w:val="00255D0F"/>
    <w:rsid w:val="002567FE"/>
    <w:rsid w:val="00257251"/>
    <w:rsid w:val="0026014A"/>
    <w:rsid w:val="00260DF2"/>
    <w:rsid w:val="00261255"/>
    <w:rsid w:val="00261E62"/>
    <w:rsid w:val="0026292E"/>
    <w:rsid w:val="00263176"/>
    <w:rsid w:val="0026386E"/>
    <w:rsid w:val="00263F84"/>
    <w:rsid w:val="00265959"/>
    <w:rsid w:val="00266055"/>
    <w:rsid w:val="00266D9C"/>
    <w:rsid w:val="0026746C"/>
    <w:rsid w:val="002705BE"/>
    <w:rsid w:val="00270CF7"/>
    <w:rsid w:val="00270F20"/>
    <w:rsid w:val="00271A16"/>
    <w:rsid w:val="00272EC3"/>
    <w:rsid w:val="00273015"/>
    <w:rsid w:val="0027337F"/>
    <w:rsid w:val="00274258"/>
    <w:rsid w:val="00274F22"/>
    <w:rsid w:val="002752CD"/>
    <w:rsid w:val="002754FB"/>
    <w:rsid w:val="00276170"/>
    <w:rsid w:val="00276513"/>
    <w:rsid w:val="00276831"/>
    <w:rsid w:val="00277087"/>
    <w:rsid w:val="002800F9"/>
    <w:rsid w:val="00281184"/>
    <w:rsid w:val="00281E16"/>
    <w:rsid w:val="00284911"/>
    <w:rsid w:val="0028553D"/>
    <w:rsid w:val="0028590F"/>
    <w:rsid w:val="00285C6B"/>
    <w:rsid w:val="0028632D"/>
    <w:rsid w:val="002864B8"/>
    <w:rsid w:val="0029034A"/>
    <w:rsid w:val="00290975"/>
    <w:rsid w:val="00291CAD"/>
    <w:rsid w:val="00292D2B"/>
    <w:rsid w:val="00292EB5"/>
    <w:rsid w:val="00293A0B"/>
    <w:rsid w:val="0029485F"/>
    <w:rsid w:val="002969BB"/>
    <w:rsid w:val="002975DF"/>
    <w:rsid w:val="002A0BA9"/>
    <w:rsid w:val="002A0E86"/>
    <w:rsid w:val="002A43F8"/>
    <w:rsid w:val="002A49EB"/>
    <w:rsid w:val="002A50EB"/>
    <w:rsid w:val="002A521B"/>
    <w:rsid w:val="002A5FDC"/>
    <w:rsid w:val="002A607A"/>
    <w:rsid w:val="002A62CD"/>
    <w:rsid w:val="002A6348"/>
    <w:rsid w:val="002A673A"/>
    <w:rsid w:val="002B0D8A"/>
    <w:rsid w:val="002B1FD9"/>
    <w:rsid w:val="002B42DB"/>
    <w:rsid w:val="002B463C"/>
    <w:rsid w:val="002B5094"/>
    <w:rsid w:val="002B5AE8"/>
    <w:rsid w:val="002B5C0A"/>
    <w:rsid w:val="002B7121"/>
    <w:rsid w:val="002B73C5"/>
    <w:rsid w:val="002B7B97"/>
    <w:rsid w:val="002B7CC9"/>
    <w:rsid w:val="002C1C27"/>
    <w:rsid w:val="002C201B"/>
    <w:rsid w:val="002C2BFF"/>
    <w:rsid w:val="002C2C79"/>
    <w:rsid w:val="002C2D68"/>
    <w:rsid w:val="002C3195"/>
    <w:rsid w:val="002C3490"/>
    <w:rsid w:val="002C4048"/>
    <w:rsid w:val="002C4195"/>
    <w:rsid w:val="002C4CA1"/>
    <w:rsid w:val="002C5362"/>
    <w:rsid w:val="002C5920"/>
    <w:rsid w:val="002C6433"/>
    <w:rsid w:val="002C7739"/>
    <w:rsid w:val="002D0334"/>
    <w:rsid w:val="002D1096"/>
    <w:rsid w:val="002D30D0"/>
    <w:rsid w:val="002D3A29"/>
    <w:rsid w:val="002D3DE7"/>
    <w:rsid w:val="002D3F86"/>
    <w:rsid w:val="002D40B4"/>
    <w:rsid w:val="002D4599"/>
    <w:rsid w:val="002D4C6E"/>
    <w:rsid w:val="002D62B8"/>
    <w:rsid w:val="002D6ED5"/>
    <w:rsid w:val="002D7E08"/>
    <w:rsid w:val="002E3DB0"/>
    <w:rsid w:val="002E4582"/>
    <w:rsid w:val="002E49D7"/>
    <w:rsid w:val="002E608E"/>
    <w:rsid w:val="002E6D2B"/>
    <w:rsid w:val="002E77A8"/>
    <w:rsid w:val="002E7AFC"/>
    <w:rsid w:val="002E7E1D"/>
    <w:rsid w:val="002F0A31"/>
    <w:rsid w:val="002F0B10"/>
    <w:rsid w:val="002F0B85"/>
    <w:rsid w:val="002F0E92"/>
    <w:rsid w:val="002F22D6"/>
    <w:rsid w:val="002F46AD"/>
    <w:rsid w:val="002F6D21"/>
    <w:rsid w:val="003023D9"/>
    <w:rsid w:val="00302A82"/>
    <w:rsid w:val="003034C4"/>
    <w:rsid w:val="00303B30"/>
    <w:rsid w:val="00306065"/>
    <w:rsid w:val="003070E6"/>
    <w:rsid w:val="00307F23"/>
    <w:rsid w:val="00311907"/>
    <w:rsid w:val="00311A5D"/>
    <w:rsid w:val="00312FB3"/>
    <w:rsid w:val="003146C2"/>
    <w:rsid w:val="00314A13"/>
    <w:rsid w:val="00314F8A"/>
    <w:rsid w:val="003158C1"/>
    <w:rsid w:val="00315A4D"/>
    <w:rsid w:val="003163D4"/>
    <w:rsid w:val="00316CBA"/>
    <w:rsid w:val="00320024"/>
    <w:rsid w:val="0032517A"/>
    <w:rsid w:val="00326152"/>
    <w:rsid w:val="00326214"/>
    <w:rsid w:val="0032659B"/>
    <w:rsid w:val="00326C39"/>
    <w:rsid w:val="00326F34"/>
    <w:rsid w:val="00327B44"/>
    <w:rsid w:val="00330637"/>
    <w:rsid w:val="00331439"/>
    <w:rsid w:val="00331A53"/>
    <w:rsid w:val="0033382F"/>
    <w:rsid w:val="003344FD"/>
    <w:rsid w:val="0033557B"/>
    <w:rsid w:val="00335C7B"/>
    <w:rsid w:val="00336995"/>
    <w:rsid w:val="00336D40"/>
    <w:rsid w:val="0033750D"/>
    <w:rsid w:val="003375B0"/>
    <w:rsid w:val="00340753"/>
    <w:rsid w:val="00340EF0"/>
    <w:rsid w:val="00341BA6"/>
    <w:rsid w:val="00341BAB"/>
    <w:rsid w:val="0034299D"/>
    <w:rsid w:val="003446A7"/>
    <w:rsid w:val="00344D19"/>
    <w:rsid w:val="0034565D"/>
    <w:rsid w:val="003462B2"/>
    <w:rsid w:val="003471ED"/>
    <w:rsid w:val="003476F2"/>
    <w:rsid w:val="003506C4"/>
    <w:rsid w:val="00350FAA"/>
    <w:rsid w:val="00351FA7"/>
    <w:rsid w:val="0035270E"/>
    <w:rsid w:val="00353D48"/>
    <w:rsid w:val="00353D4B"/>
    <w:rsid w:val="00354333"/>
    <w:rsid w:val="00357213"/>
    <w:rsid w:val="00360259"/>
    <w:rsid w:val="00360275"/>
    <w:rsid w:val="00360E95"/>
    <w:rsid w:val="00361B16"/>
    <w:rsid w:val="00361F22"/>
    <w:rsid w:val="00362B9B"/>
    <w:rsid w:val="00364868"/>
    <w:rsid w:val="00364900"/>
    <w:rsid w:val="00367043"/>
    <w:rsid w:val="00367868"/>
    <w:rsid w:val="00367B84"/>
    <w:rsid w:val="003705EE"/>
    <w:rsid w:val="003726C9"/>
    <w:rsid w:val="00374661"/>
    <w:rsid w:val="00374AFA"/>
    <w:rsid w:val="0037688E"/>
    <w:rsid w:val="00376CC4"/>
    <w:rsid w:val="00377F2B"/>
    <w:rsid w:val="003809B7"/>
    <w:rsid w:val="00381803"/>
    <w:rsid w:val="00381AD9"/>
    <w:rsid w:val="00382685"/>
    <w:rsid w:val="00382D2E"/>
    <w:rsid w:val="003831B5"/>
    <w:rsid w:val="003833E2"/>
    <w:rsid w:val="00383CBF"/>
    <w:rsid w:val="00384211"/>
    <w:rsid w:val="003857B1"/>
    <w:rsid w:val="003859CB"/>
    <w:rsid w:val="0038631D"/>
    <w:rsid w:val="00387D98"/>
    <w:rsid w:val="00390E68"/>
    <w:rsid w:val="00391146"/>
    <w:rsid w:val="0039180D"/>
    <w:rsid w:val="00391BCF"/>
    <w:rsid w:val="00391E5A"/>
    <w:rsid w:val="00393A7B"/>
    <w:rsid w:val="00393B51"/>
    <w:rsid w:val="003940A9"/>
    <w:rsid w:val="003945FE"/>
    <w:rsid w:val="00394AE3"/>
    <w:rsid w:val="00394C27"/>
    <w:rsid w:val="00395629"/>
    <w:rsid w:val="00397632"/>
    <w:rsid w:val="00397A22"/>
    <w:rsid w:val="003A35DE"/>
    <w:rsid w:val="003A368B"/>
    <w:rsid w:val="003A3D0C"/>
    <w:rsid w:val="003A55E2"/>
    <w:rsid w:val="003A65FE"/>
    <w:rsid w:val="003A7D8E"/>
    <w:rsid w:val="003B0C2A"/>
    <w:rsid w:val="003B130E"/>
    <w:rsid w:val="003B1D8D"/>
    <w:rsid w:val="003B296C"/>
    <w:rsid w:val="003B679F"/>
    <w:rsid w:val="003C2E82"/>
    <w:rsid w:val="003C38D2"/>
    <w:rsid w:val="003C3D88"/>
    <w:rsid w:val="003C4C6A"/>
    <w:rsid w:val="003C542B"/>
    <w:rsid w:val="003C6088"/>
    <w:rsid w:val="003C6925"/>
    <w:rsid w:val="003C6F5B"/>
    <w:rsid w:val="003C704B"/>
    <w:rsid w:val="003C7C88"/>
    <w:rsid w:val="003C7DC6"/>
    <w:rsid w:val="003D1D29"/>
    <w:rsid w:val="003D1E74"/>
    <w:rsid w:val="003D28FF"/>
    <w:rsid w:val="003D38BD"/>
    <w:rsid w:val="003D3F8F"/>
    <w:rsid w:val="003D44ED"/>
    <w:rsid w:val="003D4CBC"/>
    <w:rsid w:val="003D5D5C"/>
    <w:rsid w:val="003D7B96"/>
    <w:rsid w:val="003E25C9"/>
    <w:rsid w:val="003E3291"/>
    <w:rsid w:val="003E4A05"/>
    <w:rsid w:val="003E5218"/>
    <w:rsid w:val="003E62A6"/>
    <w:rsid w:val="003E62FC"/>
    <w:rsid w:val="003E6BD1"/>
    <w:rsid w:val="003F00F1"/>
    <w:rsid w:val="003F0752"/>
    <w:rsid w:val="003F08DD"/>
    <w:rsid w:val="003F095C"/>
    <w:rsid w:val="003F32EA"/>
    <w:rsid w:val="003F3578"/>
    <w:rsid w:val="003F361B"/>
    <w:rsid w:val="003F47CC"/>
    <w:rsid w:val="003F4E9D"/>
    <w:rsid w:val="003F6C99"/>
    <w:rsid w:val="003F7B60"/>
    <w:rsid w:val="00401095"/>
    <w:rsid w:val="00401627"/>
    <w:rsid w:val="00401A1A"/>
    <w:rsid w:val="00403750"/>
    <w:rsid w:val="00404445"/>
    <w:rsid w:val="00404C20"/>
    <w:rsid w:val="00405C98"/>
    <w:rsid w:val="004101FC"/>
    <w:rsid w:val="00410F2A"/>
    <w:rsid w:val="00410FAF"/>
    <w:rsid w:val="004114AA"/>
    <w:rsid w:val="00412095"/>
    <w:rsid w:val="0041237D"/>
    <w:rsid w:val="00412CD1"/>
    <w:rsid w:val="00412DD5"/>
    <w:rsid w:val="004132A9"/>
    <w:rsid w:val="00413F4C"/>
    <w:rsid w:val="00414BA7"/>
    <w:rsid w:val="00415698"/>
    <w:rsid w:val="004156B5"/>
    <w:rsid w:val="00417BE9"/>
    <w:rsid w:val="00420F8D"/>
    <w:rsid w:val="004214B5"/>
    <w:rsid w:val="004222FB"/>
    <w:rsid w:val="004225B5"/>
    <w:rsid w:val="00423ECD"/>
    <w:rsid w:val="004250BA"/>
    <w:rsid w:val="00425389"/>
    <w:rsid w:val="004256E8"/>
    <w:rsid w:val="0042608D"/>
    <w:rsid w:val="004267A0"/>
    <w:rsid w:val="00430674"/>
    <w:rsid w:val="00430924"/>
    <w:rsid w:val="004313B2"/>
    <w:rsid w:val="004317DD"/>
    <w:rsid w:val="00431CF0"/>
    <w:rsid w:val="0043214E"/>
    <w:rsid w:val="00434476"/>
    <w:rsid w:val="00437762"/>
    <w:rsid w:val="00437DEC"/>
    <w:rsid w:val="004400E1"/>
    <w:rsid w:val="00440709"/>
    <w:rsid w:val="004409B0"/>
    <w:rsid w:val="004410F2"/>
    <w:rsid w:val="0044176C"/>
    <w:rsid w:val="004426D3"/>
    <w:rsid w:val="004432C4"/>
    <w:rsid w:val="00443E49"/>
    <w:rsid w:val="00444E81"/>
    <w:rsid w:val="004453B9"/>
    <w:rsid w:val="004461E1"/>
    <w:rsid w:val="0044646A"/>
    <w:rsid w:val="004466ED"/>
    <w:rsid w:val="00446898"/>
    <w:rsid w:val="00451372"/>
    <w:rsid w:val="004513E9"/>
    <w:rsid w:val="00451D14"/>
    <w:rsid w:val="00451DDB"/>
    <w:rsid w:val="004527FC"/>
    <w:rsid w:val="00453177"/>
    <w:rsid w:val="0045398A"/>
    <w:rsid w:val="00454225"/>
    <w:rsid w:val="004548E3"/>
    <w:rsid w:val="00455FB6"/>
    <w:rsid w:val="00456855"/>
    <w:rsid w:val="00456AB9"/>
    <w:rsid w:val="00456ABD"/>
    <w:rsid w:val="00457046"/>
    <w:rsid w:val="00457252"/>
    <w:rsid w:val="00457A35"/>
    <w:rsid w:val="004600A5"/>
    <w:rsid w:val="00461435"/>
    <w:rsid w:val="0046481C"/>
    <w:rsid w:val="004658A1"/>
    <w:rsid w:val="0046601C"/>
    <w:rsid w:val="0047000B"/>
    <w:rsid w:val="00470411"/>
    <w:rsid w:val="00470989"/>
    <w:rsid w:val="00472A6B"/>
    <w:rsid w:val="004730CD"/>
    <w:rsid w:val="00474734"/>
    <w:rsid w:val="00474BD6"/>
    <w:rsid w:val="004753EA"/>
    <w:rsid w:val="00477067"/>
    <w:rsid w:val="0047764D"/>
    <w:rsid w:val="00477B0A"/>
    <w:rsid w:val="00482362"/>
    <w:rsid w:val="00483AF6"/>
    <w:rsid w:val="004845BA"/>
    <w:rsid w:val="004851B1"/>
    <w:rsid w:val="00485BEC"/>
    <w:rsid w:val="00487C38"/>
    <w:rsid w:val="00487EA8"/>
    <w:rsid w:val="00490F49"/>
    <w:rsid w:val="00491467"/>
    <w:rsid w:val="00491686"/>
    <w:rsid w:val="00492C3D"/>
    <w:rsid w:val="004935F5"/>
    <w:rsid w:val="00493D52"/>
    <w:rsid w:val="004945C0"/>
    <w:rsid w:val="00495508"/>
    <w:rsid w:val="00496347"/>
    <w:rsid w:val="00497042"/>
    <w:rsid w:val="00497102"/>
    <w:rsid w:val="0049757D"/>
    <w:rsid w:val="004A193D"/>
    <w:rsid w:val="004A29C6"/>
    <w:rsid w:val="004A2E72"/>
    <w:rsid w:val="004A339A"/>
    <w:rsid w:val="004A33C5"/>
    <w:rsid w:val="004A3408"/>
    <w:rsid w:val="004A3427"/>
    <w:rsid w:val="004A35EC"/>
    <w:rsid w:val="004A4160"/>
    <w:rsid w:val="004A55CE"/>
    <w:rsid w:val="004A63AD"/>
    <w:rsid w:val="004A6CD4"/>
    <w:rsid w:val="004A763F"/>
    <w:rsid w:val="004B1146"/>
    <w:rsid w:val="004B46A3"/>
    <w:rsid w:val="004B5BDD"/>
    <w:rsid w:val="004B5C56"/>
    <w:rsid w:val="004B662A"/>
    <w:rsid w:val="004B79C2"/>
    <w:rsid w:val="004C024F"/>
    <w:rsid w:val="004C19B1"/>
    <w:rsid w:val="004C1A50"/>
    <w:rsid w:val="004C1B3D"/>
    <w:rsid w:val="004C3C1F"/>
    <w:rsid w:val="004C4220"/>
    <w:rsid w:val="004C423E"/>
    <w:rsid w:val="004C4F84"/>
    <w:rsid w:val="004C69DC"/>
    <w:rsid w:val="004D07AC"/>
    <w:rsid w:val="004D2A73"/>
    <w:rsid w:val="004D3047"/>
    <w:rsid w:val="004D3105"/>
    <w:rsid w:val="004D3900"/>
    <w:rsid w:val="004D4F09"/>
    <w:rsid w:val="004D5556"/>
    <w:rsid w:val="004D688A"/>
    <w:rsid w:val="004D7812"/>
    <w:rsid w:val="004D7E27"/>
    <w:rsid w:val="004E15CA"/>
    <w:rsid w:val="004E180E"/>
    <w:rsid w:val="004E3AAC"/>
    <w:rsid w:val="004E3F53"/>
    <w:rsid w:val="004E443A"/>
    <w:rsid w:val="004E44BE"/>
    <w:rsid w:val="004E49CF"/>
    <w:rsid w:val="004E7026"/>
    <w:rsid w:val="004E7946"/>
    <w:rsid w:val="004F054E"/>
    <w:rsid w:val="004F35F4"/>
    <w:rsid w:val="004F4D33"/>
    <w:rsid w:val="004F5EEB"/>
    <w:rsid w:val="004F666F"/>
    <w:rsid w:val="004F69A4"/>
    <w:rsid w:val="004F6AAA"/>
    <w:rsid w:val="004F75A8"/>
    <w:rsid w:val="004F77AC"/>
    <w:rsid w:val="004F7EA8"/>
    <w:rsid w:val="0050140C"/>
    <w:rsid w:val="00501FF8"/>
    <w:rsid w:val="00502215"/>
    <w:rsid w:val="00502E02"/>
    <w:rsid w:val="00504332"/>
    <w:rsid w:val="00504E3A"/>
    <w:rsid w:val="00505328"/>
    <w:rsid w:val="00505687"/>
    <w:rsid w:val="005067D2"/>
    <w:rsid w:val="00507566"/>
    <w:rsid w:val="005101D0"/>
    <w:rsid w:val="005101F0"/>
    <w:rsid w:val="0051205B"/>
    <w:rsid w:val="00512076"/>
    <w:rsid w:val="00512C76"/>
    <w:rsid w:val="00512DE6"/>
    <w:rsid w:val="005135C9"/>
    <w:rsid w:val="00513791"/>
    <w:rsid w:val="00513EE1"/>
    <w:rsid w:val="00514286"/>
    <w:rsid w:val="0051455D"/>
    <w:rsid w:val="005145C1"/>
    <w:rsid w:val="005167B7"/>
    <w:rsid w:val="00520BD0"/>
    <w:rsid w:val="00521558"/>
    <w:rsid w:val="00521C1B"/>
    <w:rsid w:val="00521FA8"/>
    <w:rsid w:val="00521FF6"/>
    <w:rsid w:val="00523056"/>
    <w:rsid w:val="005232C5"/>
    <w:rsid w:val="0052346E"/>
    <w:rsid w:val="005235A4"/>
    <w:rsid w:val="0052607A"/>
    <w:rsid w:val="0052684A"/>
    <w:rsid w:val="00526FB9"/>
    <w:rsid w:val="005277AA"/>
    <w:rsid w:val="005309B4"/>
    <w:rsid w:val="005312BB"/>
    <w:rsid w:val="00531DB4"/>
    <w:rsid w:val="00532778"/>
    <w:rsid w:val="00532B2C"/>
    <w:rsid w:val="0053361C"/>
    <w:rsid w:val="00533812"/>
    <w:rsid w:val="005340B2"/>
    <w:rsid w:val="005345E9"/>
    <w:rsid w:val="00534B78"/>
    <w:rsid w:val="0053506B"/>
    <w:rsid w:val="00535AFE"/>
    <w:rsid w:val="00536684"/>
    <w:rsid w:val="00536B9E"/>
    <w:rsid w:val="00536FC0"/>
    <w:rsid w:val="00537646"/>
    <w:rsid w:val="00541677"/>
    <w:rsid w:val="005432E2"/>
    <w:rsid w:val="00543984"/>
    <w:rsid w:val="005450F7"/>
    <w:rsid w:val="00545D29"/>
    <w:rsid w:val="0054671E"/>
    <w:rsid w:val="0054707A"/>
    <w:rsid w:val="005471EA"/>
    <w:rsid w:val="005474F2"/>
    <w:rsid w:val="00551A9F"/>
    <w:rsid w:val="00551FAE"/>
    <w:rsid w:val="005520FF"/>
    <w:rsid w:val="00552BFE"/>
    <w:rsid w:val="00552CD3"/>
    <w:rsid w:val="0055338C"/>
    <w:rsid w:val="00553EF5"/>
    <w:rsid w:val="00554375"/>
    <w:rsid w:val="00554537"/>
    <w:rsid w:val="00555250"/>
    <w:rsid w:val="005567CC"/>
    <w:rsid w:val="005577EC"/>
    <w:rsid w:val="005579A1"/>
    <w:rsid w:val="00557DD1"/>
    <w:rsid w:val="00560272"/>
    <w:rsid w:val="00562FE2"/>
    <w:rsid w:val="00563D15"/>
    <w:rsid w:val="00564533"/>
    <w:rsid w:val="00566FF8"/>
    <w:rsid w:val="0056771B"/>
    <w:rsid w:val="00567FD0"/>
    <w:rsid w:val="00571414"/>
    <w:rsid w:val="005719F3"/>
    <w:rsid w:val="00571C2F"/>
    <w:rsid w:val="00571D15"/>
    <w:rsid w:val="00572072"/>
    <w:rsid w:val="00572649"/>
    <w:rsid w:val="005727E0"/>
    <w:rsid w:val="00572C44"/>
    <w:rsid w:val="00573C6F"/>
    <w:rsid w:val="005767CF"/>
    <w:rsid w:val="00576BFE"/>
    <w:rsid w:val="00576E0E"/>
    <w:rsid w:val="00577099"/>
    <w:rsid w:val="005774DA"/>
    <w:rsid w:val="00583887"/>
    <w:rsid w:val="00583E2C"/>
    <w:rsid w:val="005844A7"/>
    <w:rsid w:val="00584C25"/>
    <w:rsid w:val="005853A4"/>
    <w:rsid w:val="00585418"/>
    <w:rsid w:val="0058575C"/>
    <w:rsid w:val="005857E0"/>
    <w:rsid w:val="00585FD8"/>
    <w:rsid w:val="00586C75"/>
    <w:rsid w:val="0058700F"/>
    <w:rsid w:val="005906D6"/>
    <w:rsid w:val="00591922"/>
    <w:rsid w:val="00593229"/>
    <w:rsid w:val="00594791"/>
    <w:rsid w:val="005955B8"/>
    <w:rsid w:val="00595B50"/>
    <w:rsid w:val="0059630A"/>
    <w:rsid w:val="00596EB2"/>
    <w:rsid w:val="00597102"/>
    <w:rsid w:val="00597843"/>
    <w:rsid w:val="005979E9"/>
    <w:rsid w:val="00597A7A"/>
    <w:rsid w:val="005A0314"/>
    <w:rsid w:val="005A102D"/>
    <w:rsid w:val="005A23B9"/>
    <w:rsid w:val="005A2A02"/>
    <w:rsid w:val="005A422B"/>
    <w:rsid w:val="005A4EA4"/>
    <w:rsid w:val="005A76B0"/>
    <w:rsid w:val="005A7EAB"/>
    <w:rsid w:val="005B05FC"/>
    <w:rsid w:val="005B0DAB"/>
    <w:rsid w:val="005B10E5"/>
    <w:rsid w:val="005B17E9"/>
    <w:rsid w:val="005B26C5"/>
    <w:rsid w:val="005B432B"/>
    <w:rsid w:val="005B4A70"/>
    <w:rsid w:val="005B530E"/>
    <w:rsid w:val="005B5A68"/>
    <w:rsid w:val="005B6616"/>
    <w:rsid w:val="005B67AE"/>
    <w:rsid w:val="005B7C00"/>
    <w:rsid w:val="005B7E52"/>
    <w:rsid w:val="005B7EB7"/>
    <w:rsid w:val="005B7F47"/>
    <w:rsid w:val="005C020F"/>
    <w:rsid w:val="005C0E52"/>
    <w:rsid w:val="005C1C87"/>
    <w:rsid w:val="005C25DD"/>
    <w:rsid w:val="005C34B9"/>
    <w:rsid w:val="005C3A36"/>
    <w:rsid w:val="005C4729"/>
    <w:rsid w:val="005C5EF0"/>
    <w:rsid w:val="005C6DB7"/>
    <w:rsid w:val="005C75FA"/>
    <w:rsid w:val="005D02B3"/>
    <w:rsid w:val="005D0B4F"/>
    <w:rsid w:val="005D19DC"/>
    <w:rsid w:val="005D2A4D"/>
    <w:rsid w:val="005D3740"/>
    <w:rsid w:val="005D3A36"/>
    <w:rsid w:val="005D3D54"/>
    <w:rsid w:val="005D46E1"/>
    <w:rsid w:val="005D4DE6"/>
    <w:rsid w:val="005D5F44"/>
    <w:rsid w:val="005D6F33"/>
    <w:rsid w:val="005D799D"/>
    <w:rsid w:val="005E1036"/>
    <w:rsid w:val="005E250B"/>
    <w:rsid w:val="005E2E6E"/>
    <w:rsid w:val="005E30E2"/>
    <w:rsid w:val="005E3B8F"/>
    <w:rsid w:val="005E3FAF"/>
    <w:rsid w:val="005E4590"/>
    <w:rsid w:val="005E5615"/>
    <w:rsid w:val="005E60BB"/>
    <w:rsid w:val="005E7161"/>
    <w:rsid w:val="005F05EE"/>
    <w:rsid w:val="005F20C7"/>
    <w:rsid w:val="005F22D0"/>
    <w:rsid w:val="005F27D0"/>
    <w:rsid w:val="005F2CAA"/>
    <w:rsid w:val="005F3F1A"/>
    <w:rsid w:val="005F51B4"/>
    <w:rsid w:val="005F5253"/>
    <w:rsid w:val="005F55D0"/>
    <w:rsid w:val="005F5AC8"/>
    <w:rsid w:val="005F6215"/>
    <w:rsid w:val="005F6C9E"/>
    <w:rsid w:val="005F6CC1"/>
    <w:rsid w:val="005F6F6C"/>
    <w:rsid w:val="005F75FA"/>
    <w:rsid w:val="005F7B25"/>
    <w:rsid w:val="006003BB"/>
    <w:rsid w:val="006003FA"/>
    <w:rsid w:val="00600451"/>
    <w:rsid w:val="006016E9"/>
    <w:rsid w:val="006018C4"/>
    <w:rsid w:val="00602918"/>
    <w:rsid w:val="0060344C"/>
    <w:rsid w:val="006034EC"/>
    <w:rsid w:val="0060465A"/>
    <w:rsid w:val="006061EE"/>
    <w:rsid w:val="00606717"/>
    <w:rsid w:val="0060733C"/>
    <w:rsid w:val="00610BBA"/>
    <w:rsid w:val="00610F42"/>
    <w:rsid w:val="00612183"/>
    <w:rsid w:val="006122BB"/>
    <w:rsid w:val="0061389F"/>
    <w:rsid w:val="00613CE4"/>
    <w:rsid w:val="006172FF"/>
    <w:rsid w:val="00617BF8"/>
    <w:rsid w:val="00617CB5"/>
    <w:rsid w:val="00617E39"/>
    <w:rsid w:val="006212FF"/>
    <w:rsid w:val="006216C7"/>
    <w:rsid w:val="00622315"/>
    <w:rsid w:val="00622DA0"/>
    <w:rsid w:val="006239D2"/>
    <w:rsid w:val="0062434B"/>
    <w:rsid w:val="0062447E"/>
    <w:rsid w:val="00624788"/>
    <w:rsid w:val="00625664"/>
    <w:rsid w:val="006257D2"/>
    <w:rsid w:val="00626086"/>
    <w:rsid w:val="006261B7"/>
    <w:rsid w:val="006264D7"/>
    <w:rsid w:val="00626FFC"/>
    <w:rsid w:val="00627091"/>
    <w:rsid w:val="00627BB3"/>
    <w:rsid w:val="006306BD"/>
    <w:rsid w:val="0063192E"/>
    <w:rsid w:val="00633C39"/>
    <w:rsid w:val="0063463C"/>
    <w:rsid w:val="00634C16"/>
    <w:rsid w:val="00634CF6"/>
    <w:rsid w:val="00635154"/>
    <w:rsid w:val="006361F8"/>
    <w:rsid w:val="006365E5"/>
    <w:rsid w:val="00636968"/>
    <w:rsid w:val="00636BB2"/>
    <w:rsid w:val="00637470"/>
    <w:rsid w:val="006374F5"/>
    <w:rsid w:val="006408EB"/>
    <w:rsid w:val="00640D1D"/>
    <w:rsid w:val="00642E63"/>
    <w:rsid w:val="00643083"/>
    <w:rsid w:val="00643B12"/>
    <w:rsid w:val="0064538B"/>
    <w:rsid w:val="00645823"/>
    <w:rsid w:val="00645EF4"/>
    <w:rsid w:val="00647897"/>
    <w:rsid w:val="0065028A"/>
    <w:rsid w:val="00650D71"/>
    <w:rsid w:val="00652459"/>
    <w:rsid w:val="0065246B"/>
    <w:rsid w:val="006526B4"/>
    <w:rsid w:val="0065314B"/>
    <w:rsid w:val="0065347C"/>
    <w:rsid w:val="00653D5E"/>
    <w:rsid w:val="00656181"/>
    <w:rsid w:val="0065790A"/>
    <w:rsid w:val="00660207"/>
    <w:rsid w:val="0066034E"/>
    <w:rsid w:val="00660A09"/>
    <w:rsid w:val="006613BF"/>
    <w:rsid w:val="00661A0B"/>
    <w:rsid w:val="00662379"/>
    <w:rsid w:val="006625F1"/>
    <w:rsid w:val="006626E8"/>
    <w:rsid w:val="00662D47"/>
    <w:rsid w:val="00663202"/>
    <w:rsid w:val="006638E5"/>
    <w:rsid w:val="0066420F"/>
    <w:rsid w:val="00664DB2"/>
    <w:rsid w:val="006653E7"/>
    <w:rsid w:val="00665EA4"/>
    <w:rsid w:val="00666A09"/>
    <w:rsid w:val="00670985"/>
    <w:rsid w:val="00670FB1"/>
    <w:rsid w:val="00672FAE"/>
    <w:rsid w:val="0067304C"/>
    <w:rsid w:val="006731F3"/>
    <w:rsid w:val="0067332C"/>
    <w:rsid w:val="006733E5"/>
    <w:rsid w:val="00673758"/>
    <w:rsid w:val="00675241"/>
    <w:rsid w:val="006756B6"/>
    <w:rsid w:val="006761CE"/>
    <w:rsid w:val="00676B76"/>
    <w:rsid w:val="006771BD"/>
    <w:rsid w:val="00677579"/>
    <w:rsid w:val="00677A35"/>
    <w:rsid w:val="00680805"/>
    <w:rsid w:val="00680D84"/>
    <w:rsid w:val="00681F1D"/>
    <w:rsid w:val="00682F4B"/>
    <w:rsid w:val="00685F3B"/>
    <w:rsid w:val="006867FE"/>
    <w:rsid w:val="00686DEF"/>
    <w:rsid w:val="00687D03"/>
    <w:rsid w:val="0069003B"/>
    <w:rsid w:val="006939FB"/>
    <w:rsid w:val="00694C0D"/>
    <w:rsid w:val="00695242"/>
    <w:rsid w:val="00696035"/>
    <w:rsid w:val="00696549"/>
    <w:rsid w:val="0069692F"/>
    <w:rsid w:val="00696D40"/>
    <w:rsid w:val="00696E22"/>
    <w:rsid w:val="0069719C"/>
    <w:rsid w:val="00697724"/>
    <w:rsid w:val="00697D3A"/>
    <w:rsid w:val="006A0193"/>
    <w:rsid w:val="006A0516"/>
    <w:rsid w:val="006A09E2"/>
    <w:rsid w:val="006A297A"/>
    <w:rsid w:val="006A4F65"/>
    <w:rsid w:val="006A5034"/>
    <w:rsid w:val="006A506E"/>
    <w:rsid w:val="006A5F58"/>
    <w:rsid w:val="006A6139"/>
    <w:rsid w:val="006A784A"/>
    <w:rsid w:val="006B18DF"/>
    <w:rsid w:val="006B3051"/>
    <w:rsid w:val="006B429A"/>
    <w:rsid w:val="006B526A"/>
    <w:rsid w:val="006B721F"/>
    <w:rsid w:val="006B7A97"/>
    <w:rsid w:val="006B7DAB"/>
    <w:rsid w:val="006C0ED1"/>
    <w:rsid w:val="006C119A"/>
    <w:rsid w:val="006C1BA2"/>
    <w:rsid w:val="006C2D6E"/>
    <w:rsid w:val="006C2E01"/>
    <w:rsid w:val="006C3040"/>
    <w:rsid w:val="006C4081"/>
    <w:rsid w:val="006C51AB"/>
    <w:rsid w:val="006C69B4"/>
    <w:rsid w:val="006C6DEC"/>
    <w:rsid w:val="006C7114"/>
    <w:rsid w:val="006C7366"/>
    <w:rsid w:val="006C769A"/>
    <w:rsid w:val="006C7F22"/>
    <w:rsid w:val="006D0625"/>
    <w:rsid w:val="006D0E7E"/>
    <w:rsid w:val="006D1AB5"/>
    <w:rsid w:val="006D1C10"/>
    <w:rsid w:val="006D3EC2"/>
    <w:rsid w:val="006D41C9"/>
    <w:rsid w:val="006D43F1"/>
    <w:rsid w:val="006D48EB"/>
    <w:rsid w:val="006D4D8B"/>
    <w:rsid w:val="006D6571"/>
    <w:rsid w:val="006D7AA7"/>
    <w:rsid w:val="006E0134"/>
    <w:rsid w:val="006E0DFA"/>
    <w:rsid w:val="006E1C93"/>
    <w:rsid w:val="006E1D94"/>
    <w:rsid w:val="006E20B4"/>
    <w:rsid w:val="006E23C2"/>
    <w:rsid w:val="006E2473"/>
    <w:rsid w:val="006E3669"/>
    <w:rsid w:val="006E3C08"/>
    <w:rsid w:val="006E46D1"/>
    <w:rsid w:val="006E4C23"/>
    <w:rsid w:val="006E4DA5"/>
    <w:rsid w:val="006E4E37"/>
    <w:rsid w:val="006E5545"/>
    <w:rsid w:val="006F1882"/>
    <w:rsid w:val="006F4200"/>
    <w:rsid w:val="006F4BE4"/>
    <w:rsid w:val="006F5954"/>
    <w:rsid w:val="006F5957"/>
    <w:rsid w:val="006F6C91"/>
    <w:rsid w:val="006F7CD8"/>
    <w:rsid w:val="00700127"/>
    <w:rsid w:val="007003DE"/>
    <w:rsid w:val="00702498"/>
    <w:rsid w:val="00702A38"/>
    <w:rsid w:val="007047D4"/>
    <w:rsid w:val="00704857"/>
    <w:rsid w:val="00704DB1"/>
    <w:rsid w:val="00704DED"/>
    <w:rsid w:val="0070665D"/>
    <w:rsid w:val="007075E5"/>
    <w:rsid w:val="00707AF4"/>
    <w:rsid w:val="00710338"/>
    <w:rsid w:val="007104E1"/>
    <w:rsid w:val="00711632"/>
    <w:rsid w:val="007122C6"/>
    <w:rsid w:val="007132F7"/>
    <w:rsid w:val="00714040"/>
    <w:rsid w:val="00714CBA"/>
    <w:rsid w:val="00714D00"/>
    <w:rsid w:val="0071596C"/>
    <w:rsid w:val="00720330"/>
    <w:rsid w:val="00721233"/>
    <w:rsid w:val="0072126B"/>
    <w:rsid w:val="00721428"/>
    <w:rsid w:val="00721560"/>
    <w:rsid w:val="0072159D"/>
    <w:rsid w:val="007224ED"/>
    <w:rsid w:val="00723CCF"/>
    <w:rsid w:val="007255B1"/>
    <w:rsid w:val="007267BA"/>
    <w:rsid w:val="00726FB9"/>
    <w:rsid w:val="00727D8A"/>
    <w:rsid w:val="00731A35"/>
    <w:rsid w:val="007325C3"/>
    <w:rsid w:val="0073287D"/>
    <w:rsid w:val="00732A99"/>
    <w:rsid w:val="00732BBD"/>
    <w:rsid w:val="00733274"/>
    <w:rsid w:val="00734A72"/>
    <w:rsid w:val="00734C56"/>
    <w:rsid w:val="00734F91"/>
    <w:rsid w:val="007354DB"/>
    <w:rsid w:val="007355FD"/>
    <w:rsid w:val="007365F1"/>
    <w:rsid w:val="00737E26"/>
    <w:rsid w:val="00740E34"/>
    <w:rsid w:val="00740FDC"/>
    <w:rsid w:val="00741C98"/>
    <w:rsid w:val="00743F42"/>
    <w:rsid w:val="007444CB"/>
    <w:rsid w:val="0074472E"/>
    <w:rsid w:val="00744C5B"/>
    <w:rsid w:val="0074599C"/>
    <w:rsid w:val="00746702"/>
    <w:rsid w:val="00746D26"/>
    <w:rsid w:val="00747A6F"/>
    <w:rsid w:val="0075030B"/>
    <w:rsid w:val="0075085C"/>
    <w:rsid w:val="0075200D"/>
    <w:rsid w:val="00753417"/>
    <w:rsid w:val="00753B59"/>
    <w:rsid w:val="00754302"/>
    <w:rsid w:val="007555B4"/>
    <w:rsid w:val="007556A3"/>
    <w:rsid w:val="00755C10"/>
    <w:rsid w:val="00755EDC"/>
    <w:rsid w:val="0075681F"/>
    <w:rsid w:val="00757CBA"/>
    <w:rsid w:val="007602DE"/>
    <w:rsid w:val="00760AE5"/>
    <w:rsid w:val="0076214C"/>
    <w:rsid w:val="00762450"/>
    <w:rsid w:val="0076277F"/>
    <w:rsid w:val="00762FD9"/>
    <w:rsid w:val="0076463A"/>
    <w:rsid w:val="00764DD1"/>
    <w:rsid w:val="00765390"/>
    <w:rsid w:val="0076539C"/>
    <w:rsid w:val="0076602C"/>
    <w:rsid w:val="007674A5"/>
    <w:rsid w:val="00770364"/>
    <w:rsid w:val="00771333"/>
    <w:rsid w:val="0077177C"/>
    <w:rsid w:val="007723D5"/>
    <w:rsid w:val="007728BA"/>
    <w:rsid w:val="00773806"/>
    <w:rsid w:val="007769B3"/>
    <w:rsid w:val="007776CA"/>
    <w:rsid w:val="00777B14"/>
    <w:rsid w:val="00780177"/>
    <w:rsid w:val="0078038B"/>
    <w:rsid w:val="00780B79"/>
    <w:rsid w:val="00781AAB"/>
    <w:rsid w:val="00781C39"/>
    <w:rsid w:val="0078203B"/>
    <w:rsid w:val="00782EFB"/>
    <w:rsid w:val="00782FEF"/>
    <w:rsid w:val="00783049"/>
    <w:rsid w:val="00783A8A"/>
    <w:rsid w:val="0078417B"/>
    <w:rsid w:val="00786222"/>
    <w:rsid w:val="007862D9"/>
    <w:rsid w:val="00786753"/>
    <w:rsid w:val="00787045"/>
    <w:rsid w:val="0079078D"/>
    <w:rsid w:val="00790AFD"/>
    <w:rsid w:val="00790F1A"/>
    <w:rsid w:val="00791830"/>
    <w:rsid w:val="007918EB"/>
    <w:rsid w:val="00792C96"/>
    <w:rsid w:val="00792D5E"/>
    <w:rsid w:val="0079454D"/>
    <w:rsid w:val="00794ABF"/>
    <w:rsid w:val="00796572"/>
    <w:rsid w:val="007972D9"/>
    <w:rsid w:val="00797AFA"/>
    <w:rsid w:val="00797F4B"/>
    <w:rsid w:val="007A0048"/>
    <w:rsid w:val="007A1211"/>
    <w:rsid w:val="007A126B"/>
    <w:rsid w:val="007A166C"/>
    <w:rsid w:val="007A1F35"/>
    <w:rsid w:val="007A29E6"/>
    <w:rsid w:val="007A2DF8"/>
    <w:rsid w:val="007A2FD5"/>
    <w:rsid w:val="007A48D7"/>
    <w:rsid w:val="007A68F9"/>
    <w:rsid w:val="007A7604"/>
    <w:rsid w:val="007A7CFB"/>
    <w:rsid w:val="007B125D"/>
    <w:rsid w:val="007B158D"/>
    <w:rsid w:val="007B2033"/>
    <w:rsid w:val="007B2975"/>
    <w:rsid w:val="007B31F7"/>
    <w:rsid w:val="007B3253"/>
    <w:rsid w:val="007B33D2"/>
    <w:rsid w:val="007B3A1C"/>
    <w:rsid w:val="007B44B5"/>
    <w:rsid w:val="007B4DC3"/>
    <w:rsid w:val="007B60E5"/>
    <w:rsid w:val="007B6AE9"/>
    <w:rsid w:val="007B6DE8"/>
    <w:rsid w:val="007C0C43"/>
    <w:rsid w:val="007C17C6"/>
    <w:rsid w:val="007C3D13"/>
    <w:rsid w:val="007C779D"/>
    <w:rsid w:val="007D04E8"/>
    <w:rsid w:val="007D0FC4"/>
    <w:rsid w:val="007D119B"/>
    <w:rsid w:val="007D128A"/>
    <w:rsid w:val="007D17C7"/>
    <w:rsid w:val="007D196E"/>
    <w:rsid w:val="007D2C20"/>
    <w:rsid w:val="007D41A5"/>
    <w:rsid w:val="007D51DD"/>
    <w:rsid w:val="007D5F80"/>
    <w:rsid w:val="007D62CF"/>
    <w:rsid w:val="007D6377"/>
    <w:rsid w:val="007D7120"/>
    <w:rsid w:val="007D72DD"/>
    <w:rsid w:val="007D799A"/>
    <w:rsid w:val="007E130A"/>
    <w:rsid w:val="007E218A"/>
    <w:rsid w:val="007E59D4"/>
    <w:rsid w:val="007E6EAB"/>
    <w:rsid w:val="007E7296"/>
    <w:rsid w:val="007F12CD"/>
    <w:rsid w:val="007F1C24"/>
    <w:rsid w:val="007F2282"/>
    <w:rsid w:val="007F3333"/>
    <w:rsid w:val="007F3706"/>
    <w:rsid w:val="007F3C74"/>
    <w:rsid w:val="007F49DD"/>
    <w:rsid w:val="007F4A0E"/>
    <w:rsid w:val="007F4A8B"/>
    <w:rsid w:val="007F707D"/>
    <w:rsid w:val="007F757C"/>
    <w:rsid w:val="007F75BA"/>
    <w:rsid w:val="007F7D48"/>
    <w:rsid w:val="008009B7"/>
    <w:rsid w:val="00801661"/>
    <w:rsid w:val="0080173B"/>
    <w:rsid w:val="00803D5B"/>
    <w:rsid w:val="008042BC"/>
    <w:rsid w:val="00805DB5"/>
    <w:rsid w:val="008062BD"/>
    <w:rsid w:val="00807935"/>
    <w:rsid w:val="00807F93"/>
    <w:rsid w:val="008108E2"/>
    <w:rsid w:val="00810E0F"/>
    <w:rsid w:val="00811089"/>
    <w:rsid w:val="00812DA6"/>
    <w:rsid w:val="00814674"/>
    <w:rsid w:val="00814678"/>
    <w:rsid w:val="0081505A"/>
    <w:rsid w:val="008159B4"/>
    <w:rsid w:val="00815B82"/>
    <w:rsid w:val="00817841"/>
    <w:rsid w:val="008202DE"/>
    <w:rsid w:val="0082153C"/>
    <w:rsid w:val="00821CA7"/>
    <w:rsid w:val="00821D23"/>
    <w:rsid w:val="008233B0"/>
    <w:rsid w:val="00824D8F"/>
    <w:rsid w:val="00824F31"/>
    <w:rsid w:val="00826B63"/>
    <w:rsid w:val="00826E1D"/>
    <w:rsid w:val="00826EDE"/>
    <w:rsid w:val="00826F90"/>
    <w:rsid w:val="008275CA"/>
    <w:rsid w:val="008300BD"/>
    <w:rsid w:val="00831355"/>
    <w:rsid w:val="008326ED"/>
    <w:rsid w:val="00832A0B"/>
    <w:rsid w:val="00832E3A"/>
    <w:rsid w:val="0083477D"/>
    <w:rsid w:val="008400FE"/>
    <w:rsid w:val="008403BC"/>
    <w:rsid w:val="00841358"/>
    <w:rsid w:val="0084161D"/>
    <w:rsid w:val="00842354"/>
    <w:rsid w:val="00842C36"/>
    <w:rsid w:val="008435BC"/>
    <w:rsid w:val="00844133"/>
    <w:rsid w:val="00847462"/>
    <w:rsid w:val="008506A3"/>
    <w:rsid w:val="00850FCD"/>
    <w:rsid w:val="0085251A"/>
    <w:rsid w:val="00852726"/>
    <w:rsid w:val="008529C4"/>
    <w:rsid w:val="00852AD5"/>
    <w:rsid w:val="00852BEA"/>
    <w:rsid w:val="00852D3F"/>
    <w:rsid w:val="00853144"/>
    <w:rsid w:val="00854F0F"/>
    <w:rsid w:val="00855211"/>
    <w:rsid w:val="00857324"/>
    <w:rsid w:val="00860CBA"/>
    <w:rsid w:val="00861FE8"/>
    <w:rsid w:val="00862221"/>
    <w:rsid w:val="008626E3"/>
    <w:rsid w:val="008632BE"/>
    <w:rsid w:val="00863C21"/>
    <w:rsid w:val="00863EA8"/>
    <w:rsid w:val="00863FF2"/>
    <w:rsid w:val="00864017"/>
    <w:rsid w:val="00864368"/>
    <w:rsid w:val="00865BD0"/>
    <w:rsid w:val="008660BF"/>
    <w:rsid w:val="00866A0C"/>
    <w:rsid w:val="0086763B"/>
    <w:rsid w:val="00867695"/>
    <w:rsid w:val="00867DB1"/>
    <w:rsid w:val="0087228F"/>
    <w:rsid w:val="00874B4E"/>
    <w:rsid w:val="00874F52"/>
    <w:rsid w:val="00875860"/>
    <w:rsid w:val="0087768F"/>
    <w:rsid w:val="0088024B"/>
    <w:rsid w:val="008802C1"/>
    <w:rsid w:val="008814BE"/>
    <w:rsid w:val="00882E0F"/>
    <w:rsid w:val="0088545C"/>
    <w:rsid w:val="008855F7"/>
    <w:rsid w:val="00885B7C"/>
    <w:rsid w:val="00885F21"/>
    <w:rsid w:val="00886208"/>
    <w:rsid w:val="00886678"/>
    <w:rsid w:val="008874B0"/>
    <w:rsid w:val="008879CF"/>
    <w:rsid w:val="0089028E"/>
    <w:rsid w:val="00890374"/>
    <w:rsid w:val="008908B3"/>
    <w:rsid w:val="00890A34"/>
    <w:rsid w:val="008911FC"/>
    <w:rsid w:val="008913CF"/>
    <w:rsid w:val="00891708"/>
    <w:rsid w:val="00891AA7"/>
    <w:rsid w:val="00892213"/>
    <w:rsid w:val="008934C7"/>
    <w:rsid w:val="008935EF"/>
    <w:rsid w:val="008951D6"/>
    <w:rsid w:val="0089600B"/>
    <w:rsid w:val="008963F5"/>
    <w:rsid w:val="008976B5"/>
    <w:rsid w:val="008A02B1"/>
    <w:rsid w:val="008A1501"/>
    <w:rsid w:val="008A36DD"/>
    <w:rsid w:val="008A3F5A"/>
    <w:rsid w:val="008A7414"/>
    <w:rsid w:val="008B0984"/>
    <w:rsid w:val="008B1F00"/>
    <w:rsid w:val="008B21DE"/>
    <w:rsid w:val="008B2239"/>
    <w:rsid w:val="008B333D"/>
    <w:rsid w:val="008B40FD"/>
    <w:rsid w:val="008B47ED"/>
    <w:rsid w:val="008B6323"/>
    <w:rsid w:val="008B6399"/>
    <w:rsid w:val="008B6EDB"/>
    <w:rsid w:val="008C110B"/>
    <w:rsid w:val="008C1F09"/>
    <w:rsid w:val="008C22CA"/>
    <w:rsid w:val="008C2733"/>
    <w:rsid w:val="008C2E7B"/>
    <w:rsid w:val="008C3389"/>
    <w:rsid w:val="008C35F5"/>
    <w:rsid w:val="008C462C"/>
    <w:rsid w:val="008C4831"/>
    <w:rsid w:val="008C6718"/>
    <w:rsid w:val="008D1519"/>
    <w:rsid w:val="008D3324"/>
    <w:rsid w:val="008D3C76"/>
    <w:rsid w:val="008D40FE"/>
    <w:rsid w:val="008D429D"/>
    <w:rsid w:val="008D44A6"/>
    <w:rsid w:val="008D5502"/>
    <w:rsid w:val="008D5B86"/>
    <w:rsid w:val="008D6AE9"/>
    <w:rsid w:val="008D6C1D"/>
    <w:rsid w:val="008D6EC7"/>
    <w:rsid w:val="008D792D"/>
    <w:rsid w:val="008E0015"/>
    <w:rsid w:val="008E1752"/>
    <w:rsid w:val="008E1AFA"/>
    <w:rsid w:val="008E2CC5"/>
    <w:rsid w:val="008E2E66"/>
    <w:rsid w:val="008E31D4"/>
    <w:rsid w:val="008E3343"/>
    <w:rsid w:val="008E3C9E"/>
    <w:rsid w:val="008E41E4"/>
    <w:rsid w:val="008E440F"/>
    <w:rsid w:val="008E459D"/>
    <w:rsid w:val="008E7754"/>
    <w:rsid w:val="008F019A"/>
    <w:rsid w:val="008F2266"/>
    <w:rsid w:val="008F2B6F"/>
    <w:rsid w:val="008F2B87"/>
    <w:rsid w:val="008F2D70"/>
    <w:rsid w:val="008F3F27"/>
    <w:rsid w:val="008F6541"/>
    <w:rsid w:val="008F669A"/>
    <w:rsid w:val="008F66AD"/>
    <w:rsid w:val="008F6AFA"/>
    <w:rsid w:val="008F778B"/>
    <w:rsid w:val="008F7C92"/>
    <w:rsid w:val="008F7D1A"/>
    <w:rsid w:val="00902097"/>
    <w:rsid w:val="00902279"/>
    <w:rsid w:val="00902D7E"/>
    <w:rsid w:val="00903445"/>
    <w:rsid w:val="009035A2"/>
    <w:rsid w:val="00903CAD"/>
    <w:rsid w:val="0090400E"/>
    <w:rsid w:val="00905489"/>
    <w:rsid w:val="009063E7"/>
    <w:rsid w:val="00906A2C"/>
    <w:rsid w:val="00907B36"/>
    <w:rsid w:val="00911D00"/>
    <w:rsid w:val="00911E6D"/>
    <w:rsid w:val="009148B5"/>
    <w:rsid w:val="00914DCE"/>
    <w:rsid w:val="00914E44"/>
    <w:rsid w:val="009172A2"/>
    <w:rsid w:val="00917F98"/>
    <w:rsid w:val="009232BB"/>
    <w:rsid w:val="00923DFD"/>
    <w:rsid w:val="00924527"/>
    <w:rsid w:val="00924CD1"/>
    <w:rsid w:val="00924DC6"/>
    <w:rsid w:val="0092562D"/>
    <w:rsid w:val="00925D50"/>
    <w:rsid w:val="00926352"/>
    <w:rsid w:val="00926BC7"/>
    <w:rsid w:val="00927375"/>
    <w:rsid w:val="009301C6"/>
    <w:rsid w:val="00931291"/>
    <w:rsid w:val="00931961"/>
    <w:rsid w:val="00931AE8"/>
    <w:rsid w:val="00933119"/>
    <w:rsid w:val="009331D5"/>
    <w:rsid w:val="00933D0C"/>
    <w:rsid w:val="00934086"/>
    <w:rsid w:val="009356E6"/>
    <w:rsid w:val="00940860"/>
    <w:rsid w:val="0094096B"/>
    <w:rsid w:val="00942355"/>
    <w:rsid w:val="00942A32"/>
    <w:rsid w:val="00942E66"/>
    <w:rsid w:val="009436DD"/>
    <w:rsid w:val="00944743"/>
    <w:rsid w:val="00944E03"/>
    <w:rsid w:val="009455C7"/>
    <w:rsid w:val="00945A5A"/>
    <w:rsid w:val="00945D37"/>
    <w:rsid w:val="0094601A"/>
    <w:rsid w:val="00946B8A"/>
    <w:rsid w:val="009476E6"/>
    <w:rsid w:val="00947914"/>
    <w:rsid w:val="009534FC"/>
    <w:rsid w:val="0095401B"/>
    <w:rsid w:val="009546FA"/>
    <w:rsid w:val="00954CC7"/>
    <w:rsid w:val="009550FB"/>
    <w:rsid w:val="009601CF"/>
    <w:rsid w:val="00960C5A"/>
    <w:rsid w:val="00960E78"/>
    <w:rsid w:val="00960F09"/>
    <w:rsid w:val="00961025"/>
    <w:rsid w:val="00961DC5"/>
    <w:rsid w:val="009621A3"/>
    <w:rsid w:val="00962CC9"/>
    <w:rsid w:val="00963606"/>
    <w:rsid w:val="00963E8A"/>
    <w:rsid w:val="0096523F"/>
    <w:rsid w:val="0096577B"/>
    <w:rsid w:val="009664EC"/>
    <w:rsid w:val="0096732F"/>
    <w:rsid w:val="0096772B"/>
    <w:rsid w:val="009707D3"/>
    <w:rsid w:val="00971956"/>
    <w:rsid w:val="00971AB6"/>
    <w:rsid w:val="00971C84"/>
    <w:rsid w:val="009722EC"/>
    <w:rsid w:val="009745AA"/>
    <w:rsid w:val="0097581E"/>
    <w:rsid w:val="00977B42"/>
    <w:rsid w:val="009805B6"/>
    <w:rsid w:val="0098082A"/>
    <w:rsid w:val="009812FB"/>
    <w:rsid w:val="00982CA1"/>
    <w:rsid w:val="00983BD8"/>
    <w:rsid w:val="0098486E"/>
    <w:rsid w:val="009851CF"/>
    <w:rsid w:val="0098529B"/>
    <w:rsid w:val="00987241"/>
    <w:rsid w:val="00987B72"/>
    <w:rsid w:val="00987E56"/>
    <w:rsid w:val="00990492"/>
    <w:rsid w:val="00990ACE"/>
    <w:rsid w:val="00991C50"/>
    <w:rsid w:val="00994F6F"/>
    <w:rsid w:val="009953DA"/>
    <w:rsid w:val="00995425"/>
    <w:rsid w:val="009A01A1"/>
    <w:rsid w:val="009A05B4"/>
    <w:rsid w:val="009A1026"/>
    <w:rsid w:val="009A2194"/>
    <w:rsid w:val="009A26DA"/>
    <w:rsid w:val="009A3D54"/>
    <w:rsid w:val="009A4765"/>
    <w:rsid w:val="009A5858"/>
    <w:rsid w:val="009A5B9F"/>
    <w:rsid w:val="009A7012"/>
    <w:rsid w:val="009A793D"/>
    <w:rsid w:val="009B07D5"/>
    <w:rsid w:val="009B0E57"/>
    <w:rsid w:val="009B16BD"/>
    <w:rsid w:val="009B1A3C"/>
    <w:rsid w:val="009B1D19"/>
    <w:rsid w:val="009B2B19"/>
    <w:rsid w:val="009B53B5"/>
    <w:rsid w:val="009B5467"/>
    <w:rsid w:val="009B5A9A"/>
    <w:rsid w:val="009B5BAB"/>
    <w:rsid w:val="009B65FF"/>
    <w:rsid w:val="009B7D88"/>
    <w:rsid w:val="009C1A76"/>
    <w:rsid w:val="009C2218"/>
    <w:rsid w:val="009C2CA9"/>
    <w:rsid w:val="009C2F65"/>
    <w:rsid w:val="009C317F"/>
    <w:rsid w:val="009C4B30"/>
    <w:rsid w:val="009C706E"/>
    <w:rsid w:val="009C76CB"/>
    <w:rsid w:val="009D0F9C"/>
    <w:rsid w:val="009D15FF"/>
    <w:rsid w:val="009D2C63"/>
    <w:rsid w:val="009D3830"/>
    <w:rsid w:val="009D3AEF"/>
    <w:rsid w:val="009D3E2F"/>
    <w:rsid w:val="009D3E90"/>
    <w:rsid w:val="009D454F"/>
    <w:rsid w:val="009D46D9"/>
    <w:rsid w:val="009D47FF"/>
    <w:rsid w:val="009E0A7A"/>
    <w:rsid w:val="009E1D49"/>
    <w:rsid w:val="009E24CB"/>
    <w:rsid w:val="009E2F66"/>
    <w:rsid w:val="009E4BB5"/>
    <w:rsid w:val="009E4E14"/>
    <w:rsid w:val="009E5DBE"/>
    <w:rsid w:val="009E6421"/>
    <w:rsid w:val="009E6815"/>
    <w:rsid w:val="009E7148"/>
    <w:rsid w:val="009E7514"/>
    <w:rsid w:val="009E7525"/>
    <w:rsid w:val="009F19C3"/>
    <w:rsid w:val="009F4180"/>
    <w:rsid w:val="009F5B28"/>
    <w:rsid w:val="009F6BDF"/>
    <w:rsid w:val="009F6C11"/>
    <w:rsid w:val="009F6DBF"/>
    <w:rsid w:val="009F734C"/>
    <w:rsid w:val="009F757B"/>
    <w:rsid w:val="009F7948"/>
    <w:rsid w:val="00A022AC"/>
    <w:rsid w:val="00A022BD"/>
    <w:rsid w:val="00A027F6"/>
    <w:rsid w:val="00A0423C"/>
    <w:rsid w:val="00A05515"/>
    <w:rsid w:val="00A067B2"/>
    <w:rsid w:val="00A0716B"/>
    <w:rsid w:val="00A0776D"/>
    <w:rsid w:val="00A07E6E"/>
    <w:rsid w:val="00A110CB"/>
    <w:rsid w:val="00A113E7"/>
    <w:rsid w:val="00A126F5"/>
    <w:rsid w:val="00A12D4C"/>
    <w:rsid w:val="00A1304B"/>
    <w:rsid w:val="00A135C1"/>
    <w:rsid w:val="00A139BE"/>
    <w:rsid w:val="00A140FC"/>
    <w:rsid w:val="00A14D57"/>
    <w:rsid w:val="00A150D6"/>
    <w:rsid w:val="00A17DAF"/>
    <w:rsid w:val="00A17E5F"/>
    <w:rsid w:val="00A20D42"/>
    <w:rsid w:val="00A21A92"/>
    <w:rsid w:val="00A23CD6"/>
    <w:rsid w:val="00A23EFF"/>
    <w:rsid w:val="00A24765"/>
    <w:rsid w:val="00A25FB3"/>
    <w:rsid w:val="00A27232"/>
    <w:rsid w:val="00A27898"/>
    <w:rsid w:val="00A27903"/>
    <w:rsid w:val="00A27FE7"/>
    <w:rsid w:val="00A31ABD"/>
    <w:rsid w:val="00A32389"/>
    <w:rsid w:val="00A33149"/>
    <w:rsid w:val="00A34B44"/>
    <w:rsid w:val="00A35282"/>
    <w:rsid w:val="00A37923"/>
    <w:rsid w:val="00A379AB"/>
    <w:rsid w:val="00A4137B"/>
    <w:rsid w:val="00A413FC"/>
    <w:rsid w:val="00A43093"/>
    <w:rsid w:val="00A43DC1"/>
    <w:rsid w:val="00A4595F"/>
    <w:rsid w:val="00A45B82"/>
    <w:rsid w:val="00A47EFB"/>
    <w:rsid w:val="00A50701"/>
    <w:rsid w:val="00A50B67"/>
    <w:rsid w:val="00A50FD4"/>
    <w:rsid w:val="00A522E7"/>
    <w:rsid w:val="00A52889"/>
    <w:rsid w:val="00A53296"/>
    <w:rsid w:val="00A53356"/>
    <w:rsid w:val="00A540FA"/>
    <w:rsid w:val="00A54900"/>
    <w:rsid w:val="00A553B3"/>
    <w:rsid w:val="00A55CFE"/>
    <w:rsid w:val="00A560B4"/>
    <w:rsid w:val="00A562F7"/>
    <w:rsid w:val="00A5672A"/>
    <w:rsid w:val="00A60679"/>
    <w:rsid w:val="00A62591"/>
    <w:rsid w:val="00A6391F"/>
    <w:rsid w:val="00A6428C"/>
    <w:rsid w:val="00A67B12"/>
    <w:rsid w:val="00A67BF2"/>
    <w:rsid w:val="00A67DE3"/>
    <w:rsid w:val="00A700DC"/>
    <w:rsid w:val="00A70891"/>
    <w:rsid w:val="00A72211"/>
    <w:rsid w:val="00A73EE2"/>
    <w:rsid w:val="00A746A3"/>
    <w:rsid w:val="00A74967"/>
    <w:rsid w:val="00A74AFC"/>
    <w:rsid w:val="00A74B20"/>
    <w:rsid w:val="00A74D3D"/>
    <w:rsid w:val="00A74F9C"/>
    <w:rsid w:val="00A754D8"/>
    <w:rsid w:val="00A76081"/>
    <w:rsid w:val="00A76ED9"/>
    <w:rsid w:val="00A8099F"/>
    <w:rsid w:val="00A80F72"/>
    <w:rsid w:val="00A81798"/>
    <w:rsid w:val="00A83A12"/>
    <w:rsid w:val="00A83DE6"/>
    <w:rsid w:val="00A83F83"/>
    <w:rsid w:val="00A84669"/>
    <w:rsid w:val="00A84DA9"/>
    <w:rsid w:val="00A850BE"/>
    <w:rsid w:val="00A8532B"/>
    <w:rsid w:val="00A856C5"/>
    <w:rsid w:val="00A863DD"/>
    <w:rsid w:val="00A90B18"/>
    <w:rsid w:val="00A90C31"/>
    <w:rsid w:val="00A91452"/>
    <w:rsid w:val="00A921F2"/>
    <w:rsid w:val="00A92C53"/>
    <w:rsid w:val="00A932B4"/>
    <w:rsid w:val="00A93526"/>
    <w:rsid w:val="00A945C3"/>
    <w:rsid w:val="00A947D5"/>
    <w:rsid w:val="00A94866"/>
    <w:rsid w:val="00A94A8D"/>
    <w:rsid w:val="00A96260"/>
    <w:rsid w:val="00A96EE8"/>
    <w:rsid w:val="00A9720E"/>
    <w:rsid w:val="00A97676"/>
    <w:rsid w:val="00A97CA6"/>
    <w:rsid w:val="00AA0BED"/>
    <w:rsid w:val="00AA27E6"/>
    <w:rsid w:val="00AA31BC"/>
    <w:rsid w:val="00AA3573"/>
    <w:rsid w:val="00AA37B0"/>
    <w:rsid w:val="00AA3F9B"/>
    <w:rsid w:val="00AA43C0"/>
    <w:rsid w:val="00AA586A"/>
    <w:rsid w:val="00AA66B6"/>
    <w:rsid w:val="00AA7670"/>
    <w:rsid w:val="00AA7EEC"/>
    <w:rsid w:val="00AB0141"/>
    <w:rsid w:val="00AB46F3"/>
    <w:rsid w:val="00AB6555"/>
    <w:rsid w:val="00AC0D28"/>
    <w:rsid w:val="00AC1327"/>
    <w:rsid w:val="00AC1A60"/>
    <w:rsid w:val="00AC21F5"/>
    <w:rsid w:val="00AC424A"/>
    <w:rsid w:val="00AC4702"/>
    <w:rsid w:val="00AC4D7F"/>
    <w:rsid w:val="00AC5213"/>
    <w:rsid w:val="00AC5810"/>
    <w:rsid w:val="00AC5C00"/>
    <w:rsid w:val="00AD210E"/>
    <w:rsid w:val="00AD2370"/>
    <w:rsid w:val="00AD2744"/>
    <w:rsid w:val="00AD4FDE"/>
    <w:rsid w:val="00AD694B"/>
    <w:rsid w:val="00AE2548"/>
    <w:rsid w:val="00AE37B5"/>
    <w:rsid w:val="00AE3B00"/>
    <w:rsid w:val="00AE3BC8"/>
    <w:rsid w:val="00AE42D3"/>
    <w:rsid w:val="00AE4FD7"/>
    <w:rsid w:val="00AE5870"/>
    <w:rsid w:val="00AE627B"/>
    <w:rsid w:val="00AE6B42"/>
    <w:rsid w:val="00AE7667"/>
    <w:rsid w:val="00AE782E"/>
    <w:rsid w:val="00AE786D"/>
    <w:rsid w:val="00AE7BC9"/>
    <w:rsid w:val="00AF0CED"/>
    <w:rsid w:val="00AF2432"/>
    <w:rsid w:val="00AF31BD"/>
    <w:rsid w:val="00AF3C70"/>
    <w:rsid w:val="00AF470C"/>
    <w:rsid w:val="00AF6438"/>
    <w:rsid w:val="00AF79AE"/>
    <w:rsid w:val="00B00E4A"/>
    <w:rsid w:val="00B0131C"/>
    <w:rsid w:val="00B01F1C"/>
    <w:rsid w:val="00B02BC1"/>
    <w:rsid w:val="00B02D24"/>
    <w:rsid w:val="00B02EA7"/>
    <w:rsid w:val="00B031CB"/>
    <w:rsid w:val="00B058B5"/>
    <w:rsid w:val="00B06D2F"/>
    <w:rsid w:val="00B07171"/>
    <w:rsid w:val="00B07173"/>
    <w:rsid w:val="00B07739"/>
    <w:rsid w:val="00B07C8A"/>
    <w:rsid w:val="00B10013"/>
    <w:rsid w:val="00B10E1E"/>
    <w:rsid w:val="00B11E3E"/>
    <w:rsid w:val="00B11F0D"/>
    <w:rsid w:val="00B1217E"/>
    <w:rsid w:val="00B12333"/>
    <w:rsid w:val="00B13230"/>
    <w:rsid w:val="00B13A91"/>
    <w:rsid w:val="00B1419C"/>
    <w:rsid w:val="00B15548"/>
    <w:rsid w:val="00B1687F"/>
    <w:rsid w:val="00B20276"/>
    <w:rsid w:val="00B20284"/>
    <w:rsid w:val="00B20963"/>
    <w:rsid w:val="00B21658"/>
    <w:rsid w:val="00B21A18"/>
    <w:rsid w:val="00B24110"/>
    <w:rsid w:val="00B2434A"/>
    <w:rsid w:val="00B24813"/>
    <w:rsid w:val="00B24C1A"/>
    <w:rsid w:val="00B2508D"/>
    <w:rsid w:val="00B258C4"/>
    <w:rsid w:val="00B30AD4"/>
    <w:rsid w:val="00B30FF4"/>
    <w:rsid w:val="00B31AC2"/>
    <w:rsid w:val="00B31AF4"/>
    <w:rsid w:val="00B31EC3"/>
    <w:rsid w:val="00B3233A"/>
    <w:rsid w:val="00B3265D"/>
    <w:rsid w:val="00B32AE3"/>
    <w:rsid w:val="00B3436F"/>
    <w:rsid w:val="00B34E84"/>
    <w:rsid w:val="00B354FD"/>
    <w:rsid w:val="00B3578A"/>
    <w:rsid w:val="00B37252"/>
    <w:rsid w:val="00B400C5"/>
    <w:rsid w:val="00B41CCB"/>
    <w:rsid w:val="00B46B89"/>
    <w:rsid w:val="00B47198"/>
    <w:rsid w:val="00B50697"/>
    <w:rsid w:val="00B51BFB"/>
    <w:rsid w:val="00B531F8"/>
    <w:rsid w:val="00B54386"/>
    <w:rsid w:val="00B5485C"/>
    <w:rsid w:val="00B54B48"/>
    <w:rsid w:val="00B56E20"/>
    <w:rsid w:val="00B61D63"/>
    <w:rsid w:val="00B63AB7"/>
    <w:rsid w:val="00B63CA4"/>
    <w:rsid w:val="00B64445"/>
    <w:rsid w:val="00B644CE"/>
    <w:rsid w:val="00B64767"/>
    <w:rsid w:val="00B6478F"/>
    <w:rsid w:val="00B64E75"/>
    <w:rsid w:val="00B66126"/>
    <w:rsid w:val="00B705B5"/>
    <w:rsid w:val="00B70C75"/>
    <w:rsid w:val="00B717DC"/>
    <w:rsid w:val="00B720E3"/>
    <w:rsid w:val="00B727EA"/>
    <w:rsid w:val="00B72F9D"/>
    <w:rsid w:val="00B739A7"/>
    <w:rsid w:val="00B73E0B"/>
    <w:rsid w:val="00B762ED"/>
    <w:rsid w:val="00B771F1"/>
    <w:rsid w:val="00B77287"/>
    <w:rsid w:val="00B8047C"/>
    <w:rsid w:val="00B80541"/>
    <w:rsid w:val="00B80C64"/>
    <w:rsid w:val="00B826D9"/>
    <w:rsid w:val="00B833F4"/>
    <w:rsid w:val="00B85EF8"/>
    <w:rsid w:val="00B8668D"/>
    <w:rsid w:val="00B86D63"/>
    <w:rsid w:val="00B877E8"/>
    <w:rsid w:val="00B902DB"/>
    <w:rsid w:val="00B90445"/>
    <w:rsid w:val="00B90CE7"/>
    <w:rsid w:val="00B91622"/>
    <w:rsid w:val="00B916D2"/>
    <w:rsid w:val="00B951D3"/>
    <w:rsid w:val="00B95A0E"/>
    <w:rsid w:val="00B95ED6"/>
    <w:rsid w:val="00B96215"/>
    <w:rsid w:val="00B96AD3"/>
    <w:rsid w:val="00B97106"/>
    <w:rsid w:val="00B97F02"/>
    <w:rsid w:val="00BA22BB"/>
    <w:rsid w:val="00BA252C"/>
    <w:rsid w:val="00BA2D3F"/>
    <w:rsid w:val="00BA36F9"/>
    <w:rsid w:val="00BA45F4"/>
    <w:rsid w:val="00BA4DE2"/>
    <w:rsid w:val="00BA5B6A"/>
    <w:rsid w:val="00BB04E5"/>
    <w:rsid w:val="00BB146C"/>
    <w:rsid w:val="00BB27C8"/>
    <w:rsid w:val="00BB3868"/>
    <w:rsid w:val="00BB449E"/>
    <w:rsid w:val="00BB5076"/>
    <w:rsid w:val="00BB5138"/>
    <w:rsid w:val="00BB5419"/>
    <w:rsid w:val="00BB578C"/>
    <w:rsid w:val="00BB6398"/>
    <w:rsid w:val="00BB72E5"/>
    <w:rsid w:val="00BB77C6"/>
    <w:rsid w:val="00BC073F"/>
    <w:rsid w:val="00BC206C"/>
    <w:rsid w:val="00BC2C8E"/>
    <w:rsid w:val="00BC4070"/>
    <w:rsid w:val="00BC4506"/>
    <w:rsid w:val="00BC4F53"/>
    <w:rsid w:val="00BC6916"/>
    <w:rsid w:val="00BC6B41"/>
    <w:rsid w:val="00BC784D"/>
    <w:rsid w:val="00BD049D"/>
    <w:rsid w:val="00BD04F0"/>
    <w:rsid w:val="00BD11D3"/>
    <w:rsid w:val="00BD1AD3"/>
    <w:rsid w:val="00BD2170"/>
    <w:rsid w:val="00BD25B3"/>
    <w:rsid w:val="00BD295A"/>
    <w:rsid w:val="00BD3BC3"/>
    <w:rsid w:val="00BD3F6A"/>
    <w:rsid w:val="00BD46C0"/>
    <w:rsid w:val="00BD5779"/>
    <w:rsid w:val="00BD6483"/>
    <w:rsid w:val="00BD7BDE"/>
    <w:rsid w:val="00BD7C91"/>
    <w:rsid w:val="00BE0C76"/>
    <w:rsid w:val="00BE1033"/>
    <w:rsid w:val="00BE20B9"/>
    <w:rsid w:val="00BE217C"/>
    <w:rsid w:val="00BE25E1"/>
    <w:rsid w:val="00BE405F"/>
    <w:rsid w:val="00BE4129"/>
    <w:rsid w:val="00BE44E8"/>
    <w:rsid w:val="00BE5F2B"/>
    <w:rsid w:val="00BE66CD"/>
    <w:rsid w:val="00BE76E2"/>
    <w:rsid w:val="00BE7E94"/>
    <w:rsid w:val="00BF0C9B"/>
    <w:rsid w:val="00BF2121"/>
    <w:rsid w:val="00BF2B61"/>
    <w:rsid w:val="00BF3222"/>
    <w:rsid w:val="00BF4B23"/>
    <w:rsid w:val="00BF60AE"/>
    <w:rsid w:val="00BF6DA5"/>
    <w:rsid w:val="00BF6E09"/>
    <w:rsid w:val="00C0037E"/>
    <w:rsid w:val="00C03817"/>
    <w:rsid w:val="00C03ED8"/>
    <w:rsid w:val="00C06303"/>
    <w:rsid w:val="00C07842"/>
    <w:rsid w:val="00C1212A"/>
    <w:rsid w:val="00C12356"/>
    <w:rsid w:val="00C1264A"/>
    <w:rsid w:val="00C1583D"/>
    <w:rsid w:val="00C15EC4"/>
    <w:rsid w:val="00C17027"/>
    <w:rsid w:val="00C1740C"/>
    <w:rsid w:val="00C17609"/>
    <w:rsid w:val="00C17F41"/>
    <w:rsid w:val="00C210D3"/>
    <w:rsid w:val="00C24074"/>
    <w:rsid w:val="00C25ADA"/>
    <w:rsid w:val="00C264AB"/>
    <w:rsid w:val="00C26995"/>
    <w:rsid w:val="00C26C5A"/>
    <w:rsid w:val="00C270BC"/>
    <w:rsid w:val="00C27678"/>
    <w:rsid w:val="00C30029"/>
    <w:rsid w:val="00C30504"/>
    <w:rsid w:val="00C31177"/>
    <w:rsid w:val="00C31346"/>
    <w:rsid w:val="00C325B0"/>
    <w:rsid w:val="00C32DDA"/>
    <w:rsid w:val="00C33896"/>
    <w:rsid w:val="00C33F33"/>
    <w:rsid w:val="00C34216"/>
    <w:rsid w:val="00C3460D"/>
    <w:rsid w:val="00C36950"/>
    <w:rsid w:val="00C373A1"/>
    <w:rsid w:val="00C41EFC"/>
    <w:rsid w:val="00C42A90"/>
    <w:rsid w:val="00C4452D"/>
    <w:rsid w:val="00C46D89"/>
    <w:rsid w:val="00C47DC3"/>
    <w:rsid w:val="00C51AB1"/>
    <w:rsid w:val="00C52765"/>
    <w:rsid w:val="00C53C60"/>
    <w:rsid w:val="00C5400C"/>
    <w:rsid w:val="00C54167"/>
    <w:rsid w:val="00C541FB"/>
    <w:rsid w:val="00C54B89"/>
    <w:rsid w:val="00C54EB8"/>
    <w:rsid w:val="00C55465"/>
    <w:rsid w:val="00C560B8"/>
    <w:rsid w:val="00C576C5"/>
    <w:rsid w:val="00C57E71"/>
    <w:rsid w:val="00C60816"/>
    <w:rsid w:val="00C6113C"/>
    <w:rsid w:val="00C61B31"/>
    <w:rsid w:val="00C61F0D"/>
    <w:rsid w:val="00C6260C"/>
    <w:rsid w:val="00C63424"/>
    <w:rsid w:val="00C65D18"/>
    <w:rsid w:val="00C67595"/>
    <w:rsid w:val="00C67DBB"/>
    <w:rsid w:val="00C70298"/>
    <w:rsid w:val="00C7079A"/>
    <w:rsid w:val="00C70A02"/>
    <w:rsid w:val="00C720E4"/>
    <w:rsid w:val="00C7229D"/>
    <w:rsid w:val="00C7354A"/>
    <w:rsid w:val="00C745AA"/>
    <w:rsid w:val="00C75F4F"/>
    <w:rsid w:val="00C76EDA"/>
    <w:rsid w:val="00C77265"/>
    <w:rsid w:val="00C7745B"/>
    <w:rsid w:val="00C77E32"/>
    <w:rsid w:val="00C803CE"/>
    <w:rsid w:val="00C8084B"/>
    <w:rsid w:val="00C819F9"/>
    <w:rsid w:val="00C82101"/>
    <w:rsid w:val="00C82BC8"/>
    <w:rsid w:val="00C84015"/>
    <w:rsid w:val="00C85E77"/>
    <w:rsid w:val="00C86B5C"/>
    <w:rsid w:val="00C86C1B"/>
    <w:rsid w:val="00C86E6D"/>
    <w:rsid w:val="00C876B1"/>
    <w:rsid w:val="00C8779E"/>
    <w:rsid w:val="00C911D4"/>
    <w:rsid w:val="00C91287"/>
    <w:rsid w:val="00C93521"/>
    <w:rsid w:val="00C93888"/>
    <w:rsid w:val="00C93BB4"/>
    <w:rsid w:val="00C94704"/>
    <w:rsid w:val="00C94ACD"/>
    <w:rsid w:val="00C94D3F"/>
    <w:rsid w:val="00C96459"/>
    <w:rsid w:val="00C96E38"/>
    <w:rsid w:val="00C9731B"/>
    <w:rsid w:val="00C97C92"/>
    <w:rsid w:val="00CA0401"/>
    <w:rsid w:val="00CA0A89"/>
    <w:rsid w:val="00CA11F6"/>
    <w:rsid w:val="00CA1375"/>
    <w:rsid w:val="00CA179C"/>
    <w:rsid w:val="00CA1CB7"/>
    <w:rsid w:val="00CA1CD2"/>
    <w:rsid w:val="00CA37A8"/>
    <w:rsid w:val="00CA4EEB"/>
    <w:rsid w:val="00CA6A3F"/>
    <w:rsid w:val="00CA6B32"/>
    <w:rsid w:val="00CA7C4D"/>
    <w:rsid w:val="00CB0E63"/>
    <w:rsid w:val="00CB1417"/>
    <w:rsid w:val="00CB2777"/>
    <w:rsid w:val="00CB2E1F"/>
    <w:rsid w:val="00CB478B"/>
    <w:rsid w:val="00CB5158"/>
    <w:rsid w:val="00CB55FD"/>
    <w:rsid w:val="00CB5944"/>
    <w:rsid w:val="00CB6D46"/>
    <w:rsid w:val="00CB7161"/>
    <w:rsid w:val="00CB728B"/>
    <w:rsid w:val="00CB735C"/>
    <w:rsid w:val="00CB7D80"/>
    <w:rsid w:val="00CC027E"/>
    <w:rsid w:val="00CC1235"/>
    <w:rsid w:val="00CC1CCD"/>
    <w:rsid w:val="00CC20F9"/>
    <w:rsid w:val="00CC26F5"/>
    <w:rsid w:val="00CC2BB2"/>
    <w:rsid w:val="00CC3911"/>
    <w:rsid w:val="00CC481B"/>
    <w:rsid w:val="00CC66B9"/>
    <w:rsid w:val="00CC6847"/>
    <w:rsid w:val="00CD088F"/>
    <w:rsid w:val="00CD0AD4"/>
    <w:rsid w:val="00CD186C"/>
    <w:rsid w:val="00CD1FC9"/>
    <w:rsid w:val="00CD1FD8"/>
    <w:rsid w:val="00CD2E19"/>
    <w:rsid w:val="00CD3B17"/>
    <w:rsid w:val="00CD3BC9"/>
    <w:rsid w:val="00CD3C59"/>
    <w:rsid w:val="00CD5D78"/>
    <w:rsid w:val="00CD60D5"/>
    <w:rsid w:val="00CD7C9C"/>
    <w:rsid w:val="00CE0432"/>
    <w:rsid w:val="00CE11A9"/>
    <w:rsid w:val="00CE1739"/>
    <w:rsid w:val="00CE1907"/>
    <w:rsid w:val="00CE1BB4"/>
    <w:rsid w:val="00CE2836"/>
    <w:rsid w:val="00CE3257"/>
    <w:rsid w:val="00CE3A57"/>
    <w:rsid w:val="00CE4FCA"/>
    <w:rsid w:val="00CE6A0A"/>
    <w:rsid w:val="00CE6F12"/>
    <w:rsid w:val="00CE7E61"/>
    <w:rsid w:val="00CE7ED6"/>
    <w:rsid w:val="00CF0EA2"/>
    <w:rsid w:val="00CF28C2"/>
    <w:rsid w:val="00CF29E3"/>
    <w:rsid w:val="00CF34B8"/>
    <w:rsid w:val="00CF3A2B"/>
    <w:rsid w:val="00CF4957"/>
    <w:rsid w:val="00CF5875"/>
    <w:rsid w:val="00CF648C"/>
    <w:rsid w:val="00CF6FB5"/>
    <w:rsid w:val="00CF6FCE"/>
    <w:rsid w:val="00CF77E7"/>
    <w:rsid w:val="00CF7FDA"/>
    <w:rsid w:val="00D00227"/>
    <w:rsid w:val="00D00B5D"/>
    <w:rsid w:val="00D01634"/>
    <w:rsid w:val="00D01CC0"/>
    <w:rsid w:val="00D022B9"/>
    <w:rsid w:val="00D02DFC"/>
    <w:rsid w:val="00D02FFE"/>
    <w:rsid w:val="00D032F2"/>
    <w:rsid w:val="00D0423D"/>
    <w:rsid w:val="00D04651"/>
    <w:rsid w:val="00D047E5"/>
    <w:rsid w:val="00D049C3"/>
    <w:rsid w:val="00D073F3"/>
    <w:rsid w:val="00D077B7"/>
    <w:rsid w:val="00D07887"/>
    <w:rsid w:val="00D07B61"/>
    <w:rsid w:val="00D07D80"/>
    <w:rsid w:val="00D10178"/>
    <w:rsid w:val="00D101D2"/>
    <w:rsid w:val="00D10A35"/>
    <w:rsid w:val="00D11AFD"/>
    <w:rsid w:val="00D1209F"/>
    <w:rsid w:val="00D12713"/>
    <w:rsid w:val="00D12EC1"/>
    <w:rsid w:val="00D1349A"/>
    <w:rsid w:val="00D138E6"/>
    <w:rsid w:val="00D1440B"/>
    <w:rsid w:val="00D15525"/>
    <w:rsid w:val="00D16CFB"/>
    <w:rsid w:val="00D16DE6"/>
    <w:rsid w:val="00D16F88"/>
    <w:rsid w:val="00D208A6"/>
    <w:rsid w:val="00D213E6"/>
    <w:rsid w:val="00D213F4"/>
    <w:rsid w:val="00D21620"/>
    <w:rsid w:val="00D21DAE"/>
    <w:rsid w:val="00D22F77"/>
    <w:rsid w:val="00D2356D"/>
    <w:rsid w:val="00D243A2"/>
    <w:rsid w:val="00D24887"/>
    <w:rsid w:val="00D25DF2"/>
    <w:rsid w:val="00D26BAA"/>
    <w:rsid w:val="00D2720E"/>
    <w:rsid w:val="00D273D5"/>
    <w:rsid w:val="00D3008F"/>
    <w:rsid w:val="00D3309D"/>
    <w:rsid w:val="00D3442B"/>
    <w:rsid w:val="00D34D0B"/>
    <w:rsid w:val="00D34DF8"/>
    <w:rsid w:val="00D36496"/>
    <w:rsid w:val="00D370DD"/>
    <w:rsid w:val="00D40186"/>
    <w:rsid w:val="00D4282D"/>
    <w:rsid w:val="00D43B64"/>
    <w:rsid w:val="00D45A23"/>
    <w:rsid w:val="00D460AC"/>
    <w:rsid w:val="00D46D80"/>
    <w:rsid w:val="00D479A4"/>
    <w:rsid w:val="00D506E1"/>
    <w:rsid w:val="00D50A5E"/>
    <w:rsid w:val="00D50CFD"/>
    <w:rsid w:val="00D528B5"/>
    <w:rsid w:val="00D52E95"/>
    <w:rsid w:val="00D534E2"/>
    <w:rsid w:val="00D56E13"/>
    <w:rsid w:val="00D574D6"/>
    <w:rsid w:val="00D607C2"/>
    <w:rsid w:val="00D61199"/>
    <w:rsid w:val="00D61F40"/>
    <w:rsid w:val="00D622EC"/>
    <w:rsid w:val="00D623AF"/>
    <w:rsid w:val="00D64126"/>
    <w:rsid w:val="00D65953"/>
    <w:rsid w:val="00D65A78"/>
    <w:rsid w:val="00D70C8E"/>
    <w:rsid w:val="00D726AD"/>
    <w:rsid w:val="00D73633"/>
    <w:rsid w:val="00D73FDF"/>
    <w:rsid w:val="00D75813"/>
    <w:rsid w:val="00D76018"/>
    <w:rsid w:val="00D76083"/>
    <w:rsid w:val="00D7779A"/>
    <w:rsid w:val="00D8040E"/>
    <w:rsid w:val="00D80D30"/>
    <w:rsid w:val="00D81C5F"/>
    <w:rsid w:val="00D828AC"/>
    <w:rsid w:val="00D83251"/>
    <w:rsid w:val="00D8482F"/>
    <w:rsid w:val="00D85744"/>
    <w:rsid w:val="00D8624B"/>
    <w:rsid w:val="00D863F8"/>
    <w:rsid w:val="00D90682"/>
    <w:rsid w:val="00D90C42"/>
    <w:rsid w:val="00D90FDA"/>
    <w:rsid w:val="00D915D3"/>
    <w:rsid w:val="00D91844"/>
    <w:rsid w:val="00D943A3"/>
    <w:rsid w:val="00D9614A"/>
    <w:rsid w:val="00D963A5"/>
    <w:rsid w:val="00D97408"/>
    <w:rsid w:val="00D9755B"/>
    <w:rsid w:val="00D9761B"/>
    <w:rsid w:val="00D9780E"/>
    <w:rsid w:val="00DA02B6"/>
    <w:rsid w:val="00DA049C"/>
    <w:rsid w:val="00DA0A99"/>
    <w:rsid w:val="00DA1DE6"/>
    <w:rsid w:val="00DA2F03"/>
    <w:rsid w:val="00DA4E28"/>
    <w:rsid w:val="00DA59B9"/>
    <w:rsid w:val="00DA657E"/>
    <w:rsid w:val="00DA68F6"/>
    <w:rsid w:val="00DA6F72"/>
    <w:rsid w:val="00DB03D9"/>
    <w:rsid w:val="00DB0ED2"/>
    <w:rsid w:val="00DB139A"/>
    <w:rsid w:val="00DB3587"/>
    <w:rsid w:val="00DB4122"/>
    <w:rsid w:val="00DB52EA"/>
    <w:rsid w:val="00DB5BAA"/>
    <w:rsid w:val="00DB6C28"/>
    <w:rsid w:val="00DB7330"/>
    <w:rsid w:val="00DB7BD6"/>
    <w:rsid w:val="00DC01CF"/>
    <w:rsid w:val="00DC0304"/>
    <w:rsid w:val="00DC048F"/>
    <w:rsid w:val="00DC05AA"/>
    <w:rsid w:val="00DC05C9"/>
    <w:rsid w:val="00DC07E6"/>
    <w:rsid w:val="00DC1D64"/>
    <w:rsid w:val="00DC2245"/>
    <w:rsid w:val="00DC3758"/>
    <w:rsid w:val="00DC3B4F"/>
    <w:rsid w:val="00DC5888"/>
    <w:rsid w:val="00DC5EF3"/>
    <w:rsid w:val="00DD177A"/>
    <w:rsid w:val="00DD1CB4"/>
    <w:rsid w:val="00DD1D88"/>
    <w:rsid w:val="00DD1E12"/>
    <w:rsid w:val="00DD25AF"/>
    <w:rsid w:val="00DD2B5A"/>
    <w:rsid w:val="00DD405A"/>
    <w:rsid w:val="00DD4618"/>
    <w:rsid w:val="00DD63EA"/>
    <w:rsid w:val="00DD7942"/>
    <w:rsid w:val="00DD7C9A"/>
    <w:rsid w:val="00DE0F91"/>
    <w:rsid w:val="00DE1EB2"/>
    <w:rsid w:val="00DE260A"/>
    <w:rsid w:val="00DE2BCE"/>
    <w:rsid w:val="00DE3126"/>
    <w:rsid w:val="00DE3142"/>
    <w:rsid w:val="00DE3877"/>
    <w:rsid w:val="00DE48CE"/>
    <w:rsid w:val="00DE4DF9"/>
    <w:rsid w:val="00DE4E50"/>
    <w:rsid w:val="00DE4F7E"/>
    <w:rsid w:val="00DE50B8"/>
    <w:rsid w:val="00DE51AF"/>
    <w:rsid w:val="00DE6415"/>
    <w:rsid w:val="00DE6453"/>
    <w:rsid w:val="00DE6A64"/>
    <w:rsid w:val="00DE72F6"/>
    <w:rsid w:val="00DE75CE"/>
    <w:rsid w:val="00DE7B75"/>
    <w:rsid w:val="00DE7D89"/>
    <w:rsid w:val="00DE7DFD"/>
    <w:rsid w:val="00DF0108"/>
    <w:rsid w:val="00DF02CF"/>
    <w:rsid w:val="00DF054C"/>
    <w:rsid w:val="00DF0696"/>
    <w:rsid w:val="00DF2554"/>
    <w:rsid w:val="00DF2587"/>
    <w:rsid w:val="00DF31A7"/>
    <w:rsid w:val="00DF42F2"/>
    <w:rsid w:val="00DF51F1"/>
    <w:rsid w:val="00DF521F"/>
    <w:rsid w:val="00DF5223"/>
    <w:rsid w:val="00DF55D3"/>
    <w:rsid w:val="00DF7250"/>
    <w:rsid w:val="00DF72A5"/>
    <w:rsid w:val="00DF7B48"/>
    <w:rsid w:val="00E00BCE"/>
    <w:rsid w:val="00E02B75"/>
    <w:rsid w:val="00E04341"/>
    <w:rsid w:val="00E04E49"/>
    <w:rsid w:val="00E04F98"/>
    <w:rsid w:val="00E05BBE"/>
    <w:rsid w:val="00E060D6"/>
    <w:rsid w:val="00E06342"/>
    <w:rsid w:val="00E0677E"/>
    <w:rsid w:val="00E07ED7"/>
    <w:rsid w:val="00E10C8D"/>
    <w:rsid w:val="00E10D18"/>
    <w:rsid w:val="00E1153C"/>
    <w:rsid w:val="00E11A31"/>
    <w:rsid w:val="00E13035"/>
    <w:rsid w:val="00E134B3"/>
    <w:rsid w:val="00E1363E"/>
    <w:rsid w:val="00E13E0E"/>
    <w:rsid w:val="00E13F9A"/>
    <w:rsid w:val="00E143C7"/>
    <w:rsid w:val="00E15FF2"/>
    <w:rsid w:val="00E1624F"/>
    <w:rsid w:val="00E20949"/>
    <w:rsid w:val="00E22095"/>
    <w:rsid w:val="00E22B41"/>
    <w:rsid w:val="00E24E70"/>
    <w:rsid w:val="00E25417"/>
    <w:rsid w:val="00E26493"/>
    <w:rsid w:val="00E26FF4"/>
    <w:rsid w:val="00E271C1"/>
    <w:rsid w:val="00E27C67"/>
    <w:rsid w:val="00E27CED"/>
    <w:rsid w:val="00E3064D"/>
    <w:rsid w:val="00E33259"/>
    <w:rsid w:val="00E33458"/>
    <w:rsid w:val="00E33C03"/>
    <w:rsid w:val="00E33F1B"/>
    <w:rsid w:val="00E346D4"/>
    <w:rsid w:val="00E34D99"/>
    <w:rsid w:val="00E352DF"/>
    <w:rsid w:val="00E35E4A"/>
    <w:rsid w:val="00E36CA0"/>
    <w:rsid w:val="00E37057"/>
    <w:rsid w:val="00E37C9D"/>
    <w:rsid w:val="00E40836"/>
    <w:rsid w:val="00E4115A"/>
    <w:rsid w:val="00E4185F"/>
    <w:rsid w:val="00E418A7"/>
    <w:rsid w:val="00E41E7D"/>
    <w:rsid w:val="00E425D3"/>
    <w:rsid w:val="00E42FDE"/>
    <w:rsid w:val="00E4395B"/>
    <w:rsid w:val="00E44EE7"/>
    <w:rsid w:val="00E451F1"/>
    <w:rsid w:val="00E45518"/>
    <w:rsid w:val="00E45D67"/>
    <w:rsid w:val="00E50CAC"/>
    <w:rsid w:val="00E52070"/>
    <w:rsid w:val="00E52BA5"/>
    <w:rsid w:val="00E53907"/>
    <w:rsid w:val="00E54872"/>
    <w:rsid w:val="00E54C00"/>
    <w:rsid w:val="00E56697"/>
    <w:rsid w:val="00E60023"/>
    <w:rsid w:val="00E600D6"/>
    <w:rsid w:val="00E605AE"/>
    <w:rsid w:val="00E61031"/>
    <w:rsid w:val="00E613A0"/>
    <w:rsid w:val="00E61705"/>
    <w:rsid w:val="00E61D84"/>
    <w:rsid w:val="00E6235E"/>
    <w:rsid w:val="00E6236E"/>
    <w:rsid w:val="00E64383"/>
    <w:rsid w:val="00E643EB"/>
    <w:rsid w:val="00E64524"/>
    <w:rsid w:val="00E674E5"/>
    <w:rsid w:val="00E675D0"/>
    <w:rsid w:val="00E677BE"/>
    <w:rsid w:val="00E702C4"/>
    <w:rsid w:val="00E71EFD"/>
    <w:rsid w:val="00E74412"/>
    <w:rsid w:val="00E74EEC"/>
    <w:rsid w:val="00E74FFA"/>
    <w:rsid w:val="00E757CE"/>
    <w:rsid w:val="00E76FA7"/>
    <w:rsid w:val="00E80C4B"/>
    <w:rsid w:val="00E81AB3"/>
    <w:rsid w:val="00E8332B"/>
    <w:rsid w:val="00E8455F"/>
    <w:rsid w:val="00E8721F"/>
    <w:rsid w:val="00E874B4"/>
    <w:rsid w:val="00E87ED2"/>
    <w:rsid w:val="00E90F8A"/>
    <w:rsid w:val="00E9259D"/>
    <w:rsid w:val="00E93101"/>
    <w:rsid w:val="00E9313E"/>
    <w:rsid w:val="00E948A5"/>
    <w:rsid w:val="00E95E76"/>
    <w:rsid w:val="00E962F2"/>
    <w:rsid w:val="00E96CCC"/>
    <w:rsid w:val="00E9716E"/>
    <w:rsid w:val="00E977FB"/>
    <w:rsid w:val="00EA0ED1"/>
    <w:rsid w:val="00EA279A"/>
    <w:rsid w:val="00EA2F8B"/>
    <w:rsid w:val="00EA57D0"/>
    <w:rsid w:val="00EA6445"/>
    <w:rsid w:val="00EA70CB"/>
    <w:rsid w:val="00EA71EB"/>
    <w:rsid w:val="00EA7D98"/>
    <w:rsid w:val="00EB21D4"/>
    <w:rsid w:val="00EB2483"/>
    <w:rsid w:val="00EB2758"/>
    <w:rsid w:val="00EB3769"/>
    <w:rsid w:val="00EB476A"/>
    <w:rsid w:val="00EB5B14"/>
    <w:rsid w:val="00EB683C"/>
    <w:rsid w:val="00EB734F"/>
    <w:rsid w:val="00EB75C2"/>
    <w:rsid w:val="00EC02A2"/>
    <w:rsid w:val="00EC070C"/>
    <w:rsid w:val="00EC0B9D"/>
    <w:rsid w:val="00EC0C9D"/>
    <w:rsid w:val="00EC0E05"/>
    <w:rsid w:val="00EC23BF"/>
    <w:rsid w:val="00EC2D8A"/>
    <w:rsid w:val="00EC3280"/>
    <w:rsid w:val="00EC3E45"/>
    <w:rsid w:val="00EC4359"/>
    <w:rsid w:val="00EC50EF"/>
    <w:rsid w:val="00EC5273"/>
    <w:rsid w:val="00EC65FD"/>
    <w:rsid w:val="00EC7FDD"/>
    <w:rsid w:val="00ED1312"/>
    <w:rsid w:val="00ED3121"/>
    <w:rsid w:val="00ED3E13"/>
    <w:rsid w:val="00ED64EE"/>
    <w:rsid w:val="00EE01D0"/>
    <w:rsid w:val="00EE08D1"/>
    <w:rsid w:val="00EE0E63"/>
    <w:rsid w:val="00EE47B1"/>
    <w:rsid w:val="00EE5274"/>
    <w:rsid w:val="00EE55CB"/>
    <w:rsid w:val="00EE6081"/>
    <w:rsid w:val="00EE6375"/>
    <w:rsid w:val="00EE6C5B"/>
    <w:rsid w:val="00EF05FD"/>
    <w:rsid w:val="00EF1219"/>
    <w:rsid w:val="00EF1B3B"/>
    <w:rsid w:val="00EF231F"/>
    <w:rsid w:val="00EF3B2E"/>
    <w:rsid w:val="00EF4657"/>
    <w:rsid w:val="00EF4AAC"/>
    <w:rsid w:val="00EF4C37"/>
    <w:rsid w:val="00EF5378"/>
    <w:rsid w:val="00EF54AC"/>
    <w:rsid w:val="00EF59F0"/>
    <w:rsid w:val="00F00465"/>
    <w:rsid w:val="00F00F70"/>
    <w:rsid w:val="00F02FDE"/>
    <w:rsid w:val="00F045F2"/>
    <w:rsid w:val="00F05C0C"/>
    <w:rsid w:val="00F05C68"/>
    <w:rsid w:val="00F075A8"/>
    <w:rsid w:val="00F10B41"/>
    <w:rsid w:val="00F113B5"/>
    <w:rsid w:val="00F1154F"/>
    <w:rsid w:val="00F12106"/>
    <w:rsid w:val="00F13231"/>
    <w:rsid w:val="00F13F11"/>
    <w:rsid w:val="00F149A4"/>
    <w:rsid w:val="00F15307"/>
    <w:rsid w:val="00F15AB4"/>
    <w:rsid w:val="00F15ED8"/>
    <w:rsid w:val="00F164E6"/>
    <w:rsid w:val="00F16DC2"/>
    <w:rsid w:val="00F17346"/>
    <w:rsid w:val="00F178C8"/>
    <w:rsid w:val="00F17B63"/>
    <w:rsid w:val="00F21756"/>
    <w:rsid w:val="00F2296F"/>
    <w:rsid w:val="00F252E5"/>
    <w:rsid w:val="00F26A87"/>
    <w:rsid w:val="00F27049"/>
    <w:rsid w:val="00F308D4"/>
    <w:rsid w:val="00F30CF8"/>
    <w:rsid w:val="00F3239B"/>
    <w:rsid w:val="00F34292"/>
    <w:rsid w:val="00F35ABF"/>
    <w:rsid w:val="00F362B5"/>
    <w:rsid w:val="00F36B80"/>
    <w:rsid w:val="00F405A9"/>
    <w:rsid w:val="00F41906"/>
    <w:rsid w:val="00F4190E"/>
    <w:rsid w:val="00F41A6F"/>
    <w:rsid w:val="00F43475"/>
    <w:rsid w:val="00F4375D"/>
    <w:rsid w:val="00F44DCB"/>
    <w:rsid w:val="00F460F9"/>
    <w:rsid w:val="00F46D04"/>
    <w:rsid w:val="00F4723C"/>
    <w:rsid w:val="00F47F3F"/>
    <w:rsid w:val="00F520A9"/>
    <w:rsid w:val="00F52F66"/>
    <w:rsid w:val="00F534F3"/>
    <w:rsid w:val="00F53AA0"/>
    <w:rsid w:val="00F54B7A"/>
    <w:rsid w:val="00F54D98"/>
    <w:rsid w:val="00F5519F"/>
    <w:rsid w:val="00F57471"/>
    <w:rsid w:val="00F57672"/>
    <w:rsid w:val="00F608E2"/>
    <w:rsid w:val="00F61E95"/>
    <w:rsid w:val="00F63934"/>
    <w:rsid w:val="00F647A2"/>
    <w:rsid w:val="00F64F8E"/>
    <w:rsid w:val="00F66ABB"/>
    <w:rsid w:val="00F7014A"/>
    <w:rsid w:val="00F7062F"/>
    <w:rsid w:val="00F715BA"/>
    <w:rsid w:val="00F72CAC"/>
    <w:rsid w:val="00F7304F"/>
    <w:rsid w:val="00F750A2"/>
    <w:rsid w:val="00F7574E"/>
    <w:rsid w:val="00F76B24"/>
    <w:rsid w:val="00F76B4C"/>
    <w:rsid w:val="00F7719C"/>
    <w:rsid w:val="00F773B6"/>
    <w:rsid w:val="00F7747B"/>
    <w:rsid w:val="00F777F3"/>
    <w:rsid w:val="00F77815"/>
    <w:rsid w:val="00F77B94"/>
    <w:rsid w:val="00F80155"/>
    <w:rsid w:val="00F8118E"/>
    <w:rsid w:val="00F818FA"/>
    <w:rsid w:val="00F839E3"/>
    <w:rsid w:val="00F83DDF"/>
    <w:rsid w:val="00F84C34"/>
    <w:rsid w:val="00F8609A"/>
    <w:rsid w:val="00F86B1B"/>
    <w:rsid w:val="00F8764E"/>
    <w:rsid w:val="00F87871"/>
    <w:rsid w:val="00F878C2"/>
    <w:rsid w:val="00F90A8F"/>
    <w:rsid w:val="00F923DE"/>
    <w:rsid w:val="00F938EE"/>
    <w:rsid w:val="00F9423F"/>
    <w:rsid w:val="00F95529"/>
    <w:rsid w:val="00F965F7"/>
    <w:rsid w:val="00F96CC1"/>
    <w:rsid w:val="00F977F7"/>
    <w:rsid w:val="00F97934"/>
    <w:rsid w:val="00FA108E"/>
    <w:rsid w:val="00FA2F73"/>
    <w:rsid w:val="00FA3EB0"/>
    <w:rsid w:val="00FA4155"/>
    <w:rsid w:val="00FA4A08"/>
    <w:rsid w:val="00FA4DB9"/>
    <w:rsid w:val="00FA60BF"/>
    <w:rsid w:val="00FA67E6"/>
    <w:rsid w:val="00FA707C"/>
    <w:rsid w:val="00FB13C0"/>
    <w:rsid w:val="00FB204D"/>
    <w:rsid w:val="00FB22A1"/>
    <w:rsid w:val="00FB2CE4"/>
    <w:rsid w:val="00FB3C74"/>
    <w:rsid w:val="00FB4486"/>
    <w:rsid w:val="00FB4BAB"/>
    <w:rsid w:val="00FB4C7F"/>
    <w:rsid w:val="00FB4DFC"/>
    <w:rsid w:val="00FB5308"/>
    <w:rsid w:val="00FB6F40"/>
    <w:rsid w:val="00FB6FB1"/>
    <w:rsid w:val="00FB7CD5"/>
    <w:rsid w:val="00FC057E"/>
    <w:rsid w:val="00FC09B6"/>
    <w:rsid w:val="00FC0E82"/>
    <w:rsid w:val="00FC1C7C"/>
    <w:rsid w:val="00FC1ED9"/>
    <w:rsid w:val="00FC23EF"/>
    <w:rsid w:val="00FC3C5B"/>
    <w:rsid w:val="00FC3DC5"/>
    <w:rsid w:val="00FC692E"/>
    <w:rsid w:val="00FD0635"/>
    <w:rsid w:val="00FD08E7"/>
    <w:rsid w:val="00FD326B"/>
    <w:rsid w:val="00FD4590"/>
    <w:rsid w:val="00FD5416"/>
    <w:rsid w:val="00FD5EDE"/>
    <w:rsid w:val="00FD6FA6"/>
    <w:rsid w:val="00FD7CE2"/>
    <w:rsid w:val="00FE0490"/>
    <w:rsid w:val="00FE14CB"/>
    <w:rsid w:val="00FE224B"/>
    <w:rsid w:val="00FE25D0"/>
    <w:rsid w:val="00FE3E11"/>
    <w:rsid w:val="00FE437E"/>
    <w:rsid w:val="00FE44B9"/>
    <w:rsid w:val="00FE469E"/>
    <w:rsid w:val="00FE5245"/>
    <w:rsid w:val="00FE585E"/>
    <w:rsid w:val="00FE5897"/>
    <w:rsid w:val="00FE5A74"/>
    <w:rsid w:val="00FE6905"/>
    <w:rsid w:val="00FE7D3B"/>
    <w:rsid w:val="00FE7EE4"/>
    <w:rsid w:val="00FF0CE4"/>
    <w:rsid w:val="00FF1496"/>
    <w:rsid w:val="00FF174C"/>
    <w:rsid w:val="00FF3293"/>
    <w:rsid w:val="00FF32A1"/>
    <w:rsid w:val="00FF37E9"/>
    <w:rsid w:val="00FF3AB6"/>
    <w:rsid w:val="00FF3FA1"/>
    <w:rsid w:val="00FF5A82"/>
    <w:rsid w:val="00FF5D23"/>
    <w:rsid w:val="00FF615D"/>
    <w:rsid w:val="00FF6511"/>
    <w:rsid w:val="00FF7475"/>
    <w:rsid w:val="00FF7D2B"/>
    <w:rsid w:val="011B609E"/>
    <w:rsid w:val="01203AB8"/>
    <w:rsid w:val="015010AA"/>
    <w:rsid w:val="016570CA"/>
    <w:rsid w:val="016A347B"/>
    <w:rsid w:val="018D1D97"/>
    <w:rsid w:val="019C54BA"/>
    <w:rsid w:val="01B11D31"/>
    <w:rsid w:val="01B14C06"/>
    <w:rsid w:val="01BB2247"/>
    <w:rsid w:val="01C20C37"/>
    <w:rsid w:val="01E21679"/>
    <w:rsid w:val="02497DC5"/>
    <w:rsid w:val="02D72892"/>
    <w:rsid w:val="0313351D"/>
    <w:rsid w:val="03225EBC"/>
    <w:rsid w:val="0331568B"/>
    <w:rsid w:val="03331B52"/>
    <w:rsid w:val="034E123B"/>
    <w:rsid w:val="03AF009C"/>
    <w:rsid w:val="03B22EB7"/>
    <w:rsid w:val="03EE1974"/>
    <w:rsid w:val="03F946A1"/>
    <w:rsid w:val="0498022D"/>
    <w:rsid w:val="04C41D07"/>
    <w:rsid w:val="04D47AED"/>
    <w:rsid w:val="04D72BD5"/>
    <w:rsid w:val="04DD0BDE"/>
    <w:rsid w:val="04F211FD"/>
    <w:rsid w:val="054144F3"/>
    <w:rsid w:val="05BF3C09"/>
    <w:rsid w:val="05C11CB3"/>
    <w:rsid w:val="06291F19"/>
    <w:rsid w:val="06311428"/>
    <w:rsid w:val="064B2EFA"/>
    <w:rsid w:val="066300E8"/>
    <w:rsid w:val="06986394"/>
    <w:rsid w:val="06B07291"/>
    <w:rsid w:val="06B2781F"/>
    <w:rsid w:val="06BC4119"/>
    <w:rsid w:val="06FC4FE2"/>
    <w:rsid w:val="071E1F77"/>
    <w:rsid w:val="07230354"/>
    <w:rsid w:val="078330CF"/>
    <w:rsid w:val="07950B26"/>
    <w:rsid w:val="07CB7562"/>
    <w:rsid w:val="08210512"/>
    <w:rsid w:val="08246B9D"/>
    <w:rsid w:val="0841589E"/>
    <w:rsid w:val="08606D2F"/>
    <w:rsid w:val="08A5700D"/>
    <w:rsid w:val="08A950C0"/>
    <w:rsid w:val="09320D22"/>
    <w:rsid w:val="094A73A8"/>
    <w:rsid w:val="094F54E0"/>
    <w:rsid w:val="099826B8"/>
    <w:rsid w:val="09B252A0"/>
    <w:rsid w:val="0A0E7CC3"/>
    <w:rsid w:val="0A67437D"/>
    <w:rsid w:val="0A9C3FF0"/>
    <w:rsid w:val="0A9D5F75"/>
    <w:rsid w:val="0AAE050B"/>
    <w:rsid w:val="0B330A57"/>
    <w:rsid w:val="0B3E34A4"/>
    <w:rsid w:val="0B7D3B65"/>
    <w:rsid w:val="0B861314"/>
    <w:rsid w:val="0BA76028"/>
    <w:rsid w:val="0BF927F0"/>
    <w:rsid w:val="0C1B1C59"/>
    <w:rsid w:val="0C527C98"/>
    <w:rsid w:val="0C6A6D99"/>
    <w:rsid w:val="0C6D7423"/>
    <w:rsid w:val="0CCC02C9"/>
    <w:rsid w:val="0CDE0DBE"/>
    <w:rsid w:val="0D4268F6"/>
    <w:rsid w:val="0D663D9A"/>
    <w:rsid w:val="0D6D7E7A"/>
    <w:rsid w:val="0D803DE0"/>
    <w:rsid w:val="0D9B25D5"/>
    <w:rsid w:val="0DFF4618"/>
    <w:rsid w:val="0E1606BA"/>
    <w:rsid w:val="0E466A71"/>
    <w:rsid w:val="0E817E24"/>
    <w:rsid w:val="0EA65706"/>
    <w:rsid w:val="0EA867EE"/>
    <w:rsid w:val="0EAB79FE"/>
    <w:rsid w:val="0EAE4631"/>
    <w:rsid w:val="0ED938A1"/>
    <w:rsid w:val="0F1F783B"/>
    <w:rsid w:val="0F2332B5"/>
    <w:rsid w:val="0F2C7FC2"/>
    <w:rsid w:val="0F3672DB"/>
    <w:rsid w:val="0F3B1C50"/>
    <w:rsid w:val="0F4B5006"/>
    <w:rsid w:val="0F6C173D"/>
    <w:rsid w:val="0F723707"/>
    <w:rsid w:val="0F9E1512"/>
    <w:rsid w:val="0FC339F6"/>
    <w:rsid w:val="0FC6545B"/>
    <w:rsid w:val="0FE515BF"/>
    <w:rsid w:val="0FF11AD6"/>
    <w:rsid w:val="10085717"/>
    <w:rsid w:val="1067666B"/>
    <w:rsid w:val="10AD2D8F"/>
    <w:rsid w:val="10EC36E3"/>
    <w:rsid w:val="11186A30"/>
    <w:rsid w:val="1120753A"/>
    <w:rsid w:val="113245E9"/>
    <w:rsid w:val="11A67D57"/>
    <w:rsid w:val="1202516B"/>
    <w:rsid w:val="12083555"/>
    <w:rsid w:val="12554A88"/>
    <w:rsid w:val="129E0923"/>
    <w:rsid w:val="129E21C9"/>
    <w:rsid w:val="12C51243"/>
    <w:rsid w:val="12E4191E"/>
    <w:rsid w:val="12E62049"/>
    <w:rsid w:val="12FF1AC9"/>
    <w:rsid w:val="13655D82"/>
    <w:rsid w:val="137E513F"/>
    <w:rsid w:val="13A64828"/>
    <w:rsid w:val="13FF40DE"/>
    <w:rsid w:val="14770F16"/>
    <w:rsid w:val="14935D07"/>
    <w:rsid w:val="14B44CE1"/>
    <w:rsid w:val="14B80346"/>
    <w:rsid w:val="14BE670D"/>
    <w:rsid w:val="14DF4D11"/>
    <w:rsid w:val="14F52FE5"/>
    <w:rsid w:val="1510360E"/>
    <w:rsid w:val="15205FE5"/>
    <w:rsid w:val="15AD23FE"/>
    <w:rsid w:val="15AE34DE"/>
    <w:rsid w:val="160F6598"/>
    <w:rsid w:val="161D0F66"/>
    <w:rsid w:val="16337603"/>
    <w:rsid w:val="16A93BC6"/>
    <w:rsid w:val="16EF2001"/>
    <w:rsid w:val="170610F8"/>
    <w:rsid w:val="171447CD"/>
    <w:rsid w:val="175224D1"/>
    <w:rsid w:val="17861225"/>
    <w:rsid w:val="17A61150"/>
    <w:rsid w:val="17DB7F17"/>
    <w:rsid w:val="17F1420E"/>
    <w:rsid w:val="180065DE"/>
    <w:rsid w:val="18040BE2"/>
    <w:rsid w:val="18512847"/>
    <w:rsid w:val="18562E3A"/>
    <w:rsid w:val="18713064"/>
    <w:rsid w:val="189B6524"/>
    <w:rsid w:val="18B70996"/>
    <w:rsid w:val="18F56459"/>
    <w:rsid w:val="195C76F5"/>
    <w:rsid w:val="19772B02"/>
    <w:rsid w:val="19791E80"/>
    <w:rsid w:val="19C2772D"/>
    <w:rsid w:val="1A4E2C79"/>
    <w:rsid w:val="1A5B36E3"/>
    <w:rsid w:val="1A6E76E0"/>
    <w:rsid w:val="1AC45552"/>
    <w:rsid w:val="1AE6442F"/>
    <w:rsid w:val="1AE72562"/>
    <w:rsid w:val="1AFD7DD2"/>
    <w:rsid w:val="1B1172A3"/>
    <w:rsid w:val="1B1A3DC2"/>
    <w:rsid w:val="1B3D238A"/>
    <w:rsid w:val="1BA77E3C"/>
    <w:rsid w:val="1BB56A79"/>
    <w:rsid w:val="1BE514FB"/>
    <w:rsid w:val="1C0E4FD7"/>
    <w:rsid w:val="1C385A98"/>
    <w:rsid w:val="1C3D7F62"/>
    <w:rsid w:val="1C5B59DF"/>
    <w:rsid w:val="1CAF2B6F"/>
    <w:rsid w:val="1CC70C64"/>
    <w:rsid w:val="1CCD47D1"/>
    <w:rsid w:val="1CE63000"/>
    <w:rsid w:val="1CF5372F"/>
    <w:rsid w:val="1D0330AF"/>
    <w:rsid w:val="1D4B5AB7"/>
    <w:rsid w:val="1D6F0EAA"/>
    <w:rsid w:val="1DBA2812"/>
    <w:rsid w:val="1DBA5E0C"/>
    <w:rsid w:val="1DE76E77"/>
    <w:rsid w:val="1DFA622C"/>
    <w:rsid w:val="1E2B7A27"/>
    <w:rsid w:val="1E413DFF"/>
    <w:rsid w:val="1ED26B6B"/>
    <w:rsid w:val="1EE1004B"/>
    <w:rsid w:val="1F403D00"/>
    <w:rsid w:val="1F754312"/>
    <w:rsid w:val="1FB73684"/>
    <w:rsid w:val="1FCB2C57"/>
    <w:rsid w:val="1FE1254C"/>
    <w:rsid w:val="1FF030A7"/>
    <w:rsid w:val="1FFF19CA"/>
    <w:rsid w:val="200118CD"/>
    <w:rsid w:val="204A5E21"/>
    <w:rsid w:val="204D5FEA"/>
    <w:rsid w:val="2092780F"/>
    <w:rsid w:val="20D34741"/>
    <w:rsid w:val="20FB17E4"/>
    <w:rsid w:val="21041B4F"/>
    <w:rsid w:val="212E107B"/>
    <w:rsid w:val="21661111"/>
    <w:rsid w:val="217771F7"/>
    <w:rsid w:val="217A22CB"/>
    <w:rsid w:val="21815F4B"/>
    <w:rsid w:val="219405BB"/>
    <w:rsid w:val="219E55D3"/>
    <w:rsid w:val="21A97F88"/>
    <w:rsid w:val="21B5392E"/>
    <w:rsid w:val="22141A80"/>
    <w:rsid w:val="221A0B49"/>
    <w:rsid w:val="225D46D5"/>
    <w:rsid w:val="22BC414A"/>
    <w:rsid w:val="231E25BB"/>
    <w:rsid w:val="23474BA1"/>
    <w:rsid w:val="23522A46"/>
    <w:rsid w:val="23956A32"/>
    <w:rsid w:val="23B50BAC"/>
    <w:rsid w:val="23FF13A9"/>
    <w:rsid w:val="24043D2A"/>
    <w:rsid w:val="24085B1D"/>
    <w:rsid w:val="241E5CD3"/>
    <w:rsid w:val="246663ED"/>
    <w:rsid w:val="24671674"/>
    <w:rsid w:val="246D27B7"/>
    <w:rsid w:val="24926765"/>
    <w:rsid w:val="24AA57B9"/>
    <w:rsid w:val="24B659C5"/>
    <w:rsid w:val="24CA7C09"/>
    <w:rsid w:val="24EB5A5A"/>
    <w:rsid w:val="250D6B57"/>
    <w:rsid w:val="25284887"/>
    <w:rsid w:val="258157FB"/>
    <w:rsid w:val="25BA0ADA"/>
    <w:rsid w:val="25D4692C"/>
    <w:rsid w:val="25D9195D"/>
    <w:rsid w:val="262518DA"/>
    <w:rsid w:val="267D2399"/>
    <w:rsid w:val="268C70C4"/>
    <w:rsid w:val="26C3475A"/>
    <w:rsid w:val="274243CE"/>
    <w:rsid w:val="27513464"/>
    <w:rsid w:val="27617FC1"/>
    <w:rsid w:val="27AA2ECC"/>
    <w:rsid w:val="27C10C81"/>
    <w:rsid w:val="27C6599E"/>
    <w:rsid w:val="287A53A0"/>
    <w:rsid w:val="289D60C5"/>
    <w:rsid w:val="28B5297E"/>
    <w:rsid w:val="290F02E0"/>
    <w:rsid w:val="2942746F"/>
    <w:rsid w:val="294A5EAA"/>
    <w:rsid w:val="296F408E"/>
    <w:rsid w:val="298C278E"/>
    <w:rsid w:val="29F24443"/>
    <w:rsid w:val="29FA4DB3"/>
    <w:rsid w:val="2A6334FF"/>
    <w:rsid w:val="2A814865"/>
    <w:rsid w:val="2AC02B05"/>
    <w:rsid w:val="2AD22063"/>
    <w:rsid w:val="2ADE4A5A"/>
    <w:rsid w:val="2AEB2F44"/>
    <w:rsid w:val="2B580267"/>
    <w:rsid w:val="2B904518"/>
    <w:rsid w:val="2BF56177"/>
    <w:rsid w:val="2C043729"/>
    <w:rsid w:val="2C446624"/>
    <w:rsid w:val="2C6A192D"/>
    <w:rsid w:val="2D062784"/>
    <w:rsid w:val="2D402581"/>
    <w:rsid w:val="2D564730"/>
    <w:rsid w:val="2D8B3AA8"/>
    <w:rsid w:val="2D8B5555"/>
    <w:rsid w:val="2DAC144D"/>
    <w:rsid w:val="2DE33931"/>
    <w:rsid w:val="2E0266F3"/>
    <w:rsid w:val="2E6A207C"/>
    <w:rsid w:val="2E9277C7"/>
    <w:rsid w:val="2EB21CA2"/>
    <w:rsid w:val="2EBE3270"/>
    <w:rsid w:val="2EE97D1D"/>
    <w:rsid w:val="2F272951"/>
    <w:rsid w:val="2FDB2552"/>
    <w:rsid w:val="303E3EDB"/>
    <w:rsid w:val="30750BCA"/>
    <w:rsid w:val="308F2696"/>
    <w:rsid w:val="30AF20B2"/>
    <w:rsid w:val="30C71A99"/>
    <w:rsid w:val="30D67AED"/>
    <w:rsid w:val="30E672E7"/>
    <w:rsid w:val="30F73308"/>
    <w:rsid w:val="30FC068C"/>
    <w:rsid w:val="30FF525B"/>
    <w:rsid w:val="3121636C"/>
    <w:rsid w:val="3128164D"/>
    <w:rsid w:val="31393D0B"/>
    <w:rsid w:val="31471305"/>
    <w:rsid w:val="31552F50"/>
    <w:rsid w:val="317F3A0E"/>
    <w:rsid w:val="318772B5"/>
    <w:rsid w:val="318B1795"/>
    <w:rsid w:val="318D5335"/>
    <w:rsid w:val="31CF708E"/>
    <w:rsid w:val="31D20CB8"/>
    <w:rsid w:val="32025F32"/>
    <w:rsid w:val="32431F1A"/>
    <w:rsid w:val="324C7700"/>
    <w:rsid w:val="324E32ED"/>
    <w:rsid w:val="325A0134"/>
    <w:rsid w:val="32681759"/>
    <w:rsid w:val="32AF1CF9"/>
    <w:rsid w:val="32C55DBE"/>
    <w:rsid w:val="33351062"/>
    <w:rsid w:val="334A756F"/>
    <w:rsid w:val="33535654"/>
    <w:rsid w:val="335674D7"/>
    <w:rsid w:val="33631731"/>
    <w:rsid w:val="33647109"/>
    <w:rsid w:val="336809E1"/>
    <w:rsid w:val="33785864"/>
    <w:rsid w:val="33AC2E79"/>
    <w:rsid w:val="33F702EF"/>
    <w:rsid w:val="33FE4ED8"/>
    <w:rsid w:val="347E7293"/>
    <w:rsid w:val="349E27E5"/>
    <w:rsid w:val="35134CB4"/>
    <w:rsid w:val="358A706E"/>
    <w:rsid w:val="360266F6"/>
    <w:rsid w:val="36586C55"/>
    <w:rsid w:val="3681649D"/>
    <w:rsid w:val="36914A2B"/>
    <w:rsid w:val="36E641B0"/>
    <w:rsid w:val="37135E71"/>
    <w:rsid w:val="37201D86"/>
    <w:rsid w:val="372E2279"/>
    <w:rsid w:val="37340B1D"/>
    <w:rsid w:val="373F4B97"/>
    <w:rsid w:val="37522F6F"/>
    <w:rsid w:val="376F21F9"/>
    <w:rsid w:val="37BA0680"/>
    <w:rsid w:val="37F401F0"/>
    <w:rsid w:val="38050F1D"/>
    <w:rsid w:val="38167C38"/>
    <w:rsid w:val="382328E4"/>
    <w:rsid w:val="386A05F6"/>
    <w:rsid w:val="3877602E"/>
    <w:rsid w:val="38821652"/>
    <w:rsid w:val="389A0168"/>
    <w:rsid w:val="38C77E4D"/>
    <w:rsid w:val="38CB3825"/>
    <w:rsid w:val="38D31EFB"/>
    <w:rsid w:val="38EF1480"/>
    <w:rsid w:val="390B61E4"/>
    <w:rsid w:val="3940251A"/>
    <w:rsid w:val="394967D1"/>
    <w:rsid w:val="3961079B"/>
    <w:rsid w:val="39636DDD"/>
    <w:rsid w:val="399D7BBA"/>
    <w:rsid w:val="39A968A7"/>
    <w:rsid w:val="39AF7098"/>
    <w:rsid w:val="39DF4A9D"/>
    <w:rsid w:val="39E4143F"/>
    <w:rsid w:val="3A977B99"/>
    <w:rsid w:val="3A9C0161"/>
    <w:rsid w:val="3ABF55C9"/>
    <w:rsid w:val="3B07350D"/>
    <w:rsid w:val="3B146949"/>
    <w:rsid w:val="3B236911"/>
    <w:rsid w:val="3B494567"/>
    <w:rsid w:val="3B786E57"/>
    <w:rsid w:val="3BF74D73"/>
    <w:rsid w:val="3C1956B5"/>
    <w:rsid w:val="3C470F01"/>
    <w:rsid w:val="3C7E4D09"/>
    <w:rsid w:val="3CB1039E"/>
    <w:rsid w:val="3CBC08FD"/>
    <w:rsid w:val="3CBE7ACF"/>
    <w:rsid w:val="3D2B5CCA"/>
    <w:rsid w:val="3D346109"/>
    <w:rsid w:val="3D3E7892"/>
    <w:rsid w:val="3D6A0C7C"/>
    <w:rsid w:val="3D6D7A89"/>
    <w:rsid w:val="3D76583D"/>
    <w:rsid w:val="3D7C1DDE"/>
    <w:rsid w:val="3D9E4EC8"/>
    <w:rsid w:val="3D9E6899"/>
    <w:rsid w:val="3DA84DBE"/>
    <w:rsid w:val="3DC56D68"/>
    <w:rsid w:val="3DF937E3"/>
    <w:rsid w:val="3E391C30"/>
    <w:rsid w:val="3E7734E0"/>
    <w:rsid w:val="3E951A15"/>
    <w:rsid w:val="3EAD2E3C"/>
    <w:rsid w:val="3EB968CD"/>
    <w:rsid w:val="3FB67F14"/>
    <w:rsid w:val="3FBA9291"/>
    <w:rsid w:val="40352DA8"/>
    <w:rsid w:val="405A4613"/>
    <w:rsid w:val="4060397D"/>
    <w:rsid w:val="406552EC"/>
    <w:rsid w:val="40B30B18"/>
    <w:rsid w:val="40CF23D7"/>
    <w:rsid w:val="40D55514"/>
    <w:rsid w:val="411063A8"/>
    <w:rsid w:val="41226AE7"/>
    <w:rsid w:val="413309DD"/>
    <w:rsid w:val="418D1537"/>
    <w:rsid w:val="41BE0FAC"/>
    <w:rsid w:val="41D32337"/>
    <w:rsid w:val="41FF0A67"/>
    <w:rsid w:val="42064FC2"/>
    <w:rsid w:val="42141E62"/>
    <w:rsid w:val="425A6597"/>
    <w:rsid w:val="426452A3"/>
    <w:rsid w:val="42DD0C8B"/>
    <w:rsid w:val="43146368"/>
    <w:rsid w:val="431F2EC4"/>
    <w:rsid w:val="435C38A7"/>
    <w:rsid w:val="43A067A0"/>
    <w:rsid w:val="43AE495E"/>
    <w:rsid w:val="44550E45"/>
    <w:rsid w:val="4489684F"/>
    <w:rsid w:val="44CB58A8"/>
    <w:rsid w:val="44DF7562"/>
    <w:rsid w:val="45235D66"/>
    <w:rsid w:val="452D7DE1"/>
    <w:rsid w:val="454669E0"/>
    <w:rsid w:val="454D291D"/>
    <w:rsid w:val="4565162D"/>
    <w:rsid w:val="45735417"/>
    <w:rsid w:val="45B9610A"/>
    <w:rsid w:val="45C5296F"/>
    <w:rsid w:val="45D93101"/>
    <w:rsid w:val="46923296"/>
    <w:rsid w:val="469E06AA"/>
    <w:rsid w:val="46A35290"/>
    <w:rsid w:val="46B20870"/>
    <w:rsid w:val="46BA1434"/>
    <w:rsid w:val="47237081"/>
    <w:rsid w:val="47242D51"/>
    <w:rsid w:val="475C6F0F"/>
    <w:rsid w:val="478550DE"/>
    <w:rsid w:val="479D11C6"/>
    <w:rsid w:val="47E81371"/>
    <w:rsid w:val="482E0744"/>
    <w:rsid w:val="48832BE0"/>
    <w:rsid w:val="488F6C58"/>
    <w:rsid w:val="48A84BA3"/>
    <w:rsid w:val="48AE7160"/>
    <w:rsid w:val="48F514A5"/>
    <w:rsid w:val="493F0230"/>
    <w:rsid w:val="496D1BA9"/>
    <w:rsid w:val="49B22896"/>
    <w:rsid w:val="49D11EAC"/>
    <w:rsid w:val="49F61ACB"/>
    <w:rsid w:val="49FA28DF"/>
    <w:rsid w:val="4A4675C3"/>
    <w:rsid w:val="4A4C5208"/>
    <w:rsid w:val="4A805C96"/>
    <w:rsid w:val="4A8927A6"/>
    <w:rsid w:val="4AC036E8"/>
    <w:rsid w:val="4AC760EA"/>
    <w:rsid w:val="4AD8632C"/>
    <w:rsid w:val="4B1C6B9E"/>
    <w:rsid w:val="4B2C243B"/>
    <w:rsid w:val="4B3B30DB"/>
    <w:rsid w:val="4B421DA5"/>
    <w:rsid w:val="4B4A5785"/>
    <w:rsid w:val="4B790CA2"/>
    <w:rsid w:val="4B98430C"/>
    <w:rsid w:val="4BA74373"/>
    <w:rsid w:val="4BC64573"/>
    <w:rsid w:val="4C16799F"/>
    <w:rsid w:val="4C2D3A30"/>
    <w:rsid w:val="4CA1354D"/>
    <w:rsid w:val="4CB64798"/>
    <w:rsid w:val="4CF91CC3"/>
    <w:rsid w:val="4D105E11"/>
    <w:rsid w:val="4D3337E2"/>
    <w:rsid w:val="4D3B0F38"/>
    <w:rsid w:val="4D640BC1"/>
    <w:rsid w:val="4D810EB4"/>
    <w:rsid w:val="4DFA07BB"/>
    <w:rsid w:val="4E166581"/>
    <w:rsid w:val="4E427551"/>
    <w:rsid w:val="4E6E3A66"/>
    <w:rsid w:val="4E7061A0"/>
    <w:rsid w:val="4EB03827"/>
    <w:rsid w:val="4EED094E"/>
    <w:rsid w:val="4F041DE6"/>
    <w:rsid w:val="4F3F2E1E"/>
    <w:rsid w:val="4F5502A8"/>
    <w:rsid w:val="4F751A7C"/>
    <w:rsid w:val="4F9D5310"/>
    <w:rsid w:val="4F9E292E"/>
    <w:rsid w:val="4FA727D4"/>
    <w:rsid w:val="4FFD681F"/>
    <w:rsid w:val="500018BC"/>
    <w:rsid w:val="50011E81"/>
    <w:rsid w:val="50250266"/>
    <w:rsid w:val="504226CA"/>
    <w:rsid w:val="50C64E79"/>
    <w:rsid w:val="50DE6667"/>
    <w:rsid w:val="513C1731"/>
    <w:rsid w:val="515A0FD2"/>
    <w:rsid w:val="51660888"/>
    <w:rsid w:val="5181579E"/>
    <w:rsid w:val="51A83299"/>
    <w:rsid w:val="52036385"/>
    <w:rsid w:val="52065E75"/>
    <w:rsid w:val="521C656E"/>
    <w:rsid w:val="52224331"/>
    <w:rsid w:val="5227238D"/>
    <w:rsid w:val="523C2BCA"/>
    <w:rsid w:val="527F1783"/>
    <w:rsid w:val="52D198D2"/>
    <w:rsid w:val="52E635B0"/>
    <w:rsid w:val="536B290F"/>
    <w:rsid w:val="537930FC"/>
    <w:rsid w:val="53AC6653"/>
    <w:rsid w:val="53FA37B7"/>
    <w:rsid w:val="54097D48"/>
    <w:rsid w:val="540B7534"/>
    <w:rsid w:val="542B04BF"/>
    <w:rsid w:val="54764ED6"/>
    <w:rsid w:val="548A09C2"/>
    <w:rsid w:val="54CA3C11"/>
    <w:rsid w:val="54F56B06"/>
    <w:rsid w:val="552D6CE0"/>
    <w:rsid w:val="55364E38"/>
    <w:rsid w:val="55432854"/>
    <w:rsid w:val="554967A4"/>
    <w:rsid w:val="55ED5354"/>
    <w:rsid w:val="56312D95"/>
    <w:rsid w:val="56723AD9"/>
    <w:rsid w:val="567D5FDA"/>
    <w:rsid w:val="571563F0"/>
    <w:rsid w:val="575213BF"/>
    <w:rsid w:val="577C77EE"/>
    <w:rsid w:val="57B27CEE"/>
    <w:rsid w:val="57E91B79"/>
    <w:rsid w:val="57FB21B7"/>
    <w:rsid w:val="57FB4603"/>
    <w:rsid w:val="58444534"/>
    <w:rsid w:val="58767185"/>
    <w:rsid w:val="58F06C5F"/>
    <w:rsid w:val="58F8777F"/>
    <w:rsid w:val="594B6385"/>
    <w:rsid w:val="59606E1A"/>
    <w:rsid w:val="59610F3C"/>
    <w:rsid w:val="59625723"/>
    <w:rsid w:val="596F3F43"/>
    <w:rsid w:val="597715CC"/>
    <w:rsid w:val="5A1C3AC5"/>
    <w:rsid w:val="5A273430"/>
    <w:rsid w:val="5A8B6567"/>
    <w:rsid w:val="5A8D599C"/>
    <w:rsid w:val="5A9304C2"/>
    <w:rsid w:val="5AD602D0"/>
    <w:rsid w:val="5AE96331"/>
    <w:rsid w:val="5AFB0056"/>
    <w:rsid w:val="5B264E92"/>
    <w:rsid w:val="5B6B1EF9"/>
    <w:rsid w:val="5B7148DE"/>
    <w:rsid w:val="5B9577A4"/>
    <w:rsid w:val="5BB82F9C"/>
    <w:rsid w:val="5BC0067F"/>
    <w:rsid w:val="5BFF5C30"/>
    <w:rsid w:val="5C0E6052"/>
    <w:rsid w:val="5C2E5C4B"/>
    <w:rsid w:val="5CE172C2"/>
    <w:rsid w:val="5D0E6E6F"/>
    <w:rsid w:val="5D27015D"/>
    <w:rsid w:val="5D36061C"/>
    <w:rsid w:val="5D613219"/>
    <w:rsid w:val="5DCF532F"/>
    <w:rsid w:val="5DD32BF7"/>
    <w:rsid w:val="5E3A7745"/>
    <w:rsid w:val="5E582E8C"/>
    <w:rsid w:val="5E7A5CD0"/>
    <w:rsid w:val="5EB80508"/>
    <w:rsid w:val="5ED60B1C"/>
    <w:rsid w:val="5EDE4267"/>
    <w:rsid w:val="5F2F16C9"/>
    <w:rsid w:val="5F5435B3"/>
    <w:rsid w:val="5F5E65E2"/>
    <w:rsid w:val="5F7B4C5E"/>
    <w:rsid w:val="5FBA1C7F"/>
    <w:rsid w:val="60006884"/>
    <w:rsid w:val="602A7314"/>
    <w:rsid w:val="607853FD"/>
    <w:rsid w:val="608B0080"/>
    <w:rsid w:val="608E2C7F"/>
    <w:rsid w:val="60ED2175"/>
    <w:rsid w:val="612F7066"/>
    <w:rsid w:val="61410811"/>
    <w:rsid w:val="615A2F22"/>
    <w:rsid w:val="619E7B58"/>
    <w:rsid w:val="61C2304A"/>
    <w:rsid w:val="61DA389B"/>
    <w:rsid w:val="61F53F91"/>
    <w:rsid w:val="62017CD5"/>
    <w:rsid w:val="62082F3C"/>
    <w:rsid w:val="622938A5"/>
    <w:rsid w:val="62557A45"/>
    <w:rsid w:val="6269266B"/>
    <w:rsid w:val="62985900"/>
    <w:rsid w:val="629F4D22"/>
    <w:rsid w:val="62D4771E"/>
    <w:rsid w:val="62D65FCB"/>
    <w:rsid w:val="62DE6B35"/>
    <w:rsid w:val="63836D2F"/>
    <w:rsid w:val="63C9592A"/>
    <w:rsid w:val="63DF6B1A"/>
    <w:rsid w:val="63F9292C"/>
    <w:rsid w:val="64484D7D"/>
    <w:rsid w:val="644C495D"/>
    <w:rsid w:val="64530827"/>
    <w:rsid w:val="647158EB"/>
    <w:rsid w:val="64986E00"/>
    <w:rsid w:val="64B45608"/>
    <w:rsid w:val="65203492"/>
    <w:rsid w:val="6547121B"/>
    <w:rsid w:val="658355A1"/>
    <w:rsid w:val="65BC21E0"/>
    <w:rsid w:val="65CB39C1"/>
    <w:rsid w:val="66032C5F"/>
    <w:rsid w:val="661D72F9"/>
    <w:rsid w:val="664647F4"/>
    <w:rsid w:val="66C82224"/>
    <w:rsid w:val="66DB5EC0"/>
    <w:rsid w:val="66EE6C6C"/>
    <w:rsid w:val="67120469"/>
    <w:rsid w:val="678069F0"/>
    <w:rsid w:val="678B64F1"/>
    <w:rsid w:val="67F307F2"/>
    <w:rsid w:val="67FC5801"/>
    <w:rsid w:val="680E1188"/>
    <w:rsid w:val="685E422D"/>
    <w:rsid w:val="68AA1EC4"/>
    <w:rsid w:val="68C46AF0"/>
    <w:rsid w:val="68D87BAD"/>
    <w:rsid w:val="69403BFF"/>
    <w:rsid w:val="69404428"/>
    <w:rsid w:val="69645196"/>
    <w:rsid w:val="697D3697"/>
    <w:rsid w:val="6A185A1C"/>
    <w:rsid w:val="6A5316ED"/>
    <w:rsid w:val="6A8676FB"/>
    <w:rsid w:val="6AA87672"/>
    <w:rsid w:val="6B7A68DE"/>
    <w:rsid w:val="6BA914A8"/>
    <w:rsid w:val="6BA92274"/>
    <w:rsid w:val="6BDE1078"/>
    <w:rsid w:val="6C515AE7"/>
    <w:rsid w:val="6C97799E"/>
    <w:rsid w:val="6CA11693"/>
    <w:rsid w:val="6CA6202F"/>
    <w:rsid w:val="6CAC1493"/>
    <w:rsid w:val="6CAD5413"/>
    <w:rsid w:val="6CD7380D"/>
    <w:rsid w:val="6CE10C19"/>
    <w:rsid w:val="6D201119"/>
    <w:rsid w:val="6D4C7925"/>
    <w:rsid w:val="6D5A6403"/>
    <w:rsid w:val="6D5C06AE"/>
    <w:rsid w:val="6D67668E"/>
    <w:rsid w:val="6DED03D4"/>
    <w:rsid w:val="6DF337EC"/>
    <w:rsid w:val="6E0A5936"/>
    <w:rsid w:val="6E473FCD"/>
    <w:rsid w:val="6EC752B0"/>
    <w:rsid w:val="6ECB6F9F"/>
    <w:rsid w:val="6ED9295C"/>
    <w:rsid w:val="6EF750C9"/>
    <w:rsid w:val="6F252AAD"/>
    <w:rsid w:val="6F255735"/>
    <w:rsid w:val="6F4A519B"/>
    <w:rsid w:val="6F64527E"/>
    <w:rsid w:val="6FA47EE8"/>
    <w:rsid w:val="6FA973ED"/>
    <w:rsid w:val="6FBB387F"/>
    <w:rsid w:val="703A1BEE"/>
    <w:rsid w:val="705F3231"/>
    <w:rsid w:val="70607A2D"/>
    <w:rsid w:val="70650505"/>
    <w:rsid w:val="70651D96"/>
    <w:rsid w:val="707304F0"/>
    <w:rsid w:val="70B84AFB"/>
    <w:rsid w:val="70BE7F18"/>
    <w:rsid w:val="70DA6087"/>
    <w:rsid w:val="70FA04FB"/>
    <w:rsid w:val="718212CE"/>
    <w:rsid w:val="718F575C"/>
    <w:rsid w:val="719D5C47"/>
    <w:rsid w:val="71D14FAE"/>
    <w:rsid w:val="71D528FA"/>
    <w:rsid w:val="723A6993"/>
    <w:rsid w:val="725620A9"/>
    <w:rsid w:val="72A7693A"/>
    <w:rsid w:val="72B9172D"/>
    <w:rsid w:val="72D12DD4"/>
    <w:rsid w:val="733013C5"/>
    <w:rsid w:val="735E6A2E"/>
    <w:rsid w:val="738E3E5B"/>
    <w:rsid w:val="73981CA6"/>
    <w:rsid w:val="741B476E"/>
    <w:rsid w:val="74593A1A"/>
    <w:rsid w:val="74C268A7"/>
    <w:rsid w:val="74E035BA"/>
    <w:rsid w:val="74EA3DFA"/>
    <w:rsid w:val="7575450C"/>
    <w:rsid w:val="757A1BBB"/>
    <w:rsid w:val="75914E8A"/>
    <w:rsid w:val="75AF6610"/>
    <w:rsid w:val="75D5241C"/>
    <w:rsid w:val="76000750"/>
    <w:rsid w:val="76020C18"/>
    <w:rsid w:val="76262768"/>
    <w:rsid w:val="762A1EF8"/>
    <w:rsid w:val="769D790F"/>
    <w:rsid w:val="76B03266"/>
    <w:rsid w:val="76C95286"/>
    <w:rsid w:val="77232D4C"/>
    <w:rsid w:val="773A3F7D"/>
    <w:rsid w:val="774921A7"/>
    <w:rsid w:val="77493F8A"/>
    <w:rsid w:val="77937168"/>
    <w:rsid w:val="77FD4F1F"/>
    <w:rsid w:val="78356E3D"/>
    <w:rsid w:val="783A38D3"/>
    <w:rsid w:val="783C76EC"/>
    <w:rsid w:val="78812137"/>
    <w:rsid w:val="78B1091B"/>
    <w:rsid w:val="78B61821"/>
    <w:rsid w:val="78B7156B"/>
    <w:rsid w:val="78CD5BE3"/>
    <w:rsid w:val="78F63C9E"/>
    <w:rsid w:val="793643CF"/>
    <w:rsid w:val="79571192"/>
    <w:rsid w:val="795B5254"/>
    <w:rsid w:val="795FE52D"/>
    <w:rsid w:val="79EB12BD"/>
    <w:rsid w:val="79F91093"/>
    <w:rsid w:val="7A3C0679"/>
    <w:rsid w:val="7AAC6D0A"/>
    <w:rsid w:val="7ACD41A8"/>
    <w:rsid w:val="7AD674D4"/>
    <w:rsid w:val="7AD735DD"/>
    <w:rsid w:val="7ADB2D19"/>
    <w:rsid w:val="7AEF0BC9"/>
    <w:rsid w:val="7B302FF9"/>
    <w:rsid w:val="7B6F0238"/>
    <w:rsid w:val="7B7A34C4"/>
    <w:rsid w:val="7BA23C69"/>
    <w:rsid w:val="7BCF33D8"/>
    <w:rsid w:val="7BE90D12"/>
    <w:rsid w:val="7BFD268B"/>
    <w:rsid w:val="7C5D7A84"/>
    <w:rsid w:val="7C985069"/>
    <w:rsid w:val="7D010CB5"/>
    <w:rsid w:val="7D2A2F98"/>
    <w:rsid w:val="7D3E4628"/>
    <w:rsid w:val="7D5B7A91"/>
    <w:rsid w:val="7DA92B63"/>
    <w:rsid w:val="7DAE4DB7"/>
    <w:rsid w:val="7DBA3708"/>
    <w:rsid w:val="7DCF4714"/>
    <w:rsid w:val="7DD91E91"/>
    <w:rsid w:val="7DDE6F1F"/>
    <w:rsid w:val="7DEF2E3B"/>
    <w:rsid w:val="7DF05927"/>
    <w:rsid w:val="7DFFA33C"/>
    <w:rsid w:val="7E2801E5"/>
    <w:rsid w:val="7E3C152F"/>
    <w:rsid w:val="7E436780"/>
    <w:rsid w:val="7E935395"/>
    <w:rsid w:val="7EBFA113"/>
    <w:rsid w:val="7EF4992D"/>
    <w:rsid w:val="7F571DBD"/>
    <w:rsid w:val="7F6244B6"/>
    <w:rsid w:val="7F7C6557"/>
    <w:rsid w:val="7FAD88CF"/>
    <w:rsid w:val="7FB1091F"/>
    <w:rsid w:val="7FBD3C08"/>
    <w:rsid w:val="7FE82B2E"/>
    <w:rsid w:val="7FF80366"/>
    <w:rsid w:val="7FFA444C"/>
    <w:rsid w:val="7FFB2A2C"/>
    <w:rsid w:val="7FFD20D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8946C2"/>
  <w15:docId w15:val="{02FE7286-1A7F-4329-9F72-760713FBB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uiPriority="39" w:unhideWhenUsed="1" w:qFormat="1"/>
    <w:lsdException w:name="toc 7" w:semiHidden="1" w:uiPriority="39" w:unhideWhenUsed="1"/>
    <w:lsdException w:name="toc 8" w:semiHidden="1" w:qFormat="1"/>
    <w:lsdException w:name="toc 9" w:semiHidden="1" w:uiPriority="39" w:unhideWhenUsed="1"/>
    <w:lsdException w:name="Normal Indent" w:qFormat="1"/>
    <w:lsdException w:name="footnote text" w:uiPriority="99" w:unhideWhenUsed="1" w:qFormat="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unhideWhenUsed="1" w:qFormat="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semiHidden="1" w:uiPriority="99" w:unhideWhenUsed="1" w:qFormat="1"/>
    <w:lsdException w:name="Strong" w:uiPriority="22"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spacing w:line="360" w:lineRule="auto"/>
      <w:ind w:firstLineChars="200" w:firstLine="480"/>
    </w:pPr>
    <w:rPr>
      <w:rFonts w:eastAsia="微软雅黑"/>
      <w:kern w:val="2"/>
      <w:sz w:val="21"/>
      <w:szCs w:val="24"/>
    </w:rPr>
  </w:style>
  <w:style w:type="paragraph" w:styleId="1">
    <w:name w:val="heading 1"/>
    <w:basedOn w:val="a0"/>
    <w:next w:val="a0"/>
    <w:link w:val="10"/>
    <w:uiPriority w:val="9"/>
    <w:qFormat/>
    <w:pPr>
      <w:keepNext/>
      <w:keepLines/>
      <w:ind w:firstLineChars="0" w:firstLine="0"/>
      <w:jc w:val="center"/>
      <w:outlineLvl w:val="0"/>
    </w:pPr>
    <w:rPr>
      <w:b/>
      <w:bCs/>
      <w:kern w:val="44"/>
      <w:sz w:val="24"/>
      <w:szCs w:val="44"/>
    </w:rPr>
  </w:style>
  <w:style w:type="paragraph" w:styleId="2">
    <w:name w:val="heading 2"/>
    <w:basedOn w:val="a0"/>
    <w:next w:val="a2"/>
    <w:link w:val="20"/>
    <w:uiPriority w:val="9"/>
    <w:qFormat/>
    <w:pPr>
      <w:keepNext/>
      <w:adjustRightInd w:val="0"/>
      <w:snapToGrid w:val="0"/>
      <w:textAlignment w:val="baseline"/>
      <w:outlineLvl w:val="1"/>
    </w:pPr>
    <w:rPr>
      <w:rFonts w:ascii="仿宋_GB2312" w:hAnsi="仿宋_GB2312"/>
      <w:b/>
      <w:kern w:val="0"/>
      <w:szCs w:val="20"/>
    </w:rPr>
  </w:style>
  <w:style w:type="paragraph" w:styleId="30">
    <w:name w:val="heading 3"/>
    <w:basedOn w:val="a0"/>
    <w:next w:val="a3"/>
    <w:link w:val="31"/>
    <w:qFormat/>
    <w:pPr>
      <w:keepNext/>
      <w:keepLines/>
      <w:ind w:firstLine="602"/>
      <w:outlineLvl w:val="2"/>
    </w:pPr>
    <w:rPr>
      <w:rFonts w:ascii="仿宋_GB2312" w:hAnsi="仿宋_GB2312"/>
      <w:bCs/>
      <w:szCs w:val="20"/>
    </w:rPr>
  </w:style>
  <w:style w:type="paragraph" w:styleId="4">
    <w:name w:val="heading 4"/>
    <w:basedOn w:val="a0"/>
    <w:next w:val="a0"/>
    <w:link w:val="40"/>
    <w:qFormat/>
    <w:pPr>
      <w:keepNext/>
      <w:keepLines/>
      <w:outlineLvl w:val="3"/>
    </w:pPr>
    <w:rPr>
      <w:rFonts w:ascii="等线 Light" w:hAnsi="等线 Light"/>
      <w:b/>
      <w:bCs/>
      <w:szCs w:val="28"/>
    </w:rPr>
  </w:style>
  <w:style w:type="paragraph" w:styleId="5">
    <w:name w:val="heading 5"/>
    <w:basedOn w:val="a0"/>
    <w:next w:val="a0"/>
    <w:link w:val="50"/>
    <w:qFormat/>
    <w:pPr>
      <w:keepNext/>
      <w:keepLines/>
      <w:outlineLvl w:val="4"/>
    </w:pPr>
    <w:rPr>
      <w:b/>
      <w:bCs/>
      <w:szCs w:val="28"/>
    </w:rPr>
  </w:style>
  <w:style w:type="paragraph" w:styleId="6">
    <w:name w:val="heading 6"/>
    <w:basedOn w:val="a0"/>
    <w:next w:val="a0"/>
    <w:link w:val="60"/>
    <w:qFormat/>
    <w:pPr>
      <w:keepNext/>
      <w:keepLines/>
      <w:spacing w:before="240" w:after="64" w:line="320" w:lineRule="auto"/>
      <w:outlineLvl w:val="5"/>
    </w:pPr>
    <w:rPr>
      <w:rFonts w:ascii="Arial" w:eastAsia="黑体" w:hAnsi="Arial"/>
      <w:b/>
      <w:bCs/>
      <w:sz w:val="24"/>
      <w:szCs w:val="20"/>
    </w:rPr>
  </w:style>
  <w:style w:type="paragraph" w:styleId="7">
    <w:name w:val="heading 7"/>
    <w:basedOn w:val="a0"/>
    <w:next w:val="a0"/>
    <w:link w:val="70"/>
    <w:qFormat/>
    <w:pPr>
      <w:keepNext/>
      <w:keepLines/>
      <w:adjustRightInd w:val="0"/>
      <w:spacing w:before="240" w:after="64" w:line="320" w:lineRule="atLeast"/>
      <w:textAlignment w:val="baseline"/>
      <w:outlineLvl w:val="6"/>
    </w:pPr>
    <w:rPr>
      <w:rFonts w:ascii="宋体" w:eastAsia="仿宋_GB2312"/>
      <w:b/>
      <w:kern w:val="0"/>
      <w:sz w:val="24"/>
      <w:szCs w:val="20"/>
    </w:rPr>
  </w:style>
  <w:style w:type="paragraph" w:styleId="8">
    <w:name w:val="heading 8"/>
    <w:basedOn w:val="a0"/>
    <w:next w:val="a0"/>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0"/>
    <w:next w:val="a0"/>
    <w:link w:val="90"/>
    <w:qFormat/>
    <w:pPr>
      <w:keepNext/>
      <w:keepLines/>
      <w:adjustRightInd w:val="0"/>
      <w:spacing w:before="240" w:after="64" w:line="320" w:lineRule="atLeast"/>
      <w:textAlignment w:val="baseline"/>
      <w:outlineLvl w:val="8"/>
    </w:pPr>
    <w:rPr>
      <w:rFonts w:ascii="Arial" w:eastAsia="黑体" w:hAnsi="Arial"/>
      <w:kern w:val="0"/>
      <w:sz w:val="28"/>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1">
    <w:name w:val="Body Text"/>
    <w:basedOn w:val="a0"/>
    <w:next w:val="a7"/>
    <w:link w:val="a8"/>
    <w:qFormat/>
    <w:pPr>
      <w:spacing w:after="120"/>
    </w:pPr>
  </w:style>
  <w:style w:type="paragraph" w:styleId="a7">
    <w:name w:val="Title"/>
    <w:basedOn w:val="a0"/>
    <w:next w:val="a0"/>
    <w:link w:val="a9"/>
    <w:qFormat/>
    <w:pPr>
      <w:spacing w:before="240" w:after="60"/>
      <w:jc w:val="center"/>
      <w:outlineLvl w:val="0"/>
    </w:pPr>
    <w:rPr>
      <w:rFonts w:ascii="Cambria" w:hAnsi="Cambria"/>
      <w:b/>
      <w:bCs/>
      <w:sz w:val="32"/>
      <w:szCs w:val="32"/>
    </w:rPr>
  </w:style>
  <w:style w:type="paragraph" w:customStyle="1" w:styleId="a2">
    <w:name w:val="标准正文"/>
    <w:basedOn w:val="a0"/>
    <w:qFormat/>
    <w:pPr>
      <w:ind w:firstLine="200"/>
    </w:pPr>
    <w:rPr>
      <w:sz w:val="24"/>
      <w:szCs w:val="20"/>
    </w:rPr>
  </w:style>
  <w:style w:type="paragraph" w:styleId="a3">
    <w:name w:val="Normal Indent"/>
    <w:basedOn w:val="a0"/>
    <w:link w:val="11"/>
    <w:qFormat/>
    <w:pPr>
      <w:ind w:firstLine="420"/>
    </w:pPr>
    <w:rPr>
      <w:szCs w:val="20"/>
    </w:rPr>
  </w:style>
  <w:style w:type="paragraph" w:styleId="a">
    <w:name w:val="List Number"/>
    <w:basedOn w:val="a0"/>
    <w:qFormat/>
    <w:pPr>
      <w:widowControl/>
      <w:numPr>
        <w:numId w:val="1"/>
      </w:numPr>
      <w:tabs>
        <w:tab w:val="left" w:pos="454"/>
      </w:tabs>
      <w:spacing w:afterLines="50"/>
      <w:ind w:left="454" w:hanging="284"/>
    </w:pPr>
    <w:rPr>
      <w:kern w:val="0"/>
      <w:sz w:val="24"/>
      <w:szCs w:val="20"/>
    </w:rPr>
  </w:style>
  <w:style w:type="paragraph" w:styleId="aa">
    <w:name w:val="caption"/>
    <w:basedOn w:val="a0"/>
    <w:next w:val="a0"/>
    <w:qFormat/>
    <w:pPr>
      <w:spacing w:before="152" w:after="160"/>
    </w:pPr>
    <w:rPr>
      <w:rFonts w:ascii="Arial" w:eastAsia="黑体" w:hAnsi="Arial" w:cs="Arial"/>
      <w:sz w:val="20"/>
      <w:szCs w:val="20"/>
    </w:rPr>
  </w:style>
  <w:style w:type="paragraph" w:styleId="ab">
    <w:name w:val="List Bullet"/>
    <w:basedOn w:val="a0"/>
    <w:qFormat/>
    <w:pPr>
      <w:widowControl/>
      <w:tabs>
        <w:tab w:val="left" w:pos="900"/>
      </w:tabs>
      <w:spacing w:before="100" w:beforeAutospacing="1" w:afterLines="50" w:afterAutospacing="1"/>
      <w:ind w:left="900" w:hanging="420"/>
    </w:pPr>
    <w:rPr>
      <w:kern w:val="0"/>
      <w:szCs w:val="20"/>
    </w:rPr>
  </w:style>
  <w:style w:type="paragraph" w:styleId="ac">
    <w:name w:val="Document Map"/>
    <w:basedOn w:val="a0"/>
    <w:link w:val="ad"/>
    <w:semiHidden/>
    <w:qFormat/>
    <w:pPr>
      <w:shd w:val="clear" w:color="auto" w:fill="000080"/>
    </w:pPr>
  </w:style>
  <w:style w:type="paragraph" w:styleId="ae">
    <w:name w:val="annotation text"/>
    <w:basedOn w:val="a0"/>
    <w:link w:val="af"/>
    <w:qFormat/>
  </w:style>
  <w:style w:type="paragraph" w:styleId="32">
    <w:name w:val="Body Text 3"/>
    <w:basedOn w:val="a0"/>
    <w:link w:val="33"/>
    <w:qFormat/>
    <w:pPr>
      <w:spacing w:after="120"/>
    </w:pPr>
    <w:rPr>
      <w:sz w:val="16"/>
      <w:szCs w:val="16"/>
    </w:rPr>
  </w:style>
  <w:style w:type="paragraph" w:styleId="af0">
    <w:name w:val="Body Text Indent"/>
    <w:basedOn w:val="a0"/>
    <w:link w:val="af1"/>
    <w:uiPriority w:val="99"/>
    <w:qFormat/>
    <w:pPr>
      <w:spacing w:line="200" w:lineRule="exact"/>
      <w:ind w:firstLine="301"/>
    </w:pPr>
    <w:rPr>
      <w:rFonts w:ascii="宋体" w:hAnsi="Courier New"/>
      <w:spacing w:val="-4"/>
      <w:sz w:val="18"/>
      <w:szCs w:val="20"/>
    </w:rPr>
  </w:style>
  <w:style w:type="paragraph" w:styleId="3">
    <w:name w:val="List Number 3"/>
    <w:basedOn w:val="a0"/>
    <w:qFormat/>
    <w:pPr>
      <w:numPr>
        <w:numId w:val="2"/>
      </w:numPr>
    </w:pPr>
  </w:style>
  <w:style w:type="paragraph" w:styleId="21">
    <w:name w:val="List 2"/>
    <w:basedOn w:val="a0"/>
    <w:qFormat/>
    <w:pPr>
      <w:ind w:left="566" w:hanging="283"/>
      <w:contextualSpacing/>
    </w:pPr>
  </w:style>
  <w:style w:type="paragraph" w:styleId="af2">
    <w:name w:val="Block Text"/>
    <w:basedOn w:val="a0"/>
    <w:qFormat/>
    <w:pPr>
      <w:spacing w:before="120"/>
      <w:ind w:left="824" w:right="202" w:firstLineChars="0" w:firstLine="0"/>
      <w:jc w:val="both"/>
    </w:pPr>
    <w:rPr>
      <w:rFonts w:ascii="宋体" w:eastAsia="宋体"/>
      <w:sz w:val="24"/>
      <w:szCs w:val="21"/>
    </w:rPr>
  </w:style>
  <w:style w:type="paragraph" w:styleId="22">
    <w:name w:val="List Bullet 2"/>
    <w:basedOn w:val="a0"/>
    <w:qFormat/>
    <w:pPr>
      <w:tabs>
        <w:tab w:val="left" w:pos="360"/>
        <w:tab w:val="left" w:pos="1191"/>
      </w:tabs>
      <w:snapToGrid w:val="0"/>
      <w:ind w:left="482" w:hangingChars="200" w:hanging="482"/>
    </w:pPr>
    <w:rPr>
      <w:b/>
      <w:bCs/>
      <w:sz w:val="24"/>
      <w:szCs w:val="32"/>
    </w:rPr>
  </w:style>
  <w:style w:type="paragraph" w:styleId="41">
    <w:name w:val="index 4"/>
    <w:basedOn w:val="a0"/>
    <w:next w:val="a0"/>
    <w:qFormat/>
    <w:pPr>
      <w:ind w:leftChars="600" w:left="600"/>
    </w:pPr>
    <w:rPr>
      <w:rFonts w:ascii="Verdana" w:eastAsia="宋体" w:hAnsi="Verdana"/>
      <w:kern w:val="0"/>
      <w:sz w:val="20"/>
      <w:szCs w:val="20"/>
    </w:rPr>
  </w:style>
  <w:style w:type="paragraph" w:styleId="TOC5">
    <w:name w:val="toc 5"/>
    <w:basedOn w:val="a0"/>
    <w:next w:val="a0"/>
    <w:semiHidden/>
    <w:qFormat/>
    <w:pPr>
      <w:spacing w:afterLines="50"/>
      <w:ind w:left="840"/>
    </w:pPr>
    <w:rPr>
      <w:snapToGrid w:val="0"/>
      <w:kern w:val="0"/>
      <w:sz w:val="18"/>
      <w:szCs w:val="18"/>
    </w:rPr>
  </w:style>
  <w:style w:type="paragraph" w:styleId="TOC3">
    <w:name w:val="toc 3"/>
    <w:basedOn w:val="a0"/>
    <w:next w:val="a0"/>
    <w:uiPriority w:val="39"/>
    <w:qFormat/>
    <w:pPr>
      <w:tabs>
        <w:tab w:val="right" w:leader="dot" w:pos="8296"/>
      </w:tabs>
    </w:pPr>
    <w:rPr>
      <w:b/>
      <w:bCs/>
      <w:iCs/>
    </w:rPr>
  </w:style>
  <w:style w:type="paragraph" w:styleId="af3">
    <w:name w:val="Plain Text"/>
    <w:basedOn w:val="a0"/>
    <w:link w:val="af4"/>
    <w:qFormat/>
    <w:rPr>
      <w:rFonts w:ascii="宋体" w:hAnsi="Courier New"/>
      <w:szCs w:val="20"/>
    </w:rPr>
  </w:style>
  <w:style w:type="paragraph" w:styleId="TOC8">
    <w:name w:val="toc 8"/>
    <w:basedOn w:val="a0"/>
    <w:next w:val="a0"/>
    <w:semiHidden/>
    <w:qFormat/>
    <w:pPr>
      <w:spacing w:afterLines="50"/>
      <w:ind w:left="1470"/>
    </w:pPr>
    <w:rPr>
      <w:snapToGrid w:val="0"/>
      <w:kern w:val="0"/>
      <w:sz w:val="18"/>
      <w:szCs w:val="18"/>
    </w:rPr>
  </w:style>
  <w:style w:type="paragraph" w:styleId="af5">
    <w:name w:val="Date"/>
    <w:basedOn w:val="a0"/>
    <w:next w:val="a0"/>
    <w:link w:val="af6"/>
    <w:qFormat/>
    <w:pPr>
      <w:ind w:leftChars="2500" w:left="2500"/>
    </w:pPr>
    <w:rPr>
      <w:rFonts w:eastAsia="楷体_GB2312"/>
      <w:sz w:val="32"/>
      <w:szCs w:val="20"/>
    </w:rPr>
  </w:style>
  <w:style w:type="paragraph" w:styleId="23">
    <w:name w:val="Body Text Indent 2"/>
    <w:basedOn w:val="a0"/>
    <w:link w:val="24"/>
    <w:qFormat/>
    <w:pPr>
      <w:snapToGrid w:val="0"/>
      <w:ind w:firstLineChars="225" w:firstLine="542"/>
    </w:pPr>
    <w:rPr>
      <w:rFonts w:ascii="仿宋_GB2312" w:hAnsi="宋体"/>
      <w:b/>
      <w:bCs/>
      <w:color w:val="000000"/>
      <w:sz w:val="24"/>
    </w:rPr>
  </w:style>
  <w:style w:type="paragraph" w:styleId="af7">
    <w:name w:val="endnote text"/>
    <w:basedOn w:val="a0"/>
    <w:link w:val="af8"/>
    <w:semiHidden/>
    <w:qFormat/>
    <w:pPr>
      <w:snapToGrid w:val="0"/>
      <w:spacing w:afterLines="50"/>
    </w:pPr>
    <w:rPr>
      <w:rFonts w:ascii="宋体"/>
      <w:snapToGrid w:val="0"/>
      <w:kern w:val="0"/>
      <w:szCs w:val="20"/>
    </w:rPr>
  </w:style>
  <w:style w:type="paragraph" w:styleId="af9">
    <w:name w:val="Balloon Text"/>
    <w:basedOn w:val="a0"/>
    <w:link w:val="afa"/>
    <w:qFormat/>
    <w:rPr>
      <w:sz w:val="18"/>
      <w:szCs w:val="18"/>
    </w:rPr>
  </w:style>
  <w:style w:type="paragraph" w:styleId="afb">
    <w:name w:val="footer"/>
    <w:basedOn w:val="a0"/>
    <w:link w:val="12"/>
    <w:uiPriority w:val="99"/>
    <w:qFormat/>
    <w:pPr>
      <w:tabs>
        <w:tab w:val="center" w:pos="4153"/>
        <w:tab w:val="right" w:pos="8306"/>
      </w:tabs>
      <w:snapToGrid w:val="0"/>
    </w:pPr>
    <w:rPr>
      <w:sz w:val="18"/>
      <w:szCs w:val="18"/>
    </w:rPr>
  </w:style>
  <w:style w:type="paragraph" w:styleId="afc">
    <w:name w:val="header"/>
    <w:basedOn w:val="a0"/>
    <w:link w:val="afd"/>
    <w:uiPriority w:val="99"/>
    <w:qFormat/>
    <w:pPr>
      <w:pBdr>
        <w:bottom w:val="single" w:sz="6" w:space="1" w:color="auto"/>
      </w:pBdr>
      <w:tabs>
        <w:tab w:val="center" w:pos="4153"/>
        <w:tab w:val="right" w:pos="8306"/>
      </w:tabs>
      <w:snapToGrid w:val="0"/>
      <w:ind w:firstLine="360"/>
      <w:jc w:val="right"/>
    </w:pPr>
    <w:rPr>
      <w:sz w:val="18"/>
      <w:szCs w:val="18"/>
    </w:rPr>
  </w:style>
  <w:style w:type="paragraph" w:styleId="TOC1">
    <w:name w:val="toc 1"/>
    <w:basedOn w:val="a0"/>
    <w:next w:val="a0"/>
    <w:uiPriority w:val="39"/>
    <w:qFormat/>
    <w:pPr>
      <w:tabs>
        <w:tab w:val="right" w:leader="dot" w:pos="9060"/>
      </w:tabs>
      <w:spacing w:before="120" w:after="120" w:line="720" w:lineRule="auto"/>
    </w:pPr>
    <w:rPr>
      <w:rFonts w:ascii="仿宋_GB2312" w:eastAsia="仿宋_GB2312"/>
      <w:bCs/>
      <w:caps/>
      <w:color w:val="FF6600"/>
      <w:sz w:val="36"/>
      <w:szCs w:val="36"/>
    </w:rPr>
  </w:style>
  <w:style w:type="paragraph" w:styleId="TOC4">
    <w:name w:val="toc 4"/>
    <w:basedOn w:val="a0"/>
    <w:next w:val="a0"/>
    <w:semiHidden/>
    <w:qFormat/>
    <w:pPr>
      <w:ind w:left="629"/>
    </w:pPr>
    <w:rPr>
      <w:snapToGrid w:val="0"/>
      <w:kern w:val="0"/>
      <w:szCs w:val="18"/>
    </w:rPr>
  </w:style>
  <w:style w:type="paragraph" w:styleId="afe">
    <w:name w:val="Subtitle"/>
    <w:basedOn w:val="a0"/>
    <w:next w:val="a0"/>
    <w:link w:val="aff"/>
    <w:qFormat/>
    <w:pPr>
      <w:spacing w:before="240" w:after="60" w:line="312" w:lineRule="auto"/>
      <w:jc w:val="center"/>
      <w:outlineLvl w:val="1"/>
    </w:pPr>
    <w:rPr>
      <w:rFonts w:ascii="Cambria" w:hAnsi="Cambria"/>
      <w:b/>
      <w:bCs/>
      <w:kern w:val="28"/>
      <w:sz w:val="32"/>
      <w:szCs w:val="32"/>
    </w:rPr>
  </w:style>
  <w:style w:type="paragraph" w:styleId="aff0">
    <w:name w:val="List"/>
    <w:basedOn w:val="a0"/>
    <w:qFormat/>
    <w:pPr>
      <w:ind w:left="283" w:hanging="283"/>
      <w:contextualSpacing/>
    </w:pPr>
  </w:style>
  <w:style w:type="paragraph" w:styleId="aff1">
    <w:name w:val="footnote text"/>
    <w:basedOn w:val="a0"/>
    <w:link w:val="aff2"/>
    <w:uiPriority w:val="99"/>
    <w:unhideWhenUsed/>
    <w:qFormat/>
    <w:pPr>
      <w:snapToGrid w:val="0"/>
    </w:pPr>
    <w:rPr>
      <w:rFonts w:ascii="Calibri" w:hAnsi="Calibri"/>
      <w:sz w:val="18"/>
    </w:rPr>
  </w:style>
  <w:style w:type="paragraph" w:styleId="TOC6">
    <w:name w:val="toc 6"/>
    <w:basedOn w:val="a0"/>
    <w:next w:val="a0"/>
    <w:uiPriority w:val="39"/>
    <w:semiHidden/>
    <w:unhideWhenUsed/>
    <w:qFormat/>
    <w:pPr>
      <w:ind w:leftChars="1000" w:left="2100"/>
    </w:pPr>
  </w:style>
  <w:style w:type="paragraph" w:styleId="34">
    <w:name w:val="Body Text Indent 3"/>
    <w:basedOn w:val="a0"/>
    <w:link w:val="35"/>
    <w:qFormat/>
    <w:pPr>
      <w:snapToGrid w:val="0"/>
    </w:pPr>
    <w:rPr>
      <w:rFonts w:ascii="仿宋_GB2312" w:eastAsia="仿宋_GB2312" w:hAnsi="宋体"/>
      <w:color w:val="000000"/>
      <w:sz w:val="24"/>
    </w:rPr>
  </w:style>
  <w:style w:type="paragraph" w:styleId="aff3">
    <w:name w:val="table of figures"/>
    <w:basedOn w:val="a0"/>
    <w:next w:val="a0"/>
    <w:unhideWhenUsed/>
    <w:qFormat/>
    <w:pPr>
      <w:ind w:leftChars="200" w:left="200" w:hangingChars="200" w:hanging="200"/>
    </w:pPr>
  </w:style>
  <w:style w:type="paragraph" w:styleId="TOC2">
    <w:name w:val="toc 2"/>
    <w:basedOn w:val="a0"/>
    <w:next w:val="a0"/>
    <w:uiPriority w:val="39"/>
    <w:qFormat/>
    <w:pPr>
      <w:tabs>
        <w:tab w:val="right" w:leader="dot" w:pos="8296"/>
      </w:tabs>
      <w:ind w:left="210"/>
    </w:pPr>
    <w:rPr>
      <w:b/>
      <w:smallCaps/>
    </w:rPr>
  </w:style>
  <w:style w:type="paragraph" w:styleId="25">
    <w:name w:val="Body Text 2"/>
    <w:basedOn w:val="a0"/>
    <w:link w:val="26"/>
    <w:qFormat/>
    <w:pPr>
      <w:widowControl/>
      <w:snapToGrid w:val="0"/>
      <w:spacing w:before="50" w:afterLines="50" w:line="400" w:lineRule="exact"/>
    </w:pPr>
    <w:rPr>
      <w:rFonts w:ascii="宋体" w:hAnsi="宋体"/>
      <w:color w:val="000000"/>
      <w:sz w:val="24"/>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rPr>
  </w:style>
  <w:style w:type="paragraph" w:styleId="aff4">
    <w:name w:val="Normal (Web)"/>
    <w:basedOn w:val="a0"/>
    <w:link w:val="aff5"/>
    <w:uiPriority w:val="99"/>
    <w:qFormat/>
    <w:pPr>
      <w:widowControl/>
      <w:spacing w:before="100" w:beforeAutospacing="1" w:after="100" w:afterAutospacing="1"/>
    </w:pPr>
    <w:rPr>
      <w:rFonts w:ascii="宋体" w:hAnsi="宋体"/>
      <w:kern w:val="0"/>
      <w:sz w:val="24"/>
    </w:rPr>
  </w:style>
  <w:style w:type="paragraph" w:styleId="13">
    <w:name w:val="index 1"/>
    <w:basedOn w:val="a0"/>
    <w:next w:val="a0"/>
    <w:semiHidden/>
    <w:qFormat/>
    <w:rPr>
      <w:szCs w:val="20"/>
    </w:rPr>
  </w:style>
  <w:style w:type="paragraph" w:styleId="aff6">
    <w:name w:val="annotation subject"/>
    <w:basedOn w:val="ae"/>
    <w:next w:val="ae"/>
    <w:link w:val="aff7"/>
    <w:qFormat/>
    <w:rPr>
      <w:b/>
      <w:bCs/>
    </w:rPr>
  </w:style>
  <w:style w:type="paragraph" w:styleId="aff8">
    <w:name w:val="Body Text First Indent"/>
    <w:basedOn w:val="a1"/>
    <w:link w:val="aff9"/>
    <w:qFormat/>
    <w:pPr>
      <w:ind w:firstLine="200"/>
    </w:pPr>
    <w:rPr>
      <w:rFonts w:asciiTheme="minorHAnsi" w:eastAsiaTheme="minorEastAsia" w:hAnsiTheme="minorHAnsi" w:cstheme="minorBidi"/>
      <w:bCs/>
      <w:sz w:val="24"/>
    </w:rPr>
  </w:style>
  <w:style w:type="paragraph" w:styleId="27">
    <w:name w:val="Body Text First Indent 2"/>
    <w:basedOn w:val="af0"/>
    <w:link w:val="28"/>
    <w:semiHidden/>
    <w:unhideWhenUsed/>
    <w:qFormat/>
    <w:pPr>
      <w:spacing w:after="120" w:line="360" w:lineRule="auto"/>
      <w:ind w:leftChars="200" w:left="420" w:firstLine="420"/>
    </w:pPr>
    <w:rPr>
      <w:rFonts w:ascii="Times New Roman" w:hAnsi="Times New Roman"/>
      <w:spacing w:val="0"/>
      <w:sz w:val="21"/>
      <w:szCs w:val="24"/>
    </w:rPr>
  </w:style>
  <w:style w:type="table" w:styleId="affa">
    <w:name w:val="Table Grid"/>
    <w:basedOn w:val="a5"/>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table" w:styleId="14">
    <w:name w:val="Table Grid 1"/>
    <w:basedOn w:val="a5"/>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5"/>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affb">
    <w:name w:val="Strong"/>
    <w:uiPriority w:val="22"/>
    <w:qFormat/>
    <w:rPr>
      <w:b/>
      <w:bCs/>
    </w:rPr>
  </w:style>
  <w:style w:type="character" w:styleId="affc">
    <w:name w:val="page number"/>
    <w:qFormat/>
  </w:style>
  <w:style w:type="character" w:styleId="affd">
    <w:name w:val="FollowedHyperlink"/>
    <w:basedOn w:val="a4"/>
    <w:uiPriority w:val="99"/>
    <w:semiHidden/>
    <w:unhideWhenUsed/>
    <w:qFormat/>
    <w:rPr>
      <w:color w:val="954F72" w:themeColor="followedHyperlink"/>
      <w:u w:val="single"/>
    </w:rPr>
  </w:style>
  <w:style w:type="character" w:styleId="affe">
    <w:name w:val="Hyperlink"/>
    <w:uiPriority w:val="99"/>
    <w:qFormat/>
    <w:rPr>
      <w:color w:val="0000FF"/>
      <w:u w:val="single"/>
    </w:rPr>
  </w:style>
  <w:style w:type="character" w:styleId="afff">
    <w:name w:val="annotation reference"/>
    <w:uiPriority w:val="99"/>
    <w:qFormat/>
    <w:rPr>
      <w:sz w:val="21"/>
      <w:szCs w:val="21"/>
    </w:rPr>
  </w:style>
  <w:style w:type="character" w:styleId="afff0">
    <w:name w:val="footnote reference"/>
    <w:uiPriority w:val="99"/>
    <w:unhideWhenUsed/>
    <w:qFormat/>
    <w:rPr>
      <w:rFonts w:ascii="Times New Roman" w:hint="default"/>
      <w:sz w:val="24"/>
      <w:vertAlign w:val="superscript"/>
    </w:rPr>
  </w:style>
  <w:style w:type="paragraph" w:styleId="afff1">
    <w:name w:val="List Paragraph"/>
    <w:basedOn w:val="a0"/>
    <w:link w:val="15"/>
    <w:uiPriority w:val="99"/>
    <w:qFormat/>
    <w:pPr>
      <w:ind w:firstLine="420"/>
    </w:pPr>
    <w:rPr>
      <w:szCs w:val="22"/>
    </w:rPr>
  </w:style>
  <w:style w:type="character" w:customStyle="1" w:styleId="10">
    <w:name w:val="标题 1 字符"/>
    <w:basedOn w:val="a4"/>
    <w:link w:val="1"/>
    <w:uiPriority w:val="9"/>
    <w:qFormat/>
    <w:rPr>
      <w:rFonts w:eastAsia="微软雅黑"/>
      <w:b/>
      <w:bCs/>
      <w:kern w:val="44"/>
      <w:sz w:val="24"/>
      <w:szCs w:val="44"/>
    </w:rPr>
  </w:style>
  <w:style w:type="paragraph" w:customStyle="1" w:styleId="Default">
    <w:name w:val="Default"/>
    <w:unhideWhenUsed/>
    <w:qFormat/>
    <w:pPr>
      <w:widowControl w:val="0"/>
      <w:autoSpaceDE w:val="0"/>
      <w:autoSpaceDN w:val="0"/>
      <w:adjustRightInd w:val="0"/>
    </w:pPr>
    <w:rPr>
      <w:rFonts w:ascii="仿宋" w:eastAsia="仿宋" w:hint="eastAsia"/>
      <w:color w:val="000000"/>
      <w:sz w:val="24"/>
    </w:rPr>
  </w:style>
  <w:style w:type="character" w:customStyle="1" w:styleId="20">
    <w:name w:val="标题 2 字符"/>
    <w:basedOn w:val="a4"/>
    <w:link w:val="2"/>
    <w:uiPriority w:val="9"/>
    <w:qFormat/>
    <w:rPr>
      <w:rFonts w:ascii="仿宋_GB2312" w:eastAsia="微软雅黑" w:hAnsi="仿宋_GB2312"/>
      <w:b/>
      <w:sz w:val="21"/>
    </w:rPr>
  </w:style>
  <w:style w:type="character" w:customStyle="1" w:styleId="31">
    <w:name w:val="标题 3 字符"/>
    <w:basedOn w:val="a4"/>
    <w:link w:val="30"/>
    <w:qFormat/>
    <w:rPr>
      <w:rFonts w:ascii="仿宋_GB2312" w:eastAsia="微软雅黑" w:hAnsi="仿宋_GB2312"/>
      <w:bCs/>
      <w:kern w:val="2"/>
      <w:sz w:val="21"/>
    </w:rPr>
  </w:style>
  <w:style w:type="paragraph" w:customStyle="1" w:styleId="afff2">
    <w:name w:val="表格文字"/>
    <w:basedOn w:val="afff3"/>
    <w:next w:val="a1"/>
    <w:qFormat/>
  </w:style>
  <w:style w:type="paragraph" w:customStyle="1" w:styleId="afff3">
    <w:name w:val="表格文字（两侧对齐）"/>
    <w:basedOn w:val="a0"/>
    <w:qFormat/>
    <w:pPr>
      <w:snapToGrid w:val="0"/>
    </w:pPr>
    <w:rPr>
      <w:rFonts w:eastAsia="宋体"/>
      <w:sz w:val="20"/>
    </w:rPr>
  </w:style>
  <w:style w:type="character" w:customStyle="1" w:styleId="afd">
    <w:name w:val="页眉 字符"/>
    <w:link w:val="afc"/>
    <w:uiPriority w:val="99"/>
    <w:qFormat/>
    <w:rPr>
      <w:rFonts w:eastAsia="微软雅黑"/>
      <w:kern w:val="2"/>
      <w:sz w:val="18"/>
      <w:szCs w:val="18"/>
    </w:rPr>
  </w:style>
  <w:style w:type="paragraph" w:customStyle="1" w:styleId="61">
    <w:name w:val="6级标题"/>
    <w:basedOn w:val="a0"/>
    <w:qFormat/>
    <w:pPr>
      <w:keepNext/>
      <w:ind w:left="1151" w:hanging="431"/>
      <w:jc w:val="center"/>
      <w:outlineLvl w:val="5"/>
    </w:pPr>
    <w:rPr>
      <w:rFonts w:ascii="黑体" w:hAnsi="宋体"/>
      <w:b/>
      <w:bCs/>
      <w:sz w:val="24"/>
      <w:szCs w:val="52"/>
    </w:rPr>
  </w:style>
  <w:style w:type="character" w:customStyle="1" w:styleId="12">
    <w:name w:val="页脚 字符1"/>
    <w:link w:val="afb"/>
    <w:qFormat/>
    <w:locked/>
    <w:rPr>
      <w:kern w:val="2"/>
      <w:sz w:val="18"/>
      <w:szCs w:val="18"/>
    </w:rPr>
  </w:style>
  <w:style w:type="character" w:customStyle="1" w:styleId="40">
    <w:name w:val="标题 4 字符"/>
    <w:link w:val="4"/>
    <w:qFormat/>
    <w:rPr>
      <w:rFonts w:ascii="等线 Light" w:eastAsia="微软雅黑" w:hAnsi="等线 Light" w:cs="Times New Roman"/>
      <w:b/>
      <w:bCs/>
      <w:kern w:val="2"/>
      <w:sz w:val="21"/>
      <w:szCs w:val="28"/>
    </w:rPr>
  </w:style>
  <w:style w:type="character" w:customStyle="1" w:styleId="a8">
    <w:name w:val="正文文本 字符"/>
    <w:link w:val="a1"/>
    <w:qFormat/>
    <w:rPr>
      <w:kern w:val="2"/>
      <w:sz w:val="21"/>
      <w:szCs w:val="24"/>
    </w:rPr>
  </w:style>
  <w:style w:type="character" w:customStyle="1" w:styleId="11">
    <w:name w:val="正文缩进 字符1"/>
    <w:link w:val="a3"/>
    <w:qFormat/>
    <w:rPr>
      <w:kern w:val="2"/>
      <w:sz w:val="21"/>
    </w:rPr>
  </w:style>
  <w:style w:type="paragraph" w:customStyle="1" w:styleId="71">
    <w:name w:val="目录 71"/>
    <w:basedOn w:val="a0"/>
    <w:next w:val="a0"/>
    <w:uiPriority w:val="39"/>
    <w:unhideWhenUsed/>
    <w:qFormat/>
    <w:pPr>
      <w:ind w:leftChars="1200" w:left="2520"/>
    </w:pPr>
    <w:rPr>
      <w:rFonts w:ascii="Calibri" w:hAnsi="Calibri"/>
      <w:szCs w:val="22"/>
    </w:rPr>
  </w:style>
  <w:style w:type="character" w:customStyle="1" w:styleId="af">
    <w:name w:val="批注文字 字符"/>
    <w:link w:val="ae"/>
    <w:qFormat/>
    <w:rPr>
      <w:kern w:val="2"/>
      <w:sz w:val="21"/>
      <w:szCs w:val="24"/>
    </w:rPr>
  </w:style>
  <w:style w:type="character" w:customStyle="1" w:styleId="33">
    <w:name w:val="正文文本 3 字符"/>
    <w:link w:val="32"/>
    <w:qFormat/>
    <w:rPr>
      <w:kern w:val="2"/>
      <w:sz w:val="16"/>
      <w:szCs w:val="16"/>
    </w:rPr>
  </w:style>
  <w:style w:type="character" w:customStyle="1" w:styleId="af1">
    <w:name w:val="正文文本缩进 字符"/>
    <w:link w:val="af0"/>
    <w:uiPriority w:val="99"/>
    <w:qFormat/>
    <w:rPr>
      <w:rFonts w:ascii="宋体" w:hAnsi="Courier New"/>
      <w:spacing w:val="-4"/>
      <w:kern w:val="2"/>
      <w:sz w:val="18"/>
    </w:rPr>
  </w:style>
  <w:style w:type="paragraph" w:customStyle="1" w:styleId="51">
    <w:name w:val="目录 51"/>
    <w:basedOn w:val="a0"/>
    <w:next w:val="a0"/>
    <w:uiPriority w:val="39"/>
    <w:unhideWhenUsed/>
    <w:qFormat/>
    <w:pPr>
      <w:ind w:leftChars="800" w:left="1680"/>
    </w:pPr>
    <w:rPr>
      <w:rFonts w:ascii="Calibri" w:hAnsi="Calibri"/>
      <w:szCs w:val="22"/>
    </w:rPr>
  </w:style>
  <w:style w:type="paragraph" w:customStyle="1" w:styleId="310">
    <w:name w:val="目录 31"/>
    <w:basedOn w:val="a0"/>
    <w:next w:val="a0"/>
    <w:uiPriority w:val="39"/>
    <w:qFormat/>
    <w:pPr>
      <w:ind w:leftChars="400" w:left="840"/>
    </w:pPr>
  </w:style>
  <w:style w:type="character" w:customStyle="1" w:styleId="af4">
    <w:name w:val="纯文本 字符"/>
    <w:link w:val="af3"/>
    <w:qFormat/>
    <w:rPr>
      <w:rFonts w:ascii="宋体" w:hAnsi="Courier New"/>
      <w:kern w:val="2"/>
      <w:sz w:val="21"/>
    </w:rPr>
  </w:style>
  <w:style w:type="paragraph" w:customStyle="1" w:styleId="810">
    <w:name w:val="目录 81"/>
    <w:basedOn w:val="a0"/>
    <w:next w:val="a0"/>
    <w:uiPriority w:val="39"/>
    <w:unhideWhenUsed/>
    <w:qFormat/>
    <w:pPr>
      <w:ind w:leftChars="1400" w:left="2940"/>
    </w:pPr>
    <w:rPr>
      <w:rFonts w:ascii="Calibri" w:hAnsi="Calibri"/>
      <w:szCs w:val="22"/>
    </w:rPr>
  </w:style>
  <w:style w:type="character" w:customStyle="1" w:styleId="af6">
    <w:name w:val="日期 字符"/>
    <w:link w:val="af5"/>
    <w:qFormat/>
    <w:rPr>
      <w:rFonts w:eastAsia="楷体_GB2312"/>
      <w:kern w:val="2"/>
      <w:sz w:val="32"/>
    </w:rPr>
  </w:style>
  <w:style w:type="character" w:customStyle="1" w:styleId="24">
    <w:name w:val="正文文本缩进 2 字符"/>
    <w:link w:val="23"/>
    <w:qFormat/>
    <w:rPr>
      <w:rFonts w:ascii="仿宋_GB2312" w:hAnsi="宋体" w:cs="Arial"/>
      <w:b/>
      <w:bCs/>
      <w:color w:val="000000"/>
      <w:kern w:val="2"/>
      <w:sz w:val="24"/>
      <w:szCs w:val="24"/>
    </w:rPr>
  </w:style>
  <w:style w:type="character" w:customStyle="1" w:styleId="afa">
    <w:name w:val="批注框文本 字符"/>
    <w:link w:val="af9"/>
    <w:qFormat/>
    <w:rPr>
      <w:kern w:val="2"/>
      <w:sz w:val="18"/>
      <w:szCs w:val="18"/>
    </w:rPr>
  </w:style>
  <w:style w:type="paragraph" w:customStyle="1" w:styleId="110">
    <w:name w:val="目录 11"/>
    <w:basedOn w:val="a0"/>
    <w:next w:val="a0"/>
    <w:uiPriority w:val="39"/>
    <w:qFormat/>
  </w:style>
  <w:style w:type="paragraph" w:customStyle="1" w:styleId="410">
    <w:name w:val="目录 41"/>
    <w:basedOn w:val="a0"/>
    <w:next w:val="a0"/>
    <w:uiPriority w:val="39"/>
    <w:unhideWhenUsed/>
    <w:qFormat/>
    <w:pPr>
      <w:ind w:leftChars="600" w:left="1260"/>
    </w:pPr>
    <w:rPr>
      <w:rFonts w:ascii="Calibri" w:hAnsi="Calibri"/>
      <w:szCs w:val="22"/>
    </w:rPr>
  </w:style>
  <w:style w:type="character" w:customStyle="1" w:styleId="aff">
    <w:name w:val="副标题 字符"/>
    <w:link w:val="afe"/>
    <w:qFormat/>
    <w:rPr>
      <w:rFonts w:ascii="Cambria" w:hAnsi="Cambria"/>
      <w:b/>
      <w:bCs/>
      <w:kern w:val="28"/>
      <w:sz w:val="32"/>
      <w:szCs w:val="32"/>
    </w:rPr>
  </w:style>
  <w:style w:type="character" w:customStyle="1" w:styleId="aff2">
    <w:name w:val="脚注文本 字符"/>
    <w:link w:val="aff1"/>
    <w:uiPriority w:val="99"/>
    <w:qFormat/>
    <w:rPr>
      <w:rFonts w:ascii="Calibri" w:hAnsi="Calibri"/>
      <w:kern w:val="2"/>
      <w:sz w:val="18"/>
      <w:szCs w:val="24"/>
    </w:rPr>
  </w:style>
  <w:style w:type="paragraph" w:customStyle="1" w:styleId="610">
    <w:name w:val="目录 61"/>
    <w:basedOn w:val="a0"/>
    <w:next w:val="a0"/>
    <w:uiPriority w:val="39"/>
    <w:unhideWhenUsed/>
    <w:qFormat/>
    <w:pPr>
      <w:ind w:leftChars="1000" w:left="2100"/>
    </w:pPr>
    <w:rPr>
      <w:rFonts w:ascii="Calibri" w:hAnsi="Calibri"/>
      <w:szCs w:val="22"/>
    </w:rPr>
  </w:style>
  <w:style w:type="character" w:customStyle="1" w:styleId="35">
    <w:name w:val="正文文本缩进 3 字符"/>
    <w:link w:val="34"/>
    <w:qFormat/>
    <w:rPr>
      <w:rFonts w:ascii="仿宋_GB2312" w:eastAsia="仿宋_GB2312" w:hAnsi="宋体"/>
      <w:color w:val="000000"/>
      <w:kern w:val="2"/>
      <w:sz w:val="24"/>
      <w:szCs w:val="24"/>
    </w:rPr>
  </w:style>
  <w:style w:type="paragraph" w:customStyle="1" w:styleId="210">
    <w:name w:val="目录 21"/>
    <w:basedOn w:val="a0"/>
    <w:next w:val="a0"/>
    <w:uiPriority w:val="39"/>
    <w:qFormat/>
    <w:pPr>
      <w:ind w:leftChars="200" w:left="420"/>
    </w:pPr>
  </w:style>
  <w:style w:type="paragraph" w:customStyle="1" w:styleId="91">
    <w:name w:val="目录 91"/>
    <w:basedOn w:val="a0"/>
    <w:next w:val="a0"/>
    <w:uiPriority w:val="39"/>
    <w:unhideWhenUsed/>
    <w:qFormat/>
    <w:pPr>
      <w:ind w:leftChars="1600" w:left="3360"/>
    </w:pPr>
    <w:rPr>
      <w:rFonts w:ascii="Calibri" w:hAnsi="Calibri"/>
      <w:szCs w:val="22"/>
    </w:rPr>
  </w:style>
  <w:style w:type="character" w:customStyle="1" w:styleId="26">
    <w:name w:val="正文文本 2 字符"/>
    <w:link w:val="25"/>
    <w:qFormat/>
    <w:rPr>
      <w:rFonts w:ascii="宋体" w:hAnsi="宋体"/>
      <w:color w:val="000000"/>
      <w:kern w:val="2"/>
      <w:sz w:val="24"/>
      <w:szCs w:val="24"/>
    </w:rPr>
  </w:style>
  <w:style w:type="character" w:customStyle="1" w:styleId="aff5">
    <w:name w:val="普通(网站) 字符"/>
    <w:link w:val="aff4"/>
    <w:uiPriority w:val="99"/>
    <w:qFormat/>
    <w:locked/>
    <w:rPr>
      <w:rFonts w:ascii="宋体" w:hAnsi="宋体" w:cs="宋体"/>
      <w:sz w:val="24"/>
      <w:szCs w:val="24"/>
    </w:rPr>
  </w:style>
  <w:style w:type="character" w:customStyle="1" w:styleId="a9">
    <w:name w:val="标题 字符"/>
    <w:link w:val="a7"/>
    <w:qFormat/>
    <w:rPr>
      <w:rFonts w:ascii="Cambria" w:hAnsi="Cambria"/>
      <w:b/>
      <w:bCs/>
      <w:kern w:val="2"/>
      <w:sz w:val="32"/>
      <w:szCs w:val="32"/>
    </w:rPr>
  </w:style>
  <w:style w:type="character" w:customStyle="1" w:styleId="aff7">
    <w:name w:val="批注主题 字符"/>
    <w:link w:val="aff6"/>
    <w:qFormat/>
    <w:rPr>
      <w:b/>
      <w:bCs/>
      <w:kern w:val="2"/>
      <w:sz w:val="21"/>
      <w:szCs w:val="24"/>
    </w:rPr>
  </w:style>
  <w:style w:type="paragraph" w:customStyle="1" w:styleId="16">
    <w:name w:val="正文首行缩进1"/>
    <w:basedOn w:val="a1"/>
    <w:link w:val="Char"/>
    <w:qFormat/>
    <w:pPr>
      <w:ind w:firstLineChars="100" w:firstLine="420"/>
    </w:pPr>
  </w:style>
  <w:style w:type="character" w:customStyle="1" w:styleId="Char">
    <w:name w:val="正文首行缩进 Char"/>
    <w:link w:val="16"/>
    <w:qFormat/>
  </w:style>
  <w:style w:type="character" w:customStyle="1" w:styleId="17">
    <w:name w:val="已访问的超链接1"/>
    <w:qFormat/>
    <w:rPr>
      <w:color w:val="800080"/>
      <w:u w:val="single"/>
    </w:rPr>
  </w:style>
  <w:style w:type="character" w:customStyle="1" w:styleId="afff4">
    <w:name w:val="正文缩进 字符"/>
    <w:qFormat/>
    <w:rPr>
      <w:snapToGrid/>
      <w:kern w:val="0"/>
      <w:sz w:val="24"/>
    </w:rPr>
  </w:style>
  <w:style w:type="character" w:customStyle="1" w:styleId="15">
    <w:name w:val="列表段落 字符1"/>
    <w:link w:val="afff1"/>
    <w:uiPriority w:val="99"/>
    <w:qFormat/>
    <w:rPr>
      <w:kern w:val="2"/>
      <w:sz w:val="21"/>
      <w:szCs w:val="22"/>
    </w:rPr>
  </w:style>
  <w:style w:type="character" w:customStyle="1" w:styleId="afff5">
    <w:name w:val="列表段落 字符"/>
    <w:uiPriority w:val="34"/>
    <w:qFormat/>
    <w:rPr>
      <w:rFonts w:ascii="Times New Roman" w:eastAsia="宋体" w:hAnsi="Times New Roman" w:cs="Times New Roman"/>
      <w:szCs w:val="24"/>
    </w:rPr>
  </w:style>
  <w:style w:type="character" w:customStyle="1" w:styleId="afff6">
    <w:name w:val="页脚 字符"/>
    <w:uiPriority w:val="99"/>
    <w:qFormat/>
  </w:style>
  <w:style w:type="character" w:customStyle="1" w:styleId="Char1">
    <w:name w:val="页眉 Char1"/>
    <w:uiPriority w:val="99"/>
    <w:qFormat/>
    <w:rPr>
      <w:kern w:val="2"/>
      <w:sz w:val="18"/>
      <w:szCs w:val="18"/>
    </w:rPr>
  </w:style>
  <w:style w:type="character" w:customStyle="1" w:styleId="CharChar2">
    <w:name w:val="普通文字 Char Char2"/>
    <w:qFormat/>
    <w:rPr>
      <w:rFonts w:ascii="宋体" w:eastAsia="宋体" w:hAnsi="Courier New"/>
      <w:kern w:val="2"/>
      <w:sz w:val="24"/>
      <w:szCs w:val="24"/>
      <w:lang w:val="en-US" w:eastAsia="zh-CN" w:bidi="ar-SA"/>
    </w:rPr>
  </w:style>
  <w:style w:type="character" w:customStyle="1" w:styleId="Char0">
    <w:name w:val="批注文字 Char"/>
    <w:qFormat/>
    <w:rPr>
      <w:kern w:val="2"/>
      <w:sz w:val="21"/>
      <w:szCs w:val="24"/>
    </w:rPr>
  </w:style>
  <w:style w:type="character" w:customStyle="1" w:styleId="ca-92">
    <w:name w:val="ca-92"/>
    <w:qFormat/>
  </w:style>
  <w:style w:type="character" w:customStyle="1" w:styleId="bookmark-item">
    <w:name w:val="bookmark-item"/>
    <w:qFormat/>
  </w:style>
  <w:style w:type="character" w:customStyle="1" w:styleId="Char3">
    <w:name w:val="纯文本 Char3"/>
    <w:qFormat/>
    <w:rPr>
      <w:rFonts w:ascii="宋体" w:eastAsia="宋体" w:hAnsi="Courier New"/>
      <w:kern w:val="2"/>
      <w:sz w:val="24"/>
      <w:szCs w:val="24"/>
      <w:lang w:val="en-US" w:eastAsia="zh-CN" w:bidi="ar-SA"/>
    </w:rPr>
  </w:style>
  <w:style w:type="character" w:customStyle="1" w:styleId="sub">
    <w:name w:val="sub"/>
    <w:qFormat/>
  </w:style>
  <w:style w:type="character" w:customStyle="1" w:styleId="Char10">
    <w:name w:val="纯文本 Char1"/>
    <w:qFormat/>
    <w:rPr>
      <w:rFonts w:ascii="宋体" w:eastAsia="宋体" w:hAnsi="Courier New" w:cs="Times New Roman"/>
      <w:sz w:val="24"/>
      <w:szCs w:val="24"/>
    </w:rPr>
  </w:style>
  <w:style w:type="paragraph" w:customStyle="1" w:styleId="Style2">
    <w:name w:val="_Style 2"/>
    <w:basedOn w:val="a0"/>
    <w:qFormat/>
    <w:pPr>
      <w:adjustRightInd w:val="0"/>
      <w:snapToGrid w:val="0"/>
      <w:ind w:firstLine="420"/>
    </w:pPr>
    <w:rPr>
      <w:rFonts w:ascii="Calibri" w:hAnsi="Calibri"/>
      <w:sz w:val="24"/>
    </w:rPr>
  </w:style>
  <w:style w:type="paragraph" w:customStyle="1" w:styleId="CharChar9CharChar">
    <w:name w:val="Char Char9 Char Char"/>
    <w:basedOn w:val="a0"/>
    <w:qFormat/>
    <w:pPr>
      <w:tabs>
        <w:tab w:val="left" w:pos="360"/>
      </w:tabs>
    </w:pPr>
  </w:style>
  <w:style w:type="paragraph" w:customStyle="1" w:styleId="101">
    <w:name w:val="样式 正文1 + 段前: 0.1 行"/>
    <w:basedOn w:val="a0"/>
    <w:qFormat/>
    <w:pPr>
      <w:snapToGrid w:val="0"/>
      <w:spacing w:beforeLines="10" w:line="440" w:lineRule="atLeast"/>
      <w:ind w:firstLine="510"/>
    </w:pPr>
    <w:rPr>
      <w:sz w:val="24"/>
    </w:rPr>
  </w:style>
  <w:style w:type="paragraph" w:customStyle="1" w:styleId="18">
    <w:name w:val="列表段落1"/>
    <w:basedOn w:val="a0"/>
    <w:qFormat/>
    <w:pPr>
      <w:ind w:firstLine="420"/>
    </w:pPr>
    <w:rPr>
      <w:szCs w:val="21"/>
    </w:rPr>
  </w:style>
  <w:style w:type="paragraph" w:customStyle="1" w:styleId="19">
    <w:name w:val="列出段落1"/>
    <w:basedOn w:val="a0"/>
    <w:link w:val="ListParagraphChar"/>
    <w:qFormat/>
    <w:pPr>
      <w:ind w:firstLine="420"/>
    </w:pPr>
    <w:rPr>
      <w:rFonts w:ascii="Calibri" w:hAnsi="Calibri"/>
      <w:szCs w:val="20"/>
    </w:rPr>
  </w:style>
  <w:style w:type="paragraph" w:customStyle="1" w:styleId="1a">
    <w:name w:val="正文1"/>
    <w:qFormat/>
    <w:pPr>
      <w:widowControl w:val="0"/>
      <w:jc w:val="both"/>
    </w:pPr>
    <w:rPr>
      <w:rFonts w:hint="eastAsia"/>
      <w:kern w:val="2"/>
      <w:sz w:val="21"/>
    </w:rPr>
  </w:style>
  <w:style w:type="paragraph" w:customStyle="1" w:styleId="1b">
    <w:name w:val="纯文本1"/>
    <w:basedOn w:val="a0"/>
    <w:qFormat/>
    <w:pPr>
      <w:adjustRightInd w:val="0"/>
      <w:textAlignment w:val="baseline"/>
    </w:pPr>
    <w:rPr>
      <w:rFonts w:ascii="宋体" w:eastAsia="楷体_GB2312" w:hAnsi="Courier New"/>
      <w:sz w:val="26"/>
      <w:szCs w:val="20"/>
    </w:rPr>
  </w:style>
  <w:style w:type="paragraph" w:customStyle="1" w:styleId="ParaCharCharCharCharCharCharCharCharChar1CharCharCharChar">
    <w:name w:val="默认段落字体 Para Char Char Char Char Char Char Char Char Char1 Char Char Char Char"/>
    <w:basedOn w:val="a0"/>
    <w:qFormat/>
    <w:rPr>
      <w:rFonts w:ascii="Tahoma" w:hAnsi="Tahoma"/>
      <w:sz w:val="24"/>
      <w:szCs w:val="20"/>
    </w:rPr>
  </w:style>
  <w:style w:type="paragraph" w:customStyle="1" w:styleId="afff7">
    <w:name w:val="表内文字"/>
    <w:basedOn w:val="a0"/>
    <w:qFormat/>
    <w:pPr>
      <w:jc w:val="center"/>
    </w:pPr>
    <w:rPr>
      <w:rFonts w:ascii="仿宋_GB2312" w:eastAsia="仿宋_GB2312"/>
      <w:sz w:val="24"/>
    </w:rPr>
  </w:style>
  <w:style w:type="paragraph" w:customStyle="1" w:styleId="f1">
    <w:name w:val="f1"/>
    <w:basedOn w:val="a0"/>
    <w:qFormat/>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CharCharCharChar">
    <w:name w:val="1 Char Char Char Char"/>
    <w:basedOn w:val="a0"/>
    <w:qFormat/>
    <w:rPr>
      <w:rFonts w:ascii="Tahoma" w:hAnsi="Tahoma"/>
      <w:sz w:val="24"/>
      <w:szCs w:val="20"/>
    </w:rPr>
  </w:style>
  <w:style w:type="paragraph" w:customStyle="1" w:styleId="CharCharCharCharCharCharCharCharCharCharCharCharChar">
    <w:name w:val="Char Char Char Char Char Char Char Char Char Char Char Char Char"/>
    <w:basedOn w:val="a0"/>
    <w:qFormat/>
    <w:pPr>
      <w:tabs>
        <w:tab w:val="left" w:pos="432"/>
      </w:tabs>
      <w:ind w:left="432" w:hanging="432"/>
    </w:pPr>
    <w:rPr>
      <w:rFonts w:ascii="Tahoma" w:hAnsi="Tahoma"/>
      <w:sz w:val="24"/>
      <w:szCs w:val="20"/>
    </w:rPr>
  </w:style>
  <w:style w:type="paragraph" w:customStyle="1" w:styleId="CharCharCharCharCharCharChar">
    <w:name w:val="Char Char Char Char Char Char Char"/>
    <w:basedOn w:val="a0"/>
    <w:qFormat/>
    <w:rPr>
      <w:szCs w:val="21"/>
    </w:rPr>
  </w:style>
  <w:style w:type="paragraph" w:customStyle="1" w:styleId="TOC10">
    <w:name w:val="TOC 标题1"/>
    <w:basedOn w:val="1"/>
    <w:next w:val="a0"/>
    <w:uiPriority w:val="39"/>
    <w:qFormat/>
    <w:pPr>
      <w:widowControl/>
      <w:spacing w:before="480" w:line="276" w:lineRule="auto"/>
      <w:jc w:val="left"/>
      <w:outlineLvl w:val="9"/>
    </w:pPr>
    <w:rPr>
      <w:rFonts w:ascii="Cambria" w:hAnsi="Cambria"/>
      <w:color w:val="365F91"/>
      <w:kern w:val="0"/>
      <w:sz w:val="28"/>
      <w:szCs w:val="28"/>
    </w:rPr>
  </w:style>
  <w:style w:type="paragraph" w:customStyle="1" w:styleId="afff8">
    <w:name w:val="正文段"/>
    <w:basedOn w:val="a0"/>
    <w:qFormat/>
    <w:pPr>
      <w:widowControl/>
      <w:snapToGrid w:val="0"/>
      <w:spacing w:afterLines="50"/>
      <w:ind w:firstLine="200"/>
    </w:pPr>
    <w:rPr>
      <w:kern w:val="0"/>
      <w:sz w:val="24"/>
      <w:szCs w:val="20"/>
    </w:rPr>
  </w:style>
  <w:style w:type="paragraph" w:customStyle="1" w:styleId="29">
    <w:name w:val="纯文本2"/>
    <w:basedOn w:val="a0"/>
    <w:qFormat/>
    <w:pPr>
      <w:adjustRightInd w:val="0"/>
      <w:textAlignment w:val="baseline"/>
    </w:pPr>
    <w:rPr>
      <w:rFonts w:ascii="宋体" w:eastAsia="楷体_GB2312" w:hAnsi="Courier New"/>
      <w:sz w:val="26"/>
      <w:szCs w:val="20"/>
    </w:rPr>
  </w:style>
  <w:style w:type="paragraph" w:customStyle="1" w:styleId="ParaCharCharCharChar">
    <w:name w:val="默认段落字体 Para Char Char Char Char"/>
    <w:basedOn w:val="a0"/>
    <w:qFormat/>
    <w:rPr>
      <w:rFonts w:ascii="Arial" w:hAnsi="Arial" w:cs="Arial"/>
      <w:szCs w:val="21"/>
    </w:rPr>
  </w:style>
  <w:style w:type="paragraph" w:customStyle="1" w:styleId="Style54">
    <w:name w:val="_Style 54"/>
    <w:basedOn w:val="a0"/>
    <w:qFormat/>
    <w:pPr>
      <w:adjustRightInd w:val="0"/>
      <w:snapToGrid w:val="0"/>
      <w:ind w:firstLine="420"/>
    </w:pPr>
    <w:rPr>
      <w:rFonts w:ascii="Calibri" w:hAnsi="Calibri"/>
      <w:sz w:val="24"/>
    </w:rPr>
  </w:style>
  <w:style w:type="paragraph" w:customStyle="1" w:styleId="CM11">
    <w:name w:val="CM11"/>
    <w:basedOn w:val="Default"/>
    <w:next w:val="Default"/>
    <w:uiPriority w:val="99"/>
    <w:unhideWhenUsed/>
    <w:qFormat/>
    <w:pPr>
      <w:spacing w:line="520" w:lineRule="atLeast"/>
    </w:pPr>
  </w:style>
  <w:style w:type="paragraph" w:customStyle="1" w:styleId="WPSOffice1">
    <w:name w:val="WPSOffice手动目录 1"/>
    <w:qFormat/>
  </w:style>
  <w:style w:type="paragraph" w:customStyle="1" w:styleId="p16">
    <w:name w:val="p16"/>
    <w:basedOn w:val="a0"/>
    <w:qFormat/>
    <w:pPr>
      <w:widowControl/>
    </w:pPr>
    <w:rPr>
      <w:rFonts w:ascii="宋体" w:hAnsi="宋体" w:cs="宋体"/>
      <w:kern w:val="0"/>
      <w:sz w:val="27"/>
      <w:szCs w:val="27"/>
    </w:rPr>
  </w:style>
  <w:style w:type="paragraph" w:customStyle="1" w:styleId="CM13">
    <w:name w:val="CM13"/>
    <w:basedOn w:val="Default"/>
    <w:next w:val="Default"/>
    <w:uiPriority w:val="99"/>
    <w:unhideWhenUsed/>
    <w:qFormat/>
    <w:pPr>
      <w:spacing w:line="520" w:lineRule="atLeast"/>
    </w:pPr>
  </w:style>
  <w:style w:type="paragraph" w:customStyle="1" w:styleId="CM19">
    <w:name w:val="CM19"/>
    <w:basedOn w:val="Default"/>
    <w:next w:val="Default"/>
    <w:uiPriority w:val="99"/>
    <w:unhideWhenUsed/>
    <w:qFormat/>
  </w:style>
  <w:style w:type="character" w:customStyle="1" w:styleId="font01">
    <w:name w:val="font01"/>
    <w:qFormat/>
    <w:rPr>
      <w:rFonts w:ascii="宋体" w:eastAsia="宋体" w:hAnsi="宋体" w:cs="宋体" w:hint="eastAsia"/>
      <w:color w:val="000000"/>
      <w:sz w:val="21"/>
      <w:szCs w:val="21"/>
      <w:u w:val="none"/>
      <w:vertAlign w:val="superscript"/>
    </w:rPr>
  </w:style>
  <w:style w:type="character" w:customStyle="1" w:styleId="font11">
    <w:name w:val="font11"/>
    <w:qFormat/>
    <w:rPr>
      <w:rFonts w:ascii="宋体" w:eastAsia="宋体" w:hAnsi="宋体" w:cs="宋体" w:hint="eastAsia"/>
      <w:color w:val="000000"/>
      <w:sz w:val="21"/>
      <w:szCs w:val="21"/>
      <w:u w:val="none"/>
    </w:rPr>
  </w:style>
  <w:style w:type="paragraph" w:customStyle="1" w:styleId="--">
    <w:name w:val="--规划正文"/>
    <w:basedOn w:val="a0"/>
    <w:qFormat/>
    <w:pPr>
      <w:widowControl/>
      <w:suppressAutoHyphens/>
      <w:ind w:firstLine="200"/>
    </w:pPr>
    <w:rPr>
      <w:kern w:val="1"/>
      <w:szCs w:val="20"/>
      <w:lang w:eastAsia="ar-SA"/>
    </w:rPr>
  </w:style>
  <w:style w:type="character" w:customStyle="1" w:styleId="2Char">
    <w:name w:val="正文首行缩进 2 Char"/>
    <w:link w:val="211"/>
    <w:qFormat/>
    <w:rPr>
      <w:rFonts w:ascii="宋体" w:hAnsi="Courier New"/>
      <w:spacing w:val="-4"/>
      <w:kern w:val="2"/>
      <w:sz w:val="24"/>
    </w:rPr>
  </w:style>
  <w:style w:type="paragraph" w:customStyle="1" w:styleId="211">
    <w:name w:val="正文首行缩进 21"/>
    <w:basedOn w:val="af0"/>
    <w:link w:val="2Char"/>
    <w:unhideWhenUsed/>
    <w:qFormat/>
    <w:pPr>
      <w:spacing w:after="120" w:line="360" w:lineRule="auto"/>
      <w:ind w:leftChars="200" w:left="420" w:firstLine="420"/>
    </w:pPr>
    <w:rPr>
      <w:sz w:val="24"/>
    </w:rPr>
  </w:style>
  <w:style w:type="character" w:customStyle="1" w:styleId="2Char1">
    <w:name w:val="正文首行缩进 2 Char1"/>
    <w:qFormat/>
    <w:rPr>
      <w:rFonts w:ascii="宋体" w:hAnsi="Courier New"/>
      <w:spacing w:val="-4"/>
      <w:kern w:val="2"/>
      <w:sz w:val="21"/>
      <w:szCs w:val="24"/>
    </w:rPr>
  </w:style>
  <w:style w:type="paragraph" w:customStyle="1" w:styleId="sl">
    <w:name w:val="正文sl"/>
    <w:basedOn w:val="a0"/>
    <w:qFormat/>
    <w:pPr>
      <w:ind w:firstLine="600"/>
    </w:pPr>
    <w:rPr>
      <w:rFonts w:ascii="仿宋_GB2312" w:eastAsia="仿宋_GB2312" w:cs="宋体"/>
      <w:sz w:val="30"/>
      <w:szCs w:val="20"/>
    </w:rPr>
  </w:style>
  <w:style w:type="paragraph" w:customStyle="1" w:styleId="1c">
    <w:name w:val="无间隔1"/>
    <w:qFormat/>
    <w:pPr>
      <w:widowControl w:val="0"/>
      <w:jc w:val="both"/>
    </w:pPr>
    <w:rPr>
      <w:kern w:val="2"/>
      <w:sz w:val="21"/>
      <w:szCs w:val="24"/>
    </w:rPr>
  </w:style>
  <w:style w:type="character" w:customStyle="1" w:styleId="fontstyle01">
    <w:name w:val="fontstyle01"/>
    <w:qFormat/>
    <w:rPr>
      <w:rFonts w:ascii="宋体" w:eastAsia="宋体" w:hAnsi="宋体" w:cs="宋体" w:hint="eastAsia"/>
      <w:color w:val="000000"/>
      <w:sz w:val="24"/>
      <w:szCs w:val="24"/>
    </w:rPr>
  </w:style>
  <w:style w:type="character" w:customStyle="1" w:styleId="inline-comment-marker">
    <w:name w:val="inline-comment-marker"/>
    <w:basedOn w:val="a4"/>
    <w:qFormat/>
  </w:style>
  <w:style w:type="paragraph" w:customStyle="1" w:styleId="111">
    <w:name w:val="列表段落11"/>
    <w:basedOn w:val="a0"/>
    <w:uiPriority w:val="34"/>
    <w:qFormat/>
    <w:pPr>
      <w:widowControl/>
      <w:ind w:firstLine="420"/>
    </w:pPr>
    <w:rPr>
      <w:rFonts w:ascii="宋体" w:hAnsi="宋体" w:cs="宋体"/>
      <w:kern w:val="0"/>
      <w:sz w:val="24"/>
    </w:rPr>
  </w:style>
  <w:style w:type="character" w:customStyle="1" w:styleId="50">
    <w:name w:val="标题 5 字符"/>
    <w:basedOn w:val="a4"/>
    <w:link w:val="5"/>
    <w:qFormat/>
    <w:rPr>
      <w:rFonts w:eastAsia="微软雅黑"/>
      <w:b/>
      <w:bCs/>
      <w:kern w:val="2"/>
      <w:sz w:val="21"/>
      <w:szCs w:val="28"/>
    </w:rPr>
  </w:style>
  <w:style w:type="character" w:customStyle="1" w:styleId="60">
    <w:name w:val="标题 6 字符"/>
    <w:basedOn w:val="a4"/>
    <w:link w:val="6"/>
    <w:qFormat/>
    <w:rPr>
      <w:rFonts w:ascii="Arial" w:eastAsia="黑体" w:hAnsi="Arial"/>
      <w:b/>
      <w:bCs/>
      <w:kern w:val="2"/>
      <w:sz w:val="24"/>
    </w:rPr>
  </w:style>
  <w:style w:type="character" w:customStyle="1" w:styleId="70">
    <w:name w:val="标题 7 字符"/>
    <w:basedOn w:val="a4"/>
    <w:link w:val="7"/>
    <w:qFormat/>
    <w:rPr>
      <w:rFonts w:ascii="宋体" w:eastAsia="仿宋_GB2312"/>
      <w:b/>
      <w:sz w:val="24"/>
    </w:rPr>
  </w:style>
  <w:style w:type="character" w:customStyle="1" w:styleId="80">
    <w:name w:val="标题 8 字符"/>
    <w:basedOn w:val="a4"/>
    <w:link w:val="8"/>
    <w:qFormat/>
    <w:rPr>
      <w:rFonts w:ascii="Arial" w:eastAsia="黑体" w:hAnsi="Arial"/>
      <w:sz w:val="24"/>
    </w:rPr>
  </w:style>
  <w:style w:type="character" w:customStyle="1" w:styleId="90">
    <w:name w:val="标题 9 字符"/>
    <w:basedOn w:val="a4"/>
    <w:link w:val="9"/>
    <w:qFormat/>
    <w:rPr>
      <w:rFonts w:ascii="Arial" w:eastAsia="黑体" w:hAnsi="Arial"/>
      <w:sz w:val="28"/>
    </w:rPr>
  </w:style>
  <w:style w:type="character" w:customStyle="1" w:styleId="unnamed11">
    <w:name w:val="unnamed11"/>
    <w:qFormat/>
    <w:rPr>
      <w:sz w:val="20"/>
      <w:szCs w:val="20"/>
    </w:rPr>
  </w:style>
  <w:style w:type="character" w:customStyle="1" w:styleId="1CharChar">
    <w:name w:val="标题 1 Char Char"/>
    <w:qFormat/>
    <w:rPr>
      <w:rFonts w:eastAsia="宋体"/>
      <w:b/>
      <w:spacing w:val="-2"/>
      <w:sz w:val="24"/>
      <w:lang w:val="en-US" w:eastAsia="zh-CN" w:bidi="ar-SA"/>
    </w:rPr>
  </w:style>
  <w:style w:type="character" w:customStyle="1" w:styleId="line1">
    <w:name w:val="line1"/>
    <w:qFormat/>
    <w:rPr>
      <w:u w:val="none"/>
    </w:rPr>
  </w:style>
  <w:style w:type="character" w:customStyle="1" w:styleId="pointnormal1">
    <w:name w:val="point_normal1"/>
    <w:qFormat/>
    <w:rPr>
      <w:rFonts w:ascii="Arial" w:hAnsi="Arial" w:cs="Arial" w:hint="default"/>
      <w:sz w:val="18"/>
      <w:szCs w:val="18"/>
    </w:rPr>
  </w:style>
  <w:style w:type="character" w:customStyle="1" w:styleId="afff9">
    <w:name w:val="样式 小四"/>
    <w:qFormat/>
    <w:rPr>
      <w:sz w:val="21"/>
    </w:rPr>
  </w:style>
  <w:style w:type="character" w:customStyle="1" w:styleId="para">
    <w:name w:val="para"/>
    <w:basedOn w:val="a4"/>
    <w:qFormat/>
  </w:style>
  <w:style w:type="character" w:customStyle="1" w:styleId="3CharCharCharChar">
    <w:name w:val="样式 样式3 + 宋体 五号 Char Char Char Char"/>
    <w:qFormat/>
    <w:rPr>
      <w:rFonts w:ascii="宋体" w:eastAsia="宋体" w:hAnsi="宋体" w:hint="eastAsia"/>
      <w:b/>
      <w:bCs/>
      <w:kern w:val="2"/>
      <w:sz w:val="21"/>
      <w:szCs w:val="24"/>
      <w:lang w:val="en-US" w:eastAsia="zh-CN" w:bidi="ar-SA"/>
    </w:rPr>
  </w:style>
  <w:style w:type="character" w:customStyle="1" w:styleId="NormalIndentChar1Char1Char2CharCharCharCharCharCharCharCharCharCharCharCharCharChar">
    <w:name w:val="Normal Indent Char1 Char1 Char2 Char Char Char Char Char Char Char Char Char Char Char Char Char Char"/>
    <w:qFormat/>
    <w:rPr>
      <w:rFonts w:eastAsia="仿宋_GB2312"/>
      <w:kern w:val="2"/>
      <w:sz w:val="22"/>
      <w:szCs w:val="24"/>
      <w:lang w:val="en-US" w:eastAsia="zh-CN" w:bidi="ar-SA"/>
    </w:rPr>
  </w:style>
  <w:style w:type="character" w:customStyle="1" w:styleId="AC0">
    <w:name w:val="A C"/>
    <w:qFormat/>
    <w:rPr>
      <w:rFonts w:ascii="仿宋_GB2312"/>
      <w:bCs/>
      <w:iCs/>
      <w:sz w:val="24"/>
    </w:rPr>
  </w:style>
  <w:style w:type="character" w:customStyle="1" w:styleId="huide001">
    <w:name w:val="huide001"/>
    <w:qFormat/>
    <w:rPr>
      <w:rFonts w:ascii="Arial" w:hAnsi="Arial" w:cs="Arial" w:hint="default"/>
      <w:color w:val="666666"/>
      <w:sz w:val="18"/>
      <w:szCs w:val="18"/>
    </w:rPr>
  </w:style>
  <w:style w:type="character" w:customStyle="1" w:styleId="tw4winMark">
    <w:name w:val="tw4winMark"/>
    <w:qFormat/>
    <w:rPr>
      <w:rFonts w:ascii="Courier New" w:hAnsi="Courier New"/>
      <w:vanish/>
      <w:color w:val="800080"/>
      <w:vertAlign w:val="subscript"/>
    </w:rPr>
  </w:style>
  <w:style w:type="character" w:customStyle="1" w:styleId="tw4winError">
    <w:name w:val="tw4winError"/>
    <w:qFormat/>
    <w:rPr>
      <w:rFonts w:ascii="Courier New" w:hAnsi="Courier New"/>
      <w:color w:val="00FF00"/>
      <w:sz w:val="40"/>
    </w:rPr>
  </w:style>
  <w:style w:type="character" w:customStyle="1" w:styleId="tw4winTerm">
    <w:name w:val="tw4winTerm"/>
    <w:qFormat/>
    <w:rPr>
      <w:color w:val="0000FF"/>
    </w:rPr>
  </w:style>
  <w:style w:type="character" w:customStyle="1" w:styleId="tw4winPopup">
    <w:name w:val="tw4winPopup"/>
    <w:qFormat/>
    <w:rPr>
      <w:rFonts w:ascii="Courier New" w:hAnsi="Courier New"/>
      <w:color w:val="008000"/>
    </w:rPr>
  </w:style>
  <w:style w:type="character" w:customStyle="1" w:styleId="tw4winJump">
    <w:name w:val="tw4winJump"/>
    <w:qFormat/>
    <w:rPr>
      <w:rFonts w:ascii="Courier New" w:hAnsi="Courier New"/>
      <w:color w:val="008080"/>
    </w:rPr>
  </w:style>
  <w:style w:type="character" w:customStyle="1" w:styleId="tw4winExternal">
    <w:name w:val="tw4winExternal"/>
    <w:qFormat/>
    <w:rPr>
      <w:rFonts w:ascii="Courier New" w:hAnsi="Courier New"/>
      <w:color w:val="808080"/>
    </w:rPr>
  </w:style>
  <w:style w:type="character" w:customStyle="1" w:styleId="tw4winInternal">
    <w:name w:val="tw4winInternal"/>
    <w:qFormat/>
    <w:rPr>
      <w:rFonts w:ascii="Courier New" w:hAnsi="Courier New"/>
      <w:color w:val="FF0000"/>
    </w:rPr>
  </w:style>
  <w:style w:type="paragraph" w:customStyle="1" w:styleId="4051">
    <w:name w:val="样式 样式 标题 4 + 段后: 0.5 行1"/>
    <w:basedOn w:val="405"/>
    <w:next w:val="af7"/>
    <w:qFormat/>
    <w:pPr>
      <w:spacing w:after="120"/>
    </w:pPr>
  </w:style>
  <w:style w:type="paragraph" w:customStyle="1" w:styleId="405">
    <w:name w:val="样式 标题 4 + 段后: 0.5 行"/>
    <w:basedOn w:val="4"/>
    <w:qFormat/>
    <w:pPr>
      <w:keepLines w:val="0"/>
      <w:spacing w:before="120" w:afterLines="50" w:line="240" w:lineRule="auto"/>
    </w:pPr>
    <w:rPr>
      <w:rFonts w:ascii="宋体" w:eastAsia="宋体" w:hAnsi="Times New Roman" w:cs="宋体"/>
      <w:snapToGrid w:val="0"/>
      <w:kern w:val="0"/>
      <w:szCs w:val="20"/>
    </w:rPr>
  </w:style>
  <w:style w:type="paragraph" w:customStyle="1" w:styleId="Bullet1">
    <w:name w:val="Bullet1"/>
    <w:basedOn w:val="a0"/>
    <w:qFormat/>
    <w:pPr>
      <w:spacing w:afterLines="50"/>
      <w:ind w:left="720" w:hanging="432"/>
    </w:pPr>
    <w:rPr>
      <w:rFonts w:ascii="宋体"/>
      <w:snapToGrid w:val="0"/>
      <w:kern w:val="0"/>
      <w:szCs w:val="20"/>
    </w:rPr>
  </w:style>
  <w:style w:type="paragraph" w:customStyle="1" w:styleId="font5">
    <w:name w:val="font5"/>
    <w:basedOn w:val="a0"/>
    <w:qFormat/>
    <w:pPr>
      <w:widowControl/>
      <w:spacing w:before="100" w:beforeAutospacing="1" w:after="100" w:afterAutospacing="1"/>
    </w:pPr>
    <w:rPr>
      <w:rFonts w:ascii="宋体" w:hAnsi="宋体" w:hint="eastAsia"/>
      <w:kern w:val="0"/>
      <w:sz w:val="18"/>
      <w:szCs w:val="18"/>
    </w:rPr>
  </w:style>
  <w:style w:type="paragraph" w:customStyle="1" w:styleId="1d">
    <w:name w:val="标准标题1"/>
    <w:basedOn w:val="1"/>
    <w:qFormat/>
    <w:pPr>
      <w:pageBreakBefore/>
      <w:tabs>
        <w:tab w:val="left" w:pos="360"/>
        <w:tab w:val="left" w:pos="1080"/>
      </w:tabs>
      <w:ind w:left="425" w:hanging="425"/>
    </w:pPr>
    <w:rPr>
      <w:rFonts w:eastAsia="仿宋_GB2312"/>
      <w:sz w:val="32"/>
    </w:rPr>
  </w:style>
  <w:style w:type="character" w:customStyle="1" w:styleId="Char11">
    <w:name w:val="脚注文本 Char1"/>
    <w:basedOn w:val="a4"/>
    <w:uiPriority w:val="99"/>
    <w:semiHidden/>
    <w:qFormat/>
    <w:rPr>
      <w:rFonts w:ascii="Times New Roman" w:eastAsia="宋体" w:hAnsi="Times New Roman" w:cs="Times New Roman"/>
      <w:sz w:val="18"/>
      <w:szCs w:val="18"/>
    </w:rPr>
  </w:style>
  <w:style w:type="paragraph" w:customStyle="1" w:styleId="2ChapterXXStatementh22Header2l2Level2Headhea">
    <w:name w:val="样式 标题 2Chapter X.X. Statementh22Header 2l2Level 2 Headhea..."/>
    <w:basedOn w:val="2"/>
    <w:qFormat/>
    <w:pPr>
      <w:tabs>
        <w:tab w:val="left" w:pos="720"/>
      </w:tabs>
      <w:adjustRightInd/>
      <w:snapToGrid/>
      <w:spacing w:afterLines="50" w:line="240" w:lineRule="auto"/>
      <w:textAlignment w:val="auto"/>
    </w:pPr>
    <w:rPr>
      <w:rFonts w:ascii="宋体" w:eastAsia="宋体" w:cs="宋体"/>
      <w:bCs/>
      <w:snapToGrid w:val="0"/>
      <w:sz w:val="24"/>
      <w:szCs w:val="24"/>
    </w:rPr>
  </w:style>
  <w:style w:type="paragraph" w:customStyle="1" w:styleId="afffa">
    <w:name w:val="此正文"/>
    <w:basedOn w:val="a0"/>
    <w:qFormat/>
    <w:pPr>
      <w:ind w:firstLine="200"/>
    </w:pPr>
    <w:rPr>
      <w:sz w:val="24"/>
      <w:szCs w:val="20"/>
    </w:rPr>
  </w:style>
  <w:style w:type="paragraph" w:customStyle="1" w:styleId="3ChapterXXX">
    <w:name w:val="样式 标题 3Chapter X.X.X"/>
    <w:basedOn w:val="3ChapterXXX0505051"/>
    <w:qFormat/>
    <w:pPr>
      <w:spacing w:after="120"/>
    </w:pPr>
  </w:style>
  <w:style w:type="paragraph" w:customStyle="1" w:styleId="3ChapterXXX0505051">
    <w:name w:val="标题 3Chapter X.X.X. + 段后: 0.5 行 + 段后: 0.5 行 + 段后: 0.5 行1"/>
    <w:basedOn w:val="3ChapterXXX0505"/>
    <w:qFormat/>
  </w:style>
  <w:style w:type="paragraph" w:customStyle="1" w:styleId="3ChapterXXX0505">
    <w:name w:val="样式 样式 标题 3Chapter X.X.X. + 段后: 0.5 行 + 段后: 0.5 行"/>
    <w:basedOn w:val="3ChapterXXX05"/>
    <w:qFormat/>
  </w:style>
  <w:style w:type="paragraph" w:customStyle="1" w:styleId="3ChapterXXX05">
    <w:name w:val="样式 标题 3Chapter X.X.X. + 段后: 0.5 行"/>
    <w:basedOn w:val="30"/>
    <w:qFormat/>
    <w:pPr>
      <w:keepLines w:val="0"/>
      <w:tabs>
        <w:tab w:val="left" w:pos="709"/>
      </w:tabs>
      <w:spacing w:before="120" w:afterLines="50" w:line="240" w:lineRule="auto"/>
      <w:ind w:firstLineChars="0" w:firstLine="0"/>
    </w:pPr>
    <w:rPr>
      <w:rFonts w:ascii="宋体" w:eastAsia="宋体" w:cs="宋体"/>
      <w:snapToGrid w:val="0"/>
      <w:kern w:val="0"/>
      <w:sz w:val="24"/>
    </w:rPr>
  </w:style>
  <w:style w:type="character" w:customStyle="1" w:styleId="Char12">
    <w:name w:val="正文文本 Char1"/>
    <w:basedOn w:val="a4"/>
    <w:uiPriority w:val="99"/>
    <w:semiHidden/>
    <w:qFormat/>
    <w:rPr>
      <w:rFonts w:ascii="Times New Roman" w:eastAsia="宋体" w:hAnsi="Times New Roman" w:cs="Times New Roman"/>
      <w:szCs w:val="20"/>
    </w:rPr>
  </w:style>
  <w:style w:type="character" w:customStyle="1" w:styleId="af8">
    <w:name w:val="尾注文本 字符"/>
    <w:basedOn w:val="a4"/>
    <w:link w:val="af7"/>
    <w:semiHidden/>
    <w:qFormat/>
    <w:rPr>
      <w:rFonts w:ascii="宋体"/>
      <w:snapToGrid w:val="0"/>
      <w:sz w:val="21"/>
    </w:rPr>
  </w:style>
  <w:style w:type="paragraph" w:customStyle="1" w:styleId="2a">
    <w:name w:val="样式 标题 2"/>
    <w:basedOn w:val="2"/>
    <w:next w:val="36"/>
    <w:qFormat/>
    <w:pPr>
      <w:tabs>
        <w:tab w:val="left" w:pos="720"/>
      </w:tabs>
      <w:adjustRightInd/>
      <w:snapToGrid/>
      <w:spacing w:afterLines="50" w:line="240" w:lineRule="auto"/>
      <w:ind w:left="380" w:hanging="380"/>
      <w:textAlignment w:val="auto"/>
    </w:pPr>
    <w:rPr>
      <w:rFonts w:ascii="宋体" w:eastAsia="宋体" w:cs="宋体"/>
      <w:bCs/>
      <w:snapToGrid w:val="0"/>
      <w:sz w:val="28"/>
    </w:rPr>
  </w:style>
  <w:style w:type="paragraph" w:customStyle="1" w:styleId="36">
    <w:name w:val="最新标题3"/>
    <w:basedOn w:val="37"/>
    <w:next w:val="42"/>
    <w:qFormat/>
    <w:pPr>
      <w:spacing w:after="120"/>
    </w:pPr>
  </w:style>
  <w:style w:type="paragraph" w:customStyle="1" w:styleId="37">
    <w:name w:val="样式 标题 3"/>
    <w:basedOn w:val="30"/>
    <w:next w:val="42"/>
    <w:qFormat/>
    <w:pPr>
      <w:keepLines w:val="0"/>
      <w:tabs>
        <w:tab w:val="left" w:pos="709"/>
      </w:tabs>
      <w:spacing w:before="120" w:afterLines="50" w:line="240" w:lineRule="auto"/>
      <w:ind w:firstLineChars="0" w:firstLine="0"/>
    </w:pPr>
    <w:rPr>
      <w:rFonts w:ascii="宋体" w:eastAsia="宋体" w:cs="宋体"/>
      <w:snapToGrid w:val="0"/>
      <w:kern w:val="0"/>
      <w:sz w:val="24"/>
    </w:rPr>
  </w:style>
  <w:style w:type="paragraph" w:customStyle="1" w:styleId="42">
    <w:name w:val="最新标题4"/>
    <w:basedOn w:val="43"/>
    <w:next w:val="a0"/>
    <w:qFormat/>
    <w:pPr>
      <w:spacing w:after="120"/>
      <w:ind w:left="0" w:firstLine="0"/>
    </w:pPr>
  </w:style>
  <w:style w:type="paragraph" w:customStyle="1" w:styleId="43">
    <w:name w:val="样式 标题 4"/>
    <w:basedOn w:val="4ChapterXXXX051"/>
    <w:next w:val="afffb"/>
    <w:qFormat/>
    <w:pPr>
      <w:tabs>
        <w:tab w:val="left" w:pos="2100"/>
      </w:tabs>
      <w:spacing w:after="50"/>
      <w:ind w:left="2100" w:hanging="420"/>
    </w:pPr>
  </w:style>
  <w:style w:type="paragraph" w:customStyle="1" w:styleId="4ChapterXXXX051">
    <w:name w:val="样式 标题 4Chapter X.X.X.X. + 段后: 0.5 行1"/>
    <w:basedOn w:val="405"/>
    <w:qFormat/>
    <w:pPr>
      <w:spacing w:after="120"/>
    </w:pPr>
  </w:style>
  <w:style w:type="paragraph" w:customStyle="1" w:styleId="afffb">
    <w:name w:val="样式 正文"/>
    <w:basedOn w:val="a0"/>
    <w:next w:val="a0"/>
    <w:qFormat/>
    <w:pPr>
      <w:spacing w:afterLines="50"/>
    </w:pPr>
    <w:rPr>
      <w:rFonts w:ascii="宋体" w:cs="宋体"/>
      <w:snapToGrid w:val="0"/>
      <w:kern w:val="0"/>
      <w:szCs w:val="20"/>
    </w:rPr>
  </w:style>
  <w:style w:type="paragraph" w:customStyle="1" w:styleId="2ChapterXXStatementh22Header2l2Level2Headhea1">
    <w:name w:val="样式 标题 2Chapter X.X. Statementh22Header 2l2Level 2 Headhea...1"/>
    <w:basedOn w:val="30"/>
    <w:qFormat/>
    <w:pPr>
      <w:keepLines w:val="0"/>
      <w:tabs>
        <w:tab w:val="left" w:pos="709"/>
      </w:tabs>
      <w:spacing w:before="120" w:afterLines="50" w:line="240" w:lineRule="auto"/>
      <w:ind w:firstLineChars="0" w:firstLine="0"/>
    </w:pPr>
    <w:rPr>
      <w:rFonts w:ascii="宋体" w:eastAsia="宋体" w:cs="宋体"/>
      <w:snapToGrid w:val="0"/>
      <w:kern w:val="0"/>
      <w:sz w:val="24"/>
    </w:rPr>
  </w:style>
  <w:style w:type="paragraph" w:customStyle="1" w:styleId="afffc">
    <w:name w:val="表格标题"/>
    <w:basedOn w:val="afffd"/>
    <w:qFormat/>
    <w:pPr>
      <w:jc w:val="center"/>
    </w:pPr>
    <w:rPr>
      <w:b/>
      <w:bCs/>
      <w:i/>
      <w:iCs/>
    </w:rPr>
  </w:style>
  <w:style w:type="paragraph" w:customStyle="1" w:styleId="afffd">
    <w:name w:val="表格内容"/>
    <w:basedOn w:val="a1"/>
    <w:qFormat/>
    <w:pPr>
      <w:suppressLineNumbers/>
      <w:suppressAutoHyphens/>
    </w:pPr>
    <w:rPr>
      <w:rFonts w:asciiTheme="minorHAnsi" w:eastAsiaTheme="minorEastAsia" w:hAnsiTheme="minorHAnsi" w:cstheme="minorBidi"/>
      <w:kern w:val="1"/>
      <w:lang w:eastAsia="ar-SA"/>
    </w:rPr>
  </w:style>
  <w:style w:type="paragraph" w:customStyle="1" w:styleId="38">
    <w:name w:val="标准标题3"/>
    <w:basedOn w:val="30"/>
    <w:qFormat/>
    <w:pPr>
      <w:tabs>
        <w:tab w:val="left" w:pos="709"/>
        <w:tab w:val="left" w:pos="1050"/>
      </w:tabs>
      <w:spacing w:line="240" w:lineRule="auto"/>
      <w:ind w:leftChars="-258" w:left="-258" w:firstLineChars="0" w:firstLine="0"/>
    </w:pPr>
    <w:rPr>
      <w:rFonts w:ascii="Times New Roman"/>
      <w:sz w:val="28"/>
      <w:szCs w:val="32"/>
    </w:rPr>
  </w:style>
  <w:style w:type="paragraph" w:customStyle="1" w:styleId="paragraph1">
    <w:name w:val="paragraph1"/>
    <w:basedOn w:val="a0"/>
    <w:qFormat/>
    <w:pPr>
      <w:spacing w:afterLines="30"/>
      <w:ind w:firstLine="420"/>
    </w:pPr>
    <w:rPr>
      <w:rFonts w:eastAsia="楷体_GB2312"/>
      <w:sz w:val="24"/>
      <w:szCs w:val="20"/>
    </w:rPr>
  </w:style>
  <w:style w:type="paragraph" w:customStyle="1" w:styleId="CharCharCharChar1CharChar">
    <w:name w:val="Char Char Char Char1 Char Char"/>
    <w:basedOn w:val="a0"/>
    <w:qFormat/>
    <w:pPr>
      <w:widowControl/>
      <w:spacing w:after="160" w:line="240" w:lineRule="exact"/>
    </w:pPr>
    <w:rPr>
      <w:rFonts w:ascii="Verdana" w:hAnsi="Verdana"/>
      <w:kern w:val="0"/>
      <w:sz w:val="20"/>
      <w:szCs w:val="20"/>
      <w:lang w:eastAsia="en-US"/>
    </w:rPr>
  </w:style>
  <w:style w:type="paragraph" w:customStyle="1" w:styleId="2b">
    <w:name w:val="最新标题2"/>
    <w:basedOn w:val="2a"/>
    <w:next w:val="36"/>
    <w:qFormat/>
  </w:style>
  <w:style w:type="paragraph" w:customStyle="1" w:styleId="Paragraph2">
    <w:name w:val="Paragraph2"/>
    <w:basedOn w:val="a0"/>
    <w:qFormat/>
    <w:pPr>
      <w:spacing w:before="80" w:afterLines="50"/>
      <w:ind w:left="720"/>
    </w:pPr>
    <w:rPr>
      <w:rFonts w:ascii="宋体"/>
      <w:snapToGrid w:val="0"/>
      <w:color w:val="000000"/>
      <w:kern w:val="0"/>
      <w:szCs w:val="20"/>
      <w:lang w:val="en-AU"/>
    </w:rPr>
  </w:style>
  <w:style w:type="paragraph" w:customStyle="1" w:styleId="GB2312015GB">
    <w:name w:val="样式 样式 正文文本缩进 + 仿宋_GB2312 小四 首行缩进:  0 厘米 行距: 1.5 倍行距 + (中文) 仿宋_GB..."/>
    <w:basedOn w:val="GB2312015"/>
    <w:qFormat/>
    <w:pPr>
      <w:ind w:firstLine="480"/>
    </w:pPr>
  </w:style>
  <w:style w:type="paragraph" w:customStyle="1" w:styleId="GB2312015">
    <w:name w:val="样式 正文文本缩进 + 仿宋_GB2312 小四 首行缩进:  0 厘米 行距: 1.5 倍行距"/>
    <w:basedOn w:val="af0"/>
    <w:qFormat/>
    <w:pPr>
      <w:spacing w:line="360" w:lineRule="auto"/>
      <w:ind w:firstLine="0"/>
    </w:pPr>
    <w:rPr>
      <w:rFonts w:ascii="仿宋_GB2312" w:eastAsia="新宋体" w:hAnsi="Times New Roman"/>
      <w:spacing w:val="0"/>
      <w:sz w:val="24"/>
    </w:rPr>
  </w:style>
  <w:style w:type="paragraph" w:customStyle="1" w:styleId="105">
    <w:name w:val="样式 标题 1 + 段后: 0.5 行"/>
    <w:basedOn w:val="1"/>
    <w:qFormat/>
    <w:pPr>
      <w:keepLines w:val="0"/>
      <w:tabs>
        <w:tab w:val="left" w:pos="360"/>
      </w:tabs>
      <w:spacing w:before="120" w:afterLines="50" w:line="240" w:lineRule="auto"/>
      <w:jc w:val="left"/>
    </w:pPr>
    <w:rPr>
      <w:rFonts w:ascii="宋体" w:cs="宋体"/>
      <w:snapToGrid w:val="0"/>
      <w:kern w:val="0"/>
      <w:sz w:val="28"/>
      <w:szCs w:val="20"/>
    </w:rPr>
  </w:style>
  <w:style w:type="paragraph" w:customStyle="1" w:styleId="Table-Text">
    <w:name w:val="Table - Text"/>
    <w:basedOn w:val="a0"/>
    <w:qFormat/>
    <w:pPr>
      <w:widowControl/>
      <w:spacing w:before="60" w:afterLines="50"/>
    </w:pPr>
    <w:rPr>
      <w:kern w:val="0"/>
      <w:szCs w:val="20"/>
      <w:lang w:eastAsia="en-US"/>
    </w:rPr>
  </w:style>
  <w:style w:type="paragraph" w:customStyle="1" w:styleId="afffe">
    <w:name w:val="页面边线"/>
    <w:basedOn w:val="a0"/>
    <w:qFormat/>
    <w:pPr>
      <w:adjustRightInd w:val="0"/>
      <w:spacing w:line="360" w:lineRule="atLeast"/>
      <w:textAlignment w:val="baseline"/>
    </w:pPr>
    <w:rPr>
      <w:rFonts w:ascii="Century" w:hAnsi="Century"/>
      <w:kern w:val="0"/>
      <w:szCs w:val="20"/>
      <w:lang w:eastAsia="ja-JP"/>
    </w:rPr>
  </w:style>
  <w:style w:type="paragraph" w:customStyle="1" w:styleId="affff">
    <w:name w:val="沈标题四"/>
    <w:basedOn w:val="4"/>
    <w:next w:val="a0"/>
    <w:qFormat/>
    <w:pPr>
      <w:keepNext w:val="0"/>
      <w:keepLines w:val="0"/>
      <w:spacing w:line="377" w:lineRule="auto"/>
    </w:pPr>
    <w:rPr>
      <w:rFonts w:ascii="Arial Narrow" w:eastAsia="方正姚体" w:hAnsi="Arial Narrow"/>
      <w:b w:val="0"/>
      <w:sz w:val="24"/>
      <w:szCs w:val="24"/>
    </w:rPr>
  </w:style>
  <w:style w:type="paragraph" w:customStyle="1" w:styleId="S4-L15">
    <w:name w:val="S4-L15"/>
    <w:basedOn w:val="a0"/>
    <w:qFormat/>
    <w:pPr>
      <w:spacing w:after="120"/>
      <w:ind w:left="720" w:firstLine="392"/>
    </w:pPr>
    <w:rPr>
      <w:szCs w:val="21"/>
      <w:lang w:val="fr-FR"/>
    </w:rPr>
  </w:style>
  <w:style w:type="paragraph" w:customStyle="1" w:styleId="FigureDescription">
    <w:name w:val="Figure Description"/>
    <w:next w:val="a0"/>
    <w:qFormat/>
    <w:pPr>
      <w:snapToGrid w:val="0"/>
      <w:spacing w:before="80" w:after="320"/>
      <w:ind w:left="1701"/>
      <w:jc w:val="center"/>
    </w:pPr>
    <w:rPr>
      <w:rFonts w:ascii="Arial" w:eastAsia="黑体" w:hAnsi="Arial"/>
      <w:sz w:val="18"/>
      <w:lang w:eastAsia="en-US"/>
    </w:rPr>
  </w:style>
  <w:style w:type="paragraph" w:customStyle="1" w:styleId="4ChapterXXX05105">
    <w:name w:val="样式 标题 4Chapter X.X.X. + 段后: 0.5 行1 + 段后: 0.5 行"/>
    <w:basedOn w:val="4ChapterXXX051"/>
    <w:qFormat/>
    <w:rPr>
      <w:szCs w:val="21"/>
    </w:rPr>
  </w:style>
  <w:style w:type="paragraph" w:customStyle="1" w:styleId="4ChapterXXX051">
    <w:name w:val="样式 标题 4Chapter X.X.X. + 段后: 0.5 行1"/>
    <w:basedOn w:val="4"/>
    <w:next w:val="4"/>
    <w:qFormat/>
    <w:pPr>
      <w:keepLines w:val="0"/>
      <w:spacing w:before="120" w:afterLines="50" w:line="240" w:lineRule="auto"/>
      <w:ind w:left="425" w:hanging="425"/>
    </w:pPr>
    <w:rPr>
      <w:rFonts w:ascii="宋体" w:eastAsia="宋体" w:hAnsi="Times New Roman" w:cs="宋体"/>
      <w:snapToGrid w:val="0"/>
      <w:kern w:val="0"/>
      <w:szCs w:val="20"/>
    </w:rPr>
  </w:style>
  <w:style w:type="paragraph" w:customStyle="1" w:styleId="62">
    <w:name w:val="样式6"/>
    <w:basedOn w:val="a0"/>
    <w:qFormat/>
    <w:pPr>
      <w:adjustRightInd w:val="0"/>
      <w:spacing w:beforeLines="50" w:afterLines="50"/>
      <w:ind w:firstLine="669"/>
      <w:textAlignment w:val="baseline"/>
    </w:pPr>
    <w:rPr>
      <w:rFonts w:ascii="宋体" w:hAnsi="宋体"/>
      <w:kern w:val="0"/>
      <w:sz w:val="28"/>
      <w:szCs w:val="20"/>
    </w:rPr>
  </w:style>
  <w:style w:type="paragraph" w:customStyle="1" w:styleId="Table-ColHead">
    <w:name w:val="Table - Col. Head"/>
    <w:basedOn w:val="a0"/>
    <w:qFormat/>
    <w:pPr>
      <w:keepNext/>
      <w:widowControl/>
      <w:spacing w:before="60" w:afterLines="50"/>
    </w:pPr>
    <w:rPr>
      <w:rFonts w:ascii="Arial" w:hAnsi="Arial"/>
      <w:b/>
      <w:kern w:val="0"/>
      <w:sz w:val="18"/>
      <w:szCs w:val="20"/>
      <w:lang w:eastAsia="en-US"/>
    </w:rPr>
  </w:style>
  <w:style w:type="paragraph" w:customStyle="1" w:styleId="Paragraph10">
    <w:name w:val="Paragraph1"/>
    <w:basedOn w:val="a0"/>
    <w:qFormat/>
    <w:pPr>
      <w:spacing w:before="80" w:afterLines="50"/>
    </w:pPr>
    <w:rPr>
      <w:rFonts w:ascii="宋体"/>
      <w:snapToGrid w:val="0"/>
      <w:kern w:val="0"/>
      <w:szCs w:val="20"/>
    </w:rPr>
  </w:style>
  <w:style w:type="character" w:customStyle="1" w:styleId="HTML0">
    <w:name w:val="HTML 预设格式 字符"/>
    <w:basedOn w:val="a4"/>
    <w:link w:val="HTML"/>
    <w:qFormat/>
    <w:rPr>
      <w:rFonts w:ascii="Arial" w:hAnsi="Arial" w:cs="Arial"/>
      <w:sz w:val="24"/>
      <w:szCs w:val="24"/>
    </w:rPr>
  </w:style>
  <w:style w:type="paragraph" w:customStyle="1" w:styleId="S4-L15-No">
    <w:name w:val="S4-L15-No"/>
    <w:basedOn w:val="S4-L15"/>
    <w:qFormat/>
    <w:pPr>
      <w:tabs>
        <w:tab w:val="left" w:pos="720"/>
      </w:tabs>
      <w:ind w:hanging="720"/>
    </w:pPr>
  </w:style>
  <w:style w:type="paragraph" w:customStyle="1" w:styleId="3ChapterXXX050505">
    <w:name w:val="样式 样式 样式 标题 3Chapter X.X.X. + 段后: 0.5 行 + 段后: 0.5 行 + 段后: 0.5 行"/>
    <w:basedOn w:val="3ChapterXXX0505"/>
    <w:qFormat/>
    <w:pPr>
      <w:spacing w:after="120"/>
    </w:pPr>
  </w:style>
  <w:style w:type="character" w:customStyle="1" w:styleId="aff9">
    <w:name w:val="正文文本首行缩进 字符"/>
    <w:basedOn w:val="a8"/>
    <w:link w:val="aff8"/>
    <w:semiHidden/>
    <w:qFormat/>
    <w:rPr>
      <w:kern w:val="2"/>
      <w:sz w:val="21"/>
      <w:szCs w:val="24"/>
    </w:rPr>
  </w:style>
  <w:style w:type="paragraph" w:customStyle="1" w:styleId="Paragraph3">
    <w:name w:val="Paragraph3"/>
    <w:basedOn w:val="a0"/>
    <w:qFormat/>
    <w:pPr>
      <w:spacing w:before="80" w:afterLines="50"/>
      <w:ind w:left="1530"/>
    </w:pPr>
    <w:rPr>
      <w:rFonts w:ascii="宋体"/>
      <w:snapToGrid w:val="0"/>
      <w:kern w:val="0"/>
      <w:szCs w:val="20"/>
    </w:rPr>
  </w:style>
  <w:style w:type="character" w:customStyle="1" w:styleId="ad">
    <w:name w:val="文档结构图 字符"/>
    <w:basedOn w:val="a4"/>
    <w:link w:val="ac"/>
    <w:semiHidden/>
    <w:qFormat/>
    <w:rPr>
      <w:kern w:val="2"/>
      <w:sz w:val="21"/>
      <w:szCs w:val="24"/>
      <w:shd w:val="clear" w:color="auto" w:fill="000080"/>
    </w:rPr>
  </w:style>
  <w:style w:type="paragraph" w:customStyle="1" w:styleId="affff0">
    <w:name w:val="段"/>
    <w:qFormat/>
    <w:pPr>
      <w:autoSpaceDE w:val="0"/>
      <w:autoSpaceDN w:val="0"/>
      <w:ind w:firstLineChars="200" w:firstLine="200"/>
      <w:jc w:val="both"/>
    </w:pPr>
    <w:rPr>
      <w:rFonts w:ascii="宋体"/>
      <w:sz w:val="21"/>
    </w:rPr>
  </w:style>
  <w:style w:type="paragraph" w:customStyle="1" w:styleId="3ChapterXXX050">
    <w:name w:val="样式 标题 3Chapter X.X.X. + 五号 段后: 0.5 行"/>
    <w:basedOn w:val="30"/>
    <w:qFormat/>
    <w:pPr>
      <w:keepLines w:val="0"/>
      <w:tabs>
        <w:tab w:val="left" w:pos="709"/>
      </w:tabs>
      <w:spacing w:before="120" w:afterLines="50" w:line="240" w:lineRule="auto"/>
      <w:ind w:firstLineChars="0" w:firstLine="0"/>
    </w:pPr>
    <w:rPr>
      <w:rFonts w:ascii="宋体" w:eastAsia="宋体" w:cs="宋体"/>
      <w:snapToGrid w:val="0"/>
      <w:kern w:val="0"/>
    </w:rPr>
  </w:style>
  <w:style w:type="paragraph" w:customStyle="1" w:styleId="huide00">
    <w:name w:val="huide00"/>
    <w:basedOn w:val="a0"/>
    <w:qFormat/>
    <w:pPr>
      <w:widowControl/>
      <w:spacing w:before="100" w:beforeAutospacing="1" w:after="100" w:afterAutospacing="1"/>
    </w:pPr>
    <w:rPr>
      <w:rFonts w:ascii="Arial" w:eastAsia="Arial Unicode MS" w:hAnsi="Arial" w:cs="Arial"/>
      <w:color w:val="666666"/>
      <w:kern w:val="0"/>
      <w:sz w:val="18"/>
      <w:szCs w:val="18"/>
    </w:rPr>
  </w:style>
  <w:style w:type="paragraph" w:customStyle="1" w:styleId="TableDescription">
    <w:name w:val="Table Description"/>
    <w:next w:val="a0"/>
    <w:qFormat/>
    <w:pPr>
      <w:keepNext/>
      <w:snapToGrid w:val="0"/>
      <w:spacing w:before="160" w:after="80"/>
      <w:ind w:left="1701"/>
      <w:jc w:val="center"/>
    </w:pPr>
    <w:rPr>
      <w:rFonts w:ascii="Arial" w:eastAsia="黑体" w:hAnsi="Arial"/>
      <w:sz w:val="18"/>
      <w:lang w:eastAsia="en-US"/>
    </w:rPr>
  </w:style>
  <w:style w:type="paragraph" w:customStyle="1" w:styleId="S4-I-L15-U">
    <w:name w:val="S4-I-L15-U"/>
    <w:basedOn w:val="a0"/>
    <w:qFormat/>
    <w:rPr>
      <w:b/>
      <w:i/>
      <w:sz w:val="24"/>
      <w:u w:val="single"/>
    </w:rPr>
  </w:style>
  <w:style w:type="paragraph" w:customStyle="1" w:styleId="InfoBlue">
    <w:name w:val="InfoBlue"/>
    <w:basedOn w:val="a0"/>
    <w:next w:val="a1"/>
    <w:qFormat/>
    <w:pPr>
      <w:spacing w:afterLines="50"/>
      <w:ind w:left="720"/>
    </w:pPr>
    <w:rPr>
      <w:rFonts w:ascii="宋体"/>
      <w:i/>
      <w:snapToGrid w:val="0"/>
      <w:color w:val="0000FF"/>
      <w:kern w:val="0"/>
      <w:szCs w:val="20"/>
    </w:rPr>
  </w:style>
  <w:style w:type="paragraph" w:customStyle="1" w:styleId="2c">
    <w:name w:val="标准标题2"/>
    <w:basedOn w:val="2"/>
    <w:qFormat/>
    <w:pPr>
      <w:keepLines/>
      <w:tabs>
        <w:tab w:val="left" w:pos="720"/>
      </w:tabs>
      <w:adjustRightInd/>
      <w:snapToGrid/>
      <w:spacing w:before="260" w:after="260"/>
      <w:jc w:val="both"/>
      <w:textAlignment w:val="auto"/>
    </w:pPr>
    <w:rPr>
      <w:rFonts w:ascii="Arial" w:hAnsi="Arial"/>
      <w:kern w:val="2"/>
      <w:sz w:val="28"/>
      <w:szCs w:val="32"/>
    </w:rPr>
  </w:style>
  <w:style w:type="paragraph" w:customStyle="1" w:styleId="1050">
    <w:name w:val="样式 左侧:  1 厘米 段后: 0.5 行"/>
    <w:basedOn w:val="a0"/>
    <w:qFormat/>
    <w:pPr>
      <w:spacing w:afterLines="50"/>
      <w:ind w:firstLine="425"/>
    </w:pPr>
    <w:rPr>
      <w:rFonts w:ascii="宋体" w:cs="宋体"/>
      <w:snapToGrid w:val="0"/>
      <w:kern w:val="0"/>
      <w:szCs w:val="20"/>
    </w:rPr>
  </w:style>
  <w:style w:type="paragraph" w:customStyle="1" w:styleId="CharCharCharCharCharChar">
    <w:name w:val="Char Char Char Char Char Char"/>
    <w:basedOn w:val="a0"/>
    <w:qFormat/>
    <w:pPr>
      <w:widowControl/>
      <w:spacing w:after="160" w:line="240" w:lineRule="exact"/>
    </w:pPr>
    <w:rPr>
      <w:rFonts w:ascii="Verdana" w:hAnsi="Verdana"/>
      <w:kern w:val="0"/>
      <w:sz w:val="20"/>
      <w:szCs w:val="20"/>
      <w:lang w:eastAsia="en-US"/>
    </w:rPr>
  </w:style>
  <w:style w:type="paragraph" w:customStyle="1" w:styleId="72">
    <w:name w:val="样式7"/>
    <w:basedOn w:val="a0"/>
    <w:qFormat/>
    <w:pPr>
      <w:adjustRightInd w:val="0"/>
      <w:spacing w:beforeLines="50" w:afterLines="50"/>
      <w:ind w:firstLine="669"/>
      <w:textAlignment w:val="baseline"/>
    </w:pPr>
    <w:rPr>
      <w:rFonts w:ascii="宋体" w:hAnsi="宋体"/>
      <w:kern w:val="0"/>
      <w:sz w:val="28"/>
      <w:szCs w:val="20"/>
    </w:rPr>
  </w:style>
  <w:style w:type="paragraph" w:customStyle="1" w:styleId="1e">
    <w:name w:val="样式 标题1"/>
    <w:basedOn w:val="105"/>
    <w:next w:val="2b"/>
    <w:qFormat/>
    <w:pPr>
      <w:tabs>
        <w:tab w:val="left" w:pos="1140"/>
      </w:tabs>
      <w:spacing w:after="50"/>
      <w:ind w:left="1140" w:hanging="720"/>
    </w:pPr>
    <w:rPr>
      <w:bCs w:val="0"/>
      <w:sz w:val="32"/>
    </w:rPr>
  </w:style>
  <w:style w:type="paragraph" w:customStyle="1" w:styleId="Tabletext">
    <w:name w:val="Tabletext"/>
    <w:basedOn w:val="a0"/>
    <w:qFormat/>
    <w:pPr>
      <w:keepLines/>
      <w:spacing w:afterLines="50"/>
    </w:pPr>
    <w:rPr>
      <w:rFonts w:ascii="宋体"/>
      <w:snapToGrid w:val="0"/>
      <w:kern w:val="0"/>
      <w:szCs w:val="20"/>
    </w:rPr>
  </w:style>
  <w:style w:type="paragraph" w:customStyle="1" w:styleId="affff1">
    <w:name w:val="文档正文"/>
    <w:basedOn w:val="a0"/>
    <w:qFormat/>
    <w:pPr>
      <w:adjustRightInd w:val="0"/>
      <w:spacing w:line="440" w:lineRule="exact"/>
      <w:ind w:firstLine="567"/>
      <w:textAlignment w:val="baseline"/>
    </w:pPr>
    <w:rPr>
      <w:rFonts w:ascii="Arial Narrow" w:hAnsi="Arial Narrow"/>
      <w:kern w:val="0"/>
      <w:sz w:val="24"/>
    </w:rPr>
  </w:style>
  <w:style w:type="paragraph" w:customStyle="1" w:styleId="Bullet2">
    <w:name w:val="Bullet2"/>
    <w:basedOn w:val="a0"/>
    <w:qFormat/>
    <w:pPr>
      <w:spacing w:afterLines="50"/>
      <w:ind w:left="1440" w:hanging="360"/>
    </w:pPr>
    <w:rPr>
      <w:rFonts w:ascii="宋体"/>
      <w:snapToGrid w:val="0"/>
      <w:color w:val="000080"/>
      <w:kern w:val="0"/>
      <w:szCs w:val="20"/>
    </w:rPr>
  </w:style>
  <w:style w:type="paragraph" w:customStyle="1" w:styleId="ItemList">
    <w:name w:val="Item List"/>
    <w:qFormat/>
    <w:pPr>
      <w:tabs>
        <w:tab w:val="left" w:pos="2126"/>
      </w:tabs>
      <w:spacing w:line="300" w:lineRule="auto"/>
      <w:ind w:left="2126" w:hanging="425"/>
      <w:jc w:val="both"/>
    </w:pPr>
    <w:rPr>
      <w:rFonts w:ascii="Arial" w:hAnsi="Arial"/>
      <w:sz w:val="21"/>
      <w:lang w:eastAsia="en-US"/>
    </w:rPr>
  </w:style>
  <w:style w:type="paragraph" w:customStyle="1" w:styleId="affff2">
    <w:name w:val="段(正文）"/>
    <w:qFormat/>
    <w:pPr>
      <w:autoSpaceDE w:val="0"/>
      <w:autoSpaceDN w:val="0"/>
      <w:ind w:firstLine="420"/>
      <w:jc w:val="both"/>
    </w:pPr>
    <w:rPr>
      <w:rFonts w:ascii="宋体"/>
      <w:sz w:val="21"/>
    </w:rPr>
  </w:style>
  <w:style w:type="paragraph" w:customStyle="1" w:styleId="Bullet">
    <w:name w:val="Bullet"/>
    <w:basedOn w:val="a0"/>
    <w:qFormat/>
    <w:pPr>
      <w:widowControl/>
      <w:tabs>
        <w:tab w:val="left" w:pos="720"/>
        <w:tab w:val="left" w:pos="964"/>
      </w:tabs>
      <w:spacing w:before="120" w:afterLines="50"/>
      <w:ind w:left="720" w:right="360" w:hanging="482"/>
    </w:pPr>
    <w:rPr>
      <w:rFonts w:ascii="宋体"/>
      <w:snapToGrid w:val="0"/>
      <w:kern w:val="0"/>
      <w:szCs w:val="20"/>
    </w:rPr>
  </w:style>
  <w:style w:type="paragraph" w:customStyle="1" w:styleId="S4-L15-C">
    <w:name w:val="S4-L15-C"/>
    <w:basedOn w:val="a0"/>
    <w:qFormat/>
    <w:pPr>
      <w:spacing w:after="120"/>
      <w:jc w:val="center"/>
    </w:pPr>
    <w:rPr>
      <w:szCs w:val="21"/>
    </w:rPr>
  </w:style>
  <w:style w:type="paragraph" w:customStyle="1" w:styleId="affff3">
    <w:name w:val="二级项目符号"/>
    <w:basedOn w:val="a0"/>
    <w:qFormat/>
    <w:pPr>
      <w:widowControl/>
      <w:tabs>
        <w:tab w:val="left" w:pos="964"/>
      </w:tabs>
      <w:ind w:left="964" w:hanging="482"/>
    </w:pPr>
    <w:rPr>
      <w:kern w:val="0"/>
      <w:sz w:val="24"/>
      <w:szCs w:val="20"/>
    </w:rPr>
  </w:style>
  <w:style w:type="paragraph" w:customStyle="1" w:styleId="affff4">
    <w:name w:val="封面标准文稿编辑信息"/>
    <w:qFormat/>
    <w:pPr>
      <w:spacing w:before="180" w:line="180" w:lineRule="exact"/>
      <w:jc w:val="center"/>
    </w:pPr>
    <w:rPr>
      <w:rFonts w:ascii="宋体"/>
      <w:sz w:val="21"/>
    </w:rPr>
  </w:style>
  <w:style w:type="character" w:customStyle="1" w:styleId="Char13">
    <w:name w:val="页脚 Char1"/>
    <w:basedOn w:val="a4"/>
    <w:uiPriority w:val="99"/>
    <w:semiHidden/>
    <w:qFormat/>
    <w:rPr>
      <w:rFonts w:ascii="Times New Roman" w:eastAsia="宋体" w:hAnsi="Times New Roman" w:cs="Times New Roman"/>
      <w:sz w:val="18"/>
      <w:szCs w:val="18"/>
    </w:rPr>
  </w:style>
  <w:style w:type="paragraph" w:customStyle="1" w:styleId="40505">
    <w:name w:val="样式 样式 标题 4 + 段后: 0.5 行 + 段后: 0.5 行"/>
    <w:basedOn w:val="405"/>
    <w:qFormat/>
  </w:style>
  <w:style w:type="paragraph" w:customStyle="1" w:styleId="MainTitle">
    <w:name w:val="Main Title"/>
    <w:basedOn w:val="a0"/>
    <w:qFormat/>
    <w:pPr>
      <w:spacing w:before="480" w:afterLines="50"/>
      <w:jc w:val="center"/>
    </w:pPr>
    <w:rPr>
      <w:rFonts w:ascii="宋体"/>
      <w:b/>
      <w:snapToGrid w:val="0"/>
      <w:kern w:val="28"/>
      <w:sz w:val="32"/>
      <w:szCs w:val="20"/>
    </w:rPr>
  </w:style>
  <w:style w:type="paragraph" w:customStyle="1" w:styleId="GB2312015GBCharChar">
    <w:name w:val="样式 样式 正文文本缩进 + 仿宋_GB2312 小四 首行缩进:  0 厘米 行距: 1.5 倍行距 + (中文) 仿宋_GB... Char Char"/>
    <w:basedOn w:val="GB2312015"/>
    <w:qFormat/>
    <w:pPr>
      <w:ind w:firstLine="480"/>
    </w:pPr>
  </w:style>
  <w:style w:type="paragraph" w:customStyle="1" w:styleId="1f">
    <w:name w:val="标题1"/>
    <w:basedOn w:val="af3"/>
    <w:qFormat/>
    <w:rPr>
      <w:rFonts w:cstheme="minorBidi"/>
      <w:b/>
      <w:sz w:val="30"/>
      <w:szCs w:val="22"/>
    </w:rPr>
  </w:style>
  <w:style w:type="paragraph" w:customStyle="1" w:styleId="05">
    <w:name w:val="样式 三号 加粗 段后: 0.5 行"/>
    <w:basedOn w:val="a0"/>
    <w:qFormat/>
    <w:pPr>
      <w:spacing w:afterLines="50"/>
    </w:pPr>
    <w:rPr>
      <w:rFonts w:ascii="宋体" w:cs="宋体"/>
      <w:b/>
      <w:bCs/>
      <w:snapToGrid w:val="0"/>
      <w:kern w:val="0"/>
      <w:sz w:val="32"/>
      <w:szCs w:val="20"/>
    </w:rPr>
  </w:style>
  <w:style w:type="paragraph" w:customStyle="1" w:styleId="L1">
    <w:name w:val="标准有序列表（L1）"/>
    <w:basedOn w:val="a3"/>
    <w:qFormat/>
    <w:pPr>
      <w:tabs>
        <w:tab w:val="left" w:pos="0"/>
      </w:tabs>
      <w:ind w:firstLine="0"/>
    </w:pPr>
    <w:rPr>
      <w:rFonts w:ascii="黑体" w:eastAsia="黑体" w:hAnsiTheme="minorHAnsi" w:cstheme="minorBidi"/>
      <w:color w:val="000000"/>
      <w:sz w:val="24"/>
      <w:szCs w:val="22"/>
    </w:rPr>
  </w:style>
  <w:style w:type="paragraph" w:customStyle="1" w:styleId="IBM">
    <w:name w:val="IBM 正文"/>
    <w:basedOn w:val="a0"/>
    <w:qFormat/>
    <w:pPr>
      <w:spacing w:line="360" w:lineRule="atLeast"/>
    </w:pPr>
    <w:rPr>
      <w:sz w:val="24"/>
      <w:szCs w:val="20"/>
    </w:rPr>
  </w:style>
  <w:style w:type="paragraph" w:customStyle="1" w:styleId="text">
    <w:name w:val="text"/>
    <w:basedOn w:val="a0"/>
    <w:qFormat/>
    <w:pPr>
      <w:adjustRightInd w:val="0"/>
      <w:spacing w:before="120"/>
      <w:ind w:firstLine="425"/>
      <w:textAlignment w:val="baseline"/>
    </w:pPr>
    <w:rPr>
      <w:rFonts w:ascii="宋体" w:hAnsi="Arial" w:cs="Arial"/>
      <w:bCs/>
      <w:kern w:val="0"/>
      <w:sz w:val="26"/>
      <w:szCs w:val="32"/>
    </w:rPr>
  </w:style>
  <w:style w:type="paragraph" w:customStyle="1" w:styleId="S4-I-U-L15-No-dot">
    <w:name w:val="S4-I-U-L15-No-dot"/>
    <w:basedOn w:val="a0"/>
    <w:qFormat/>
    <w:pPr>
      <w:tabs>
        <w:tab w:val="left" w:pos="1112"/>
      </w:tabs>
      <w:spacing w:after="120"/>
      <w:ind w:left="1112" w:hanging="420"/>
    </w:pPr>
    <w:rPr>
      <w:i/>
      <w:sz w:val="24"/>
      <w:u w:val="single"/>
    </w:rPr>
  </w:style>
  <w:style w:type="paragraph" w:customStyle="1" w:styleId="Paragraph4">
    <w:name w:val="Paragraph4"/>
    <w:basedOn w:val="a0"/>
    <w:qFormat/>
    <w:pPr>
      <w:spacing w:before="80" w:afterLines="50"/>
      <w:ind w:left="2250"/>
    </w:pPr>
    <w:rPr>
      <w:rFonts w:ascii="宋体"/>
      <w:snapToGrid w:val="0"/>
      <w:kern w:val="0"/>
      <w:szCs w:val="20"/>
    </w:rPr>
  </w:style>
  <w:style w:type="paragraph" w:customStyle="1" w:styleId="11CharCharCharCharCharCharCharCharCharCharCharCharCharCharCharCharChar">
    <w:name w:val="样式 标题 1 + 五号1 Char Char Char Char Char Char Char Char Char Char Char Char Char Char Char Char Char"/>
    <w:basedOn w:val="1"/>
    <w:qFormat/>
    <w:pPr>
      <w:tabs>
        <w:tab w:val="left" w:pos="360"/>
      </w:tabs>
      <w:spacing w:line="480" w:lineRule="auto"/>
    </w:pPr>
    <w:rPr>
      <w:sz w:val="21"/>
    </w:rPr>
  </w:style>
  <w:style w:type="paragraph" w:customStyle="1" w:styleId="3ChapterXXX051">
    <w:name w:val="样式 标题 3Chapter X.X.X. + 段后: 0.5 行1"/>
    <w:basedOn w:val="30"/>
    <w:next w:val="a0"/>
    <w:qFormat/>
    <w:pPr>
      <w:keepLines w:val="0"/>
      <w:tabs>
        <w:tab w:val="left" w:pos="709"/>
      </w:tabs>
      <w:spacing w:before="120" w:afterLines="50" w:line="240" w:lineRule="auto"/>
      <w:ind w:firstLineChars="0" w:firstLine="0"/>
    </w:pPr>
    <w:rPr>
      <w:rFonts w:ascii="宋体" w:eastAsia="宋体" w:cs="宋体"/>
      <w:snapToGrid w:val="0"/>
      <w:kern w:val="0"/>
      <w:sz w:val="24"/>
    </w:rPr>
  </w:style>
  <w:style w:type="paragraph" w:customStyle="1" w:styleId="Body">
    <w:name w:val="Body"/>
    <w:basedOn w:val="a0"/>
    <w:qFormat/>
    <w:pPr>
      <w:widowControl/>
      <w:spacing w:before="120" w:afterLines="50"/>
    </w:pPr>
    <w:rPr>
      <w:rFonts w:ascii="宋体"/>
      <w:snapToGrid w:val="0"/>
      <w:kern w:val="0"/>
      <w:szCs w:val="20"/>
    </w:rPr>
  </w:style>
  <w:style w:type="paragraph" w:customStyle="1" w:styleId="Proposalsbody">
    <w:name w:val="Proposals body"/>
    <w:basedOn w:val="a0"/>
    <w:next w:val="a0"/>
    <w:qFormat/>
    <w:pPr>
      <w:widowControl/>
    </w:pPr>
    <w:rPr>
      <w:rFonts w:ascii="宋体"/>
      <w:snapToGrid w:val="0"/>
      <w:color w:val="000000"/>
      <w:kern w:val="0"/>
      <w:sz w:val="24"/>
      <w:szCs w:val="20"/>
    </w:rPr>
  </w:style>
  <w:style w:type="paragraph" w:customStyle="1" w:styleId="affff5">
    <w:name w:val="章正文"/>
    <w:basedOn w:val="a0"/>
    <w:qFormat/>
    <w:pPr>
      <w:spacing w:beforeLines="50" w:after="120" w:line="300" w:lineRule="auto"/>
    </w:pPr>
    <w:rPr>
      <w:rFonts w:ascii="Helvetica" w:hAnsi="Helvetica"/>
      <w:kern w:val="0"/>
      <w:sz w:val="24"/>
    </w:rPr>
  </w:style>
  <w:style w:type="paragraph" w:customStyle="1" w:styleId="3CharCharChar">
    <w:name w:val="样式 样式3 + 宋体 五号 Char Char Char"/>
    <w:basedOn w:val="a0"/>
    <w:qFormat/>
    <w:pPr>
      <w:keepNext/>
      <w:keepLines/>
      <w:tabs>
        <w:tab w:val="left" w:pos="1050"/>
      </w:tabs>
      <w:ind w:left="1050" w:hanging="450"/>
      <w:outlineLvl w:val="7"/>
    </w:pPr>
    <w:rPr>
      <w:rFonts w:ascii="宋体" w:hAnsi="宋体"/>
      <w:b/>
      <w:bCs/>
    </w:rPr>
  </w:style>
  <w:style w:type="paragraph" w:customStyle="1" w:styleId="2d">
    <w:name w:val="样式 标题 2 + 五号"/>
    <w:basedOn w:val="2"/>
    <w:qFormat/>
    <w:pPr>
      <w:keepLines/>
      <w:tabs>
        <w:tab w:val="left" w:pos="720"/>
      </w:tabs>
      <w:adjustRightInd/>
      <w:snapToGrid/>
      <w:spacing w:line="240" w:lineRule="auto"/>
      <w:jc w:val="both"/>
      <w:textAlignment w:val="auto"/>
    </w:pPr>
    <w:rPr>
      <w:rFonts w:ascii="宋体" w:eastAsia="宋体" w:hAnsi="宋体"/>
      <w:bCs/>
      <w:kern w:val="2"/>
      <w:szCs w:val="32"/>
    </w:rPr>
  </w:style>
  <w:style w:type="paragraph" w:customStyle="1" w:styleId="1f0">
    <w:name w:val="样式 标题 1 + 五号"/>
    <w:basedOn w:val="1"/>
    <w:qFormat/>
    <w:pPr>
      <w:tabs>
        <w:tab w:val="left" w:pos="360"/>
      </w:tabs>
      <w:spacing w:line="240" w:lineRule="auto"/>
    </w:pPr>
    <w:rPr>
      <w:sz w:val="32"/>
      <w:szCs w:val="32"/>
    </w:rPr>
  </w:style>
  <w:style w:type="paragraph" w:customStyle="1" w:styleId="affff6">
    <w:name w:val="文本框内文字"/>
    <w:basedOn w:val="a0"/>
    <w:qFormat/>
    <w:pPr>
      <w:spacing w:line="0" w:lineRule="atLeast"/>
    </w:pPr>
    <w:rPr>
      <w:rFonts w:eastAsia="仿宋_GB2312"/>
      <w:sz w:val="22"/>
    </w:rPr>
  </w:style>
  <w:style w:type="paragraph" w:customStyle="1" w:styleId="P1">
    <w:name w:val="P1"/>
    <w:basedOn w:val="a0"/>
    <w:qFormat/>
    <w:pPr>
      <w:widowControl/>
      <w:spacing w:before="240" w:line="240" w:lineRule="atLeast"/>
    </w:pPr>
    <w:rPr>
      <w:b/>
      <w:kern w:val="0"/>
      <w:szCs w:val="21"/>
      <w:lang w:val="en-AU" w:eastAsia="en-US"/>
    </w:rPr>
  </w:style>
  <w:style w:type="paragraph" w:customStyle="1" w:styleId="1f1">
    <w:name w:val="最新标题1"/>
    <w:basedOn w:val="1e"/>
    <w:next w:val="2b"/>
    <w:qFormat/>
    <w:pPr>
      <w:spacing w:after="120"/>
    </w:pPr>
    <w:rPr>
      <w:bCs/>
    </w:rPr>
  </w:style>
  <w:style w:type="paragraph" w:customStyle="1" w:styleId="P2">
    <w:name w:val="P2"/>
    <w:basedOn w:val="a0"/>
    <w:qFormat/>
    <w:pPr>
      <w:widowControl/>
      <w:spacing w:before="240" w:line="240" w:lineRule="atLeast"/>
      <w:ind w:left="578"/>
    </w:pPr>
    <w:rPr>
      <w:b/>
      <w:kern w:val="0"/>
      <w:szCs w:val="21"/>
      <w:lang w:val="en-AU" w:eastAsia="en-US"/>
    </w:rPr>
  </w:style>
  <w:style w:type="paragraph" w:customStyle="1" w:styleId="Style-">
    <w:name w:val="Style-正文"/>
    <w:basedOn w:val="a0"/>
    <w:qFormat/>
    <w:pPr>
      <w:ind w:firstLine="420"/>
    </w:pPr>
    <w:rPr>
      <w:rFonts w:ascii="宋体" w:hAnsi="宋体"/>
      <w:sz w:val="24"/>
    </w:rPr>
  </w:style>
  <w:style w:type="paragraph" w:customStyle="1" w:styleId="P3">
    <w:name w:val="P3"/>
    <w:basedOn w:val="a0"/>
    <w:qFormat/>
    <w:pPr>
      <w:widowControl/>
      <w:spacing w:before="240" w:line="240" w:lineRule="atLeast"/>
      <w:ind w:left="1152"/>
    </w:pPr>
    <w:rPr>
      <w:b/>
      <w:kern w:val="0"/>
      <w:szCs w:val="21"/>
      <w:lang w:val="en-AU" w:eastAsia="en-US"/>
    </w:rPr>
  </w:style>
  <w:style w:type="paragraph" w:customStyle="1" w:styleId="PlainText1">
    <w:name w:val="Plain Text1"/>
    <w:basedOn w:val="a0"/>
    <w:qFormat/>
    <w:pPr>
      <w:autoSpaceDE w:val="0"/>
      <w:autoSpaceDN w:val="0"/>
      <w:adjustRightInd w:val="0"/>
    </w:pPr>
    <w:rPr>
      <w:rFonts w:ascii="宋体" w:hAnsi="宋体" w:hint="eastAsia"/>
      <w:sz w:val="24"/>
      <w:szCs w:val="20"/>
    </w:rPr>
  </w:style>
  <w:style w:type="paragraph" w:customStyle="1" w:styleId="44">
    <w:name w:val="样式　标题4"/>
    <w:basedOn w:val="4ChapterXXX051"/>
    <w:next w:val="a0"/>
    <w:qFormat/>
  </w:style>
  <w:style w:type="paragraph" w:customStyle="1" w:styleId="Blockquote">
    <w:name w:val="Blockquote"/>
    <w:basedOn w:val="a0"/>
    <w:qFormat/>
    <w:pPr>
      <w:widowControl/>
      <w:spacing w:before="100" w:afterLines="50"/>
      <w:ind w:left="360" w:right="360"/>
    </w:pPr>
    <w:rPr>
      <w:rFonts w:ascii="宋体"/>
      <w:snapToGrid w:val="0"/>
      <w:kern w:val="0"/>
      <w:sz w:val="24"/>
      <w:szCs w:val="20"/>
      <w:lang w:val="en-CA"/>
    </w:rPr>
  </w:style>
  <w:style w:type="paragraph" w:customStyle="1" w:styleId="affff7">
    <w:name w:val="样式 模板描述"/>
    <w:basedOn w:val="a0"/>
    <w:next w:val="afffb"/>
    <w:qFormat/>
    <w:pPr>
      <w:spacing w:afterLines="50"/>
    </w:pPr>
    <w:rPr>
      <w:rFonts w:ascii="宋体" w:cs="宋体"/>
      <w:i/>
      <w:iCs/>
      <w:snapToGrid w:val="0"/>
      <w:color w:val="0000FF"/>
      <w:kern w:val="0"/>
      <w:szCs w:val="21"/>
    </w:rPr>
  </w:style>
  <w:style w:type="paragraph" w:customStyle="1" w:styleId="CharChar3CharCharCharChar">
    <w:name w:val="Char Char3 Char Char Char Char"/>
    <w:basedOn w:val="a0"/>
    <w:qFormat/>
    <w:pPr>
      <w:widowControl/>
      <w:spacing w:after="160"/>
    </w:pPr>
    <w:rPr>
      <w:rFonts w:ascii="Verdana" w:hAnsi="Verdana"/>
      <w:kern w:val="0"/>
      <w:sz w:val="24"/>
      <w:szCs w:val="20"/>
      <w:lang w:eastAsia="en-US"/>
    </w:rPr>
  </w:style>
  <w:style w:type="paragraph" w:customStyle="1" w:styleId="2e">
    <w:name w:val="样式2"/>
    <w:basedOn w:val="2"/>
    <w:qFormat/>
    <w:pPr>
      <w:keepLines/>
      <w:tabs>
        <w:tab w:val="left" w:pos="600"/>
        <w:tab w:val="left" w:pos="720"/>
      </w:tabs>
      <w:adjustRightInd/>
      <w:snapToGrid/>
      <w:spacing w:before="260" w:after="260" w:line="416" w:lineRule="auto"/>
      <w:ind w:left="600" w:hanging="600"/>
      <w:jc w:val="both"/>
      <w:textAlignment w:val="auto"/>
    </w:pPr>
    <w:rPr>
      <w:rFonts w:ascii="Arial" w:eastAsia="宋体" w:hAnsi="Arial"/>
      <w:bCs/>
      <w:kern w:val="2"/>
      <w:sz w:val="32"/>
      <w:szCs w:val="32"/>
    </w:rPr>
  </w:style>
  <w:style w:type="paragraph" w:customStyle="1" w:styleId="S4-B-L15">
    <w:name w:val="S4-B-L15"/>
    <w:basedOn w:val="a0"/>
    <w:qFormat/>
    <w:rPr>
      <w:b/>
      <w:bCs/>
      <w:sz w:val="24"/>
    </w:rPr>
  </w:style>
  <w:style w:type="paragraph" w:customStyle="1" w:styleId="3A-3sect123h3H3level3PIM3Level3HeadHeading">
    <w:name w:val="样式 标题 3(A-3)sect1.2.3h3H3level_3PIM 3Level 3 HeadHeading..."/>
    <w:basedOn w:val="30"/>
    <w:qFormat/>
    <w:pPr>
      <w:tabs>
        <w:tab w:val="left" w:pos="709"/>
      </w:tabs>
      <w:spacing w:line="416" w:lineRule="auto"/>
      <w:ind w:firstLineChars="0" w:firstLine="0"/>
    </w:pPr>
    <w:rPr>
      <w:rFonts w:ascii="Arial" w:eastAsia="宋体" w:hAnsi="Arial"/>
      <w:szCs w:val="32"/>
    </w:rPr>
  </w:style>
  <w:style w:type="paragraph" w:customStyle="1" w:styleId="CharChar20">
    <w:name w:val="Char Char2"/>
    <w:basedOn w:val="a0"/>
    <w:qFormat/>
    <w:rPr>
      <w:rFonts w:ascii="仿宋_GB2312" w:eastAsia="仿宋_GB2312"/>
      <w:b/>
      <w:sz w:val="32"/>
      <w:szCs w:val="32"/>
    </w:rPr>
  </w:style>
  <w:style w:type="paragraph" w:customStyle="1" w:styleId="p0">
    <w:name w:val="p0"/>
    <w:basedOn w:val="a0"/>
    <w:qFormat/>
    <w:pPr>
      <w:widowControl/>
    </w:pPr>
    <w:rPr>
      <w:kern w:val="0"/>
      <w:szCs w:val="21"/>
    </w:rPr>
  </w:style>
  <w:style w:type="table" w:customStyle="1" w:styleId="4-11">
    <w:name w:val="网格表 4 - 着色 11"/>
    <w:basedOn w:val="a5"/>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font21">
    <w:name w:val="font21"/>
    <w:qFormat/>
    <w:rPr>
      <w:rFonts w:ascii="宋体" w:eastAsia="宋体" w:hAnsi="宋体" w:cs="宋体" w:hint="eastAsia"/>
      <w:color w:val="000000"/>
      <w:sz w:val="24"/>
      <w:szCs w:val="24"/>
      <w:u w:val="none"/>
    </w:rPr>
  </w:style>
  <w:style w:type="paragraph" w:customStyle="1" w:styleId="Style3">
    <w:name w:val="_Style 3"/>
    <w:uiPriority w:val="1"/>
    <w:qFormat/>
    <w:pPr>
      <w:widowControl w:val="0"/>
      <w:jc w:val="both"/>
    </w:pPr>
    <w:rPr>
      <w:kern w:val="2"/>
      <w:sz w:val="21"/>
      <w:szCs w:val="22"/>
    </w:rPr>
  </w:style>
  <w:style w:type="paragraph" w:customStyle="1" w:styleId="ListParagraph1">
    <w:name w:val="List Paragraph1"/>
    <w:basedOn w:val="a0"/>
    <w:uiPriority w:val="99"/>
    <w:qFormat/>
    <w:pPr>
      <w:spacing w:line="240" w:lineRule="auto"/>
      <w:ind w:firstLine="420"/>
      <w:jc w:val="both"/>
    </w:pPr>
    <w:rPr>
      <w:rFonts w:ascii="Calibri" w:eastAsia="宋体" w:hAnsi="Calibri" w:cs="宋体"/>
      <w:szCs w:val="21"/>
    </w:rPr>
  </w:style>
  <w:style w:type="character" w:customStyle="1" w:styleId="NormalCharacter">
    <w:name w:val="NormalCharacter"/>
    <w:qFormat/>
  </w:style>
  <w:style w:type="character" w:customStyle="1" w:styleId="Char30">
    <w:name w:val="标题 Char3"/>
    <w:qFormat/>
    <w:rPr>
      <w:rFonts w:ascii="Cambria" w:eastAsia="宋体" w:hAnsi="Cambria"/>
      <w:b/>
      <w:bCs/>
      <w:kern w:val="2"/>
      <w:sz w:val="32"/>
      <w:szCs w:val="32"/>
      <w:lang w:bidi="ar-SA"/>
    </w:rPr>
  </w:style>
  <w:style w:type="character" w:customStyle="1" w:styleId="Char2">
    <w:name w:val="正文缩进 Char2"/>
    <w:qFormat/>
  </w:style>
  <w:style w:type="paragraph" w:customStyle="1" w:styleId="787820">
    <w:name w:val="样式 加粗 段前: 7.8 磅 段后: 7.8 磅 行距: 固定值 20 磅"/>
    <w:basedOn w:val="a0"/>
    <w:qFormat/>
    <w:pPr>
      <w:spacing w:before="60" w:after="60" w:line="360" w:lineRule="exact"/>
      <w:ind w:firstLineChars="0" w:firstLine="0"/>
      <w:jc w:val="both"/>
    </w:pPr>
    <w:rPr>
      <w:rFonts w:eastAsia="宋体" w:cs="宋体"/>
      <w:b/>
      <w:bCs/>
      <w:spacing w:val="-2"/>
      <w:sz w:val="24"/>
      <w:szCs w:val="20"/>
    </w:rPr>
  </w:style>
  <w:style w:type="character" w:customStyle="1" w:styleId="1f2">
    <w:name w:val="未处理的提及1"/>
    <w:basedOn w:val="a4"/>
    <w:uiPriority w:val="99"/>
    <w:semiHidden/>
    <w:unhideWhenUsed/>
    <w:qFormat/>
    <w:rPr>
      <w:color w:val="605E5C"/>
      <w:shd w:val="clear" w:color="auto" w:fill="E1DFDD"/>
    </w:rPr>
  </w:style>
  <w:style w:type="character" w:customStyle="1" w:styleId="2f">
    <w:name w:val="纯文本 字符2"/>
    <w:qFormat/>
    <w:rPr>
      <w:rFonts w:ascii="宋体" w:eastAsia="宋体" w:hAnsi="Courier New" w:cs="Times New Roman"/>
      <w:kern w:val="2"/>
      <w:sz w:val="24"/>
      <w:szCs w:val="24"/>
      <w:lang w:val="en-US" w:eastAsia="zh-CN" w:bidi="ar-SA"/>
    </w:rPr>
  </w:style>
  <w:style w:type="character" w:customStyle="1" w:styleId="ListParagraphChar">
    <w:name w:val="List Paragraph Char"/>
    <w:link w:val="19"/>
    <w:qFormat/>
    <w:rPr>
      <w:rFonts w:ascii="Calibri" w:eastAsia="微软雅黑" w:hAnsi="Calibri"/>
      <w:kern w:val="2"/>
      <w:sz w:val="21"/>
    </w:rPr>
  </w:style>
  <w:style w:type="character" w:customStyle="1" w:styleId="1f3">
    <w:name w:val="正文文本缩进 字符1"/>
    <w:qFormat/>
    <w:rPr>
      <w:rFonts w:ascii="宋体" w:hAnsi="Courier New"/>
      <w:spacing w:val="-4"/>
      <w:kern w:val="2"/>
      <w:sz w:val="18"/>
    </w:rPr>
  </w:style>
  <w:style w:type="paragraph" w:customStyle="1" w:styleId="affff8">
    <w:name w:val="清單段落"/>
    <w:basedOn w:val="a0"/>
    <w:qFormat/>
    <w:pPr>
      <w:spacing w:line="240" w:lineRule="auto"/>
      <w:ind w:leftChars="200" w:left="480" w:firstLineChars="0" w:firstLine="0"/>
      <w:jc w:val="both"/>
    </w:pPr>
    <w:rPr>
      <w:rFonts w:eastAsia="宋体"/>
    </w:rPr>
  </w:style>
  <w:style w:type="character" w:customStyle="1" w:styleId="2f0">
    <w:name w:val="未处理的提及2"/>
    <w:basedOn w:val="a4"/>
    <w:uiPriority w:val="99"/>
    <w:semiHidden/>
    <w:unhideWhenUsed/>
    <w:qFormat/>
    <w:rPr>
      <w:color w:val="605E5C"/>
      <w:shd w:val="clear" w:color="auto" w:fill="E1DFDD"/>
    </w:rPr>
  </w:style>
  <w:style w:type="character" w:customStyle="1" w:styleId="28">
    <w:name w:val="正文文本首行缩进 2 字符"/>
    <w:basedOn w:val="af1"/>
    <w:link w:val="27"/>
    <w:semiHidden/>
    <w:qFormat/>
    <w:rPr>
      <w:rFonts w:ascii="宋体" w:eastAsia="微软雅黑" w:hAnsi="Courier New"/>
      <w:spacing w:val="-4"/>
      <w:kern w:val="2"/>
      <w:sz w:val="21"/>
      <w:szCs w:val="24"/>
    </w:rPr>
  </w:style>
  <w:style w:type="character" w:customStyle="1" w:styleId="Char4">
    <w:name w:val="标书正文 Char"/>
    <w:qFormat/>
    <w:rPr>
      <w:rFonts w:ascii="宋体" w:eastAsia="宋体" w:hAnsi="宋体" w:cs="Times New Roman"/>
      <w:kern w:val="0"/>
      <w:sz w:val="24"/>
      <w:szCs w:val="20"/>
    </w:rPr>
  </w:style>
  <w:style w:type="character" w:customStyle="1" w:styleId="39">
    <w:name w:val="未处理的提及3"/>
    <w:basedOn w:val="a4"/>
    <w:uiPriority w:val="99"/>
    <w:semiHidden/>
    <w:unhideWhenUsed/>
    <w:qFormat/>
    <w:rPr>
      <w:color w:val="605E5C"/>
      <w:shd w:val="clear" w:color="auto" w:fill="E1DFDD"/>
    </w:rPr>
  </w:style>
  <w:style w:type="paragraph" w:customStyle="1" w:styleId="2f1">
    <w:name w:val="正文2"/>
    <w:basedOn w:val="a0"/>
    <w:qFormat/>
    <w:pPr>
      <w:spacing w:before="156"/>
      <w:ind w:firstLine="510"/>
      <w:jc w:val="both"/>
    </w:pPr>
    <w:rPr>
      <w:rFonts w:eastAsia="宋体" w:cs="宋体"/>
      <w:sz w:val="24"/>
      <w:szCs w:val="20"/>
    </w:rPr>
  </w:style>
  <w:style w:type="paragraph" w:customStyle="1" w:styleId="3a">
    <w:name w:val="纯文本3"/>
    <w:qFormat/>
    <w:pPr>
      <w:widowControl w:val="0"/>
      <w:adjustRightInd w:val="0"/>
      <w:jc w:val="both"/>
      <w:textAlignment w:val="baseline"/>
    </w:pPr>
    <w:rPr>
      <w:rFonts w:ascii="宋体" w:eastAsia="楷体_GB2312" w:hAnsi="Courier New"/>
      <w:kern w:val="2"/>
      <w:sz w:val="26"/>
    </w:rPr>
  </w:style>
  <w:style w:type="paragraph" w:customStyle="1" w:styleId="1f4">
    <w:name w:val="部分1"/>
    <w:basedOn w:val="a0"/>
    <w:qFormat/>
    <w:pPr>
      <w:keepNext/>
      <w:pageBreakBefore/>
      <w:tabs>
        <w:tab w:val="left" w:pos="720"/>
      </w:tabs>
      <w:ind w:firstLineChars="0" w:firstLine="0"/>
      <w:jc w:val="center"/>
      <w:outlineLvl w:val="0"/>
    </w:pPr>
    <w:rPr>
      <w:rFonts w:eastAsia="黑体" w:cs="宋体"/>
      <w:b/>
      <w:kern w:val="44"/>
      <w:sz w:val="36"/>
      <w:szCs w:val="20"/>
    </w:rPr>
  </w:style>
  <w:style w:type="paragraph" w:customStyle="1" w:styleId="TOC20">
    <w:name w:val="TOC 标题2"/>
    <w:basedOn w:val="1"/>
    <w:next w:val="a0"/>
    <w:uiPriority w:val="39"/>
    <w:unhideWhenUsed/>
    <w:qFormat/>
    <w:pPr>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f5">
    <w:name w:val="修订1"/>
    <w:hidden/>
    <w:uiPriority w:val="99"/>
    <w:unhideWhenUsed/>
    <w:qFormat/>
    <w:rPr>
      <w:rFonts w:eastAsia="微软雅黑"/>
      <w:kern w:val="2"/>
      <w:sz w:val="21"/>
      <w:szCs w:val="24"/>
    </w:rPr>
  </w:style>
  <w:style w:type="paragraph" w:customStyle="1" w:styleId="2f2">
    <w:name w:val="修订2"/>
    <w:hidden/>
    <w:uiPriority w:val="99"/>
    <w:unhideWhenUsed/>
    <w:qFormat/>
    <w:rPr>
      <w:rFonts w:eastAsia="微软雅黑"/>
      <w:kern w:val="2"/>
      <w:sz w:val="21"/>
      <w:szCs w:val="24"/>
    </w:rPr>
  </w:style>
  <w:style w:type="paragraph" w:customStyle="1" w:styleId="TOC30">
    <w:name w:val="TOC 标题3"/>
    <w:basedOn w:val="1"/>
    <w:next w:val="a0"/>
    <w:uiPriority w:val="39"/>
    <w:unhideWhenUsed/>
    <w:qFormat/>
    <w:pPr>
      <w:widowControl/>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WPSOffice2">
    <w:name w:val="WPSOffice手动目录 2"/>
    <w:qFormat/>
    <w:pPr>
      <w:ind w:leftChars="200" w:left="200"/>
    </w:pPr>
  </w:style>
  <w:style w:type="paragraph" w:customStyle="1" w:styleId="affff9">
    <w:name w:val="签发人"/>
    <w:basedOn w:val="a0"/>
    <w:qFormat/>
    <w:pPr>
      <w:spacing w:line="240" w:lineRule="auto"/>
      <w:ind w:firstLineChars="0" w:firstLine="0"/>
      <w:jc w:val="both"/>
    </w:pPr>
    <w:rPr>
      <w:rFonts w:ascii="Calibri" w:eastAsia="楷体" w:hAnsi="Calibri"/>
      <w:sz w:val="32"/>
    </w:rPr>
  </w:style>
  <w:style w:type="paragraph" w:customStyle="1" w:styleId="3b">
    <w:name w:val="修订3"/>
    <w:hidden/>
    <w:uiPriority w:val="99"/>
    <w:unhideWhenUsed/>
    <w:qFormat/>
    <w:rPr>
      <w:rFonts w:eastAsia="微软雅黑"/>
      <w:kern w:val="2"/>
      <w:sz w:val="21"/>
      <w:szCs w:val="24"/>
    </w:rPr>
  </w:style>
  <w:style w:type="paragraph" w:customStyle="1" w:styleId="45">
    <w:name w:val="修订4"/>
    <w:hidden/>
    <w:uiPriority w:val="99"/>
    <w:unhideWhenUsed/>
    <w:qFormat/>
    <w:rPr>
      <w:rFonts w:eastAsia="微软雅黑"/>
      <w:kern w:val="2"/>
      <w:sz w:val="21"/>
      <w:szCs w:val="24"/>
    </w:rPr>
  </w:style>
  <w:style w:type="character" w:customStyle="1" w:styleId="46">
    <w:name w:val="未处理的提及4"/>
    <w:basedOn w:val="a4"/>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help.zcygov.cn/web/site_2/2018/12-28/2573.html%EF%BC%89%E5%8F%8A%E6%9C%AC%E6%8B%9B%E6%A0%87%E6%96%87%E4%BB%B6%E8%A7%84%E5%AE%9A%E7%9A%84%E6%A0%BC%E5%BC%8F%E5%92%8C%E9%A1%BA%E5%BA%8F%E7%BC%96%E5%88%B6%E7%94%B5%E5%AD%90%E6%8A%95%E6%A0%87%E6%96%87%E4%BB%B6%E5%B9%B6%E8%BF%9B%E8%A1%8C%E5%85%B3%E8%81%94%E5%AE%9A" TargetMode="External"/><Relationship Id="rId39" Type="http://schemas.openxmlformats.org/officeDocument/2006/relationships/fontTable" Target="fontTable.xml"/><Relationship Id="rId21" Type="http://schemas.openxmlformats.org/officeDocument/2006/relationships/hyperlink" Target="mailto:&#39033;&#30446;&#32534;&#21495;+&#24555;&#36882;&#21333;&#21495;+&#20844;&#21496;&#21517;&#31216;+&#34987;&#25480;&#26435;&#20195;&#34920;&#22995;&#21517;&#21450;&#32852;&#31995;&#26041;&#24335;&#65289;&#21457;&#20195;&#29702;&#26426;&#26500;&#32852;&#31995;&#20154;&#37038;&#31665;1450912653@qq.com)&#12305;" TargetMode="External"/><Relationship Id="rId34" Type="http://schemas.openxmlformats.org/officeDocument/2006/relationships/header" Target="header12.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footer" Target="footer9.xml"/><Relationship Id="rId38"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pay.zcygov.cn/purchaseplan_front/" TargetMode="Externa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11.xml"/><Relationship Id="rId37" Type="http://schemas.openxmlformats.org/officeDocument/2006/relationships/footer" Target="footer1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7.xml"/><Relationship Id="rId36" Type="http://schemas.openxmlformats.org/officeDocument/2006/relationships/header" Target="header13.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0.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edu.zcygov.cn/luban/e-biding" TargetMode="Externa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footer" Target="footer10.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1"/>
    <customShpInfo spid="_x0000_s2049"/>
    <customShpInfo spid="_x0000_s2053"/>
    <customShpInfo spid="_x0000_s2054"/>
    <customShpInfo spid="_x0000_s2052"/>
    <customShpInfo spid="_x0000_s2056"/>
    <customShpInfo spid="_x0000_s2055"/>
    <customShpInfo spid="_x0000_s2058"/>
    <customShpInfo spid="_x0000_s2057"/>
    <customShpInfo spid="_x0000_s1026"/>
    <customShpInfo spid="_x0000_s2060"/>
    <customShpInfo spid="_x0000_s2059"/>
  </customShpExts>
</s:customData>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73A5B9-117C-4622-892D-FC9C0C382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87</Pages>
  <Words>8263</Words>
  <Characters>47104</Characters>
  <Application>Microsoft Office Word</Application>
  <DocSecurity>0</DocSecurity>
  <Lines>392</Lines>
  <Paragraphs>110</Paragraphs>
  <ScaleCrop>false</ScaleCrop>
  <Company>MicroWin10.com</Company>
  <LinksUpToDate>false</LinksUpToDate>
  <CharactersWithSpaces>55257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微软用户</dc:creator>
  <cp:lastModifiedBy>Administrator</cp:lastModifiedBy>
  <cp:revision>70</cp:revision>
  <cp:lastPrinted>2024-08-29T17:18:00Z</cp:lastPrinted>
  <dcterms:created xsi:type="dcterms:W3CDTF">2023-06-09T17:36:00Z</dcterms:created>
  <dcterms:modified xsi:type="dcterms:W3CDTF">2024-09-06T03:46:00Z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FB878E0FF10448AB96DD74B72C2486E4_13</vt:lpwstr>
  </property>
</Properties>
</file>