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F6CDB7">
      <w:pPr>
        <w:snapToGrid w:val="0"/>
        <w:spacing w:line="360" w:lineRule="auto"/>
        <w:jc w:val="center"/>
        <w:rPr>
          <w:rFonts w:ascii="宋体" w:hAnsi="宋体"/>
          <w:b/>
          <w:sz w:val="52"/>
          <w:szCs w:val="52"/>
        </w:rPr>
      </w:pPr>
    </w:p>
    <w:p w14:paraId="733F1D27">
      <w:pPr>
        <w:snapToGrid w:val="0"/>
        <w:spacing w:line="360" w:lineRule="auto"/>
        <w:jc w:val="center"/>
        <w:rPr>
          <w:rFonts w:ascii="宋体" w:hAnsi="宋体"/>
          <w:b/>
          <w:sz w:val="52"/>
          <w:szCs w:val="52"/>
        </w:rPr>
      </w:pPr>
      <w:r>
        <w:rPr>
          <w:rFonts w:hint="eastAsia" w:ascii="宋体" w:hAnsi="宋体"/>
          <w:b/>
          <w:sz w:val="52"/>
          <w:szCs w:val="52"/>
        </w:rPr>
        <w:t>嘉兴市生态环境局桐乡分局</w:t>
      </w:r>
    </w:p>
    <w:p w14:paraId="60623701">
      <w:pPr>
        <w:bidi w:val="0"/>
        <w:jc w:val="center"/>
        <w:rPr>
          <w:rFonts w:hint="eastAsia" w:ascii="宋体" w:hAnsi="宋体"/>
          <w:b/>
          <w:w w:val="80"/>
          <w:sz w:val="40"/>
          <w:szCs w:val="48"/>
        </w:rPr>
      </w:pPr>
      <w:r>
        <w:rPr>
          <w:rFonts w:hint="eastAsia" w:ascii="宋体" w:hAnsi="宋体"/>
          <w:b/>
          <w:w w:val="80"/>
          <w:sz w:val="40"/>
          <w:szCs w:val="48"/>
        </w:rPr>
        <w:t>桐乡市功能区噪声监测系统运维项目</w:t>
      </w:r>
    </w:p>
    <w:p w14:paraId="33A163F0">
      <w:pPr>
        <w:pStyle w:val="63"/>
        <w:jc w:val="center"/>
        <w:rPr>
          <w:rFonts w:hint="eastAsia"/>
        </w:rPr>
      </w:pPr>
    </w:p>
    <w:p w14:paraId="10F9D4E9">
      <w:pPr>
        <w:snapToGrid w:val="0"/>
        <w:spacing w:line="360" w:lineRule="auto"/>
        <w:jc w:val="center"/>
        <w:rPr>
          <w:rFonts w:ascii="宋体" w:hAnsi="宋体"/>
          <w:b/>
          <w:sz w:val="52"/>
          <w:szCs w:val="52"/>
        </w:rPr>
      </w:pPr>
      <w:r>
        <w:rPr>
          <w:rFonts w:hint="eastAsia" w:ascii="宋体" w:hAnsi="宋体"/>
          <w:b/>
          <w:sz w:val="52"/>
          <w:szCs w:val="52"/>
        </w:rPr>
        <w:t>公开招标文件</w:t>
      </w:r>
    </w:p>
    <w:p w14:paraId="5690226F">
      <w:pPr>
        <w:snapToGrid w:val="0"/>
        <w:spacing w:line="360" w:lineRule="auto"/>
        <w:jc w:val="center"/>
        <w:rPr>
          <w:rFonts w:ascii="宋体" w:hAnsi="宋体"/>
          <w:b/>
          <w:sz w:val="52"/>
          <w:szCs w:val="52"/>
        </w:rPr>
      </w:pPr>
    </w:p>
    <w:p w14:paraId="38BB10A0">
      <w:pPr>
        <w:snapToGrid w:val="0"/>
        <w:spacing w:line="360" w:lineRule="auto"/>
        <w:jc w:val="center"/>
        <w:rPr>
          <w:rFonts w:ascii="宋体" w:hAnsi="宋体"/>
          <w:b/>
          <w:sz w:val="52"/>
          <w:szCs w:val="52"/>
        </w:rPr>
      </w:pPr>
    </w:p>
    <w:p w14:paraId="15D314DB">
      <w:pPr>
        <w:spacing w:line="360" w:lineRule="auto"/>
        <w:jc w:val="center"/>
        <w:rPr>
          <w:rFonts w:hint="default" w:ascii="宋体" w:hAnsi="宋体" w:eastAsia="宋体"/>
          <w:sz w:val="32"/>
          <w:szCs w:val="32"/>
          <w:lang w:val="en-US" w:eastAsia="zh-CN"/>
        </w:rPr>
      </w:pPr>
      <w:r>
        <w:rPr>
          <w:rFonts w:hint="eastAsia" w:ascii="宋体" w:hAnsi="宋体"/>
          <w:sz w:val="32"/>
          <w:szCs w:val="32"/>
        </w:rPr>
        <w:t>项目编号：</w:t>
      </w:r>
      <w:r>
        <w:rPr>
          <w:rFonts w:ascii="宋体" w:hAnsi="宋体"/>
          <w:sz w:val="32"/>
          <w:szCs w:val="32"/>
        </w:rPr>
        <w:t>ZJBH202</w:t>
      </w:r>
      <w:r>
        <w:rPr>
          <w:rFonts w:hint="eastAsia" w:ascii="宋体" w:hAnsi="宋体"/>
          <w:sz w:val="32"/>
          <w:szCs w:val="32"/>
        </w:rPr>
        <w:t>4</w:t>
      </w:r>
      <w:r>
        <w:rPr>
          <w:rFonts w:hint="eastAsia" w:ascii="宋体" w:hAnsi="宋体"/>
          <w:sz w:val="32"/>
          <w:szCs w:val="32"/>
          <w:lang w:val="en-US" w:eastAsia="zh-CN"/>
        </w:rPr>
        <w:t>021</w:t>
      </w:r>
    </w:p>
    <w:p w14:paraId="420BDD59">
      <w:pPr>
        <w:spacing w:line="360" w:lineRule="auto"/>
        <w:jc w:val="center"/>
        <w:rPr>
          <w:rFonts w:ascii="宋体" w:hAnsi="宋体"/>
          <w:sz w:val="32"/>
          <w:szCs w:val="32"/>
        </w:rPr>
      </w:pPr>
    </w:p>
    <w:p w14:paraId="3131ACB1">
      <w:pPr>
        <w:spacing w:line="360" w:lineRule="auto"/>
        <w:jc w:val="center"/>
        <w:rPr>
          <w:rFonts w:ascii="宋体" w:hAnsi="宋体"/>
          <w:sz w:val="32"/>
          <w:szCs w:val="32"/>
        </w:rPr>
      </w:pPr>
    </w:p>
    <w:p w14:paraId="3367F15D">
      <w:pPr>
        <w:spacing w:line="360" w:lineRule="auto"/>
        <w:jc w:val="center"/>
        <w:rPr>
          <w:rFonts w:ascii="宋体" w:hAnsi="宋体"/>
          <w:sz w:val="32"/>
          <w:szCs w:val="32"/>
        </w:rPr>
      </w:pPr>
    </w:p>
    <w:p w14:paraId="33320DF1">
      <w:pPr>
        <w:spacing w:line="360" w:lineRule="auto"/>
        <w:jc w:val="center"/>
        <w:rPr>
          <w:rFonts w:hint="eastAsia" w:ascii="宋体" w:hAnsi="宋体"/>
          <w:sz w:val="32"/>
          <w:szCs w:val="32"/>
        </w:rPr>
      </w:pPr>
    </w:p>
    <w:p w14:paraId="6CFACDD2">
      <w:pPr>
        <w:spacing w:line="360" w:lineRule="auto"/>
        <w:jc w:val="center"/>
        <w:rPr>
          <w:rFonts w:ascii="宋体" w:hAnsi="宋体"/>
          <w:sz w:val="32"/>
          <w:szCs w:val="32"/>
        </w:rPr>
      </w:pPr>
    </w:p>
    <w:p w14:paraId="68DFD058">
      <w:pPr>
        <w:spacing w:line="360" w:lineRule="auto"/>
        <w:jc w:val="both"/>
        <w:rPr>
          <w:rFonts w:ascii="宋体" w:hAnsi="宋体"/>
          <w:sz w:val="32"/>
          <w:szCs w:val="32"/>
        </w:rPr>
      </w:pPr>
    </w:p>
    <w:p w14:paraId="65A63A81">
      <w:pPr>
        <w:snapToGrid w:val="0"/>
        <w:spacing w:line="360" w:lineRule="auto"/>
        <w:ind w:firstLine="1280" w:firstLineChars="400"/>
        <w:outlineLvl w:val="0"/>
        <w:rPr>
          <w:rFonts w:ascii="宋体" w:hAnsi="宋体"/>
          <w:sz w:val="32"/>
          <w:szCs w:val="32"/>
        </w:rPr>
      </w:pPr>
      <w:bookmarkStart w:id="0" w:name="_Toc62053900"/>
      <w:bookmarkStart w:id="1" w:name="_Toc354401488"/>
      <w:bookmarkStart w:id="2" w:name="_Toc322352981"/>
      <w:bookmarkStart w:id="3" w:name="_Toc350256312"/>
      <w:r>
        <w:rPr>
          <w:rFonts w:hint="eastAsia" w:ascii="宋体" w:hAnsi="宋体"/>
          <w:sz w:val="32"/>
          <w:szCs w:val="32"/>
        </w:rPr>
        <w:t>采购组织形式：分散委托中介</w:t>
      </w:r>
      <w:bookmarkEnd w:id="0"/>
    </w:p>
    <w:p w14:paraId="0F1E6F06">
      <w:pPr>
        <w:snapToGrid w:val="0"/>
        <w:spacing w:line="360" w:lineRule="auto"/>
        <w:ind w:firstLine="1280" w:firstLineChars="400"/>
        <w:outlineLvl w:val="0"/>
        <w:rPr>
          <w:rFonts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嘉兴市生态环境局桐乡分局</w:t>
      </w:r>
    </w:p>
    <w:p w14:paraId="0551472E">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09C43A76">
      <w:pPr>
        <w:snapToGrid w:val="0"/>
        <w:spacing w:line="360" w:lineRule="auto"/>
        <w:jc w:val="center"/>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10</w:t>
      </w:r>
      <w:r>
        <w:rPr>
          <w:rFonts w:hint="eastAsia" w:ascii="宋体" w:hAnsi="宋体"/>
          <w:sz w:val="32"/>
          <w:szCs w:val="32"/>
        </w:rPr>
        <w:t>月</w:t>
      </w:r>
    </w:p>
    <w:p w14:paraId="143B4132">
      <w:pPr>
        <w:tabs>
          <w:tab w:val="center" w:pos="4564"/>
        </w:tabs>
        <w:snapToGrid w:val="0"/>
        <w:spacing w:line="360" w:lineRule="auto"/>
        <w:rPr>
          <w:rFonts w:ascii="宋体" w:hAnsi="宋体" w:cs="宋体"/>
          <w:b/>
          <w:sz w:val="32"/>
          <w:szCs w:val="32"/>
        </w:rPr>
      </w:pPr>
    </w:p>
    <w:p w14:paraId="06526B62">
      <w:pPr>
        <w:tabs>
          <w:tab w:val="center" w:pos="4564"/>
        </w:tabs>
        <w:snapToGrid w:val="0"/>
        <w:spacing w:line="360" w:lineRule="auto"/>
        <w:rPr>
          <w:rFonts w:hint="eastAsia" w:ascii="宋体" w:hAnsi="宋体" w:cs="宋体"/>
          <w:b/>
          <w:sz w:val="32"/>
          <w:szCs w:val="32"/>
        </w:rPr>
      </w:pPr>
      <w:r>
        <w:rPr>
          <w:rFonts w:ascii="宋体" w:hAnsi="宋体" w:cs="宋体"/>
          <w:b/>
          <w:sz w:val="32"/>
          <w:szCs w:val="32"/>
        </w:rPr>
        <w:tab/>
      </w:r>
    </w:p>
    <w:p w14:paraId="2F832A43">
      <w:pPr>
        <w:tabs>
          <w:tab w:val="center" w:pos="4564"/>
        </w:tabs>
        <w:snapToGrid w:val="0"/>
        <w:spacing w:line="360" w:lineRule="auto"/>
        <w:rPr>
          <w:rFonts w:ascii="宋体" w:hAnsi="宋体" w:cs="宋体"/>
          <w:b/>
          <w:sz w:val="48"/>
          <w:szCs w:val="48"/>
        </w:rPr>
      </w:pPr>
      <w:r>
        <w:rPr>
          <w:rFonts w:hint="eastAsia" w:ascii="宋体" w:hAnsi="宋体" w:cs="宋体"/>
          <w:b/>
          <w:sz w:val="48"/>
          <w:szCs w:val="48"/>
        </w:rPr>
        <w:t>目  录</w:t>
      </w:r>
    </w:p>
    <w:bookmarkEnd w:id="1"/>
    <w:bookmarkEnd w:id="2"/>
    <w:bookmarkEnd w:id="3"/>
    <w:p w14:paraId="26C3EE1E">
      <w:pPr>
        <w:pStyle w:val="43"/>
        <w:tabs>
          <w:tab w:val="right" w:leader="dot" w:pos="9118"/>
        </w:tabs>
        <w:overflowPunct w:val="0"/>
        <w:snapToGrid w:val="0"/>
        <w:spacing w:line="440" w:lineRule="atLeast"/>
        <w:rPr>
          <w:rFonts w:ascii="宋体" w:hAnsi="宋体" w:eastAsia="宋体"/>
          <w:sz w:val="28"/>
          <w:szCs w:val="28"/>
        </w:rPr>
      </w:pPr>
      <w:bookmarkStart w:id="5" w:name="_Toc354491895"/>
      <w:bookmarkStart w:id="6" w:name="_Toc356371429"/>
      <w:bookmarkStart w:id="7" w:name="_Toc62053902"/>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8"/>
          <w:rFonts w:hint="eastAsia" w:ascii="宋体" w:hAnsi="宋体" w:eastAsia="宋体" w:cs="宋体"/>
          <w:sz w:val="28"/>
          <w:szCs w:val="28"/>
        </w:rPr>
        <w:t>第一章  招标公告</w:t>
      </w:r>
      <w:r>
        <w:rPr>
          <w:rStyle w:val="78"/>
          <w:rFonts w:hint="eastAsia" w:ascii="宋体" w:hAnsi="宋体" w:eastAsia="宋体" w:cs="宋体"/>
          <w:sz w:val="28"/>
          <w:szCs w:val="28"/>
        </w:rPr>
        <w:fldChar w:fldCharType="end"/>
      </w:r>
    </w:p>
    <w:p w14:paraId="3C32BAE4">
      <w:pPr>
        <w:pStyle w:val="43"/>
        <w:tabs>
          <w:tab w:val="right" w:leader="dot" w:pos="9118"/>
        </w:tabs>
        <w:overflowPunct w:val="0"/>
        <w:snapToGrid w:val="0"/>
        <w:spacing w:line="440" w:lineRule="atLeast"/>
        <w:rPr>
          <w:rFonts w:ascii="宋体" w:hAnsi="宋体" w:eastAsia="宋体"/>
          <w:sz w:val="28"/>
          <w:szCs w:val="28"/>
        </w:rPr>
      </w:pPr>
      <w:r>
        <w:fldChar w:fldCharType="begin"/>
      </w:r>
      <w:r>
        <w:instrText xml:space="preserve"> HYPERLINK \l "_Toc359856796" </w:instrText>
      </w:r>
      <w:r>
        <w:fldChar w:fldCharType="separate"/>
      </w:r>
      <w:r>
        <w:rPr>
          <w:rStyle w:val="78"/>
          <w:rFonts w:hint="eastAsia" w:ascii="宋体" w:hAnsi="宋体" w:eastAsia="宋体" w:cs="宋体"/>
          <w:sz w:val="28"/>
          <w:szCs w:val="28"/>
        </w:rPr>
        <w:t>第二章  投标须知及说明</w:t>
      </w:r>
      <w:r>
        <w:rPr>
          <w:rStyle w:val="78"/>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3F3EF16A">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"_Toc359856798" </w:instrText>
      </w:r>
      <w:r>
        <w:fldChar w:fldCharType="separate"/>
      </w:r>
      <w:r>
        <w:rPr>
          <w:rStyle w:val="78"/>
          <w:rFonts w:hint="eastAsia" w:ascii="宋体" w:hAnsi="宋体" w:eastAsia="宋体"/>
          <w:sz w:val="28"/>
          <w:szCs w:val="28"/>
        </w:rPr>
        <w:t>一、 投标</w:t>
      </w:r>
      <w:bookmarkStart w:id="8" w:name="_Hlt40715619"/>
      <w:r>
        <w:rPr>
          <w:rStyle w:val="78"/>
          <w:rFonts w:hint="eastAsia" w:ascii="宋体" w:hAnsi="宋体" w:eastAsia="宋体"/>
          <w:sz w:val="28"/>
          <w:szCs w:val="28"/>
        </w:rPr>
        <w:t>须</w:t>
      </w:r>
      <w:bookmarkEnd w:id="8"/>
      <w:r>
        <w:rPr>
          <w:rStyle w:val="78"/>
          <w:rFonts w:hint="eastAsia" w:ascii="宋体" w:hAnsi="宋体" w:eastAsia="宋体"/>
          <w:sz w:val="28"/>
          <w:szCs w:val="28"/>
        </w:rPr>
        <w:t>知</w:t>
      </w:r>
      <w:r>
        <w:rPr>
          <w:rStyle w:val="78"/>
          <w:rFonts w:hint="eastAsia" w:ascii="宋体" w:hAnsi="宋体" w:eastAsia="宋体"/>
          <w:sz w:val="28"/>
          <w:szCs w:val="28"/>
        </w:rPr>
        <w:fldChar w:fldCharType="end"/>
      </w:r>
    </w:p>
    <w:p w14:paraId="31DC9DF1">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"_Toc359856799" </w:instrText>
      </w:r>
      <w:r>
        <w:fldChar w:fldCharType="separate"/>
      </w:r>
      <w:r>
        <w:rPr>
          <w:rStyle w:val="78"/>
          <w:rFonts w:hint="eastAsia" w:ascii="宋体" w:hAnsi="宋体" w:eastAsia="宋体"/>
          <w:sz w:val="28"/>
          <w:szCs w:val="28"/>
        </w:rPr>
        <w:t>二、 招标文</w:t>
      </w:r>
      <w:bookmarkStart w:id="9" w:name="_Hlt18920486"/>
      <w:r>
        <w:rPr>
          <w:rStyle w:val="78"/>
          <w:rFonts w:hint="eastAsia" w:ascii="宋体" w:hAnsi="宋体" w:eastAsia="宋体"/>
          <w:sz w:val="28"/>
          <w:szCs w:val="28"/>
        </w:rPr>
        <w:t>件</w:t>
      </w:r>
      <w:bookmarkEnd w:id="9"/>
      <w:r>
        <w:rPr>
          <w:rStyle w:val="78"/>
          <w:rFonts w:hint="eastAsia" w:ascii="宋体" w:hAnsi="宋体" w:eastAsia="宋体"/>
          <w:sz w:val="28"/>
          <w:szCs w:val="28"/>
        </w:rPr>
        <w:t>说明</w:t>
      </w:r>
      <w:r>
        <w:rPr>
          <w:rStyle w:val="78"/>
          <w:rFonts w:hint="eastAsia" w:ascii="宋体" w:hAnsi="宋体" w:eastAsia="宋体"/>
          <w:sz w:val="28"/>
          <w:szCs w:val="28"/>
        </w:rPr>
        <w:fldChar w:fldCharType="end"/>
      </w:r>
    </w:p>
    <w:p w14:paraId="7165CB61">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"_Toc359856800" </w:instrText>
      </w:r>
      <w:r>
        <w:fldChar w:fldCharType="separate"/>
      </w:r>
      <w:r>
        <w:rPr>
          <w:rStyle w:val="78"/>
          <w:rFonts w:hint="eastAsia" w:ascii="宋体" w:hAnsi="宋体" w:eastAsia="宋体"/>
          <w:sz w:val="28"/>
          <w:szCs w:val="28"/>
        </w:rPr>
        <w:t>三、 投标文件的编制</w:t>
      </w:r>
      <w:r>
        <w:rPr>
          <w:rStyle w:val="78"/>
          <w:rFonts w:hint="eastAsia" w:ascii="宋体" w:hAnsi="宋体" w:eastAsia="宋体"/>
          <w:sz w:val="28"/>
          <w:szCs w:val="28"/>
        </w:rPr>
        <w:fldChar w:fldCharType="end"/>
      </w:r>
    </w:p>
    <w:p w14:paraId="0884B665">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"_Toc359856801" </w:instrText>
      </w:r>
      <w:r>
        <w:fldChar w:fldCharType="separate"/>
      </w:r>
      <w:r>
        <w:rPr>
          <w:rStyle w:val="78"/>
          <w:rFonts w:hint="eastAsia" w:ascii="宋体" w:hAnsi="宋体" w:eastAsia="宋体"/>
          <w:sz w:val="28"/>
          <w:szCs w:val="28"/>
        </w:rPr>
        <w:t>四、 投标保证金</w:t>
      </w:r>
      <w:r>
        <w:rPr>
          <w:rStyle w:val="78"/>
          <w:rFonts w:hint="eastAsia" w:ascii="宋体" w:hAnsi="宋体" w:eastAsia="宋体"/>
          <w:sz w:val="28"/>
          <w:szCs w:val="28"/>
        </w:rPr>
        <w:fldChar w:fldCharType="end"/>
      </w:r>
    </w:p>
    <w:p w14:paraId="4F1DC990">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"_Toc359856802" </w:instrText>
      </w:r>
      <w:r>
        <w:fldChar w:fldCharType="separate"/>
      </w:r>
      <w:r>
        <w:rPr>
          <w:rStyle w:val="78"/>
          <w:rFonts w:hint="eastAsia" w:ascii="宋体" w:hAnsi="宋体" w:eastAsia="宋体"/>
          <w:sz w:val="28"/>
          <w:szCs w:val="28"/>
        </w:rPr>
        <w:t>五、 投标文件的签署及规定</w:t>
      </w:r>
      <w:r>
        <w:rPr>
          <w:rStyle w:val="78"/>
          <w:rFonts w:hint="eastAsia" w:ascii="宋体" w:hAnsi="宋体" w:eastAsia="宋体"/>
          <w:sz w:val="28"/>
          <w:szCs w:val="28"/>
        </w:rPr>
        <w:fldChar w:fldCharType="end"/>
      </w:r>
    </w:p>
    <w:p w14:paraId="280D8403">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"_Toc359856803" </w:instrText>
      </w:r>
      <w:r>
        <w:fldChar w:fldCharType="separate"/>
      </w:r>
      <w:r>
        <w:rPr>
          <w:rStyle w:val="78"/>
          <w:rFonts w:hint="eastAsia" w:ascii="宋体" w:hAnsi="宋体" w:eastAsia="宋体"/>
          <w:sz w:val="28"/>
          <w:szCs w:val="28"/>
        </w:rPr>
        <w:t>六、 投标文件的递交</w:t>
      </w:r>
      <w:r>
        <w:rPr>
          <w:rStyle w:val="78"/>
          <w:rFonts w:hint="eastAsia" w:ascii="宋体" w:hAnsi="宋体" w:eastAsia="宋体"/>
          <w:sz w:val="28"/>
          <w:szCs w:val="28"/>
        </w:rPr>
        <w:fldChar w:fldCharType="end"/>
      </w:r>
    </w:p>
    <w:p w14:paraId="27C113EB">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"_Toc359856804" </w:instrText>
      </w:r>
      <w:r>
        <w:fldChar w:fldCharType="separate"/>
      </w:r>
      <w:r>
        <w:rPr>
          <w:rStyle w:val="78"/>
          <w:rFonts w:hint="eastAsia" w:ascii="宋体" w:hAnsi="宋体" w:eastAsia="宋体"/>
          <w:sz w:val="28"/>
          <w:szCs w:val="28"/>
        </w:rPr>
        <w:t>七、 投标无效的情形</w:t>
      </w:r>
      <w:r>
        <w:rPr>
          <w:rStyle w:val="78"/>
          <w:rFonts w:hint="eastAsia" w:ascii="宋体" w:hAnsi="宋体" w:eastAsia="宋体"/>
          <w:sz w:val="28"/>
          <w:szCs w:val="28"/>
        </w:rPr>
        <w:fldChar w:fldCharType="end"/>
      </w:r>
    </w:p>
    <w:p w14:paraId="64C6CDAA">
      <w:pPr>
        <w:pStyle w:val="54"/>
        <w:tabs>
          <w:tab w:val="right" w:leader="dot" w:pos="9118"/>
        </w:tabs>
        <w:overflowPunct w:val="0"/>
        <w:snapToGrid w:val="0"/>
        <w:spacing w:line="440" w:lineRule="atLeast"/>
        <w:rPr>
          <w:rStyle w:val="78"/>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8"/>
          <w:rFonts w:hint="eastAsia" w:ascii="宋体" w:hAnsi="宋体" w:eastAsia="宋体"/>
          <w:sz w:val="28"/>
          <w:szCs w:val="28"/>
        </w:rPr>
        <w:t>八、 废标</w:t>
      </w:r>
      <w:bookmarkStart w:id="10" w:name="_Hlt40713956"/>
      <w:r>
        <w:rPr>
          <w:rStyle w:val="78"/>
          <w:rFonts w:hint="eastAsia" w:ascii="宋体" w:hAnsi="宋体" w:eastAsia="宋体"/>
          <w:sz w:val="28"/>
          <w:szCs w:val="28"/>
        </w:rPr>
        <w:t>的</w:t>
      </w:r>
      <w:bookmarkEnd w:id="10"/>
      <w:r>
        <w:rPr>
          <w:rStyle w:val="78"/>
          <w:rFonts w:hint="eastAsia" w:ascii="宋体" w:hAnsi="宋体" w:eastAsia="宋体"/>
          <w:sz w:val="28"/>
          <w:szCs w:val="28"/>
        </w:rPr>
        <w:t>情形</w:t>
      </w:r>
      <w:r>
        <w:rPr>
          <w:rStyle w:val="78"/>
          <w:rFonts w:hint="eastAsia" w:ascii="宋体" w:hAnsi="宋体" w:eastAsia="宋体"/>
          <w:sz w:val="28"/>
          <w:szCs w:val="28"/>
        </w:rPr>
        <w:fldChar w:fldCharType="end"/>
      </w:r>
    </w:p>
    <w:p w14:paraId="4CBE41E2">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"_Toc359856806" </w:instrText>
      </w:r>
      <w:r>
        <w:fldChar w:fldCharType="separate"/>
      </w:r>
      <w:r>
        <w:rPr>
          <w:rStyle w:val="78"/>
          <w:rFonts w:hint="eastAsia" w:ascii="宋体" w:hAnsi="宋体" w:eastAsia="宋体"/>
          <w:sz w:val="28"/>
          <w:szCs w:val="28"/>
        </w:rPr>
        <w:t>九、 开标和评标</w:t>
      </w:r>
      <w:r>
        <w:rPr>
          <w:rStyle w:val="78"/>
          <w:rFonts w:hint="eastAsia" w:ascii="宋体" w:hAnsi="宋体" w:eastAsia="宋体"/>
          <w:sz w:val="28"/>
          <w:szCs w:val="28"/>
        </w:rPr>
        <w:fldChar w:fldCharType="end"/>
      </w:r>
    </w:p>
    <w:p w14:paraId="41ADCF80">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"_Toc359856807" </w:instrText>
      </w:r>
      <w:r>
        <w:fldChar w:fldCharType="separate"/>
      </w:r>
      <w:r>
        <w:rPr>
          <w:rStyle w:val="78"/>
          <w:rFonts w:hint="eastAsia" w:ascii="宋体" w:hAnsi="宋体" w:eastAsia="宋体"/>
          <w:sz w:val="28"/>
          <w:szCs w:val="28"/>
        </w:rPr>
        <w:t>十、 授予合同</w:t>
      </w:r>
      <w:r>
        <w:rPr>
          <w:rStyle w:val="78"/>
          <w:rFonts w:hint="eastAsia" w:ascii="宋体" w:hAnsi="宋体" w:eastAsia="宋体"/>
          <w:sz w:val="28"/>
          <w:szCs w:val="28"/>
        </w:rPr>
        <w:fldChar w:fldCharType="end"/>
      </w:r>
    </w:p>
    <w:p w14:paraId="58DE682D">
      <w:pPr>
        <w:pStyle w:val="54"/>
        <w:tabs>
          <w:tab w:val="right" w:leader="dot" w:pos="9118"/>
        </w:tabs>
        <w:overflowPunct w:val="0"/>
        <w:snapToGrid w:val="0"/>
        <w:spacing w:line="440" w:lineRule="atLeast"/>
        <w:rPr>
          <w:rStyle w:val="78"/>
          <w:rFonts w:ascii="宋体" w:hAnsi="宋体" w:eastAsia="宋体"/>
          <w:sz w:val="28"/>
          <w:szCs w:val="28"/>
        </w:rPr>
      </w:pPr>
      <w:r>
        <w:rPr>
          <w:rFonts w:hint="eastAsia" w:ascii="宋体" w:hAnsi="宋体" w:eastAsia="宋体"/>
          <w:sz w:val="28"/>
          <w:szCs w:val="28"/>
        </w:rPr>
        <w:fldChar w:fldCharType="begin"/>
      </w:r>
      <w:r>
        <w:rPr>
          <w:rStyle w:val="78"/>
          <w:rFonts w:hint="eastAsia" w:ascii="宋体" w:hAnsi="宋体" w:eastAsia="宋体"/>
          <w:sz w:val="28"/>
          <w:szCs w:val="28"/>
        </w:rPr>
        <w:instrText xml:space="preserve"> HYPERLINK  \l "质疑与投诉"</w:instrText>
      </w:r>
      <w:r>
        <w:rPr>
          <w:rFonts w:hint="eastAsia" w:ascii="宋体" w:hAnsi="宋体" w:eastAsia="宋体"/>
          <w:sz w:val="28"/>
          <w:szCs w:val="28"/>
        </w:rPr>
        <w:fldChar w:fldCharType="separate"/>
      </w:r>
      <w:r>
        <w:rPr>
          <w:rStyle w:val="78"/>
          <w:rFonts w:hint="eastAsia" w:ascii="宋体" w:hAnsi="宋体" w:eastAsia="宋体"/>
          <w:sz w:val="28"/>
          <w:szCs w:val="28"/>
        </w:rPr>
        <w:t>十一、 质疑与投诉</w:t>
      </w:r>
    </w:p>
    <w:p w14:paraId="773B25B3">
      <w:pPr>
        <w:pStyle w:val="54"/>
        <w:tabs>
          <w:tab w:val="right" w:leader="dot" w:pos="9118"/>
        </w:tabs>
        <w:overflowPunct w:val="0"/>
        <w:snapToGrid w:val="0"/>
        <w:spacing w:line="440" w:lineRule="atLeast"/>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8"/>
          <w:rFonts w:hint="eastAsia" w:ascii="宋体" w:hAnsi="宋体" w:eastAsia="宋体"/>
          <w:sz w:val="28"/>
          <w:szCs w:val="28"/>
        </w:rPr>
        <w:t>十二、 其</w:t>
      </w:r>
      <w:bookmarkStart w:id="11" w:name="_Hlt40081043"/>
      <w:r>
        <w:rPr>
          <w:rStyle w:val="78"/>
          <w:rFonts w:hint="eastAsia" w:ascii="宋体" w:hAnsi="宋体" w:eastAsia="宋体"/>
          <w:sz w:val="28"/>
          <w:szCs w:val="28"/>
        </w:rPr>
        <w:t>他</w:t>
      </w:r>
      <w:bookmarkEnd w:id="11"/>
      <w:r>
        <w:rPr>
          <w:rStyle w:val="78"/>
          <w:rFonts w:hint="eastAsia" w:ascii="宋体" w:hAnsi="宋体" w:eastAsia="宋体"/>
          <w:sz w:val="28"/>
          <w:szCs w:val="28"/>
        </w:rPr>
        <w:fldChar w:fldCharType="end"/>
      </w:r>
    </w:p>
    <w:p w14:paraId="5E284B73">
      <w:pPr>
        <w:pStyle w:val="43"/>
        <w:tabs>
          <w:tab w:val="right" w:leader="dot" w:pos="9118"/>
        </w:tabs>
        <w:overflowPunct w:val="0"/>
        <w:snapToGrid w:val="0"/>
        <w:spacing w:line="440" w:lineRule="atLeast"/>
        <w:rPr>
          <w:rStyle w:val="78"/>
          <w:rFonts w:ascii="宋体" w:hAnsi="宋体" w:eastAsia="宋体" w:cs="宋体"/>
          <w:sz w:val="28"/>
          <w:szCs w:val="28"/>
        </w:rPr>
      </w:pPr>
      <w:r>
        <w:fldChar w:fldCharType="begin"/>
      </w:r>
      <w:r>
        <w:instrText xml:space="preserve"> HYPERLINK \l "_Toc359856810" </w:instrText>
      </w:r>
      <w:r>
        <w:fldChar w:fldCharType="separate"/>
      </w:r>
      <w:r>
        <w:rPr>
          <w:rStyle w:val="78"/>
          <w:rFonts w:hint="eastAsia" w:ascii="宋体" w:hAnsi="宋体" w:eastAsia="宋体" w:cs="宋体"/>
          <w:sz w:val="28"/>
          <w:szCs w:val="28"/>
        </w:rPr>
        <w:t>第三章  采购</w:t>
      </w:r>
      <w:bookmarkStart w:id="12" w:name="_Hlt40081097"/>
      <w:r>
        <w:rPr>
          <w:rStyle w:val="78"/>
          <w:rFonts w:hint="eastAsia" w:ascii="宋体" w:hAnsi="宋体" w:eastAsia="宋体" w:cs="宋体"/>
          <w:sz w:val="28"/>
          <w:szCs w:val="28"/>
        </w:rPr>
        <w:t>内</w:t>
      </w:r>
      <w:bookmarkEnd w:id="12"/>
      <w:r>
        <w:rPr>
          <w:rStyle w:val="78"/>
          <w:rFonts w:hint="eastAsia" w:ascii="宋体" w:hAnsi="宋体" w:eastAsia="宋体" w:cs="宋体"/>
          <w:sz w:val="28"/>
          <w:szCs w:val="28"/>
        </w:rPr>
        <w:t>容及要求</w:t>
      </w:r>
      <w:r>
        <w:rPr>
          <w:rStyle w:val="78"/>
          <w:rFonts w:hint="eastAsia" w:ascii="宋体" w:hAnsi="宋体" w:eastAsia="宋体" w:cs="宋体"/>
          <w:sz w:val="28"/>
          <w:szCs w:val="28"/>
        </w:rPr>
        <w:fldChar w:fldCharType="end"/>
      </w:r>
    </w:p>
    <w:p w14:paraId="75CCC42D">
      <w:pPr>
        <w:pStyle w:val="54"/>
        <w:tabs>
          <w:tab w:val="right" w:leader="dot" w:pos="9118"/>
        </w:tabs>
        <w:overflowPunct w:val="0"/>
        <w:snapToGrid w:val="0"/>
        <w:spacing w:line="440" w:lineRule="atLeast"/>
        <w:ind w:left="0"/>
        <w:rPr>
          <w:rStyle w:val="78"/>
          <w:rFonts w:ascii="宋体" w:hAnsi="宋体" w:eastAsia="宋体" w:cs="宋体"/>
          <w:sz w:val="28"/>
          <w:szCs w:val="28"/>
        </w:rPr>
      </w:pPr>
      <w:r>
        <w:fldChar w:fldCharType="begin"/>
      </w:r>
      <w:r>
        <w:instrText xml:space="preserve"> HYPERLINK \l "_Toc359856819" </w:instrText>
      </w:r>
      <w:r>
        <w:fldChar w:fldCharType="separate"/>
      </w:r>
      <w:r>
        <w:rPr>
          <w:rStyle w:val="78"/>
          <w:rFonts w:hint="eastAsia" w:ascii="宋体" w:hAnsi="宋体" w:eastAsia="宋体" w:cs="宋体"/>
          <w:sz w:val="28"/>
          <w:szCs w:val="28"/>
        </w:rPr>
        <w:t>第四章  有关格式参考范例</w:t>
      </w:r>
      <w:r>
        <w:rPr>
          <w:rStyle w:val="78"/>
          <w:rFonts w:hint="eastAsia" w:ascii="宋体" w:hAnsi="宋体" w:eastAsia="宋体" w:cs="宋体"/>
          <w:sz w:val="28"/>
          <w:szCs w:val="28"/>
        </w:rPr>
        <w:fldChar w:fldCharType="end"/>
      </w:r>
    </w:p>
    <w:p w14:paraId="1D15283E">
      <w:pPr>
        <w:pStyle w:val="54"/>
        <w:tabs>
          <w:tab w:val="right" w:leader="dot" w:pos="9118"/>
        </w:tabs>
        <w:overflowPunct w:val="0"/>
        <w:snapToGrid w:val="0"/>
        <w:spacing w:line="440" w:lineRule="atLeast"/>
        <w:rPr>
          <w:rStyle w:val="78"/>
          <w:rFonts w:ascii="宋体" w:hAnsi="宋体" w:eastAsia="宋体"/>
          <w:sz w:val="28"/>
          <w:szCs w:val="28"/>
        </w:rPr>
      </w:pPr>
      <w:r>
        <w:fldChar w:fldCharType="begin"/>
      </w:r>
      <w:r>
        <w:instrText xml:space="preserve"> HYPERLINK \l "_Toc359856820" </w:instrText>
      </w:r>
      <w:r>
        <w:fldChar w:fldCharType="separate"/>
      </w:r>
      <w:r>
        <w:rPr>
          <w:rStyle w:val="78"/>
          <w:rFonts w:hint="eastAsia" w:ascii="宋体" w:hAnsi="宋体" w:eastAsia="宋体"/>
          <w:sz w:val="28"/>
          <w:szCs w:val="28"/>
        </w:rPr>
        <w:t>一、投标文件</w:t>
      </w:r>
      <w:bookmarkStart w:id="13" w:name="_Hlt40081086"/>
      <w:r>
        <w:rPr>
          <w:rStyle w:val="78"/>
          <w:rFonts w:hint="eastAsia" w:ascii="宋体" w:hAnsi="宋体" w:eastAsia="宋体"/>
          <w:sz w:val="28"/>
          <w:szCs w:val="28"/>
        </w:rPr>
        <w:t>封</w:t>
      </w:r>
      <w:bookmarkEnd w:id="13"/>
      <w:r>
        <w:rPr>
          <w:rStyle w:val="78"/>
          <w:rFonts w:hint="eastAsia" w:ascii="宋体" w:hAnsi="宋体" w:eastAsia="宋体"/>
          <w:sz w:val="28"/>
          <w:szCs w:val="28"/>
        </w:rPr>
        <w:t>面</w:t>
      </w:r>
      <w:r>
        <w:rPr>
          <w:rStyle w:val="78"/>
          <w:rFonts w:hint="eastAsia" w:ascii="宋体" w:hAnsi="宋体" w:eastAsia="宋体"/>
          <w:sz w:val="28"/>
          <w:szCs w:val="28"/>
        </w:rPr>
        <w:fldChar w:fldCharType="end"/>
      </w:r>
    </w:p>
    <w:p w14:paraId="4A3233EF">
      <w:pPr>
        <w:pStyle w:val="54"/>
        <w:tabs>
          <w:tab w:val="right" w:leader="dot" w:pos="9118"/>
        </w:tabs>
        <w:overflowPunct w:val="0"/>
        <w:snapToGrid w:val="0"/>
        <w:spacing w:line="440" w:lineRule="atLeast"/>
        <w:rPr>
          <w:rStyle w:val="78"/>
          <w:rFonts w:ascii="宋体" w:hAnsi="宋体" w:eastAsia="宋体"/>
          <w:sz w:val="28"/>
          <w:szCs w:val="28"/>
        </w:rPr>
      </w:pPr>
      <w:r>
        <w:rPr>
          <w:rFonts w:hint="eastAsia" w:ascii="宋体" w:hAnsi="宋体" w:eastAsia="宋体"/>
          <w:sz w:val="28"/>
          <w:szCs w:val="28"/>
        </w:rPr>
        <w:fldChar w:fldCharType="begin"/>
      </w:r>
      <w:r>
        <w:rPr>
          <w:rStyle w:val="78"/>
          <w:rFonts w:hint="eastAsia" w:ascii="宋体" w:hAnsi="宋体" w:eastAsia="宋体"/>
          <w:sz w:val="28"/>
          <w:szCs w:val="28"/>
        </w:rPr>
        <w:instrText xml:space="preserve"> HYPERLINK  \l "资格审查文件"</w:instrText>
      </w:r>
      <w:r>
        <w:rPr>
          <w:rFonts w:hint="eastAsia" w:ascii="宋体" w:hAnsi="宋体" w:eastAsia="宋体"/>
          <w:sz w:val="28"/>
          <w:szCs w:val="28"/>
        </w:rPr>
        <w:fldChar w:fldCharType="separate"/>
      </w:r>
      <w:r>
        <w:rPr>
          <w:rStyle w:val="78"/>
          <w:rFonts w:hint="eastAsia" w:ascii="宋体" w:hAnsi="宋体" w:eastAsia="宋体"/>
          <w:sz w:val="28"/>
          <w:szCs w:val="28"/>
        </w:rPr>
        <w:t>二、资格文件</w:t>
      </w:r>
    </w:p>
    <w:p w14:paraId="5356029B">
      <w:pPr>
        <w:pStyle w:val="54"/>
        <w:tabs>
          <w:tab w:val="right" w:leader="dot" w:pos="9118"/>
        </w:tabs>
        <w:overflowPunct w:val="0"/>
        <w:snapToGrid w:val="0"/>
        <w:spacing w:line="440" w:lineRule="atLeast"/>
        <w:rPr>
          <w:rStyle w:val="78"/>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8"/>
          <w:rFonts w:hint="eastAsia" w:ascii="宋体" w:hAnsi="宋体" w:eastAsia="宋体"/>
          <w:sz w:val="28"/>
          <w:szCs w:val="28"/>
        </w:rPr>
        <w:instrText xml:space="preserve"> HYPERLINK  \l "技术资信文件格式"</w:instrText>
      </w:r>
      <w:r>
        <w:rPr>
          <w:rFonts w:hint="eastAsia" w:ascii="宋体" w:hAnsi="宋体" w:eastAsia="宋体"/>
          <w:sz w:val="28"/>
          <w:szCs w:val="28"/>
        </w:rPr>
        <w:fldChar w:fldCharType="separate"/>
      </w:r>
      <w:r>
        <w:rPr>
          <w:rStyle w:val="78"/>
          <w:rFonts w:hint="eastAsia" w:ascii="宋体" w:hAnsi="宋体" w:eastAsia="宋体"/>
          <w:sz w:val="28"/>
          <w:szCs w:val="28"/>
        </w:rPr>
        <w:t>三、技术商务文件</w:t>
      </w:r>
    </w:p>
    <w:p w14:paraId="20D3D96E">
      <w:pPr>
        <w:pStyle w:val="54"/>
        <w:tabs>
          <w:tab w:val="right" w:leader="dot" w:pos="9118"/>
        </w:tabs>
        <w:overflowPunct w:val="0"/>
        <w:snapToGrid w:val="0"/>
        <w:spacing w:line="440" w:lineRule="atLeast"/>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8"/>
          <w:rFonts w:hint="eastAsia" w:ascii="宋体" w:hAnsi="宋体" w:eastAsia="宋体"/>
          <w:sz w:val="28"/>
          <w:szCs w:val="28"/>
        </w:rPr>
        <w:t>四、报价文件</w:t>
      </w:r>
      <w:r>
        <w:rPr>
          <w:rStyle w:val="78"/>
          <w:rFonts w:hint="eastAsia" w:ascii="宋体" w:hAnsi="宋体" w:eastAsia="宋体"/>
          <w:sz w:val="28"/>
          <w:szCs w:val="28"/>
        </w:rPr>
        <w:fldChar w:fldCharType="end"/>
      </w:r>
    </w:p>
    <w:p w14:paraId="7F1C84B0">
      <w:pPr>
        <w:pStyle w:val="54"/>
        <w:tabs>
          <w:tab w:val="right" w:leader="dot" w:pos="9118"/>
        </w:tabs>
        <w:overflowPunct w:val="0"/>
        <w:snapToGrid w:val="0"/>
        <w:spacing w:line="440" w:lineRule="atLeast"/>
        <w:rPr>
          <w:rStyle w:val="78"/>
          <w:rFonts w:ascii="宋体" w:hAnsi="宋体" w:eastAsia="宋体"/>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8"/>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48EA34F6">
      <w:pPr>
        <w:pStyle w:val="43"/>
        <w:tabs>
          <w:tab w:val="right" w:leader="dot" w:pos="9118"/>
        </w:tabs>
        <w:overflowPunct w:val="0"/>
        <w:snapToGrid w:val="0"/>
        <w:spacing w:line="440" w:lineRule="atLeast"/>
        <w:rPr>
          <w:rStyle w:val="78"/>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8"/>
          <w:rFonts w:hint="eastAsia" w:ascii="宋体" w:hAnsi="宋体" w:eastAsia="宋体" w:cs="宋体"/>
          <w:sz w:val="28"/>
          <w:szCs w:val="28"/>
        </w:rPr>
        <w:instrText xml:space="preserve"> HYPERLINK  \l "评标办法及开标程序"</w:instrText>
      </w:r>
      <w:r>
        <w:rPr>
          <w:rFonts w:hint="eastAsia" w:ascii="宋体" w:hAnsi="宋体" w:eastAsia="宋体" w:cs="宋体"/>
          <w:sz w:val="28"/>
          <w:szCs w:val="28"/>
        </w:rPr>
        <w:fldChar w:fldCharType="separate"/>
      </w:r>
      <w:r>
        <w:rPr>
          <w:rStyle w:val="78"/>
          <w:rFonts w:hint="eastAsia" w:ascii="宋体" w:hAnsi="宋体" w:eastAsia="宋体" w:cs="宋体"/>
          <w:sz w:val="28"/>
          <w:szCs w:val="28"/>
        </w:rPr>
        <w:t>第五章  评标办法及开标程序</w:t>
      </w:r>
    </w:p>
    <w:p w14:paraId="7CE590F2">
      <w:pPr>
        <w:pStyle w:val="54"/>
        <w:tabs>
          <w:tab w:val="right" w:leader="dot" w:pos="9118"/>
        </w:tabs>
        <w:overflowPunct w:val="0"/>
        <w:snapToGrid w:val="0"/>
        <w:spacing w:line="440" w:lineRule="atLeast"/>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8"/>
          <w:rFonts w:hint="eastAsia" w:ascii="宋体" w:hAnsi="宋体" w:eastAsia="宋体" w:cs="宋体"/>
          <w:bCs/>
          <w:sz w:val="28"/>
          <w:szCs w:val="28"/>
          <w:lang w:val="zh-CN"/>
        </w:rPr>
        <w:t>一、评标委</w:t>
      </w:r>
      <w:bookmarkStart w:id="14" w:name="_Hlt40714037"/>
      <w:r>
        <w:rPr>
          <w:rStyle w:val="78"/>
          <w:rFonts w:hint="eastAsia" w:ascii="宋体" w:hAnsi="宋体" w:eastAsia="宋体" w:cs="宋体"/>
          <w:bCs/>
          <w:sz w:val="28"/>
          <w:szCs w:val="28"/>
          <w:lang w:val="zh-CN"/>
        </w:rPr>
        <w:t>员</w:t>
      </w:r>
      <w:bookmarkEnd w:id="14"/>
      <w:bookmarkStart w:id="15" w:name="_Hlt40714029"/>
      <w:r>
        <w:rPr>
          <w:rStyle w:val="78"/>
          <w:rFonts w:hint="eastAsia" w:ascii="宋体" w:hAnsi="宋体" w:eastAsia="宋体" w:cs="宋体"/>
          <w:bCs/>
          <w:sz w:val="28"/>
          <w:szCs w:val="28"/>
          <w:lang w:val="zh-CN"/>
        </w:rPr>
        <w:t>会</w:t>
      </w:r>
      <w:bookmarkEnd w:id="15"/>
      <w:r>
        <w:rPr>
          <w:rStyle w:val="78"/>
          <w:rFonts w:hint="eastAsia" w:ascii="宋体" w:hAnsi="宋体" w:eastAsia="宋体" w:cs="宋体"/>
          <w:bCs/>
          <w:sz w:val="28"/>
          <w:szCs w:val="28"/>
          <w:lang w:val="zh-CN"/>
        </w:rPr>
        <w:t>的组成</w:t>
      </w:r>
      <w:r>
        <w:rPr>
          <w:rStyle w:val="78"/>
          <w:rFonts w:hint="eastAsia" w:ascii="宋体" w:hAnsi="宋体" w:eastAsia="宋体" w:cs="宋体"/>
          <w:bCs/>
          <w:sz w:val="28"/>
          <w:szCs w:val="28"/>
          <w:lang w:val="zh-CN"/>
        </w:rPr>
        <w:fldChar w:fldCharType="end"/>
      </w:r>
    </w:p>
    <w:p w14:paraId="455FDBED">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"_Toc359856826" </w:instrText>
      </w:r>
      <w:r>
        <w:fldChar w:fldCharType="separate"/>
      </w:r>
      <w:r>
        <w:rPr>
          <w:rStyle w:val="78"/>
          <w:rFonts w:hint="eastAsia" w:ascii="宋体" w:hAnsi="宋体" w:eastAsia="宋体" w:cs="宋体"/>
          <w:bCs/>
          <w:sz w:val="28"/>
          <w:szCs w:val="28"/>
          <w:lang w:val="zh-CN"/>
        </w:rPr>
        <w:t>二、评标原则</w:t>
      </w:r>
      <w:r>
        <w:rPr>
          <w:rStyle w:val="78"/>
          <w:rFonts w:hint="eastAsia" w:ascii="宋体" w:hAnsi="宋体" w:eastAsia="宋体" w:cs="宋体"/>
          <w:bCs/>
          <w:sz w:val="28"/>
          <w:szCs w:val="28"/>
          <w:lang w:val="zh-CN"/>
        </w:rPr>
        <w:fldChar w:fldCharType="end"/>
      </w:r>
    </w:p>
    <w:p w14:paraId="78A8BAEB">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"_Toc359856827" </w:instrText>
      </w:r>
      <w:r>
        <w:fldChar w:fldCharType="separate"/>
      </w:r>
      <w:r>
        <w:rPr>
          <w:rStyle w:val="78"/>
          <w:rFonts w:hint="eastAsia" w:ascii="宋体" w:hAnsi="宋体" w:eastAsia="宋体" w:cs="宋体"/>
          <w:bCs/>
          <w:sz w:val="28"/>
          <w:szCs w:val="28"/>
          <w:lang w:val="zh-CN"/>
        </w:rPr>
        <w:t>三、注意事项</w:t>
      </w:r>
      <w:r>
        <w:rPr>
          <w:rStyle w:val="78"/>
          <w:rFonts w:hint="eastAsia" w:ascii="宋体" w:hAnsi="宋体" w:eastAsia="宋体" w:cs="宋体"/>
          <w:bCs/>
          <w:sz w:val="28"/>
          <w:szCs w:val="28"/>
          <w:lang w:val="zh-CN"/>
        </w:rPr>
        <w:fldChar w:fldCharType="end"/>
      </w:r>
    </w:p>
    <w:p w14:paraId="1FFA8EE9">
      <w:pPr>
        <w:pStyle w:val="54"/>
        <w:tabs>
          <w:tab w:val="right" w:leader="dot" w:pos="9118"/>
        </w:tabs>
        <w:overflowPunct w:val="0"/>
        <w:snapToGrid w:val="0"/>
        <w:spacing w:line="440" w:lineRule="atLeast"/>
        <w:rPr>
          <w:rFonts w:ascii="宋体" w:hAnsi="宋体" w:eastAsia="宋体"/>
          <w:smallCaps w:val="0"/>
          <w:sz w:val="28"/>
          <w:szCs w:val="28"/>
        </w:rPr>
      </w:pPr>
      <w:r>
        <w:fldChar w:fldCharType="begin"/>
      </w:r>
      <w:r>
        <w:instrText xml:space="preserve"> HYPERLINK \l "_Toc359856828" </w:instrText>
      </w:r>
      <w:r>
        <w:fldChar w:fldCharType="separate"/>
      </w:r>
      <w:r>
        <w:rPr>
          <w:rStyle w:val="78"/>
          <w:rFonts w:hint="eastAsia" w:ascii="宋体" w:hAnsi="宋体" w:eastAsia="宋体" w:cs="宋体"/>
          <w:bCs/>
          <w:sz w:val="28"/>
          <w:szCs w:val="28"/>
          <w:lang w:val="zh-CN"/>
        </w:rPr>
        <w:t>四、评分标准</w:t>
      </w:r>
      <w:r>
        <w:rPr>
          <w:rStyle w:val="78"/>
          <w:rFonts w:hint="eastAsia" w:ascii="宋体" w:hAnsi="宋体" w:eastAsia="宋体" w:cs="宋体"/>
          <w:bCs/>
          <w:sz w:val="28"/>
          <w:szCs w:val="28"/>
          <w:lang w:val="zh-CN"/>
        </w:rPr>
        <w:fldChar w:fldCharType="end"/>
      </w:r>
    </w:p>
    <w:p w14:paraId="448E62E5">
      <w:pPr>
        <w:pStyle w:val="54"/>
        <w:tabs>
          <w:tab w:val="right" w:leader="dot" w:pos="9118"/>
        </w:tabs>
        <w:overflowPunct w:val="0"/>
        <w:snapToGrid w:val="0"/>
        <w:spacing w:line="440" w:lineRule="atLeast"/>
        <w:rPr>
          <w:rStyle w:val="78"/>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8"/>
          <w:rFonts w:hint="eastAsia" w:ascii="宋体" w:hAnsi="宋体" w:eastAsia="宋体" w:cs="宋体"/>
          <w:bCs/>
          <w:sz w:val="28"/>
          <w:szCs w:val="28"/>
          <w:lang w:val="zh-CN"/>
        </w:rPr>
        <w:instrText xml:space="preserve"> HYPERLINK  \l "开评标程序"</w:instrText>
      </w:r>
      <w:r>
        <w:rPr>
          <w:rFonts w:hint="eastAsia" w:ascii="宋体" w:hAnsi="宋体" w:eastAsia="宋体" w:cs="宋体"/>
          <w:bCs/>
          <w:sz w:val="28"/>
          <w:szCs w:val="28"/>
          <w:lang w:val="zh-CN"/>
        </w:rPr>
        <w:fldChar w:fldCharType="separate"/>
      </w:r>
      <w:r>
        <w:rPr>
          <w:rStyle w:val="78"/>
          <w:rFonts w:hint="eastAsia" w:ascii="宋体" w:hAnsi="宋体" w:eastAsia="宋体" w:cs="宋体"/>
          <w:bCs/>
          <w:sz w:val="28"/>
          <w:szCs w:val="28"/>
          <w:lang w:val="zh-CN"/>
        </w:rPr>
        <w:t>五、开评标程序</w:t>
      </w:r>
    </w:p>
    <w:p w14:paraId="2180B565">
      <w:pPr>
        <w:overflowPunct w:val="0"/>
        <w:snapToGrid w:val="0"/>
        <w:spacing w:beforeLines="100" w:afterLines="100" w:line="440" w:lineRule="atLeas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3513A9C7">
      <w:pPr>
        <w:overflowPunct w:val="0"/>
        <w:snapToGrid w:val="0"/>
        <w:spacing w:beforeLines="100" w:afterLines="100" w:line="360" w:lineRule="auto"/>
        <w:ind w:right="-240" w:rightChars="-100"/>
        <w:jc w:val="center"/>
        <w:outlineLvl w:val="0"/>
        <w:rPr>
          <w:rFonts w:ascii="宋体" w:hAnsi="宋体" w:cs="宋体"/>
          <w:sz w:val="32"/>
          <w:szCs w:val="32"/>
        </w:rPr>
      </w:pPr>
    </w:p>
    <w:p w14:paraId="6984C716">
      <w:pPr>
        <w:overflowPunct w:val="0"/>
        <w:snapToGrid w:val="0"/>
        <w:spacing w:beforeLines="100" w:afterLines="100" w:line="360" w:lineRule="auto"/>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78FF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26678BA8">
            <w:pPr>
              <w:widowControl w:val="0"/>
              <w:snapToGrid w:val="0"/>
              <w:spacing w:line="36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526C26AF">
            <w:pPr>
              <w:widowControl w:val="0"/>
              <w:snapToGrid w:val="0"/>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桐乡市功能区噪声监测系统运维项目招标项目的潜在投标人应在政采云平台线上获取获取（下载）招标文件，并于2024年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:00（北京时间）前递交（上传）投标文件。</w:t>
            </w:r>
          </w:p>
        </w:tc>
      </w:tr>
    </w:tbl>
    <w:p w14:paraId="3D4E4A12">
      <w:pPr>
        <w:snapToGrid w:val="0"/>
        <w:spacing w:line="360" w:lineRule="auto"/>
        <w:rPr>
          <w:rFonts w:asciiTheme="minorEastAsia" w:hAnsiTheme="minorEastAsia" w:eastAsiaTheme="minorEastAsia"/>
          <w:sz w:val="21"/>
          <w:szCs w:val="21"/>
        </w:rPr>
      </w:pPr>
    </w:p>
    <w:p w14:paraId="15E2FD24">
      <w:pPr>
        <w:snapToGrid w:val="0"/>
        <w:spacing w:line="360" w:lineRule="auto"/>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20656A64">
      <w:pPr>
        <w:snapToGrid w:val="0"/>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w:t>
      </w:r>
      <w:r>
        <w:rPr>
          <w:rFonts w:asciiTheme="minorEastAsia" w:hAnsiTheme="minorEastAsia" w:eastAsiaTheme="minorEastAsia"/>
          <w:sz w:val="21"/>
          <w:szCs w:val="21"/>
        </w:rPr>
        <w:t>ZJBH202</w:t>
      </w: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lang w:val="en-US" w:eastAsia="zh-CN"/>
        </w:rPr>
        <w:t>021</w:t>
      </w:r>
    </w:p>
    <w:p w14:paraId="72AC5B9F">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项目名称：桐乡市功能区噪声监测系统运维项目</w:t>
      </w:r>
    </w:p>
    <w:p w14:paraId="60177CA5">
      <w:pPr>
        <w:snapToGrid w:val="0"/>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405000</w:t>
      </w:r>
    </w:p>
    <w:p w14:paraId="01A15944">
      <w:pPr>
        <w:snapToGrid w:val="0"/>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最高限价（元）：</w:t>
      </w:r>
      <w:r>
        <w:rPr>
          <w:rFonts w:hint="eastAsia" w:asciiTheme="minorEastAsia" w:hAnsiTheme="minorEastAsia" w:eastAsiaTheme="minorEastAsia"/>
          <w:sz w:val="21"/>
          <w:szCs w:val="21"/>
          <w:lang w:val="en-US" w:eastAsia="zh-CN"/>
        </w:rPr>
        <w:t>405000</w:t>
      </w:r>
    </w:p>
    <w:p w14:paraId="33EA9B46">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1B09BEFA">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标项名称: 桐乡市功能区噪声监测系统运维项目</w:t>
      </w:r>
    </w:p>
    <w:p w14:paraId="3B479942">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79999CC9">
      <w:pPr>
        <w:snapToGrid w:val="0"/>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405000</w:t>
      </w:r>
    </w:p>
    <w:p w14:paraId="56EC62BA">
      <w:pPr>
        <w:snapToGrid w:val="0"/>
        <w:spacing w:line="360" w:lineRule="auto"/>
        <w:ind w:firstLine="420" w:firstLineChars="200"/>
        <w:rPr>
          <w:color w:val="0000FF"/>
          <w:sz w:val="21"/>
          <w:szCs w:val="21"/>
        </w:rPr>
      </w:pPr>
      <w:r>
        <w:rPr>
          <w:rFonts w:hint="eastAsia" w:asciiTheme="minorEastAsia" w:hAnsiTheme="minorEastAsia" w:eastAsiaTheme="minorEastAsia"/>
          <w:sz w:val="21"/>
          <w:szCs w:val="21"/>
        </w:rPr>
        <w:t>简要规格描述或项目基本概况介绍、用途：功能区噪声监测系统运维（详见第三章采购内容及要求）</w:t>
      </w:r>
      <w:r>
        <w:rPr>
          <w:rFonts w:hint="eastAsia"/>
          <w:sz w:val="21"/>
          <w:szCs w:val="21"/>
        </w:rPr>
        <w:t>。</w:t>
      </w:r>
      <w:r>
        <w:rPr>
          <w:rFonts w:hint="eastAsia"/>
          <w:color w:val="0000FF"/>
          <w:sz w:val="21"/>
          <w:szCs w:val="21"/>
        </w:rPr>
        <w:t xml:space="preserve"> </w:t>
      </w:r>
    </w:p>
    <w:p w14:paraId="4D43CB88">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备注：合同履约期限：</w:t>
      </w:r>
      <w:r>
        <w:rPr>
          <w:rFonts w:hint="eastAsia" w:ascii="宋体" w:hAnsi="宋体" w:cs="宋体" w:eastAsiaTheme="minorEastAsia"/>
          <w:kern w:val="2"/>
          <w:sz w:val="21"/>
          <w:szCs w:val="21"/>
          <w:lang w:val="en-US" w:eastAsia="zh-CN"/>
        </w:rPr>
        <w:t>18个月</w:t>
      </w:r>
      <w:r>
        <w:rPr>
          <w:rFonts w:hint="eastAsia" w:asciiTheme="minorEastAsia" w:hAnsiTheme="minorEastAsia" w:eastAsiaTheme="minorEastAsia"/>
          <w:sz w:val="21"/>
          <w:szCs w:val="21"/>
        </w:rPr>
        <w:t>。</w:t>
      </w:r>
      <w:bookmarkStart w:id="88" w:name="_GoBack"/>
      <w:bookmarkEnd w:id="88"/>
    </w:p>
    <w:p w14:paraId="5F7D55B4">
      <w:pPr>
        <w:snapToGrid w:val="0"/>
        <w:spacing w:line="36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62F615D2">
      <w:pPr>
        <w:snapToGrid w:val="0"/>
        <w:spacing w:line="360" w:lineRule="auto"/>
        <w:ind w:left="480" w:leftChars="200"/>
        <w:rPr>
          <w:rFonts w:asciiTheme="minorEastAsia" w:hAnsiTheme="minorEastAsia" w:eastAsiaTheme="minorEastAsia"/>
          <w:sz w:val="21"/>
          <w:szCs w:val="21"/>
        </w:rPr>
      </w:pPr>
    </w:p>
    <w:p w14:paraId="51CECA40">
      <w:pPr>
        <w:snapToGrid w:val="0"/>
        <w:spacing w:line="360"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7B525A24">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D742904">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423CB6C6">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w:t>
      </w:r>
    </w:p>
    <w:p w14:paraId="3D272542">
      <w:pPr>
        <w:snapToGrid w:val="0"/>
        <w:spacing w:line="360" w:lineRule="auto"/>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27CE1E17">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时间：/至2024年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04AF2AFD">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3737BE10">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5DDF998B">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4D7B900B">
      <w:pPr>
        <w:snapToGrid w:val="0"/>
        <w:spacing w:line="360"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46C00A24">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提交投标文件截止时间：2024年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w:t>
      </w:r>
    </w:p>
    <w:p w14:paraId="53E191DE">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7BF02EE2">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开标时间：2024年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w:t>
      </w:r>
    </w:p>
    <w:p w14:paraId="51200695">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7A9D3486">
      <w:pPr>
        <w:snapToGrid w:val="0"/>
        <w:spacing w:line="360"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745F89CF">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12A87D58">
      <w:pPr>
        <w:snapToGrid w:val="0"/>
        <w:spacing w:line="360"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295B28D3">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0FC899">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703392">
      <w:pPr>
        <w:snapToGrid w:val="0"/>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4.其他事项：投标人无需在开标当天到达开标现场，但投标人须在本项目开标时间后半小时内登录“政采云”平台完成电子投标文件的解密工作（路径：项目采购-开标评标）。</w:t>
      </w:r>
    </w:p>
    <w:p w14:paraId="02B3EB6B">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0F7D3372">
      <w:pPr>
        <w:snapToGrid w:val="0"/>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0413E6B0">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049C6131">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w:t>
      </w:r>
      <w:r>
        <w:rPr>
          <w:rFonts w:hint="eastAsia"/>
          <w:sz w:val="21"/>
          <w:szCs w:val="21"/>
        </w:rPr>
        <w:t>嘉兴市生态环境局桐乡分局</w:t>
      </w:r>
    </w:p>
    <w:p w14:paraId="4F7B21D0">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桐乡市梧桐街道校场东路1700号</w:t>
      </w:r>
    </w:p>
    <w:p w14:paraId="62612FFE">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1E6F8C82">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w:t>
      </w:r>
      <w:r>
        <w:rPr>
          <w:rFonts w:hint="eastAsia" w:asciiTheme="minorEastAsia" w:hAnsiTheme="minorEastAsia" w:eastAsiaTheme="minorEastAsia"/>
          <w:sz w:val="21"/>
          <w:szCs w:val="21"/>
          <w:highlight w:val="none"/>
          <w:lang w:eastAsia="zh-CN"/>
        </w:rPr>
        <w:t>施先生</w:t>
      </w:r>
      <w:r>
        <w:rPr>
          <w:rFonts w:hint="eastAsia" w:asciiTheme="minorEastAsia" w:hAnsiTheme="minorEastAsia" w:eastAsiaTheme="minorEastAsia"/>
          <w:sz w:val="21"/>
          <w:szCs w:val="21"/>
        </w:rPr>
        <w:t> </w:t>
      </w:r>
    </w:p>
    <w:p w14:paraId="6C9A4942">
      <w:pPr>
        <w:snapToGrid w:val="0"/>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项目联系方式（询问）：</w:t>
      </w:r>
      <w:r>
        <w:rPr>
          <w:rFonts w:hint="eastAsia" w:asciiTheme="minorEastAsia" w:hAnsiTheme="minorEastAsia" w:eastAsiaTheme="minorEastAsia"/>
          <w:sz w:val="21"/>
          <w:szCs w:val="21"/>
          <w:lang w:val="en-US" w:eastAsia="zh-CN"/>
        </w:rPr>
        <w:t xml:space="preserve"> 0573-88622014</w:t>
      </w:r>
    </w:p>
    <w:p w14:paraId="5333EACF">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w:t>
      </w:r>
      <w:r>
        <w:rPr>
          <w:rFonts w:hint="eastAsia" w:asciiTheme="minorEastAsia" w:hAnsiTheme="minorEastAsia" w:eastAsiaTheme="minorEastAsia"/>
          <w:sz w:val="21"/>
          <w:szCs w:val="21"/>
          <w:highlight w:val="none"/>
          <w:lang w:eastAsia="zh-CN"/>
        </w:rPr>
        <w:t>陈先生</w:t>
      </w:r>
    </w:p>
    <w:p w14:paraId="01F6F7B3">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质疑联系方式：13123860618</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2.采购代理机构信息            </w:t>
      </w:r>
    </w:p>
    <w:p w14:paraId="3E236340">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0BDC14C9">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68C14A5A">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1A99BBC0">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0840C0DB">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2D5F3724">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3CA23032">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3.同级政府采购监督管理部门            </w:t>
      </w:r>
    </w:p>
    <w:p w14:paraId="29E0AF53">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6E234EA0">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6BF31AAE">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07F20BF4">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1A387926">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7F49BEA9">
      <w:pPr>
        <w:snapToGrid w:val="0"/>
        <w:spacing w:line="360" w:lineRule="auto"/>
        <w:ind w:firstLine="420" w:firstLineChars="200"/>
        <w:rPr>
          <w:rFonts w:asciiTheme="minorEastAsia" w:hAnsiTheme="minorEastAsia" w:eastAsiaTheme="minorEastAsia"/>
          <w:sz w:val="21"/>
          <w:szCs w:val="21"/>
        </w:rPr>
      </w:pPr>
    </w:p>
    <w:p w14:paraId="428FC755">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505589B2">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664E8F14">
      <w:pPr>
        <w:snapToGrid w:val="0"/>
        <w:spacing w:line="360" w:lineRule="auto"/>
        <w:rPr>
          <w:rFonts w:asciiTheme="minorEastAsia" w:hAnsiTheme="minorEastAsia" w:eastAsiaTheme="minorEastAsia"/>
          <w:sz w:val="21"/>
          <w:szCs w:val="21"/>
        </w:rPr>
      </w:pPr>
    </w:p>
    <w:p w14:paraId="22E467E7">
      <w:pPr>
        <w:snapToGrid w:val="0"/>
        <w:spacing w:line="360" w:lineRule="auto"/>
        <w:ind w:firstLine="420" w:firstLineChars="200"/>
        <w:rPr>
          <w:rFonts w:asciiTheme="minorEastAsia" w:hAnsiTheme="minorEastAsia" w:eastAsiaTheme="minorEastAsia"/>
          <w:sz w:val="21"/>
          <w:szCs w:val="21"/>
        </w:rPr>
      </w:pPr>
    </w:p>
    <w:p w14:paraId="3230CBDB">
      <w:pPr>
        <w:tabs>
          <w:tab w:val="left" w:pos="0"/>
        </w:tabs>
        <w:autoSpaceDE w:val="0"/>
        <w:autoSpaceDN w:val="0"/>
        <w:adjustRightInd w:val="0"/>
        <w:snapToGrid w:val="0"/>
        <w:spacing w:line="360" w:lineRule="auto"/>
        <w:jc w:val="right"/>
        <w:rPr>
          <w:sz w:val="21"/>
          <w:szCs w:val="21"/>
        </w:rPr>
      </w:pPr>
      <w:r>
        <w:rPr>
          <w:rFonts w:hint="eastAsia"/>
          <w:sz w:val="21"/>
          <w:szCs w:val="21"/>
        </w:rPr>
        <w:t>嘉兴市生态环境局桐乡分局</w:t>
      </w:r>
    </w:p>
    <w:p w14:paraId="1B004F37">
      <w:pPr>
        <w:tabs>
          <w:tab w:val="left" w:pos="0"/>
        </w:tabs>
        <w:autoSpaceDE w:val="0"/>
        <w:autoSpaceDN w:val="0"/>
        <w:adjustRightInd w:val="0"/>
        <w:snapToGrid w:val="0"/>
        <w:spacing w:line="360" w:lineRule="auto"/>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31D4B27F">
      <w:pPr>
        <w:snapToGrid w:val="0"/>
        <w:spacing w:line="360" w:lineRule="auto"/>
        <w:ind w:firstLine="315" w:firstLineChars="15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2024年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16</w:t>
      </w:r>
      <w:r>
        <w:rPr>
          <w:rFonts w:hint="eastAsia" w:asciiTheme="minorEastAsia" w:hAnsiTheme="minorEastAsia" w:eastAsiaTheme="minorEastAsia"/>
          <w:sz w:val="21"/>
          <w:szCs w:val="21"/>
        </w:rPr>
        <w:t>日</w:t>
      </w:r>
    </w:p>
    <w:p w14:paraId="65AD63EB">
      <w:pPr>
        <w:snapToGrid w:val="0"/>
        <w:spacing w:beforeLines="50" w:afterLines="50" w:line="360" w:lineRule="auto"/>
        <w:ind w:right="-240" w:rightChars="-100"/>
        <w:jc w:val="center"/>
        <w:rPr>
          <w:rFonts w:ascii="宋体" w:hAnsi="宋体" w:cs="宋体"/>
          <w:b/>
          <w:sz w:val="32"/>
          <w:szCs w:val="32"/>
        </w:rPr>
      </w:pPr>
      <w:bookmarkStart w:id="16" w:name="_Toc354491896"/>
      <w:bookmarkStart w:id="17" w:name="_Toc322352982"/>
      <w:bookmarkStart w:id="18" w:name="_Toc356371430"/>
    </w:p>
    <w:p w14:paraId="4C13B4C2">
      <w:pPr>
        <w:snapToGrid w:val="0"/>
        <w:spacing w:beforeLines="50" w:afterLines="50" w:line="360" w:lineRule="auto"/>
        <w:ind w:right="-240" w:rightChars="-100"/>
        <w:jc w:val="center"/>
        <w:rPr>
          <w:rFonts w:hint="eastAsia" w:ascii="宋体" w:hAnsi="宋体" w:cs="宋体"/>
          <w:b/>
          <w:sz w:val="32"/>
          <w:szCs w:val="32"/>
        </w:rPr>
      </w:pPr>
    </w:p>
    <w:p w14:paraId="4CCE4D7C">
      <w:pPr>
        <w:snapToGrid w:val="0"/>
        <w:spacing w:beforeLines="50" w:afterLines="50" w:line="360" w:lineRule="auto"/>
        <w:ind w:right="-240" w:rightChars="-100"/>
        <w:jc w:val="center"/>
        <w:rPr>
          <w:rFonts w:ascii="宋体" w:hAnsi="宋体" w:cs="宋体"/>
          <w:b/>
          <w:sz w:val="32"/>
          <w:szCs w:val="32"/>
        </w:rPr>
      </w:pPr>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0B31FADA">
      <w:pPr>
        <w:snapToGrid w:val="0"/>
        <w:spacing w:line="360" w:lineRule="auto"/>
        <w:ind w:left="120" w:leftChars="50" w:right="-240" w:rightChars="-100"/>
        <w:outlineLvl w:val="1"/>
        <w:rPr>
          <w:rFonts w:ascii="宋体" w:hAnsi="宋体"/>
          <w:b/>
          <w:sz w:val="21"/>
          <w:szCs w:val="21"/>
        </w:rPr>
      </w:pPr>
      <w:bookmarkStart w:id="19" w:name="_Toc356371433"/>
      <w:bookmarkStart w:id="20" w:name="_Toc62053903"/>
      <w:r>
        <w:rPr>
          <w:rFonts w:hint="eastAsia" w:ascii="宋体" w:hAnsi="宋体"/>
          <w:b/>
          <w:sz w:val="21"/>
          <w:szCs w:val="21"/>
        </w:rPr>
        <w:t>一、投标须知</w:t>
      </w:r>
      <w:bookmarkEnd w:id="19"/>
      <w:bookmarkEnd w:id="20"/>
    </w:p>
    <w:p w14:paraId="18B51FE8">
      <w:pPr>
        <w:snapToGrid w:val="0"/>
        <w:spacing w:line="360" w:lineRule="auto"/>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4DCE3747">
      <w:pPr>
        <w:tabs>
          <w:tab w:val="left" w:pos="0"/>
          <w:tab w:val="left" w:pos="900"/>
          <w:tab w:val="left" w:pos="7020"/>
          <w:tab w:val="left" w:pos="8460"/>
        </w:tabs>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4DD96D7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2.定义</w:t>
      </w:r>
    </w:p>
    <w:p w14:paraId="6CBAC65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5FADCD2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600DCD1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2.3“投标方”系指向招标方提交投标文件的供应商。</w:t>
      </w:r>
    </w:p>
    <w:p w14:paraId="098671E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2.4“货物”系指投标方按招标文件规定向采购人提供的各类设备、软件、技术资料及使用手册等。</w:t>
      </w:r>
    </w:p>
    <w:p w14:paraId="27F85F1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2.5“服务”系指投标方按招标文件规定向采购人提供的安装、调试、技术协助、培训以及其他类似的义务。</w:t>
      </w:r>
    </w:p>
    <w:p w14:paraId="0CD4C2A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69346745">
      <w:pPr>
        <w:tabs>
          <w:tab w:val="left" w:pos="0"/>
          <w:tab w:val="left" w:pos="900"/>
          <w:tab w:val="left" w:pos="7020"/>
          <w:tab w:val="left" w:pos="8460"/>
        </w:tabs>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不论投标结果如何，投标方均应自行承担所有与投标有关的全部费用。</w:t>
      </w:r>
    </w:p>
    <w:p w14:paraId="6FB14EE6">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07389267">
      <w:pPr>
        <w:widowControl w:val="0"/>
        <w:snapToGrid w:val="0"/>
        <w:spacing w:line="360" w:lineRule="auto"/>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本项目不允许转包，分包需经采购人书面同意。</w:t>
      </w:r>
    </w:p>
    <w:p w14:paraId="081B95E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158CC809">
      <w:pPr>
        <w:shd w:val="clear" w:color="auto" w:fill="FFFFFF"/>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5.1提供相同品牌产品且通过资格审查、符合性审查的不同投标方参加同一合同项下投标的，</w:t>
      </w:r>
    </w:p>
    <w:p w14:paraId="1486B4CC">
      <w:pPr>
        <w:shd w:val="clear" w:color="auto" w:fill="FFFFFF"/>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按一家投标方计算，评审后得分最高的同品牌投标方获得中标人推荐资格；评审得分相同时，以报价低者获得中标人推荐资格。</w:t>
      </w:r>
    </w:p>
    <w:p w14:paraId="008B85B8">
      <w:pPr>
        <w:shd w:val="clear" w:color="auto" w:fill="FFFFFF"/>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非单一产品采购项目中，招标文件中将标注“核心产品”，多家投标方提供的核心产品品牌均相同的，按一家投标方认定（依照上款）。</w:t>
      </w:r>
    </w:p>
    <w:p w14:paraId="00BDB64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5.2投标方投标所使用的资格、信誉、荣誉、业绩与企业认证必须该投标方自身所拥有。</w:t>
      </w:r>
    </w:p>
    <w:p w14:paraId="09B1D17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5.3投标方应仔细阅读招标文件的所有内容，按照招标文件的要求提交投标文件，并对所提供的全部资料的真实性承担法律责任。</w:t>
      </w:r>
    </w:p>
    <w:p w14:paraId="344D15E4">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p>
    <w:p w14:paraId="32703B7F">
      <w:pPr>
        <w:shd w:val="clear" w:color="auto" w:fill="FFFFFF"/>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p>
    <w:p w14:paraId="63B8829F">
      <w:pPr>
        <w:shd w:val="clear" w:color="auto" w:fill="FFFFFF"/>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6.2投标方属监狱和戒毒企业的，根据财库〔2014〕68号）的相关规定执行。</w:t>
      </w:r>
    </w:p>
    <w:p w14:paraId="0D4B9856">
      <w:pPr>
        <w:shd w:val="clear" w:color="auto" w:fill="FFFFFF"/>
        <w:snapToGrid w:val="0"/>
        <w:spacing w:line="360" w:lineRule="auto"/>
        <w:ind w:left="120" w:leftChars="50" w:right="-240" w:rightChars="-100" w:firstLine="420" w:firstLineChars="200"/>
        <w:rPr>
          <w:rFonts w:ascii="宋体" w:hAnsi="宋体" w:cs="宋体"/>
          <w:sz w:val="21"/>
          <w:szCs w:val="21"/>
        </w:rPr>
      </w:pPr>
      <w:r>
        <w:rPr>
          <w:rFonts w:hint="eastAsia" w:ascii="宋体" w:hAnsi="宋体"/>
          <w:sz w:val="21"/>
          <w:szCs w:val="21"/>
        </w:rPr>
        <w:t>6.3投标方属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78593EB3">
      <w:pPr>
        <w:shd w:val="clear" w:color="auto" w:fill="FFFFFF"/>
        <w:snapToGrid w:val="0"/>
        <w:spacing w:line="360" w:lineRule="auto"/>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56AF76B8">
      <w:pPr>
        <w:snapToGrid w:val="0"/>
        <w:spacing w:line="360" w:lineRule="auto"/>
        <w:ind w:left="120" w:leftChars="50" w:right="-240" w:rightChars="-100"/>
        <w:outlineLvl w:val="1"/>
        <w:rPr>
          <w:rFonts w:ascii="宋体" w:hAnsi="宋体"/>
          <w:b/>
          <w:sz w:val="21"/>
          <w:szCs w:val="21"/>
        </w:rPr>
      </w:pPr>
      <w:bookmarkStart w:id="21" w:name="_Toc62053904"/>
      <w:bookmarkStart w:id="22" w:name="_Toc356371434"/>
      <w:r>
        <w:rPr>
          <w:rFonts w:hint="eastAsia" w:ascii="宋体" w:hAnsi="宋体"/>
          <w:b/>
          <w:sz w:val="21"/>
          <w:szCs w:val="21"/>
        </w:rPr>
        <w:t>二、招标文件说明</w:t>
      </w:r>
      <w:bookmarkEnd w:id="21"/>
      <w:bookmarkEnd w:id="22"/>
    </w:p>
    <w:p w14:paraId="06BE615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71FA013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32C1764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5D838E5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3199A1E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0D77D07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1B14F62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0302019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2.招标文件的澄清及修改：采购代理机构可按照相关程序对已发出的招标文件进行必要的澄清或修改，投标方应按照澄清及修改后的招标文件要求投标。</w:t>
      </w:r>
    </w:p>
    <w:p w14:paraId="579AA56B">
      <w:pPr>
        <w:snapToGrid w:val="0"/>
        <w:spacing w:line="360" w:lineRule="auto"/>
        <w:ind w:left="120" w:leftChars="50" w:right="-240" w:rightChars="-100"/>
        <w:outlineLvl w:val="1"/>
        <w:rPr>
          <w:rFonts w:ascii="宋体" w:hAnsi="宋体"/>
          <w:b/>
          <w:sz w:val="21"/>
          <w:szCs w:val="21"/>
        </w:rPr>
      </w:pPr>
      <w:bookmarkStart w:id="23" w:name="_Toc356371435"/>
      <w:bookmarkStart w:id="24" w:name="_Toc62053905"/>
      <w:r>
        <w:rPr>
          <w:rFonts w:hint="eastAsia" w:ascii="宋体" w:hAnsi="宋体"/>
          <w:b/>
          <w:sz w:val="21"/>
          <w:szCs w:val="21"/>
        </w:rPr>
        <w:t>三、投标文件的编制</w:t>
      </w:r>
      <w:bookmarkEnd w:id="23"/>
      <w:bookmarkEnd w:id="24"/>
    </w:p>
    <w:p w14:paraId="7F13E5E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5608DE7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1.1投标方应仔细阅读招标文件的所有内容，按本文件的要求提供投标文件，并保证所提供的全部资料的真实性，以使其投标文件对招标文件作出实质性响应，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5454E50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1.2投标文件及投标方与采购有关的来往通知，函件和文件均应使用中文。</w:t>
      </w:r>
    </w:p>
    <w:p w14:paraId="08CA459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1.3投标方请按本文件中提供的文件格式、内容和要求制作投标文件。</w:t>
      </w:r>
    </w:p>
    <w:p w14:paraId="050CD61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6B44BFC5">
      <w:pPr>
        <w:snapToGrid w:val="0"/>
        <w:spacing w:line="360" w:lineRule="auto"/>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719A2DE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233DF9DF">
      <w:pPr>
        <w:tabs>
          <w:tab w:val="left" w:pos="0"/>
          <w:tab w:val="left" w:pos="900"/>
          <w:tab w:val="left" w:pos="7020"/>
          <w:tab w:val="left" w:pos="8460"/>
        </w:tabs>
        <w:snapToGrid w:val="0"/>
        <w:spacing w:line="360" w:lineRule="auto"/>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471A2985">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19B2D4B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2.1.1投标函；</w:t>
      </w:r>
    </w:p>
    <w:p w14:paraId="34CA7E7F">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0C55352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w:t>
      </w:r>
      <w:r>
        <w:rPr>
          <w:rFonts w:hint="eastAsia" w:ascii="宋体" w:hAnsi="宋体"/>
          <w:sz w:val="21"/>
          <w:szCs w:val="21"/>
          <w:lang w:val="en-US" w:eastAsia="zh-CN"/>
        </w:rPr>
        <w:t>3</w:t>
      </w:r>
      <w:r>
        <w:rPr>
          <w:rFonts w:hint="eastAsia" w:ascii="宋体" w:hAnsi="宋体"/>
          <w:sz w:val="21"/>
          <w:szCs w:val="21"/>
        </w:rPr>
        <w:t>分支机构参与投标的，须提供总公司（总机构）的《营业执照》复印件及总公司（总机构）的授权书（格式自拟）；</w:t>
      </w:r>
    </w:p>
    <w:p w14:paraId="666800D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w:t>
      </w:r>
      <w:r>
        <w:rPr>
          <w:rFonts w:hint="eastAsia" w:ascii="宋体" w:hAnsi="宋体"/>
          <w:sz w:val="21"/>
          <w:szCs w:val="21"/>
          <w:lang w:val="en-US" w:eastAsia="zh-CN"/>
        </w:rPr>
        <w:t>4</w:t>
      </w:r>
      <w:r>
        <w:rPr>
          <w:rFonts w:hint="eastAsia" w:ascii="宋体" w:hAnsi="宋体"/>
          <w:sz w:val="21"/>
          <w:szCs w:val="21"/>
        </w:rPr>
        <w:t>法定代表人（负责人）授权委托书；</w:t>
      </w:r>
    </w:p>
    <w:p w14:paraId="37EF355B">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中小企业声明函（格式见附件）；</w:t>
      </w:r>
    </w:p>
    <w:p w14:paraId="03D3528B">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残疾人福利性单位声明函（如有，格式见附件）；</w:t>
      </w:r>
    </w:p>
    <w:p w14:paraId="5689D278">
      <w:pPr>
        <w:snapToGrid w:val="0"/>
        <w:spacing w:line="360" w:lineRule="auto"/>
        <w:ind w:left="120" w:leftChars="50" w:right="-240" w:rightChars="-100"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监狱企业提供省级以上监狱管理局、戒毒管理局（含新疆生产建设兵团）出具的属于监狱企业的证明文件（如有，格式自拟）；</w:t>
      </w:r>
    </w:p>
    <w:p w14:paraId="64E56840">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586C983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67F0D71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2.2.2</w:t>
      </w:r>
      <w:r>
        <w:rPr>
          <w:rFonts w:hint="eastAsia" w:ascii="宋体" w:hAnsi="宋体"/>
          <w:sz w:val="21"/>
          <w:szCs w:val="21"/>
          <w:lang w:val="en-US" w:eastAsia="zh-CN"/>
        </w:rPr>
        <w:t>近三个</w:t>
      </w:r>
      <w:r>
        <w:rPr>
          <w:rFonts w:hint="eastAsia" w:ascii="宋体" w:hAnsi="宋体"/>
          <w:sz w:val="21"/>
          <w:szCs w:val="21"/>
        </w:rPr>
        <w:t>月</w:t>
      </w:r>
      <w:r>
        <w:rPr>
          <w:rFonts w:hint="eastAsia" w:ascii="宋体" w:hAnsi="宋体"/>
          <w:sz w:val="21"/>
          <w:szCs w:val="21"/>
          <w:lang w:val="en-US" w:eastAsia="zh-CN"/>
        </w:rPr>
        <w:t>内任一一月</w:t>
      </w:r>
      <w:r>
        <w:rPr>
          <w:rFonts w:hint="eastAsia" w:ascii="宋体" w:hAnsi="宋体"/>
          <w:sz w:val="21"/>
          <w:szCs w:val="21"/>
        </w:rPr>
        <w:t xml:space="preserve">（以招标文件发出时间为准）财务报表复印件； </w:t>
      </w:r>
    </w:p>
    <w:p w14:paraId="5A91F20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2.2.3相关部门出具的</w:t>
      </w:r>
      <w:r>
        <w:rPr>
          <w:rFonts w:hint="eastAsia" w:ascii="宋体" w:hAnsi="宋体"/>
          <w:sz w:val="21"/>
          <w:szCs w:val="21"/>
          <w:lang w:val="en-US" w:eastAsia="zh-CN"/>
        </w:rPr>
        <w:t>近三个</w:t>
      </w:r>
      <w:r>
        <w:rPr>
          <w:rFonts w:hint="eastAsia" w:ascii="宋体" w:hAnsi="宋体"/>
          <w:sz w:val="21"/>
          <w:szCs w:val="21"/>
        </w:rPr>
        <w:t>月</w:t>
      </w:r>
      <w:r>
        <w:rPr>
          <w:rFonts w:hint="eastAsia" w:ascii="宋体" w:hAnsi="宋体"/>
          <w:sz w:val="21"/>
          <w:szCs w:val="21"/>
          <w:lang w:val="en-US" w:eastAsia="zh-CN"/>
        </w:rPr>
        <w:t>内任一一月</w:t>
      </w:r>
      <w:r>
        <w:rPr>
          <w:rFonts w:hint="eastAsia" w:ascii="宋体" w:hAnsi="宋体"/>
          <w:sz w:val="21"/>
          <w:szCs w:val="21"/>
        </w:rPr>
        <w:t>（以招标文件发出时间为准）企业纳税情况和社保基金缴纳情况证明材料；</w:t>
      </w:r>
    </w:p>
    <w:p w14:paraId="7B5B51A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2.2.4针对本项目的服务方案；</w:t>
      </w:r>
    </w:p>
    <w:p w14:paraId="1195DB49">
      <w:pPr>
        <w:snapToGrid w:val="0"/>
        <w:spacing w:line="360" w:lineRule="auto"/>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72AB1193">
      <w:pPr>
        <w:snapToGrid w:val="0"/>
        <w:spacing w:line="360" w:lineRule="auto"/>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208E93DB">
      <w:pPr>
        <w:snapToGrid w:val="0"/>
        <w:spacing w:line="360" w:lineRule="auto"/>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43C679DF">
      <w:pPr>
        <w:snapToGrid w:val="0"/>
        <w:spacing w:line="360" w:lineRule="auto"/>
        <w:ind w:left="120" w:leftChars="50" w:right="-240" w:rightChars="-100" w:firstLine="420" w:firstLineChars="200"/>
        <w:rPr>
          <w:rFonts w:ascii="宋体" w:hAnsi="宋体"/>
          <w:bCs/>
          <w:sz w:val="21"/>
          <w:szCs w:val="21"/>
        </w:rPr>
      </w:pPr>
      <w:r>
        <w:rPr>
          <w:rFonts w:hint="eastAsia" w:ascii="宋体" w:hAnsi="宋体"/>
          <w:sz w:val="21"/>
          <w:szCs w:val="21"/>
        </w:rPr>
        <w:t>2.2.8投标方认为需要的其他技术商务资料</w:t>
      </w:r>
      <w:r>
        <w:rPr>
          <w:rFonts w:hint="eastAsia" w:ascii="宋体" w:hAnsi="宋体"/>
          <w:bCs/>
          <w:sz w:val="21"/>
          <w:szCs w:val="21"/>
        </w:rPr>
        <w:t>（请参考评标办法中条款）。</w:t>
      </w:r>
    </w:p>
    <w:p w14:paraId="05254B87">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19BF3307">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2.3.1开标一览表；</w:t>
      </w:r>
    </w:p>
    <w:p w14:paraId="493A8A2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6E6C1607">
      <w:pPr>
        <w:wordWrap w:val="0"/>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3.1投标方应按照招标文件的要求编制完整的投标文件。投标文件请按照招标文件中的统一格式填写，电子投标文件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332CDB8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6CE7B03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048B7E5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3.4投标方应当在投标文件中予以特别说明，告知采购人可能影响采购项目实施或损害采购人利益的信息，否则，采购人可以拒绝其投标文件。</w:t>
      </w:r>
    </w:p>
    <w:p w14:paraId="1B308C4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3.5投标文件不得涂改和增删，由于字迹模糊或表达不清引起的后果由投标方负责。</w:t>
      </w:r>
    </w:p>
    <w:p w14:paraId="52FC54A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53B8AD5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3567C26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4.2投标报价包含一切税金和费用（包括员工工资、福利、奖金、补贴、伙食费、社会保险费、招标代理费、管理费、税金、设备维修工具用品费、政策性文件规定及合同包含的所有风险、责任等各项应有费用）。</w:t>
      </w:r>
    </w:p>
    <w:p w14:paraId="2E7A72E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380FC9E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6ACB63A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5506812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14:paraId="4DE7544B">
      <w:pPr>
        <w:snapToGrid w:val="0"/>
        <w:spacing w:line="360" w:lineRule="auto"/>
        <w:ind w:left="120" w:leftChars="50" w:right="-240" w:rightChars="-100"/>
        <w:outlineLvl w:val="1"/>
        <w:rPr>
          <w:rFonts w:ascii="宋体" w:hAnsi="宋体"/>
          <w:b/>
          <w:sz w:val="21"/>
          <w:szCs w:val="21"/>
        </w:rPr>
      </w:pPr>
      <w:bookmarkStart w:id="25" w:name="_Toc62053906"/>
      <w:bookmarkStart w:id="26" w:name="_Toc356371436"/>
      <w:r>
        <w:rPr>
          <w:rFonts w:hint="eastAsia" w:ascii="宋体" w:hAnsi="宋体"/>
          <w:b/>
          <w:sz w:val="21"/>
          <w:szCs w:val="21"/>
        </w:rPr>
        <w:t>四、投标保证金</w:t>
      </w:r>
      <w:bookmarkEnd w:id="25"/>
      <w:bookmarkEnd w:id="26"/>
    </w:p>
    <w:p w14:paraId="6DFB4882">
      <w:pPr>
        <w:snapToGrid w:val="0"/>
        <w:spacing w:line="360" w:lineRule="auto"/>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52E2F227">
      <w:pPr>
        <w:snapToGrid w:val="0"/>
        <w:spacing w:line="360" w:lineRule="auto"/>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3D342890">
      <w:pPr>
        <w:wordWrap w:val="0"/>
        <w:snapToGrid w:val="0"/>
        <w:spacing w:line="360" w:lineRule="auto"/>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4431CD7D">
      <w:pPr>
        <w:numPr>
          <w:ilvl w:val="0"/>
          <w:numId w:val="1"/>
        </w:numPr>
        <w:snapToGrid w:val="0"/>
        <w:spacing w:line="360" w:lineRule="auto"/>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1679D20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1.投标文件的递交：投标方应当在投标截止时间前完成电子投标文件的传输递交，投标截止时间前未完成传输的，视为撤回投标文件。投标截止时间后送达的投标、响应文件，将被拒收。</w:t>
      </w:r>
    </w:p>
    <w:p w14:paraId="649BD93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5786B4D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2.1投标方在递交投标文件后，可以修改或撤回其投标文件：递交投标文件截止时间之前补充或者修改电子投标文件的，应当先行撤回原文件，补充、修改后重新传输递交。</w:t>
      </w:r>
    </w:p>
    <w:p w14:paraId="3E68D37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2.2在递交投标文件截止期之后，投标方不得对其投标文件做任何修改。</w:t>
      </w:r>
    </w:p>
    <w:p w14:paraId="1539EB3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2.3递交投标文件截止期后，投标方不得撤回其投标文件。</w:t>
      </w:r>
    </w:p>
    <w:p w14:paraId="04D8150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2.4实质上没有响应本文件要求的投标文件将被拒绝。投标方不得通过修正或撤销不合要求的偏离或保留从而使其投标文件成为实质上响应的文件。</w:t>
      </w:r>
    </w:p>
    <w:p w14:paraId="3FD0E457">
      <w:pPr>
        <w:snapToGrid w:val="0"/>
        <w:spacing w:line="360" w:lineRule="auto"/>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52FE2A9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1.开标</w:t>
      </w:r>
    </w:p>
    <w:p w14:paraId="5710D5FA">
      <w:pPr>
        <w:snapToGrid w:val="0"/>
        <w:spacing w:line="360" w:lineRule="auto"/>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23193EF3">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7217FCAE">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46056A24">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609B49C6">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1）采购人或采购代理机构将对本项目投标方的信用记录进行查询。查询渠道为信用中国网站</w:t>
      </w:r>
    </w:p>
    <w:p w14:paraId="709B1F37">
      <w:pPr>
        <w:snapToGrid w:val="0"/>
        <w:spacing w:line="360" w:lineRule="auto"/>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 HYPERLINK "http://www.ccgp.gov.cn" </w:instrText>
      </w:r>
      <w: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4750E1A6">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400A7EA0">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3FACFDDA">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576ACD7F">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633E78E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59802C6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42B39EA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2.2在评标期间,投标方应安排代表值守，以便参加电子询标。</w:t>
      </w:r>
    </w:p>
    <w:p w14:paraId="1C870CF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65C4A75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223788C4">
      <w:pPr>
        <w:snapToGrid w:val="0"/>
        <w:spacing w:line="360" w:lineRule="auto"/>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p>
    <w:p w14:paraId="65A8BA3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14:paraId="7A89E802">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06572238">
      <w:pPr>
        <w:snapToGrid w:val="0"/>
        <w:spacing w:line="360" w:lineRule="auto"/>
        <w:ind w:left="120" w:leftChars="50" w:right="-240" w:rightChars="-100" w:firstLine="420" w:firstLineChars="200"/>
        <w:rPr>
          <w:rFonts w:ascii="宋体" w:hAnsi="宋体"/>
          <w:sz w:val="21"/>
          <w:szCs w:val="21"/>
        </w:rPr>
      </w:pPr>
      <w:r>
        <w:rPr>
          <w:rFonts w:hint="eastAsia" w:ascii="宋体" w:hAnsi="宋体"/>
          <w:bCs/>
          <w:sz w:val="21"/>
          <w:szCs w:val="21"/>
        </w:rPr>
        <w:t>4.评标</w:t>
      </w:r>
    </w:p>
    <w:p w14:paraId="4D9D6AC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77509A9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方对同一份投标文件含义不明确或同类问题表述不一致的内容（招标文件其它地方有规定处理方法的除外）作必要的澄清或说明，投标方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方代表未按评标委员会要求在“政采云”平台作出回复且无其他有效回复方式的，评标委员会可以视情处理。</w:t>
      </w:r>
    </w:p>
    <w:p w14:paraId="7441A67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10FED28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5.保密</w:t>
      </w:r>
    </w:p>
    <w:p w14:paraId="16809F0F">
      <w:pPr>
        <w:snapToGrid w:val="0"/>
        <w:spacing w:line="360" w:lineRule="auto"/>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5.1开标后直到宣布授予中标人合同为止,凡属于审查、澄清、评估和比较投标的有关资料且与授予合同有关的信息都不得向任何投标方或与上述评标过程无关的人员透露。</w:t>
      </w:r>
    </w:p>
    <w:p w14:paraId="5BE922C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5.2投标方对评标、比较或授予合同决定的过程施加影响的企图和行为,都可能导致其投标被拒绝。</w:t>
      </w:r>
    </w:p>
    <w:p w14:paraId="5378B4D1">
      <w:pPr>
        <w:snapToGrid w:val="0"/>
        <w:spacing w:line="360" w:lineRule="auto"/>
        <w:ind w:left="120" w:leftChars="50" w:right="-240" w:rightChars="-100"/>
        <w:outlineLvl w:val="1"/>
        <w:rPr>
          <w:rFonts w:ascii="宋体" w:hAnsi="宋体"/>
          <w:b/>
          <w:sz w:val="21"/>
          <w:szCs w:val="21"/>
        </w:rPr>
      </w:pPr>
      <w:bookmarkStart w:id="34" w:name="_Toc356371438"/>
      <w:bookmarkStart w:id="35" w:name="_Toc62053911"/>
      <w:r>
        <w:rPr>
          <w:rFonts w:hint="eastAsia" w:ascii="宋体" w:hAnsi="宋体"/>
          <w:b/>
          <w:sz w:val="21"/>
          <w:szCs w:val="21"/>
        </w:rPr>
        <w:t>八、投标无效的情形</w:t>
      </w:r>
      <w:bookmarkEnd w:id="34"/>
      <w:bookmarkEnd w:id="35"/>
    </w:p>
    <w:p w14:paraId="7EA210F6">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1FD0468D">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1.1投标方不具备招标文件中规定的资格要求的；</w:t>
      </w:r>
    </w:p>
    <w:p w14:paraId="74E24583">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1.2《法定代表人授权书》上无投标方盖章或无法定代表人签字的；</w:t>
      </w:r>
    </w:p>
    <w:p w14:paraId="4A130E62">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1FBB5DF5">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7E6E771F">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45CFCDEF">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362D7FC9">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方的报价明显低于其他通过符合性审查投标方的报价，有可能影响产品质量或者不能诚信履约的，要求其通过“政采云”平台在规定的时间内提供CA签章的材料，投标方不能证明其报价合理性的；</w:t>
      </w:r>
    </w:p>
    <w:p w14:paraId="0894E86D">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1.8报价超过招标文件中规定的最高投标限价的；</w:t>
      </w:r>
    </w:p>
    <w:p w14:paraId="5F71AF07">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32B740E5">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1.10投标方提供虚假材料投标的（包括但不限于以下情节）；</w:t>
      </w:r>
    </w:p>
    <w:p w14:paraId="79926E49">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1.11投标方串通投标的；</w:t>
      </w:r>
    </w:p>
    <w:p w14:paraId="1A34BAA9">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18CD1AE4">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0A7DAE57">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43A1EB5D">
      <w:pPr>
        <w:snapToGrid w:val="0"/>
        <w:spacing w:line="360" w:lineRule="auto"/>
        <w:ind w:left="120" w:leftChars="50" w:right="-240" w:rightChars="-100"/>
        <w:outlineLvl w:val="1"/>
        <w:rPr>
          <w:rFonts w:ascii="宋体" w:hAnsi="宋体"/>
          <w:b/>
          <w:sz w:val="21"/>
          <w:szCs w:val="21"/>
        </w:rPr>
      </w:pPr>
      <w:bookmarkStart w:id="36" w:name="_Toc359856805"/>
      <w:bookmarkStart w:id="37" w:name="_Toc62053912"/>
      <w:bookmarkStart w:id="38" w:name="_Toc359592368"/>
      <w:r>
        <w:rPr>
          <w:rFonts w:hint="eastAsia" w:ascii="宋体" w:hAnsi="宋体"/>
          <w:b/>
          <w:sz w:val="21"/>
          <w:szCs w:val="21"/>
        </w:rPr>
        <w:t>九、废标的情形</w:t>
      </w:r>
      <w:bookmarkEnd w:id="36"/>
      <w:bookmarkEnd w:id="37"/>
      <w:bookmarkEnd w:id="38"/>
    </w:p>
    <w:p w14:paraId="07EF42BE">
      <w:pPr>
        <w:snapToGrid w:val="0"/>
        <w:spacing w:line="360" w:lineRule="auto"/>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1采购中，出现下列情形之一的，应予废标，废标后，采购代理机构将废标理由通知所有投标方：</w:t>
      </w:r>
      <w:bookmarkEnd w:id="39"/>
    </w:p>
    <w:p w14:paraId="5CA47B97">
      <w:pPr>
        <w:snapToGrid w:val="0"/>
        <w:spacing w:line="360" w:lineRule="auto"/>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1.1符合专业条件的投标方或对招标文件作实质性响应的投标方不足三家的；</w:t>
      </w:r>
      <w:bookmarkEnd w:id="40"/>
    </w:p>
    <w:p w14:paraId="03BCBD49">
      <w:pPr>
        <w:snapToGrid w:val="0"/>
        <w:spacing w:line="360" w:lineRule="auto"/>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00561859">
      <w:pPr>
        <w:snapToGrid w:val="0"/>
        <w:spacing w:line="360" w:lineRule="auto"/>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1.3投标方的报价均超过了最高投标限价，采购人不能支付的；</w:t>
      </w:r>
      <w:bookmarkEnd w:id="42"/>
    </w:p>
    <w:p w14:paraId="0CDFC1FF">
      <w:pPr>
        <w:snapToGrid w:val="0"/>
        <w:spacing w:line="360" w:lineRule="auto"/>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6C02F0C7">
      <w:pPr>
        <w:snapToGrid w:val="0"/>
        <w:spacing w:line="360" w:lineRule="auto"/>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699B9B6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720BD146">
      <w:pPr>
        <w:snapToGrid w:val="0"/>
        <w:spacing w:line="360" w:lineRule="auto"/>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2E5B7E6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5B34269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二副，邮寄公司统一采用EMS或顺丰，快递费用由投标供应商承担。</w:t>
      </w:r>
    </w:p>
    <w:p w14:paraId="0211863D">
      <w:pPr>
        <w:snapToGrid w:val="0"/>
        <w:spacing w:line="360" w:lineRule="auto"/>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54E67C84">
      <w:pPr>
        <w:snapToGrid w:val="0"/>
        <w:spacing w:line="360" w:lineRule="auto"/>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157A627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660B397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0EB9E8B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2.3中标人不遵守投标文件的要约、承诺，擅自修改投标文件的内容或在接到中标通知书规定的时间内，借故拖延、拒签合同者，采购人将取消该投标方的中标资格。</w:t>
      </w:r>
    </w:p>
    <w:p w14:paraId="23A6EE19">
      <w:pPr>
        <w:snapToGrid w:val="0"/>
        <w:spacing w:line="360" w:lineRule="auto"/>
        <w:ind w:left="120" w:leftChars="50" w:right="-240" w:rightChars="-100"/>
        <w:outlineLvl w:val="1"/>
        <w:rPr>
          <w:rFonts w:ascii="宋体" w:hAnsi="宋体"/>
          <w:b/>
          <w:sz w:val="21"/>
          <w:szCs w:val="21"/>
        </w:rPr>
      </w:pPr>
      <w:bookmarkStart w:id="45" w:name="_Toc62053919"/>
      <w:bookmarkStart w:id="46" w:name="_Toc359856808"/>
      <w:bookmarkStart w:id="47" w:name="_Toc356371441"/>
      <w:r>
        <w:rPr>
          <w:rFonts w:hint="eastAsia" w:ascii="宋体" w:hAnsi="宋体"/>
          <w:b/>
          <w:sz w:val="21"/>
          <w:szCs w:val="21"/>
        </w:rPr>
        <w:t>十一、质疑与投诉</w:t>
      </w:r>
      <w:bookmarkEnd w:id="45"/>
    </w:p>
    <w:p w14:paraId="62D16498">
      <w:pPr>
        <w:snapToGrid w:val="0"/>
        <w:spacing w:line="360" w:lineRule="auto"/>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30FD2CD6">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42B9D9D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54569A1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1FAAC97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642BFAF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197DFD4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781FE466">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362C7E41">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3F37DC7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459CF543">
      <w:pPr>
        <w:snapToGrid w:val="0"/>
        <w:spacing w:line="360" w:lineRule="auto"/>
        <w:ind w:left="120" w:leftChars="50" w:right="-240" w:rightChars="-100"/>
        <w:outlineLvl w:val="1"/>
        <w:rPr>
          <w:rFonts w:ascii="宋体" w:hAnsi="宋体"/>
          <w:b/>
          <w:sz w:val="21"/>
          <w:szCs w:val="21"/>
        </w:rPr>
      </w:pPr>
      <w:bookmarkStart w:id="49" w:name="_Toc356371442"/>
      <w:bookmarkStart w:id="50" w:name="_Toc62053921"/>
      <w:r>
        <w:rPr>
          <w:rFonts w:hint="eastAsia" w:ascii="宋体" w:hAnsi="宋体"/>
          <w:b/>
          <w:sz w:val="21"/>
          <w:szCs w:val="21"/>
        </w:rPr>
        <w:t>十二、其他</w:t>
      </w:r>
      <w:bookmarkEnd w:id="49"/>
      <w:bookmarkEnd w:id="50"/>
    </w:p>
    <w:p w14:paraId="32BF530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6BD7080B">
      <w:pPr>
        <w:snapToGrid w:val="0"/>
        <w:spacing w:line="360" w:lineRule="auto"/>
        <w:ind w:left="120" w:leftChars="50" w:right="-240" w:rightChars="-100"/>
        <w:jc w:val="center"/>
        <w:rPr>
          <w:rFonts w:ascii="宋体" w:hAnsi="宋体" w:cs="宋体"/>
          <w:b/>
          <w:sz w:val="32"/>
          <w:szCs w:val="32"/>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bookmarkStart w:id="51" w:name="_Toc350256314"/>
      <w:bookmarkStart w:id="52" w:name="_Toc322352983"/>
      <w:bookmarkStart w:id="53" w:name="_Toc354401531"/>
    </w:p>
    <w:p w14:paraId="6BF2506B">
      <w:pPr>
        <w:snapToGrid w:val="0"/>
        <w:spacing w:line="360" w:lineRule="auto"/>
        <w:ind w:left="120" w:leftChars="50" w:right="-240" w:rightChars="-100"/>
        <w:jc w:val="center"/>
        <w:rPr>
          <w:rFonts w:ascii="宋体" w:hAnsi="宋体" w:cs="宋体"/>
          <w:b/>
          <w:sz w:val="32"/>
          <w:szCs w:val="32"/>
        </w:rPr>
      </w:pPr>
      <w:r>
        <w:rPr>
          <w:rFonts w:hint="eastAsia" w:ascii="宋体" w:hAnsi="宋体" w:cs="宋体"/>
          <w:b/>
          <w:sz w:val="32"/>
          <w:szCs w:val="32"/>
        </w:rPr>
        <w:t>第三章  采购内容及要求</w:t>
      </w:r>
    </w:p>
    <w:p w14:paraId="5EDAFD5E">
      <w:pPr>
        <w:spacing w:line="360" w:lineRule="auto"/>
        <w:rPr>
          <w:rFonts w:hint="eastAsia" w:eastAsia="宋体"/>
          <w:b/>
          <w:sz w:val="21"/>
          <w:lang w:eastAsia="zh-CN"/>
        </w:rPr>
      </w:pPr>
      <w:r>
        <w:rPr>
          <w:rFonts w:hint="eastAsia"/>
          <w:b/>
          <w:sz w:val="21"/>
        </w:rPr>
        <w:t>一、</w:t>
      </w:r>
      <w:r>
        <w:rPr>
          <w:rFonts w:hint="eastAsia"/>
          <w:b/>
          <w:sz w:val="21"/>
          <w:lang w:eastAsia="zh-CN"/>
        </w:rPr>
        <w:t>项目概况</w:t>
      </w:r>
    </w:p>
    <w:p w14:paraId="62A97BD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 w:val="0"/>
          <w:bCs/>
          <w:sz w:val="21"/>
          <w:lang w:val="en-US" w:eastAsia="zh-CN"/>
        </w:rPr>
      </w:pPr>
      <w:r>
        <w:rPr>
          <w:rFonts w:hint="eastAsia"/>
          <w:b w:val="0"/>
          <w:bCs/>
          <w:sz w:val="21"/>
          <w:lang w:val="en-US" w:eastAsia="zh-CN"/>
        </w:rPr>
        <w:t>桐乡市功能区噪声监测系统运维项目，采购预算金额为40.5万元，项目总体要求为按照《功能区声环境质量自动监测系统运行维护和质量控制技术要求（试行）》等技术规范及其他相关要求，对桐乡市9个功能区噪声自动监测系统进行日常运维，运维时间为2025年1月1日至2026年6月30日。</w:t>
      </w:r>
    </w:p>
    <w:p w14:paraId="6D9AC3DE">
      <w:pPr>
        <w:spacing w:line="360" w:lineRule="auto"/>
        <w:rPr>
          <w:rFonts w:hint="eastAsia" w:eastAsia="宋体"/>
          <w:b/>
          <w:sz w:val="21"/>
          <w:lang w:eastAsia="zh-CN"/>
        </w:rPr>
      </w:pPr>
      <w:r>
        <w:rPr>
          <w:rFonts w:hint="eastAsia"/>
          <w:b/>
          <w:sz w:val="21"/>
          <w:lang w:eastAsia="zh-CN"/>
        </w:rPr>
        <w:t>二</w:t>
      </w:r>
      <w:r>
        <w:rPr>
          <w:rFonts w:hint="eastAsia"/>
          <w:b/>
          <w:sz w:val="21"/>
        </w:rPr>
        <w:t>、</w:t>
      </w:r>
      <w:r>
        <w:rPr>
          <w:rFonts w:hint="eastAsia"/>
          <w:b/>
          <w:sz w:val="21"/>
          <w:lang w:eastAsia="zh-CN"/>
        </w:rPr>
        <w:t>服务要求</w:t>
      </w:r>
    </w:p>
    <w:p w14:paraId="150BBAB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运维服务按照《功能区声环境质量自动监测技术规范（</w:t>
      </w:r>
      <w:r>
        <w:rPr>
          <w:rFonts w:hint="default" w:eastAsia="宋体"/>
          <w:b w:val="0"/>
          <w:bCs/>
          <w:sz w:val="21"/>
          <w:lang w:val="en-US" w:eastAsia="zh-CN"/>
        </w:rPr>
        <w:t>HJ 906-2017</w:t>
      </w:r>
      <w:r>
        <w:rPr>
          <w:rFonts w:hint="eastAsia" w:eastAsia="宋体"/>
          <w:b w:val="0"/>
          <w:bCs/>
          <w:sz w:val="21"/>
          <w:lang w:val="en-US" w:eastAsia="zh-CN"/>
        </w:rPr>
        <w:t>）》和《环境噪声自动监测系统技术要求（</w:t>
      </w:r>
      <w:r>
        <w:rPr>
          <w:rFonts w:hint="default" w:eastAsia="宋体"/>
          <w:b w:val="0"/>
          <w:bCs/>
          <w:sz w:val="21"/>
          <w:lang w:val="en-US" w:eastAsia="zh-CN"/>
        </w:rPr>
        <w:t>HJ 907-2017</w:t>
      </w:r>
      <w:r>
        <w:rPr>
          <w:rFonts w:hint="eastAsia" w:eastAsia="宋体"/>
          <w:b w:val="0"/>
          <w:bCs/>
          <w:sz w:val="21"/>
          <w:lang w:val="en-US" w:eastAsia="zh-CN"/>
        </w:rPr>
        <w:t>）》、《功能区声环境质量自动监测系统运行维护和质量控制技术要求</w:t>
      </w:r>
      <w:r>
        <w:rPr>
          <w:rFonts w:hint="default" w:eastAsia="宋体"/>
          <w:b w:val="0"/>
          <w:bCs/>
          <w:sz w:val="21"/>
          <w:lang w:val="en-US" w:eastAsia="zh-CN"/>
        </w:rPr>
        <w:t>(</w:t>
      </w:r>
      <w:r>
        <w:rPr>
          <w:rFonts w:hint="eastAsia" w:eastAsia="宋体"/>
          <w:b w:val="0"/>
          <w:bCs/>
          <w:sz w:val="21"/>
          <w:lang w:val="en-US" w:eastAsia="zh-CN"/>
        </w:rPr>
        <w:t>试行</w:t>
      </w:r>
      <w:r>
        <w:rPr>
          <w:rFonts w:hint="default" w:eastAsia="宋体"/>
          <w:b w:val="0"/>
          <w:bCs/>
          <w:sz w:val="21"/>
          <w:lang w:val="en-US" w:eastAsia="zh-CN"/>
        </w:rPr>
        <w:t>)</w:t>
      </w:r>
      <w:r>
        <w:rPr>
          <w:rFonts w:hint="eastAsia" w:eastAsia="宋体"/>
          <w:b w:val="0"/>
          <w:bCs/>
          <w:sz w:val="21"/>
          <w:lang w:val="en-US" w:eastAsia="zh-CN"/>
        </w:rPr>
        <w:t xml:space="preserve">》等文件的相关要求进行。投标人全面负责噪声自动监测系统的日常运行维护和应急保障，包括运维管理、人员现场维护、数据联网、考核数据统计、质量管理、关联数据分析、定期报告、系统计量检定、通讯费用等所有运维期间的工作内容。 </w:t>
      </w:r>
    </w:p>
    <w:p w14:paraId="268442FB">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基本要求</w:t>
      </w:r>
    </w:p>
    <w:p w14:paraId="0538063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w:t>
      </w:r>
      <w:r>
        <w:rPr>
          <w:rFonts w:hint="eastAsia" w:eastAsia="宋体"/>
          <w:b w:val="0"/>
          <w:bCs/>
          <w:sz w:val="21"/>
          <w:lang w:val="en-US" w:eastAsia="zh-CN"/>
        </w:rPr>
        <w:t xml:space="preserve">）噪声自动监测系统应 </w:t>
      </w:r>
      <w:r>
        <w:rPr>
          <w:rFonts w:hint="default" w:eastAsia="宋体"/>
          <w:b w:val="0"/>
          <w:bCs/>
          <w:sz w:val="21"/>
          <w:lang w:val="en-US" w:eastAsia="zh-CN"/>
        </w:rPr>
        <w:t xml:space="preserve">1 </w:t>
      </w:r>
      <w:r>
        <w:rPr>
          <w:rFonts w:hint="eastAsia" w:eastAsia="宋体"/>
          <w:b w:val="0"/>
          <w:bCs/>
          <w:sz w:val="21"/>
          <w:lang w:val="en-US" w:eastAsia="zh-CN"/>
        </w:rPr>
        <w:t xml:space="preserve">年 </w:t>
      </w:r>
      <w:r>
        <w:rPr>
          <w:rFonts w:hint="default" w:eastAsia="宋体"/>
          <w:b w:val="0"/>
          <w:bCs/>
          <w:sz w:val="21"/>
          <w:lang w:val="en-US" w:eastAsia="zh-CN"/>
        </w:rPr>
        <w:t xml:space="preserve">365 </w:t>
      </w:r>
      <w:r>
        <w:rPr>
          <w:rFonts w:hint="eastAsia" w:eastAsia="宋体"/>
          <w:b w:val="0"/>
          <w:bCs/>
          <w:sz w:val="21"/>
          <w:lang w:val="en-US" w:eastAsia="zh-CN"/>
        </w:rPr>
        <w:t xml:space="preserve">天（闰年 </w:t>
      </w:r>
      <w:r>
        <w:rPr>
          <w:rFonts w:hint="default" w:eastAsia="宋体"/>
          <w:b w:val="0"/>
          <w:bCs/>
          <w:sz w:val="21"/>
          <w:lang w:val="en-US" w:eastAsia="zh-CN"/>
        </w:rPr>
        <w:t xml:space="preserve">366 </w:t>
      </w:r>
      <w:r>
        <w:rPr>
          <w:rFonts w:hint="eastAsia" w:eastAsia="宋体"/>
          <w:b w:val="0"/>
          <w:bCs/>
          <w:sz w:val="21"/>
          <w:lang w:val="en-US" w:eastAsia="zh-CN"/>
        </w:rPr>
        <w:t xml:space="preserve">天）连续运行，因仪器故障检修、量值溯源等停运超过 </w:t>
      </w:r>
      <w:r>
        <w:rPr>
          <w:rFonts w:hint="default" w:eastAsia="宋体"/>
          <w:b w:val="0"/>
          <w:bCs/>
          <w:sz w:val="21"/>
          <w:lang w:val="en-US" w:eastAsia="zh-CN"/>
        </w:rPr>
        <w:t xml:space="preserve">24 </w:t>
      </w:r>
      <w:r>
        <w:rPr>
          <w:rFonts w:hint="eastAsia" w:eastAsia="宋体"/>
          <w:b w:val="0"/>
          <w:bCs/>
          <w:sz w:val="21"/>
          <w:lang w:val="en-US" w:eastAsia="zh-CN"/>
        </w:rPr>
        <w:t>小时，须报告采购人，</w:t>
      </w:r>
      <w:r>
        <w:rPr>
          <w:rFonts w:hint="default" w:eastAsia="宋体"/>
          <w:b w:val="0"/>
          <w:bCs/>
          <w:sz w:val="21"/>
          <w:lang w:val="en-US" w:eastAsia="zh-CN"/>
        </w:rPr>
        <w:t xml:space="preserve">48 </w:t>
      </w:r>
      <w:r>
        <w:rPr>
          <w:rFonts w:hint="eastAsia" w:eastAsia="宋体"/>
          <w:b w:val="0"/>
          <w:bCs/>
          <w:sz w:val="21"/>
          <w:lang w:val="en-US" w:eastAsia="zh-CN"/>
        </w:rPr>
        <w:t xml:space="preserve">小时内应采取有效措施恢复正常运行。需要主动停运的，须提前报采购人批准。 </w:t>
      </w:r>
    </w:p>
    <w:p w14:paraId="231A692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2</w:t>
      </w:r>
      <w:r>
        <w:rPr>
          <w:rFonts w:hint="eastAsia" w:eastAsia="宋体"/>
          <w:b w:val="0"/>
          <w:bCs/>
          <w:sz w:val="21"/>
          <w:lang w:val="en-US" w:eastAsia="zh-CN"/>
        </w:rPr>
        <w:t xml:space="preserve">）应保证噪声自动监测系统小时数据采集率大于 </w:t>
      </w:r>
      <w:r>
        <w:rPr>
          <w:rFonts w:hint="default" w:eastAsia="宋体"/>
          <w:b w:val="0"/>
          <w:bCs/>
          <w:sz w:val="21"/>
          <w:lang w:val="en-US" w:eastAsia="zh-CN"/>
        </w:rPr>
        <w:t>95%</w:t>
      </w:r>
      <w:r>
        <w:rPr>
          <w:rFonts w:hint="eastAsia" w:eastAsia="宋体"/>
          <w:b w:val="0"/>
          <w:bCs/>
          <w:sz w:val="21"/>
          <w:lang w:val="en-US" w:eastAsia="zh-CN"/>
        </w:rPr>
        <w:t xml:space="preserve">，否则应及时维护或检修。数据采集率以秒级数据作为计算单元， </w:t>
      </w:r>
    </w:p>
    <w:p w14:paraId="6FE67C5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3</w:t>
      </w:r>
      <w:r>
        <w:rPr>
          <w:rFonts w:hint="eastAsia" w:eastAsia="宋体"/>
          <w:b w:val="0"/>
          <w:bCs/>
          <w:sz w:val="21"/>
          <w:lang w:val="en-US" w:eastAsia="zh-CN"/>
        </w:rPr>
        <w:t xml:space="preserve">）在日常运行中因仪器故障检修、量值溯源等临时使用备用仪器开展监测的情况，投标人须向采购人书面申请，采购人同意后方可使用备机。 </w:t>
      </w:r>
    </w:p>
    <w:p w14:paraId="5185D9D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4</w:t>
      </w:r>
      <w:r>
        <w:rPr>
          <w:rFonts w:hint="eastAsia" w:eastAsia="宋体"/>
          <w:b w:val="0"/>
          <w:bCs/>
          <w:sz w:val="21"/>
          <w:lang w:val="en-US" w:eastAsia="zh-CN"/>
        </w:rPr>
        <w:t xml:space="preserve">）噪声自动监测系统的运行维护应满足 </w:t>
      </w:r>
      <w:r>
        <w:rPr>
          <w:rFonts w:hint="default" w:eastAsia="宋体"/>
          <w:b w:val="0"/>
          <w:bCs/>
          <w:sz w:val="21"/>
          <w:lang w:val="en-US" w:eastAsia="zh-CN"/>
        </w:rPr>
        <w:t xml:space="preserve">HJ 906-2017 </w:t>
      </w:r>
      <w:r>
        <w:rPr>
          <w:rFonts w:hint="eastAsia" w:eastAsia="宋体"/>
          <w:b w:val="0"/>
          <w:bCs/>
          <w:sz w:val="21"/>
          <w:lang w:val="en-US" w:eastAsia="zh-CN"/>
        </w:rPr>
        <w:t xml:space="preserve">附录 </w:t>
      </w:r>
      <w:r>
        <w:rPr>
          <w:rFonts w:hint="default" w:eastAsia="宋体"/>
          <w:b w:val="0"/>
          <w:bCs/>
          <w:sz w:val="21"/>
          <w:lang w:val="en-US" w:eastAsia="zh-CN"/>
        </w:rPr>
        <w:t xml:space="preserve">C </w:t>
      </w:r>
      <w:r>
        <w:rPr>
          <w:rFonts w:hint="eastAsia" w:eastAsia="宋体"/>
          <w:b w:val="0"/>
          <w:bCs/>
          <w:sz w:val="21"/>
          <w:lang w:val="en-US" w:eastAsia="zh-CN"/>
        </w:rPr>
        <w:t>和《功能区声环境质量自动监测系统运行维护和质量控制技术要求</w:t>
      </w:r>
      <w:r>
        <w:rPr>
          <w:rFonts w:hint="default" w:eastAsia="宋体"/>
          <w:b w:val="0"/>
          <w:bCs/>
          <w:sz w:val="21"/>
          <w:lang w:val="en-US" w:eastAsia="zh-CN"/>
        </w:rPr>
        <w:t>(</w:t>
      </w:r>
      <w:r>
        <w:rPr>
          <w:rFonts w:hint="eastAsia" w:eastAsia="宋体"/>
          <w:b w:val="0"/>
          <w:bCs/>
          <w:sz w:val="21"/>
          <w:lang w:val="en-US" w:eastAsia="zh-CN"/>
        </w:rPr>
        <w:t>试行</w:t>
      </w:r>
      <w:r>
        <w:rPr>
          <w:rFonts w:hint="default" w:eastAsia="宋体"/>
          <w:b w:val="0"/>
          <w:bCs/>
          <w:sz w:val="21"/>
          <w:lang w:val="en-US" w:eastAsia="zh-CN"/>
        </w:rPr>
        <w:t>)</w:t>
      </w:r>
      <w:r>
        <w:rPr>
          <w:rFonts w:hint="eastAsia" w:eastAsia="宋体"/>
          <w:b w:val="0"/>
          <w:bCs/>
          <w:sz w:val="21"/>
          <w:lang w:val="en-US" w:eastAsia="zh-CN"/>
        </w:rPr>
        <w:t xml:space="preserve">》技术要求所列的运行维护要求。 </w:t>
      </w:r>
    </w:p>
    <w:p w14:paraId="62984EF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5</w:t>
      </w:r>
      <w:r>
        <w:rPr>
          <w:rFonts w:hint="eastAsia" w:eastAsia="宋体"/>
          <w:b w:val="0"/>
          <w:bCs/>
          <w:sz w:val="21"/>
          <w:lang w:val="en-US" w:eastAsia="zh-CN"/>
        </w:rPr>
        <w:t>）投标人需为本项目设立运维服务点，配备耗材配件、办公设施等</w:t>
      </w:r>
      <w:r>
        <w:rPr>
          <w:rFonts w:hint="default" w:eastAsia="宋体"/>
          <w:b w:val="0"/>
          <w:bCs/>
          <w:sz w:val="21"/>
          <w:lang w:val="en-US" w:eastAsia="zh-CN"/>
        </w:rPr>
        <w:t>,</w:t>
      </w:r>
      <w:r>
        <w:rPr>
          <w:rFonts w:hint="eastAsia" w:eastAsia="宋体"/>
          <w:b w:val="0"/>
          <w:bCs/>
          <w:sz w:val="21"/>
          <w:lang w:val="en-US" w:eastAsia="zh-CN"/>
        </w:rPr>
        <w:t xml:space="preserve">且运维服务点距离任意站点距离不超过 </w:t>
      </w:r>
      <w:r>
        <w:rPr>
          <w:rFonts w:hint="default" w:eastAsia="宋体"/>
          <w:b w:val="0"/>
          <w:bCs/>
          <w:sz w:val="21"/>
          <w:lang w:val="en-US" w:eastAsia="zh-CN"/>
        </w:rPr>
        <w:t>2</w:t>
      </w:r>
      <w:r>
        <w:rPr>
          <w:rFonts w:hint="eastAsia" w:eastAsia="宋体"/>
          <w:b w:val="0"/>
          <w:bCs/>
          <w:sz w:val="21"/>
          <w:lang w:val="en-US" w:eastAsia="zh-CN"/>
        </w:rPr>
        <w:t>个小时车程。</w:t>
      </w:r>
    </w:p>
    <w:p w14:paraId="136B293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6</w:t>
      </w:r>
      <w:r>
        <w:rPr>
          <w:rFonts w:hint="eastAsia" w:eastAsia="宋体"/>
          <w:b w:val="0"/>
          <w:bCs/>
          <w:sz w:val="21"/>
          <w:lang w:val="en-US" w:eastAsia="zh-CN"/>
        </w:rPr>
        <w:t xml:space="preserve">）投标人需为本项目配备专门的运维团队，运维人员 </w:t>
      </w:r>
      <w:r>
        <w:rPr>
          <w:rFonts w:hint="default" w:eastAsia="宋体"/>
          <w:b w:val="0"/>
          <w:bCs/>
          <w:sz w:val="21"/>
          <w:lang w:val="en-US" w:eastAsia="zh-CN"/>
        </w:rPr>
        <w:t xml:space="preserve">1 </w:t>
      </w:r>
      <w:r>
        <w:rPr>
          <w:rFonts w:hint="eastAsia" w:eastAsia="宋体"/>
          <w:b w:val="0"/>
          <w:bCs/>
          <w:sz w:val="21"/>
          <w:lang w:val="en-US" w:eastAsia="zh-CN"/>
        </w:rPr>
        <w:t xml:space="preserve">人和技术人员 </w:t>
      </w:r>
      <w:r>
        <w:rPr>
          <w:rFonts w:hint="default" w:eastAsia="宋体"/>
          <w:b w:val="0"/>
          <w:bCs/>
          <w:sz w:val="21"/>
          <w:lang w:val="en-US" w:eastAsia="zh-CN"/>
        </w:rPr>
        <w:t>1</w:t>
      </w:r>
      <w:r>
        <w:rPr>
          <w:rFonts w:hint="eastAsia" w:eastAsia="宋体"/>
          <w:b w:val="0"/>
          <w:bCs/>
          <w:sz w:val="21"/>
          <w:lang w:val="en-US" w:eastAsia="zh-CN"/>
        </w:rPr>
        <w:t xml:space="preserve">人。（中标后投标人需提供上述人员的社保、合同，若未按照要求提供人员资料采购人有权终止合同） </w:t>
      </w:r>
    </w:p>
    <w:p w14:paraId="05E8E69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7</w:t>
      </w:r>
      <w:r>
        <w:rPr>
          <w:rFonts w:hint="eastAsia" w:eastAsia="宋体"/>
          <w:b w:val="0"/>
          <w:bCs/>
          <w:sz w:val="21"/>
          <w:lang w:val="en-US" w:eastAsia="zh-CN"/>
        </w:rPr>
        <w:t xml:space="preserve">）运维人员变更需提前半个月向采购人提出书面申请，得到批准后方可更换人员。 </w:t>
      </w:r>
    </w:p>
    <w:p w14:paraId="5D0F835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8</w:t>
      </w:r>
      <w:r>
        <w:rPr>
          <w:rFonts w:hint="eastAsia" w:eastAsia="宋体"/>
          <w:b w:val="0"/>
          <w:bCs/>
          <w:sz w:val="21"/>
          <w:lang w:val="en-US" w:eastAsia="zh-CN"/>
        </w:rPr>
        <w:t xml:space="preserve">）技术人员需有相关工作经验，主要负责数据分析、月度报告和计划的编制、日质控异常统计及噪声自动监测数据 </w:t>
      </w:r>
      <w:r>
        <w:rPr>
          <w:rFonts w:hint="default" w:eastAsia="宋体"/>
          <w:b w:val="0"/>
          <w:bCs/>
          <w:sz w:val="21"/>
          <w:lang w:val="en-US" w:eastAsia="zh-CN"/>
        </w:rPr>
        <w:t xml:space="preserve">24 </w:t>
      </w:r>
      <w:r>
        <w:rPr>
          <w:rFonts w:hint="eastAsia" w:eastAsia="宋体"/>
          <w:b w:val="0"/>
          <w:bCs/>
          <w:sz w:val="21"/>
          <w:lang w:val="en-US" w:eastAsia="zh-CN"/>
        </w:rPr>
        <w:t xml:space="preserve">小时监控、设备故障实时告警，负责与公司沟通协调、调度管理，对出现的问题及时解决，并协助采购人开展噪声站运维相关工作。 </w:t>
      </w:r>
    </w:p>
    <w:p w14:paraId="7F2E84A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9</w:t>
      </w:r>
      <w:r>
        <w:rPr>
          <w:rFonts w:hint="eastAsia" w:eastAsia="宋体"/>
          <w:b w:val="0"/>
          <w:bCs/>
          <w:sz w:val="21"/>
          <w:lang w:val="en-US" w:eastAsia="zh-CN"/>
        </w:rPr>
        <w:t xml:space="preserve">）投标人需为本项目配备不少于 </w:t>
      </w:r>
      <w:r>
        <w:rPr>
          <w:rFonts w:hint="default" w:eastAsia="宋体"/>
          <w:b w:val="0"/>
          <w:bCs/>
          <w:sz w:val="21"/>
          <w:lang w:val="en-US" w:eastAsia="zh-CN"/>
        </w:rPr>
        <w:t xml:space="preserve">1 </w:t>
      </w:r>
      <w:r>
        <w:rPr>
          <w:rFonts w:hint="eastAsia" w:eastAsia="宋体"/>
          <w:b w:val="0"/>
          <w:bCs/>
          <w:sz w:val="21"/>
          <w:lang w:val="en-US" w:eastAsia="zh-CN"/>
        </w:rPr>
        <w:t>辆车，噪声自动监测子站备机不少于</w:t>
      </w:r>
      <w:r>
        <w:rPr>
          <w:rFonts w:hint="default" w:eastAsia="宋体"/>
          <w:b w:val="0"/>
          <w:bCs/>
          <w:sz w:val="21"/>
          <w:lang w:val="en-US" w:eastAsia="zh-CN"/>
        </w:rPr>
        <w:t xml:space="preserve">2 </w:t>
      </w:r>
      <w:r>
        <w:rPr>
          <w:rFonts w:hint="eastAsia" w:eastAsia="宋体"/>
          <w:b w:val="0"/>
          <w:bCs/>
          <w:sz w:val="21"/>
          <w:lang w:val="en-US" w:eastAsia="zh-CN"/>
        </w:rPr>
        <w:t>套。定期对系统和仪器所需备品备件进行盘点，确保备品备件充足，每月对备用仪器进行一次及以上自校核查，确保符合规定的质控评价要求。</w:t>
      </w:r>
    </w:p>
    <w:p w14:paraId="11C926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10</w:t>
      </w:r>
      <w:r>
        <w:rPr>
          <w:rFonts w:hint="eastAsia" w:eastAsia="宋体"/>
          <w:b w:val="0"/>
          <w:bCs/>
          <w:sz w:val="21"/>
          <w:lang w:val="en-US" w:eastAsia="zh-CN"/>
        </w:rPr>
        <w:t xml:space="preserve">）投标人应采取必要的安全保护及相关措施，保障运维活动中技术人员及第三人的人身和财产安全，投标人应采购足额工伤保险。如服务本项目人员在工作中发生任何人身损害及财产损失或因设备安装、掉落、倒塌等原因造成的损害他人权益事故，与采购人无关，投标人负责全权处理事故并承担全部费用，并且投标人自愿放弃对采购人提起任何索赔及法律责任之追究并提供承诺。 </w:t>
      </w:r>
    </w:p>
    <w:p w14:paraId="527641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 xml:space="preserve">2. </w:t>
      </w:r>
      <w:r>
        <w:rPr>
          <w:rFonts w:hint="eastAsia" w:eastAsia="宋体"/>
          <w:b w:val="0"/>
          <w:bCs/>
          <w:sz w:val="21"/>
          <w:lang w:val="en-US" w:eastAsia="zh-CN"/>
        </w:rPr>
        <w:t xml:space="preserve">每日检查 </w:t>
      </w:r>
    </w:p>
    <w:p w14:paraId="2E341D3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w:t>
      </w:r>
      <w:r>
        <w:rPr>
          <w:rFonts w:hint="eastAsia" w:eastAsia="宋体"/>
          <w:b w:val="0"/>
          <w:bCs/>
          <w:sz w:val="21"/>
          <w:lang w:val="en-US" w:eastAsia="zh-CN"/>
        </w:rPr>
        <w:t xml:space="preserve">）每日检查噪声监测子站自检时声学测量仪器灵敏度是否异常，出现异常值时应及时记录并查找原因。 </w:t>
      </w:r>
    </w:p>
    <w:p w14:paraId="26E0C3B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2</w:t>
      </w:r>
      <w:r>
        <w:rPr>
          <w:rFonts w:hint="eastAsia" w:eastAsia="宋体"/>
          <w:b w:val="0"/>
          <w:bCs/>
          <w:sz w:val="21"/>
          <w:lang w:val="en-US" w:eastAsia="zh-CN"/>
        </w:rPr>
        <w:t xml:space="preserve">）每日通过监控系统检查各噪声监测子站的数据、录音等信息传输及运行状况是否正常。若发现某站点信息传输异常，应立即查明原因并排除故障，短时间无法解决数据传输问题时，应及时从站点终端处人工备份数据。 </w:t>
      </w:r>
    </w:p>
    <w:p w14:paraId="3D6A4B5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3</w:t>
      </w:r>
      <w:r>
        <w:rPr>
          <w:rFonts w:hint="eastAsia" w:eastAsia="宋体"/>
          <w:b w:val="0"/>
          <w:bCs/>
          <w:sz w:val="21"/>
          <w:lang w:val="en-US" w:eastAsia="zh-CN"/>
        </w:rPr>
        <w:t xml:space="preserve">）噪声自动监测系统各单元应采用网络授时，每日通过监控系统对各站点时钟和日历设置进行检查，保证数据采集时间和监控系统时间一致，若时间偏差超过 </w:t>
      </w:r>
      <w:r>
        <w:rPr>
          <w:rFonts w:hint="default" w:eastAsia="宋体"/>
          <w:b w:val="0"/>
          <w:bCs/>
          <w:sz w:val="21"/>
          <w:lang w:val="en-US" w:eastAsia="zh-CN"/>
        </w:rPr>
        <w:t xml:space="preserve">2 </w:t>
      </w:r>
      <w:r>
        <w:rPr>
          <w:rFonts w:hint="eastAsia" w:eastAsia="宋体"/>
          <w:b w:val="0"/>
          <w:bCs/>
          <w:sz w:val="21"/>
          <w:lang w:val="en-US" w:eastAsia="zh-CN"/>
        </w:rPr>
        <w:t xml:space="preserve">秒，应及时进行调整。 </w:t>
      </w:r>
    </w:p>
    <w:p w14:paraId="386875F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4</w:t>
      </w:r>
      <w:r>
        <w:rPr>
          <w:rFonts w:hint="eastAsia" w:eastAsia="宋体"/>
          <w:b w:val="0"/>
          <w:bCs/>
          <w:sz w:val="21"/>
          <w:lang w:val="en-US" w:eastAsia="zh-CN"/>
        </w:rPr>
        <w:t xml:space="preserve">）每日检查数据是否异常，出现异常值时应查找原因并判断数据是否有效。审核监测数据是否存在恒值不变的情况，如接收的监测数据 </w:t>
      </w:r>
      <w:r>
        <w:rPr>
          <w:rFonts w:hint="default" w:eastAsia="宋体"/>
          <w:b w:val="0"/>
          <w:bCs/>
          <w:sz w:val="21"/>
          <w:lang w:val="en-US" w:eastAsia="zh-CN"/>
        </w:rPr>
        <w:t xml:space="preserve">Leq </w:t>
      </w:r>
      <w:r>
        <w:rPr>
          <w:rFonts w:hint="eastAsia" w:eastAsia="宋体"/>
          <w:b w:val="0"/>
          <w:bCs/>
          <w:sz w:val="21"/>
          <w:lang w:val="en-US" w:eastAsia="zh-CN"/>
        </w:rPr>
        <w:t xml:space="preserve">监测结果持续多条不变；审核监测数据是否存在浮动异常情况，如同一时段内 </w:t>
      </w:r>
      <w:r>
        <w:rPr>
          <w:rFonts w:hint="default" w:eastAsia="宋体"/>
          <w:b w:val="0"/>
          <w:bCs/>
          <w:sz w:val="21"/>
          <w:lang w:val="en-US" w:eastAsia="zh-CN"/>
        </w:rPr>
        <w:t xml:space="preserve">Leq </w:t>
      </w:r>
      <w:r>
        <w:rPr>
          <w:rFonts w:hint="eastAsia" w:eastAsia="宋体"/>
          <w:b w:val="0"/>
          <w:bCs/>
          <w:sz w:val="21"/>
          <w:lang w:val="en-US" w:eastAsia="zh-CN"/>
        </w:rPr>
        <w:t xml:space="preserve">监测结果起伏较大；审核监测数据是否超过测量范围，如最大值超过仪器测量上限，最小值低于仪器测量下限；审核监测数据是否存在逻辑异常的情况，如小时数据不满足 </w:t>
      </w:r>
      <w:r>
        <w:rPr>
          <w:rFonts w:hint="default" w:eastAsia="宋体"/>
          <w:b w:val="0"/>
          <w:bCs/>
          <w:sz w:val="21"/>
          <w:lang w:val="en-US" w:eastAsia="zh-CN"/>
        </w:rPr>
        <w:t>Lmax&gt;L10&gt;L50&gt;L90&gt;Lmin</w:t>
      </w:r>
      <w:r>
        <w:rPr>
          <w:rFonts w:hint="eastAsia" w:eastAsia="宋体"/>
          <w:b w:val="0"/>
          <w:bCs/>
          <w:sz w:val="21"/>
          <w:lang w:val="en-US" w:eastAsia="zh-CN"/>
        </w:rPr>
        <w:t xml:space="preserve">，出现 </w:t>
      </w:r>
      <w:r>
        <w:rPr>
          <w:rFonts w:hint="default" w:eastAsia="宋体"/>
          <w:b w:val="0"/>
          <w:bCs/>
          <w:sz w:val="21"/>
          <w:lang w:val="en-US" w:eastAsia="zh-CN"/>
        </w:rPr>
        <w:t>Leq&gt;Lmax</w:t>
      </w:r>
      <w:r>
        <w:rPr>
          <w:rFonts w:hint="eastAsia" w:eastAsia="宋体"/>
          <w:b w:val="0"/>
          <w:bCs/>
          <w:sz w:val="21"/>
          <w:lang w:val="en-US" w:eastAsia="zh-CN"/>
        </w:rPr>
        <w:t>、</w:t>
      </w:r>
      <w:r>
        <w:rPr>
          <w:rFonts w:hint="default" w:eastAsia="宋体"/>
          <w:b w:val="0"/>
          <w:bCs/>
          <w:sz w:val="21"/>
          <w:lang w:val="en-US" w:eastAsia="zh-CN"/>
        </w:rPr>
        <w:t>Leq&lt;Lmin</w:t>
      </w:r>
      <w:r>
        <w:rPr>
          <w:rFonts w:hint="eastAsia" w:eastAsia="宋体"/>
          <w:b w:val="0"/>
          <w:bCs/>
          <w:sz w:val="21"/>
          <w:lang w:val="en-US" w:eastAsia="zh-CN"/>
        </w:rPr>
        <w:t>、</w:t>
      </w:r>
      <w:r>
        <w:rPr>
          <w:rFonts w:hint="default" w:eastAsia="宋体"/>
          <w:b w:val="0"/>
          <w:bCs/>
          <w:sz w:val="21"/>
          <w:lang w:val="en-US" w:eastAsia="zh-CN"/>
        </w:rPr>
        <w:t>Leq=L10</w:t>
      </w:r>
      <w:r>
        <w:rPr>
          <w:rFonts w:hint="eastAsia" w:eastAsia="宋体"/>
          <w:b w:val="0"/>
          <w:bCs/>
          <w:sz w:val="21"/>
          <w:lang w:val="en-US" w:eastAsia="zh-CN"/>
        </w:rPr>
        <w:t>（或</w:t>
      </w:r>
      <w:r>
        <w:rPr>
          <w:rFonts w:hint="default" w:eastAsia="宋体"/>
          <w:b w:val="0"/>
          <w:bCs/>
          <w:sz w:val="21"/>
          <w:lang w:val="en-US" w:eastAsia="zh-CN"/>
        </w:rPr>
        <w:t>L90</w:t>
      </w:r>
      <w:r>
        <w:rPr>
          <w:rFonts w:hint="eastAsia" w:eastAsia="宋体"/>
          <w:b w:val="0"/>
          <w:bCs/>
          <w:sz w:val="21"/>
          <w:lang w:val="en-US" w:eastAsia="zh-CN"/>
        </w:rPr>
        <w:t>、</w:t>
      </w:r>
      <w:r>
        <w:rPr>
          <w:rFonts w:hint="default" w:eastAsia="宋体"/>
          <w:b w:val="0"/>
          <w:bCs/>
          <w:sz w:val="21"/>
          <w:lang w:val="en-US" w:eastAsia="zh-CN"/>
        </w:rPr>
        <w:t>Lmax</w:t>
      </w:r>
      <w:r>
        <w:rPr>
          <w:rFonts w:hint="eastAsia" w:eastAsia="宋体"/>
          <w:b w:val="0"/>
          <w:bCs/>
          <w:sz w:val="21"/>
          <w:lang w:val="en-US" w:eastAsia="zh-CN"/>
        </w:rPr>
        <w:t>、</w:t>
      </w:r>
      <w:r>
        <w:rPr>
          <w:rFonts w:hint="default" w:eastAsia="宋体"/>
          <w:b w:val="0"/>
          <w:bCs/>
          <w:sz w:val="21"/>
          <w:lang w:val="en-US" w:eastAsia="zh-CN"/>
        </w:rPr>
        <w:t>Lmin</w:t>
      </w:r>
      <w:r>
        <w:rPr>
          <w:rFonts w:hint="eastAsia" w:eastAsia="宋体"/>
          <w:b w:val="0"/>
          <w:bCs/>
          <w:sz w:val="21"/>
          <w:lang w:val="en-US" w:eastAsia="zh-CN"/>
        </w:rPr>
        <w:t xml:space="preserve">）等情形。 </w:t>
      </w:r>
    </w:p>
    <w:p w14:paraId="233F64B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5</w:t>
      </w:r>
      <w:r>
        <w:rPr>
          <w:rFonts w:hint="eastAsia" w:eastAsia="宋体"/>
          <w:b w:val="0"/>
          <w:bCs/>
          <w:sz w:val="21"/>
          <w:lang w:val="en-US" w:eastAsia="zh-CN"/>
        </w:rPr>
        <w:t xml:space="preserve">）每日对异常状况警告信息及时处理，记录和报告可能影响监测结果的特殊情况，如：台风、暴雪、冰雹、沙尘等恶劣天气影响、噪声自动监测系统电力中断、通信中断、设备故障等异常报警、其他噪声干扰等。必要时应到现场检查和处理，排除故障。 </w:t>
      </w:r>
    </w:p>
    <w:p w14:paraId="61C1A01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6</w:t>
      </w:r>
      <w:r>
        <w:rPr>
          <w:rFonts w:hint="eastAsia" w:eastAsia="宋体"/>
          <w:b w:val="0"/>
          <w:bCs/>
          <w:sz w:val="21"/>
          <w:lang w:val="en-US" w:eastAsia="zh-CN"/>
        </w:rPr>
        <w:t xml:space="preserve">）日常检查情况应每日记录。 </w:t>
      </w:r>
    </w:p>
    <w:p w14:paraId="6401893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 xml:space="preserve">3. </w:t>
      </w:r>
      <w:r>
        <w:rPr>
          <w:rFonts w:hint="eastAsia" w:eastAsia="宋体"/>
          <w:b w:val="0"/>
          <w:bCs/>
          <w:sz w:val="21"/>
          <w:lang w:val="en-US" w:eastAsia="zh-CN"/>
        </w:rPr>
        <w:t xml:space="preserve">定期巡检 </w:t>
      </w:r>
    </w:p>
    <w:p w14:paraId="6C52985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w:t>
      </w:r>
      <w:r>
        <w:rPr>
          <w:rFonts w:hint="eastAsia" w:eastAsia="宋体"/>
          <w:b w:val="0"/>
          <w:bCs/>
          <w:sz w:val="21"/>
          <w:lang w:val="en-US" w:eastAsia="zh-CN"/>
        </w:rPr>
        <w:t xml:space="preserve">）应对噪声监测子站定期现场巡检及维护，每月至少 </w:t>
      </w:r>
      <w:r>
        <w:rPr>
          <w:rFonts w:hint="default" w:eastAsia="宋体"/>
          <w:b w:val="0"/>
          <w:bCs/>
          <w:sz w:val="21"/>
          <w:lang w:val="en-US" w:eastAsia="zh-CN"/>
        </w:rPr>
        <w:t xml:space="preserve">1 </w:t>
      </w:r>
      <w:r>
        <w:rPr>
          <w:rFonts w:hint="eastAsia" w:eastAsia="宋体"/>
          <w:b w:val="0"/>
          <w:bCs/>
          <w:sz w:val="21"/>
          <w:lang w:val="en-US" w:eastAsia="zh-CN"/>
        </w:rPr>
        <w:t>次，可根据实际情况提高频次。</w:t>
      </w:r>
    </w:p>
    <w:p w14:paraId="4D8503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2</w:t>
      </w:r>
      <w:r>
        <w:rPr>
          <w:rFonts w:hint="eastAsia" w:eastAsia="宋体"/>
          <w:b w:val="0"/>
          <w:bCs/>
          <w:sz w:val="21"/>
          <w:lang w:val="en-US" w:eastAsia="zh-CN"/>
        </w:rPr>
        <w:t xml:space="preserve">）检查噪声监测子站周边 </w:t>
      </w:r>
      <w:r>
        <w:rPr>
          <w:rFonts w:hint="default" w:eastAsia="宋体"/>
          <w:b w:val="0"/>
          <w:bCs/>
          <w:sz w:val="21"/>
          <w:lang w:val="en-US" w:eastAsia="zh-CN"/>
        </w:rPr>
        <w:t xml:space="preserve">200 </w:t>
      </w:r>
      <w:r>
        <w:rPr>
          <w:rFonts w:hint="eastAsia" w:eastAsia="宋体"/>
          <w:b w:val="0"/>
          <w:bCs/>
          <w:sz w:val="21"/>
          <w:lang w:val="en-US" w:eastAsia="zh-CN"/>
        </w:rPr>
        <w:t>米范围环境变化情况，若发现新增影响监测结果的固定声源或其他可能影响监测结果的情况，应记录并报告采购人；</w:t>
      </w:r>
    </w:p>
    <w:p w14:paraId="605F918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3</w:t>
      </w:r>
      <w:r>
        <w:rPr>
          <w:rFonts w:hint="eastAsia" w:eastAsia="宋体"/>
          <w:b w:val="0"/>
          <w:bCs/>
          <w:sz w:val="21"/>
          <w:lang w:val="en-US" w:eastAsia="zh-CN"/>
        </w:rPr>
        <w:t xml:space="preserve">）定期检查噪声监测子站及质量控制使用的声级计、声校准器、备用仪器的检定证书、校准证书是否在有效期内。 </w:t>
      </w:r>
    </w:p>
    <w:p w14:paraId="4EE07C1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4</w:t>
      </w:r>
      <w:r>
        <w:rPr>
          <w:rFonts w:hint="eastAsia" w:eastAsia="宋体"/>
          <w:b w:val="0"/>
          <w:bCs/>
          <w:sz w:val="21"/>
          <w:lang w:val="en-US" w:eastAsia="zh-CN"/>
        </w:rPr>
        <w:t xml:space="preserve">）每次巡检时应取下防风罩对其进行全面检查，如有异物及时清理，出现变形、老化、破损等影响监测的情况应及时更换，至少 </w:t>
      </w:r>
      <w:r>
        <w:rPr>
          <w:rFonts w:hint="default" w:eastAsia="宋体"/>
          <w:b w:val="0"/>
          <w:bCs/>
          <w:sz w:val="21"/>
          <w:lang w:val="en-US" w:eastAsia="zh-CN"/>
        </w:rPr>
        <w:t xml:space="preserve">1 </w:t>
      </w:r>
      <w:r>
        <w:rPr>
          <w:rFonts w:hint="eastAsia" w:eastAsia="宋体"/>
          <w:b w:val="0"/>
          <w:bCs/>
          <w:sz w:val="21"/>
          <w:lang w:val="en-US" w:eastAsia="zh-CN"/>
        </w:rPr>
        <w:t>年更换一次。更换的防风罩的声学性能应与原防风罩保持一致。沙尘天气结束后应及时对防风罩进行检查清理。 适时对气象采集单元进行清洁。</w:t>
      </w:r>
    </w:p>
    <w:p w14:paraId="199E928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5</w:t>
      </w:r>
      <w:r>
        <w:rPr>
          <w:rFonts w:hint="eastAsia" w:eastAsia="宋体"/>
          <w:b w:val="0"/>
          <w:bCs/>
          <w:sz w:val="21"/>
          <w:lang w:val="en-US" w:eastAsia="zh-CN"/>
        </w:rPr>
        <w:t xml:space="preserve">）检查噪声监测子站支架、机箱、避雷设施是否完好；检查电源、通讯设备和辅助设施等是否正常；检查仪器线路连接是否可靠，包括电源连接、通信设备连接、传声器连接等；检查仪器及系统的工作状态参数是否正常。 </w:t>
      </w:r>
    </w:p>
    <w:p w14:paraId="3E49E18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6</w:t>
      </w:r>
      <w:r>
        <w:rPr>
          <w:rFonts w:hint="eastAsia" w:eastAsia="宋体"/>
          <w:b w:val="0"/>
          <w:bCs/>
          <w:sz w:val="21"/>
          <w:lang w:val="en-US" w:eastAsia="zh-CN"/>
        </w:rPr>
        <w:t xml:space="preserve">）核对噪声监测子站相关单元时钟和日历设置，若时间偏差超过 </w:t>
      </w:r>
      <w:r>
        <w:rPr>
          <w:rFonts w:hint="default" w:eastAsia="宋体"/>
          <w:b w:val="0"/>
          <w:bCs/>
          <w:sz w:val="21"/>
          <w:lang w:val="en-US" w:eastAsia="zh-CN"/>
        </w:rPr>
        <w:t xml:space="preserve">2 </w:t>
      </w:r>
      <w:r>
        <w:rPr>
          <w:rFonts w:hint="eastAsia" w:eastAsia="宋体"/>
          <w:b w:val="0"/>
          <w:bCs/>
          <w:sz w:val="21"/>
          <w:lang w:val="en-US" w:eastAsia="zh-CN"/>
        </w:rPr>
        <w:t xml:space="preserve">秒，应及时进行调整。 </w:t>
      </w:r>
    </w:p>
    <w:p w14:paraId="65B22A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7</w:t>
      </w:r>
      <w:r>
        <w:rPr>
          <w:rFonts w:hint="eastAsia" w:eastAsia="宋体"/>
          <w:b w:val="0"/>
          <w:bCs/>
          <w:sz w:val="21"/>
          <w:lang w:val="en-US" w:eastAsia="zh-CN"/>
        </w:rPr>
        <w:t xml:space="preserve">）每月备份上月噪声自动监测系统原始数据、统计数据和运维质控记录。每年初对上年噪声监测数据和运维质控记录进行存档。 </w:t>
      </w:r>
    </w:p>
    <w:p w14:paraId="21A586C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8</w:t>
      </w:r>
      <w:r>
        <w:rPr>
          <w:rFonts w:hint="eastAsia" w:eastAsia="宋体"/>
          <w:b w:val="0"/>
          <w:bCs/>
          <w:sz w:val="21"/>
          <w:lang w:val="en-US" w:eastAsia="zh-CN"/>
        </w:rPr>
        <w:t>）特殊情况巡检。在台风、暴雪、冰雹、沙尘等恶劣天气后应对各噪声监测子站进行巡检和现场声校验、声校准。 电力中断或通讯中断情况，及时恢复系统正常运行，必要时采用备用仪器在原点位开展监测。</w:t>
      </w:r>
    </w:p>
    <w:p w14:paraId="2CD4E78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9</w:t>
      </w:r>
      <w:r>
        <w:rPr>
          <w:rFonts w:hint="eastAsia" w:eastAsia="宋体"/>
          <w:b w:val="0"/>
          <w:bCs/>
          <w:sz w:val="21"/>
          <w:lang w:val="en-US" w:eastAsia="zh-CN"/>
        </w:rPr>
        <w:t xml:space="preserve">）定期巡检做好巡检维护记录。 </w:t>
      </w:r>
    </w:p>
    <w:p w14:paraId="2DD7C67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 xml:space="preserve">4. </w:t>
      </w:r>
      <w:r>
        <w:rPr>
          <w:rFonts w:hint="eastAsia" w:eastAsia="宋体"/>
          <w:b w:val="0"/>
          <w:bCs/>
          <w:sz w:val="21"/>
          <w:lang w:val="en-US" w:eastAsia="zh-CN"/>
        </w:rPr>
        <w:t xml:space="preserve">故障检修 </w:t>
      </w:r>
    </w:p>
    <w:p w14:paraId="5651DAF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w:t>
      </w:r>
      <w:r>
        <w:rPr>
          <w:rFonts w:hint="eastAsia" w:eastAsia="宋体"/>
          <w:b w:val="0"/>
          <w:bCs/>
          <w:sz w:val="21"/>
          <w:lang w:val="en-US" w:eastAsia="zh-CN"/>
        </w:rPr>
        <w:t xml:space="preserve">）当噪声自动监测系统发生故障时，根据仪器说明书要求，开展故障判断和检修，应在 </w:t>
      </w:r>
      <w:r>
        <w:rPr>
          <w:rFonts w:hint="default" w:eastAsia="宋体"/>
          <w:b w:val="0"/>
          <w:bCs/>
          <w:sz w:val="21"/>
          <w:lang w:val="en-US" w:eastAsia="zh-CN"/>
        </w:rPr>
        <w:t xml:space="preserve">24 </w:t>
      </w:r>
      <w:r>
        <w:rPr>
          <w:rFonts w:hint="eastAsia" w:eastAsia="宋体"/>
          <w:b w:val="0"/>
          <w:bCs/>
          <w:sz w:val="21"/>
          <w:lang w:val="en-US" w:eastAsia="zh-CN"/>
        </w:rPr>
        <w:t xml:space="preserve">小时内响应并完成故障排查。对于在现场能够诊断明确且可通过更换备件解决的仪器故障，应及时检修并尽快恢复正常运行。对于其他不易诊断和检修的故障，应返厂维修并采用备用仪器开展监测。 </w:t>
      </w:r>
    </w:p>
    <w:p w14:paraId="7BB089B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2</w:t>
      </w:r>
      <w:r>
        <w:rPr>
          <w:rFonts w:hint="eastAsia" w:eastAsia="宋体"/>
          <w:b w:val="0"/>
          <w:bCs/>
          <w:sz w:val="21"/>
          <w:lang w:val="en-US" w:eastAsia="zh-CN"/>
        </w:rPr>
        <w:t xml:space="preserve">）如涉及更换仪器关键部件（传声器等），投标人须提前书面报告采购人。关键部件更换后，应按照《功能区声环境质量自动监测系统运行维护和质量控制技术要求》附录 </w:t>
      </w:r>
      <w:r>
        <w:rPr>
          <w:rFonts w:hint="default" w:eastAsia="宋体"/>
          <w:b w:val="0"/>
          <w:bCs/>
          <w:sz w:val="21"/>
          <w:lang w:val="en-US" w:eastAsia="zh-CN"/>
        </w:rPr>
        <w:t xml:space="preserve">B </w:t>
      </w:r>
      <w:r>
        <w:rPr>
          <w:rFonts w:hint="eastAsia" w:eastAsia="宋体"/>
          <w:b w:val="0"/>
          <w:bCs/>
          <w:sz w:val="21"/>
          <w:lang w:val="en-US" w:eastAsia="zh-CN"/>
        </w:rPr>
        <w:t xml:space="preserve">要求开展 </w:t>
      </w:r>
      <w:r>
        <w:rPr>
          <w:rFonts w:hint="default" w:eastAsia="宋体"/>
          <w:b w:val="0"/>
          <w:bCs/>
          <w:sz w:val="21"/>
          <w:lang w:val="en-US" w:eastAsia="zh-CN"/>
        </w:rPr>
        <w:t xml:space="preserve">24 </w:t>
      </w:r>
      <w:r>
        <w:rPr>
          <w:rFonts w:hint="eastAsia" w:eastAsia="宋体"/>
          <w:b w:val="0"/>
          <w:bCs/>
          <w:sz w:val="21"/>
          <w:lang w:val="en-US" w:eastAsia="zh-CN"/>
        </w:rPr>
        <w:t>小时比对测试，各小时等效声级偏差应不超过</w:t>
      </w:r>
      <w:r>
        <w:rPr>
          <w:rFonts w:hint="default" w:eastAsia="宋体"/>
          <w:b w:val="0"/>
          <w:bCs/>
          <w:sz w:val="21"/>
          <w:lang w:val="en-US" w:eastAsia="zh-CN"/>
        </w:rPr>
        <w:t>±1.5dB</w:t>
      </w:r>
      <w:r>
        <w:rPr>
          <w:rFonts w:hint="eastAsia" w:eastAsia="宋体"/>
          <w:b w:val="0"/>
          <w:bCs/>
          <w:sz w:val="21"/>
          <w:lang w:val="en-US" w:eastAsia="zh-CN"/>
        </w:rPr>
        <w:t xml:space="preserve">。 </w:t>
      </w:r>
    </w:p>
    <w:p w14:paraId="25988DB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3</w:t>
      </w:r>
      <w:r>
        <w:rPr>
          <w:rFonts w:hint="eastAsia" w:eastAsia="宋体"/>
          <w:b w:val="0"/>
          <w:bCs/>
          <w:sz w:val="21"/>
          <w:lang w:val="en-US" w:eastAsia="zh-CN"/>
        </w:rPr>
        <w:t xml:space="preserve">）每次故障检修完成后，应进行现场声校验、声校准确认。并按照《功能区声环境质量自动监测系统运行维护和质量控制技术要求》要求做好故障检修记录。 </w:t>
      </w:r>
    </w:p>
    <w:p w14:paraId="1E3CE26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 xml:space="preserve">5. </w:t>
      </w:r>
      <w:r>
        <w:rPr>
          <w:rFonts w:hint="eastAsia" w:eastAsia="宋体"/>
          <w:b w:val="0"/>
          <w:bCs/>
          <w:sz w:val="21"/>
          <w:lang w:val="en-US" w:eastAsia="zh-CN"/>
        </w:rPr>
        <w:t xml:space="preserve">质量保证和质量控制 </w:t>
      </w:r>
    </w:p>
    <w:p w14:paraId="0616BCB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1</w:t>
      </w:r>
      <w:r>
        <w:rPr>
          <w:rFonts w:hint="eastAsia" w:eastAsia="宋体"/>
          <w:b w:val="0"/>
          <w:bCs/>
          <w:sz w:val="21"/>
          <w:lang w:val="en-US" w:eastAsia="zh-CN"/>
        </w:rPr>
        <w:t xml:space="preserve">）远程自检：每日对噪声监测子站开展 </w:t>
      </w:r>
      <w:r>
        <w:rPr>
          <w:rFonts w:hint="default" w:eastAsia="宋体"/>
          <w:b w:val="0"/>
          <w:bCs/>
          <w:sz w:val="21"/>
          <w:lang w:val="en-US" w:eastAsia="zh-CN"/>
        </w:rPr>
        <w:t xml:space="preserve">1 </w:t>
      </w:r>
      <w:r>
        <w:rPr>
          <w:rFonts w:hint="eastAsia" w:eastAsia="宋体"/>
          <w:b w:val="0"/>
          <w:bCs/>
          <w:sz w:val="21"/>
          <w:lang w:val="en-US" w:eastAsia="zh-CN"/>
        </w:rPr>
        <w:t>次自检，建议在夜间安静时段进行。若自检灵敏度级（或声压级）与最近一次现场声校准标定的灵敏度级（或声压级）偏差超过</w:t>
      </w:r>
      <w:r>
        <w:rPr>
          <w:rFonts w:hint="default" w:eastAsia="宋体"/>
          <w:b w:val="0"/>
          <w:bCs/>
          <w:sz w:val="21"/>
          <w:lang w:val="en-US" w:eastAsia="zh-CN"/>
        </w:rPr>
        <w:t>±0.5dB</w:t>
      </w:r>
      <w:r>
        <w:rPr>
          <w:rFonts w:hint="eastAsia" w:eastAsia="宋体"/>
          <w:b w:val="0"/>
          <w:bCs/>
          <w:sz w:val="21"/>
          <w:lang w:val="en-US" w:eastAsia="zh-CN"/>
        </w:rPr>
        <w:t xml:space="preserve">，则应通过现场声校验和声校准查明原因，做好数据标记，应对仪器进行检修。 </w:t>
      </w:r>
    </w:p>
    <w:p w14:paraId="3F13EE8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2</w:t>
      </w:r>
      <w:r>
        <w:rPr>
          <w:rFonts w:hint="eastAsia" w:eastAsia="宋体"/>
          <w:b w:val="0"/>
          <w:bCs/>
          <w:sz w:val="21"/>
          <w:lang w:val="en-US" w:eastAsia="zh-CN"/>
        </w:rPr>
        <w:t xml:space="preserve">）现场声校准和声校验 </w:t>
      </w:r>
    </w:p>
    <w:p w14:paraId="13A4033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1</w:t>
      </w:r>
      <w:r>
        <w:rPr>
          <w:rFonts w:hint="eastAsia" w:eastAsia="宋体"/>
          <w:b w:val="0"/>
          <w:bCs/>
          <w:sz w:val="21"/>
          <w:lang w:val="en-US" w:eastAsia="zh-CN"/>
        </w:rPr>
        <w:t xml:space="preserve">）定期使用声校准器对所有监测点位的噪声监测子站开展现场声校准和声校验，每月至少 </w:t>
      </w:r>
      <w:r>
        <w:rPr>
          <w:rFonts w:hint="default" w:eastAsia="宋体"/>
          <w:b w:val="0"/>
          <w:bCs/>
          <w:sz w:val="21"/>
          <w:lang w:val="en-US" w:eastAsia="zh-CN"/>
        </w:rPr>
        <w:t xml:space="preserve">1 </w:t>
      </w:r>
      <w:r>
        <w:rPr>
          <w:rFonts w:hint="eastAsia" w:eastAsia="宋体"/>
          <w:b w:val="0"/>
          <w:bCs/>
          <w:sz w:val="21"/>
          <w:lang w:val="en-US" w:eastAsia="zh-CN"/>
        </w:rPr>
        <w:t xml:space="preserve">次，根据日常检查情况可适当增加频次。 </w:t>
      </w:r>
    </w:p>
    <w:p w14:paraId="554C812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2</w:t>
      </w:r>
      <w:r>
        <w:rPr>
          <w:rFonts w:hint="eastAsia" w:eastAsia="宋体"/>
          <w:b w:val="0"/>
          <w:bCs/>
          <w:sz w:val="21"/>
          <w:lang w:val="en-US" w:eastAsia="zh-CN"/>
        </w:rPr>
        <w:t xml:space="preserve">）按要求完成声校准和声校验记录。 </w:t>
      </w:r>
    </w:p>
    <w:p w14:paraId="2CF7194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3</w:t>
      </w:r>
      <w:r>
        <w:rPr>
          <w:rFonts w:hint="eastAsia" w:eastAsia="宋体"/>
          <w:b w:val="0"/>
          <w:bCs/>
          <w:sz w:val="21"/>
          <w:lang w:val="en-US" w:eastAsia="zh-CN"/>
        </w:rPr>
        <w:t xml:space="preserve">）比对测试 </w:t>
      </w:r>
    </w:p>
    <w:p w14:paraId="69A8BFA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1</w:t>
      </w:r>
      <w:r>
        <w:rPr>
          <w:rFonts w:hint="eastAsia" w:eastAsia="宋体"/>
          <w:b w:val="0"/>
          <w:bCs/>
          <w:sz w:val="21"/>
          <w:lang w:val="en-US" w:eastAsia="zh-CN"/>
        </w:rPr>
        <w:t xml:space="preserve">）使用手持式声级计为参比设备对所有监测点位的噪声监测子站开展 </w:t>
      </w:r>
      <w:r>
        <w:rPr>
          <w:rFonts w:hint="default" w:eastAsia="宋体"/>
          <w:b w:val="0"/>
          <w:bCs/>
          <w:sz w:val="21"/>
          <w:lang w:val="en-US" w:eastAsia="zh-CN"/>
        </w:rPr>
        <w:t>24</w:t>
      </w:r>
      <w:r>
        <w:rPr>
          <w:rFonts w:hint="eastAsia" w:eastAsia="宋体"/>
          <w:b w:val="0"/>
          <w:bCs/>
          <w:sz w:val="21"/>
          <w:lang w:val="en-US" w:eastAsia="zh-CN"/>
        </w:rPr>
        <w:t xml:space="preserve">小时连续比对测试，每年至少 </w:t>
      </w:r>
      <w:r>
        <w:rPr>
          <w:rFonts w:hint="default" w:eastAsia="宋体"/>
          <w:b w:val="0"/>
          <w:bCs/>
          <w:sz w:val="21"/>
          <w:lang w:val="en-US" w:eastAsia="zh-CN"/>
        </w:rPr>
        <w:t xml:space="preserve">2 </w:t>
      </w:r>
      <w:r>
        <w:rPr>
          <w:rFonts w:hint="eastAsia" w:eastAsia="宋体"/>
          <w:b w:val="0"/>
          <w:bCs/>
          <w:sz w:val="21"/>
          <w:lang w:val="en-US" w:eastAsia="zh-CN"/>
        </w:rPr>
        <w:t xml:space="preserve">次，分别在噪声监测子站量值溯源之前和之后 </w:t>
      </w:r>
      <w:r>
        <w:rPr>
          <w:rFonts w:hint="default" w:eastAsia="宋体"/>
          <w:b w:val="0"/>
          <w:bCs/>
          <w:sz w:val="21"/>
          <w:lang w:val="en-US" w:eastAsia="zh-CN"/>
        </w:rPr>
        <w:t>4</w:t>
      </w:r>
      <w:r>
        <w:rPr>
          <w:rFonts w:hint="eastAsia" w:eastAsia="宋体"/>
          <w:b w:val="0"/>
          <w:bCs/>
          <w:sz w:val="21"/>
          <w:lang w:val="en-US" w:eastAsia="zh-CN"/>
        </w:rPr>
        <w:t xml:space="preserve">个月左右时进行。 </w:t>
      </w:r>
    </w:p>
    <w:p w14:paraId="62E61DC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2</w:t>
      </w:r>
      <w:r>
        <w:rPr>
          <w:rFonts w:hint="eastAsia" w:eastAsia="宋体"/>
          <w:b w:val="0"/>
          <w:bCs/>
          <w:sz w:val="21"/>
          <w:lang w:val="en-US" w:eastAsia="zh-CN"/>
        </w:rPr>
        <w:t xml:space="preserve">）比对测试按照《功能区声环境质量自动监测系统运行维护和质量控制技术要求》附录 </w:t>
      </w:r>
      <w:r>
        <w:rPr>
          <w:rFonts w:hint="default" w:eastAsia="宋体"/>
          <w:b w:val="0"/>
          <w:bCs/>
          <w:sz w:val="21"/>
          <w:lang w:val="en-US" w:eastAsia="zh-CN"/>
        </w:rPr>
        <w:t xml:space="preserve">B </w:t>
      </w:r>
      <w:r>
        <w:rPr>
          <w:rFonts w:hint="eastAsia" w:eastAsia="宋体"/>
          <w:b w:val="0"/>
          <w:bCs/>
          <w:sz w:val="21"/>
          <w:lang w:val="en-US" w:eastAsia="zh-CN"/>
        </w:rPr>
        <w:t>的要求实施，每次比对测试各小时等效声级偏差不超过</w:t>
      </w:r>
      <w:r>
        <w:rPr>
          <w:rFonts w:hint="default" w:eastAsia="宋体"/>
          <w:b w:val="0"/>
          <w:bCs/>
          <w:sz w:val="21"/>
          <w:lang w:val="en-US" w:eastAsia="zh-CN"/>
        </w:rPr>
        <w:t>±1.5dB</w:t>
      </w:r>
      <w:r>
        <w:rPr>
          <w:rFonts w:hint="eastAsia" w:eastAsia="宋体"/>
          <w:b w:val="0"/>
          <w:bCs/>
          <w:sz w:val="21"/>
          <w:lang w:val="en-US" w:eastAsia="zh-CN"/>
        </w:rPr>
        <w:t xml:space="preserve">。 </w:t>
      </w:r>
    </w:p>
    <w:p w14:paraId="32B8CF1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3</w:t>
      </w:r>
      <w:r>
        <w:rPr>
          <w:rFonts w:hint="eastAsia" w:eastAsia="宋体"/>
          <w:b w:val="0"/>
          <w:bCs/>
          <w:sz w:val="21"/>
          <w:lang w:val="en-US" w:eastAsia="zh-CN"/>
        </w:rPr>
        <w:t xml:space="preserve">）按要求完成比对测试记录。 </w:t>
      </w:r>
    </w:p>
    <w:p w14:paraId="4F15192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w:t>
      </w:r>
      <w:r>
        <w:rPr>
          <w:rFonts w:hint="default" w:eastAsia="宋体"/>
          <w:b w:val="0"/>
          <w:bCs/>
          <w:sz w:val="21"/>
          <w:lang w:val="en-US" w:eastAsia="zh-CN"/>
        </w:rPr>
        <w:t>4</w:t>
      </w:r>
      <w:r>
        <w:rPr>
          <w:rFonts w:hint="eastAsia" w:eastAsia="宋体"/>
          <w:b w:val="0"/>
          <w:bCs/>
          <w:sz w:val="21"/>
          <w:lang w:val="en-US" w:eastAsia="zh-CN"/>
        </w:rPr>
        <w:t xml:space="preserve">）量值溯源 </w:t>
      </w:r>
    </w:p>
    <w:p w14:paraId="4A8E3EA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1</w:t>
      </w:r>
      <w:r>
        <w:rPr>
          <w:rFonts w:hint="eastAsia" w:eastAsia="宋体"/>
          <w:b w:val="0"/>
          <w:bCs/>
          <w:sz w:val="21"/>
          <w:lang w:val="en-US" w:eastAsia="zh-CN"/>
        </w:rPr>
        <w:t xml:space="preserve">）每台噪声监测子站整机（含户外传声器）应按照 </w:t>
      </w:r>
      <w:r>
        <w:rPr>
          <w:rFonts w:hint="default" w:eastAsia="宋体"/>
          <w:b w:val="0"/>
          <w:bCs/>
          <w:sz w:val="21"/>
          <w:lang w:val="en-US" w:eastAsia="zh-CN"/>
        </w:rPr>
        <w:t>JJG 1095</w:t>
      </w:r>
      <w:r>
        <w:rPr>
          <w:rFonts w:hint="eastAsia" w:eastAsia="宋体"/>
          <w:b w:val="0"/>
          <w:bCs/>
          <w:sz w:val="21"/>
          <w:lang w:val="en-US" w:eastAsia="zh-CN"/>
        </w:rPr>
        <w:t xml:space="preserve">（或 </w:t>
      </w:r>
      <w:r>
        <w:rPr>
          <w:rFonts w:hint="default" w:eastAsia="宋体"/>
          <w:b w:val="0"/>
          <w:bCs/>
          <w:sz w:val="21"/>
          <w:lang w:val="en-US" w:eastAsia="zh-CN"/>
        </w:rPr>
        <w:t>JJG 778</w:t>
      </w:r>
      <w:r>
        <w:rPr>
          <w:rFonts w:hint="eastAsia" w:eastAsia="宋体"/>
          <w:b w:val="0"/>
          <w:bCs/>
          <w:sz w:val="21"/>
          <w:lang w:val="en-US" w:eastAsia="zh-CN"/>
        </w:rPr>
        <w:t>）的要求检定</w:t>
      </w:r>
      <w:r>
        <w:rPr>
          <w:rFonts w:hint="default" w:eastAsia="宋体"/>
          <w:b w:val="0"/>
          <w:bCs/>
          <w:sz w:val="21"/>
          <w:lang w:val="en-US" w:eastAsia="zh-CN"/>
        </w:rPr>
        <w:t>/</w:t>
      </w:r>
      <w:r>
        <w:rPr>
          <w:rFonts w:hint="eastAsia" w:eastAsia="宋体"/>
          <w:b w:val="0"/>
          <w:bCs/>
          <w:sz w:val="21"/>
          <w:lang w:val="en-US" w:eastAsia="zh-CN"/>
        </w:rPr>
        <w:t>校准合格，并在有效使用期限内使用，检定</w:t>
      </w:r>
      <w:r>
        <w:rPr>
          <w:rFonts w:hint="default" w:eastAsia="宋体"/>
          <w:b w:val="0"/>
          <w:bCs/>
          <w:sz w:val="21"/>
          <w:lang w:val="en-US" w:eastAsia="zh-CN"/>
        </w:rPr>
        <w:t>/</w:t>
      </w:r>
      <w:r>
        <w:rPr>
          <w:rFonts w:hint="eastAsia" w:eastAsia="宋体"/>
          <w:b w:val="0"/>
          <w:bCs/>
          <w:sz w:val="21"/>
          <w:lang w:val="en-US" w:eastAsia="zh-CN"/>
        </w:rPr>
        <w:t xml:space="preserve">校准周期不超过 </w:t>
      </w:r>
      <w:r>
        <w:rPr>
          <w:rFonts w:hint="default" w:eastAsia="宋体"/>
          <w:b w:val="0"/>
          <w:bCs/>
          <w:sz w:val="21"/>
          <w:lang w:val="en-US" w:eastAsia="zh-CN"/>
        </w:rPr>
        <w:t xml:space="preserve">1 </w:t>
      </w:r>
      <w:r>
        <w:rPr>
          <w:rFonts w:hint="eastAsia" w:eastAsia="宋体"/>
          <w:b w:val="0"/>
          <w:bCs/>
          <w:sz w:val="21"/>
          <w:lang w:val="en-US" w:eastAsia="zh-CN"/>
        </w:rPr>
        <w:t xml:space="preserve">年。 </w:t>
      </w:r>
    </w:p>
    <w:p w14:paraId="0AC50B2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b w:val="0"/>
          <w:bCs/>
          <w:sz w:val="21"/>
          <w:lang w:val="en-US" w:eastAsia="zh-CN"/>
        </w:rPr>
        <w:t>2</w:t>
      </w:r>
      <w:r>
        <w:rPr>
          <w:rFonts w:hint="eastAsia" w:eastAsia="宋体"/>
          <w:b w:val="0"/>
          <w:bCs/>
          <w:sz w:val="21"/>
          <w:lang w:val="en-US" w:eastAsia="zh-CN"/>
        </w:rPr>
        <w:t xml:space="preserve">）运行维护和质量控制使用的声校准器应符合 </w:t>
      </w:r>
      <w:r>
        <w:rPr>
          <w:rFonts w:hint="default" w:eastAsia="宋体"/>
          <w:b w:val="0"/>
          <w:bCs/>
          <w:sz w:val="21"/>
          <w:lang w:val="en-US" w:eastAsia="zh-CN"/>
        </w:rPr>
        <w:t xml:space="preserve">GB/T 15173 </w:t>
      </w:r>
      <w:r>
        <w:rPr>
          <w:rFonts w:hint="eastAsia" w:eastAsia="宋体"/>
          <w:b w:val="0"/>
          <w:bCs/>
          <w:sz w:val="21"/>
          <w:lang w:val="en-US" w:eastAsia="zh-CN"/>
        </w:rPr>
        <w:t xml:space="preserve">对 </w:t>
      </w:r>
      <w:r>
        <w:rPr>
          <w:rFonts w:hint="default" w:eastAsia="宋体"/>
          <w:b w:val="0"/>
          <w:bCs/>
          <w:sz w:val="21"/>
          <w:lang w:val="en-US" w:eastAsia="zh-CN"/>
        </w:rPr>
        <w:t xml:space="preserve">1 </w:t>
      </w:r>
      <w:r>
        <w:rPr>
          <w:rFonts w:hint="eastAsia" w:eastAsia="宋体"/>
          <w:b w:val="0"/>
          <w:bCs/>
          <w:sz w:val="21"/>
          <w:lang w:val="en-US" w:eastAsia="zh-CN"/>
        </w:rPr>
        <w:t xml:space="preserve">级声校准器的要求，声级计应符合 </w:t>
      </w:r>
      <w:r>
        <w:rPr>
          <w:rFonts w:hint="default" w:eastAsia="宋体"/>
          <w:b w:val="0"/>
          <w:bCs/>
          <w:sz w:val="21"/>
          <w:lang w:val="en-US" w:eastAsia="zh-CN"/>
        </w:rPr>
        <w:t xml:space="preserve">GB/T 3785.1 </w:t>
      </w:r>
      <w:r>
        <w:rPr>
          <w:rFonts w:hint="eastAsia" w:eastAsia="宋体"/>
          <w:b w:val="0"/>
          <w:bCs/>
          <w:sz w:val="21"/>
          <w:lang w:val="en-US" w:eastAsia="zh-CN"/>
        </w:rPr>
        <w:t xml:space="preserve">对 </w:t>
      </w:r>
      <w:r>
        <w:rPr>
          <w:rFonts w:hint="default" w:eastAsia="宋体"/>
          <w:b w:val="0"/>
          <w:bCs/>
          <w:sz w:val="21"/>
          <w:lang w:val="en-US" w:eastAsia="zh-CN"/>
        </w:rPr>
        <w:t xml:space="preserve">1 </w:t>
      </w:r>
      <w:r>
        <w:rPr>
          <w:rFonts w:hint="eastAsia" w:eastAsia="宋体"/>
          <w:b w:val="0"/>
          <w:bCs/>
          <w:sz w:val="21"/>
          <w:lang w:val="en-US" w:eastAsia="zh-CN"/>
        </w:rPr>
        <w:t>级声级计的要求，应检定</w:t>
      </w:r>
      <w:r>
        <w:rPr>
          <w:rFonts w:hint="default" w:eastAsia="宋体"/>
          <w:b w:val="0"/>
          <w:bCs/>
          <w:sz w:val="21"/>
          <w:lang w:val="en-US" w:eastAsia="zh-CN"/>
        </w:rPr>
        <w:t>/</w:t>
      </w:r>
      <w:r>
        <w:rPr>
          <w:rFonts w:hint="eastAsia" w:eastAsia="宋体"/>
          <w:b w:val="0"/>
          <w:bCs/>
          <w:sz w:val="21"/>
          <w:lang w:val="en-US" w:eastAsia="zh-CN"/>
        </w:rPr>
        <w:t>校准合格并在有效使用期限内，检定</w:t>
      </w:r>
      <w:r>
        <w:rPr>
          <w:rFonts w:hint="default" w:eastAsia="宋体"/>
          <w:b w:val="0"/>
          <w:bCs/>
          <w:sz w:val="21"/>
          <w:lang w:val="en-US" w:eastAsia="zh-CN"/>
        </w:rPr>
        <w:t>/</w:t>
      </w:r>
      <w:r>
        <w:rPr>
          <w:rFonts w:hint="eastAsia" w:eastAsia="宋体"/>
          <w:b w:val="0"/>
          <w:bCs/>
          <w:sz w:val="21"/>
          <w:lang w:val="en-US" w:eastAsia="zh-CN"/>
        </w:rPr>
        <w:t xml:space="preserve">校准周期不超过 </w:t>
      </w:r>
      <w:r>
        <w:rPr>
          <w:rFonts w:hint="default" w:eastAsia="宋体"/>
          <w:b w:val="0"/>
          <w:bCs/>
          <w:sz w:val="21"/>
          <w:lang w:val="en-US" w:eastAsia="zh-CN"/>
        </w:rPr>
        <w:t xml:space="preserve">1 </w:t>
      </w:r>
      <w:r>
        <w:rPr>
          <w:rFonts w:hint="eastAsia" w:eastAsia="宋体"/>
          <w:b w:val="0"/>
          <w:bCs/>
          <w:sz w:val="21"/>
          <w:lang w:val="en-US" w:eastAsia="zh-CN"/>
        </w:rPr>
        <w:t xml:space="preserve">年。  </w:t>
      </w:r>
    </w:p>
    <w:p w14:paraId="5E3EA10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val="0"/>
          <w:bCs/>
          <w:sz w:val="21"/>
          <w:lang w:val="en-US" w:eastAsia="zh-CN"/>
        </w:rPr>
      </w:pPr>
      <w:r>
        <w:rPr>
          <w:rFonts w:hint="eastAsia" w:eastAsia="宋体"/>
          <w:b w:val="0"/>
          <w:bCs/>
          <w:sz w:val="21"/>
          <w:lang w:val="en-US" w:eastAsia="zh-CN"/>
        </w:rPr>
        <w:t xml:space="preserve">   （</w:t>
      </w:r>
      <w:r>
        <w:rPr>
          <w:rFonts w:hint="eastAsia"/>
          <w:b w:val="0"/>
          <w:bCs/>
          <w:sz w:val="21"/>
          <w:lang w:val="en-US" w:eastAsia="zh-CN"/>
        </w:rPr>
        <w:t>3</w:t>
      </w:r>
      <w:r>
        <w:rPr>
          <w:rFonts w:hint="eastAsia" w:eastAsia="宋体"/>
          <w:b w:val="0"/>
          <w:bCs/>
          <w:sz w:val="21"/>
          <w:lang w:val="en-US" w:eastAsia="zh-CN"/>
        </w:rPr>
        <w:t>）噪声监测子站量值溯期间，应使用备用监测仪器在原点位开展监测。</w:t>
      </w:r>
    </w:p>
    <w:p w14:paraId="3F00087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 xml:space="preserve">6. </w:t>
      </w:r>
      <w:r>
        <w:rPr>
          <w:rFonts w:hint="eastAsia" w:eastAsia="宋体"/>
          <w:b w:val="0"/>
          <w:bCs/>
          <w:sz w:val="21"/>
          <w:lang w:val="en-US" w:eastAsia="zh-CN"/>
        </w:rPr>
        <w:t xml:space="preserve">运维报告 </w:t>
      </w:r>
    </w:p>
    <w:p w14:paraId="74817B2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 xml:space="preserve">每季度结束后 </w:t>
      </w:r>
      <w:r>
        <w:rPr>
          <w:rFonts w:hint="default" w:eastAsia="宋体"/>
          <w:b w:val="0"/>
          <w:bCs/>
          <w:sz w:val="21"/>
          <w:lang w:val="en-US" w:eastAsia="zh-CN"/>
        </w:rPr>
        <w:t xml:space="preserve">15 </w:t>
      </w:r>
      <w:r>
        <w:rPr>
          <w:rFonts w:hint="eastAsia" w:eastAsia="宋体"/>
          <w:b w:val="0"/>
          <w:bCs/>
          <w:sz w:val="21"/>
          <w:lang w:val="en-US" w:eastAsia="zh-CN"/>
        </w:rPr>
        <w:t xml:space="preserve">日内提交季度运营维护报告，运维服务结束后 </w:t>
      </w:r>
      <w:r>
        <w:rPr>
          <w:rFonts w:hint="default" w:eastAsia="宋体"/>
          <w:b w:val="0"/>
          <w:bCs/>
          <w:sz w:val="21"/>
          <w:lang w:val="en-US" w:eastAsia="zh-CN"/>
        </w:rPr>
        <w:t xml:space="preserve">15 </w:t>
      </w:r>
      <w:r>
        <w:rPr>
          <w:rFonts w:hint="eastAsia" w:eastAsia="宋体"/>
          <w:b w:val="0"/>
          <w:bCs/>
          <w:sz w:val="21"/>
          <w:lang w:val="en-US" w:eastAsia="zh-CN"/>
        </w:rPr>
        <w:t xml:space="preserve">日内提交年度运营维护报告，报告内容应包含：监测子站仪器运行情况总结、季度监测数据分析、监测仪器可能潜在的问题及建议等内容。 </w:t>
      </w:r>
    </w:p>
    <w:p w14:paraId="38A1F91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 xml:space="preserve">三、其他要求 </w:t>
      </w:r>
    </w:p>
    <w:p w14:paraId="75DC4AA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default" w:eastAsia="宋体"/>
          <w:b w:val="0"/>
          <w:bCs/>
          <w:sz w:val="21"/>
          <w:lang w:val="en-US" w:eastAsia="zh-CN"/>
        </w:rPr>
        <w:t>1</w:t>
      </w:r>
      <w:r>
        <w:rPr>
          <w:rFonts w:hint="eastAsia" w:eastAsia="宋体"/>
          <w:b w:val="0"/>
          <w:bCs/>
          <w:sz w:val="21"/>
          <w:lang w:val="en-US" w:eastAsia="zh-CN"/>
        </w:rPr>
        <w:t>、需按照采购人需求对本项目配备的噪声数据统计管理软件、平台及声纹识别库免费升级，平台及声纹识别库终身使用，投标人提供承诺函并加盖公章。</w:t>
      </w:r>
    </w:p>
    <w:p w14:paraId="464053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b w:val="0"/>
          <w:bCs/>
          <w:sz w:val="21"/>
          <w:lang w:val="en-US" w:eastAsia="zh-CN"/>
        </w:rPr>
      </w:pPr>
      <w:r>
        <w:rPr>
          <w:rFonts w:hint="eastAsia" w:eastAsia="宋体"/>
          <w:b w:val="0"/>
          <w:bCs/>
          <w:sz w:val="21"/>
          <w:lang w:val="en-US" w:eastAsia="zh-CN"/>
        </w:rPr>
        <w:t>2、运维费用包括所有服务费、备品备件、专用工具、技术资料、耗材、人员工资、车辆、站点电费、网络通讯费、保险、税费等一切费用。</w:t>
      </w:r>
    </w:p>
    <w:p w14:paraId="6392E473">
      <w:pPr>
        <w:spacing w:line="360" w:lineRule="auto"/>
        <w:ind w:firstLine="420" w:firstLineChars="200"/>
        <w:rPr>
          <w:rFonts w:hint="eastAsia"/>
          <w:sz w:val="21"/>
          <w:lang w:val="en-US" w:eastAsia="zh-CN"/>
        </w:rPr>
      </w:pPr>
      <w:r>
        <w:rPr>
          <w:rFonts w:hint="eastAsia"/>
          <w:sz w:val="21"/>
          <w:lang w:val="en-US" w:eastAsia="zh-CN"/>
        </w:rPr>
        <w:t>3、中标人在项目实施过程中应注意自身安全，加强对职工的安全教育，在项目实施期间发生的安全事故，均由中标人负全责。</w:t>
      </w:r>
    </w:p>
    <w:p w14:paraId="6DACA994">
      <w:pPr>
        <w:spacing w:line="360" w:lineRule="auto"/>
        <w:ind w:firstLine="420" w:firstLineChars="200"/>
        <w:rPr>
          <w:rFonts w:hint="eastAsia"/>
          <w:sz w:val="21"/>
        </w:rPr>
      </w:pPr>
      <w:r>
        <w:rPr>
          <w:rFonts w:hint="eastAsia"/>
          <w:sz w:val="21"/>
          <w:lang w:val="en-US" w:eastAsia="zh-CN"/>
        </w:rPr>
        <w:t>4</w:t>
      </w:r>
      <w:r>
        <w:rPr>
          <w:rFonts w:hint="eastAsia"/>
          <w:sz w:val="21"/>
        </w:rPr>
        <w:t>、付款方式：</w:t>
      </w:r>
      <w:r>
        <w:rPr>
          <w:rFonts w:hint="eastAsia"/>
          <w:sz w:val="21"/>
          <w:highlight w:val="none"/>
        </w:rPr>
        <w:t>合同签订并具备实施条件后7个工作日内付合同价的40%预付款，</w:t>
      </w:r>
      <w:r>
        <w:rPr>
          <w:rFonts w:hint="eastAsia"/>
          <w:sz w:val="21"/>
          <w:highlight w:val="none"/>
          <w:lang w:eastAsia="zh-CN"/>
        </w:rPr>
        <w:t>剩余合同款每运维满</w:t>
      </w:r>
      <w:r>
        <w:rPr>
          <w:rFonts w:hint="eastAsia"/>
          <w:sz w:val="21"/>
          <w:highlight w:val="none"/>
          <w:lang w:val="en-US" w:eastAsia="zh-CN"/>
        </w:rPr>
        <w:t>6个月支付一次，每次支付剩余</w:t>
      </w:r>
      <w:r>
        <w:rPr>
          <w:rFonts w:hint="eastAsia"/>
          <w:sz w:val="21"/>
          <w:highlight w:val="none"/>
        </w:rPr>
        <w:t>合同价的</w:t>
      </w:r>
      <w:r>
        <w:rPr>
          <w:rFonts w:hint="eastAsia"/>
          <w:sz w:val="21"/>
          <w:highlight w:val="none"/>
          <w:lang w:val="en-US" w:eastAsia="zh-CN"/>
        </w:rPr>
        <w:t>2</w:t>
      </w:r>
      <w:r>
        <w:rPr>
          <w:rFonts w:hint="eastAsia"/>
          <w:sz w:val="21"/>
          <w:highlight w:val="none"/>
        </w:rPr>
        <w:t>0%。</w:t>
      </w:r>
    </w:p>
    <w:p w14:paraId="2C75735F">
      <w:pPr>
        <w:spacing w:line="360" w:lineRule="auto"/>
        <w:ind w:firstLine="420" w:firstLineChars="200"/>
        <w:rPr>
          <w:rFonts w:hint="eastAsia"/>
          <w:sz w:val="21"/>
        </w:rPr>
      </w:pPr>
      <w:r>
        <w:rPr>
          <w:rFonts w:hint="eastAsia"/>
          <w:sz w:val="21"/>
          <w:lang w:val="en-US" w:eastAsia="zh-CN"/>
        </w:rPr>
        <w:t>5</w:t>
      </w:r>
      <w:r>
        <w:rPr>
          <w:rFonts w:hint="eastAsia"/>
          <w:sz w:val="21"/>
        </w:rPr>
        <w:t>、本项目招标代理服务费</w:t>
      </w:r>
      <w:r>
        <w:rPr>
          <w:rFonts w:hint="eastAsia"/>
          <w:sz w:val="21"/>
          <w:lang w:val="en-US" w:eastAsia="zh-CN"/>
        </w:rPr>
        <w:t>6075</w:t>
      </w:r>
      <w:r>
        <w:rPr>
          <w:rFonts w:hint="eastAsia"/>
          <w:sz w:val="21"/>
        </w:rPr>
        <w:t>元。中标人在领取中标通知书时以电汇或转账方式汇入代理公司账户，各供应商在报价中自行考虑（收款单位: 浙江博宏工程管理咨询有限公司桐乡分公司； 开户银行：中国建设银行股份有限公司桐乡支行；银行账号：33001637227053005286）</w:t>
      </w:r>
    </w:p>
    <w:bookmarkEnd w:id="51"/>
    <w:bookmarkEnd w:id="52"/>
    <w:bookmarkEnd w:id="53"/>
    <w:p w14:paraId="2A7368F3">
      <w:pPr>
        <w:snapToGrid w:val="0"/>
        <w:spacing w:line="360" w:lineRule="auto"/>
        <w:ind w:left="120" w:leftChars="50" w:right="-240" w:rightChars="-100"/>
        <w:jc w:val="center"/>
        <w:rPr>
          <w:rFonts w:hint="eastAsia"/>
          <w:sz w:val="21"/>
        </w:rPr>
      </w:pPr>
      <w:bookmarkStart w:id="54" w:name="_Toc359856816"/>
      <w:bookmarkStart w:id="55" w:name="_Toc350256315"/>
      <w:bookmarkStart w:id="56" w:name="_Toc354401534"/>
      <w:bookmarkStart w:id="57" w:name="_Toc322352984"/>
    </w:p>
    <w:p w14:paraId="3DD47CA3">
      <w:pPr>
        <w:snapToGrid w:val="0"/>
        <w:spacing w:line="360" w:lineRule="auto"/>
        <w:ind w:left="120" w:leftChars="50" w:right="-240" w:rightChars="-100"/>
        <w:jc w:val="center"/>
        <w:rPr>
          <w:rFonts w:hint="eastAsia"/>
          <w:sz w:val="21"/>
        </w:rPr>
      </w:pPr>
    </w:p>
    <w:p w14:paraId="0AF36DD1">
      <w:pPr>
        <w:snapToGrid w:val="0"/>
        <w:spacing w:line="360" w:lineRule="auto"/>
        <w:ind w:left="120" w:leftChars="50" w:right="-240" w:rightChars="-100"/>
        <w:jc w:val="center"/>
        <w:rPr>
          <w:rFonts w:hint="eastAsia" w:ascii="宋体" w:hAnsi="宋体" w:cs="宋体"/>
          <w:b/>
          <w:sz w:val="32"/>
          <w:szCs w:val="32"/>
        </w:rPr>
      </w:pPr>
    </w:p>
    <w:p w14:paraId="68C29745">
      <w:pPr>
        <w:snapToGrid w:val="0"/>
        <w:spacing w:line="360" w:lineRule="auto"/>
        <w:ind w:left="120" w:leftChars="50" w:right="-240" w:rightChars="-100"/>
        <w:jc w:val="center"/>
        <w:rPr>
          <w:rFonts w:hint="eastAsia" w:ascii="宋体" w:hAnsi="宋体" w:cs="宋体"/>
          <w:b/>
          <w:sz w:val="32"/>
          <w:szCs w:val="32"/>
        </w:rPr>
      </w:pPr>
    </w:p>
    <w:p w14:paraId="7A84093C">
      <w:pPr>
        <w:pStyle w:val="24"/>
        <w:rPr>
          <w:rFonts w:hint="eastAsia" w:ascii="宋体" w:hAnsi="宋体" w:cs="宋体"/>
          <w:b/>
          <w:sz w:val="32"/>
          <w:szCs w:val="32"/>
        </w:rPr>
      </w:pPr>
    </w:p>
    <w:p w14:paraId="6155A3F1">
      <w:pPr>
        <w:pStyle w:val="24"/>
        <w:rPr>
          <w:rFonts w:hint="eastAsia" w:ascii="宋体" w:hAnsi="宋体" w:cs="宋体"/>
          <w:b/>
          <w:sz w:val="32"/>
          <w:szCs w:val="32"/>
        </w:rPr>
      </w:pPr>
    </w:p>
    <w:p w14:paraId="3577D97E">
      <w:pPr>
        <w:pStyle w:val="24"/>
        <w:rPr>
          <w:rFonts w:hint="eastAsia" w:ascii="宋体" w:hAnsi="宋体" w:cs="宋体"/>
          <w:b/>
          <w:sz w:val="32"/>
          <w:szCs w:val="32"/>
        </w:rPr>
      </w:pPr>
    </w:p>
    <w:p w14:paraId="7084AD78">
      <w:pPr>
        <w:pStyle w:val="24"/>
        <w:rPr>
          <w:rFonts w:hint="eastAsia" w:ascii="宋体" w:hAnsi="宋体" w:cs="宋体"/>
          <w:b/>
          <w:sz w:val="32"/>
          <w:szCs w:val="32"/>
        </w:rPr>
      </w:pPr>
    </w:p>
    <w:p w14:paraId="7C5C3F73">
      <w:pPr>
        <w:pStyle w:val="24"/>
        <w:rPr>
          <w:rFonts w:hint="eastAsia" w:ascii="宋体" w:hAnsi="宋体" w:cs="宋体"/>
          <w:b/>
          <w:sz w:val="32"/>
          <w:szCs w:val="32"/>
        </w:rPr>
      </w:pPr>
    </w:p>
    <w:p w14:paraId="6E926FCA">
      <w:pPr>
        <w:pStyle w:val="24"/>
        <w:rPr>
          <w:rFonts w:hint="eastAsia" w:ascii="宋体" w:hAnsi="宋体" w:cs="宋体"/>
          <w:b/>
          <w:sz w:val="32"/>
          <w:szCs w:val="32"/>
        </w:rPr>
      </w:pPr>
    </w:p>
    <w:p w14:paraId="322DE72E">
      <w:pPr>
        <w:pStyle w:val="24"/>
        <w:rPr>
          <w:rFonts w:hint="eastAsia" w:ascii="宋体" w:hAnsi="宋体" w:cs="宋体"/>
          <w:b/>
          <w:sz w:val="32"/>
          <w:szCs w:val="32"/>
        </w:rPr>
      </w:pPr>
    </w:p>
    <w:p w14:paraId="10762B97">
      <w:pPr>
        <w:pStyle w:val="24"/>
        <w:rPr>
          <w:rFonts w:hint="eastAsia" w:ascii="宋体" w:hAnsi="宋体" w:cs="宋体"/>
          <w:b/>
          <w:sz w:val="32"/>
          <w:szCs w:val="32"/>
        </w:rPr>
      </w:pPr>
    </w:p>
    <w:p w14:paraId="147B7279">
      <w:pPr>
        <w:pStyle w:val="24"/>
        <w:rPr>
          <w:rFonts w:hint="eastAsia" w:ascii="宋体" w:hAnsi="宋体" w:cs="宋体"/>
          <w:b/>
          <w:sz w:val="32"/>
          <w:szCs w:val="32"/>
        </w:rPr>
      </w:pPr>
    </w:p>
    <w:p w14:paraId="555A3B53">
      <w:pPr>
        <w:pStyle w:val="24"/>
        <w:rPr>
          <w:rFonts w:hint="eastAsia" w:ascii="宋体" w:hAnsi="宋体" w:cs="宋体"/>
          <w:b/>
          <w:sz w:val="32"/>
          <w:szCs w:val="32"/>
        </w:rPr>
      </w:pPr>
    </w:p>
    <w:p w14:paraId="59D9D19B">
      <w:pPr>
        <w:pStyle w:val="24"/>
        <w:rPr>
          <w:rFonts w:hint="eastAsia" w:ascii="宋体" w:hAnsi="宋体" w:cs="宋体"/>
          <w:b/>
          <w:sz w:val="32"/>
          <w:szCs w:val="32"/>
        </w:rPr>
      </w:pPr>
    </w:p>
    <w:p w14:paraId="1A212EDF">
      <w:pPr>
        <w:pStyle w:val="24"/>
        <w:rPr>
          <w:rFonts w:hint="eastAsia" w:ascii="宋体" w:hAnsi="宋体" w:cs="宋体"/>
          <w:b/>
          <w:sz w:val="32"/>
          <w:szCs w:val="32"/>
        </w:rPr>
      </w:pPr>
    </w:p>
    <w:p w14:paraId="64396C80">
      <w:pPr>
        <w:pStyle w:val="24"/>
        <w:rPr>
          <w:rFonts w:hint="eastAsia" w:ascii="宋体" w:hAnsi="宋体" w:cs="宋体"/>
          <w:b/>
          <w:sz w:val="32"/>
          <w:szCs w:val="32"/>
        </w:rPr>
      </w:pPr>
    </w:p>
    <w:p w14:paraId="2CBD30FD">
      <w:pPr>
        <w:snapToGrid w:val="0"/>
        <w:spacing w:line="360" w:lineRule="auto"/>
        <w:ind w:left="120" w:leftChars="50" w:right="-240" w:rightChars="-100"/>
        <w:jc w:val="center"/>
        <w:rPr>
          <w:rFonts w:hint="eastAsia" w:ascii="宋体" w:hAnsi="宋体" w:cs="宋体"/>
          <w:b/>
          <w:sz w:val="32"/>
          <w:szCs w:val="32"/>
        </w:rPr>
      </w:pPr>
    </w:p>
    <w:p w14:paraId="71B156F9">
      <w:pPr>
        <w:snapToGrid w:val="0"/>
        <w:spacing w:line="360" w:lineRule="auto"/>
        <w:ind w:left="120" w:leftChars="50" w:right="-240" w:rightChars="-100"/>
        <w:jc w:val="center"/>
        <w:rPr>
          <w:rFonts w:ascii="宋体" w:hAnsi="宋体" w:cs="宋体"/>
          <w:b/>
          <w:sz w:val="32"/>
          <w:szCs w:val="32"/>
        </w:rPr>
      </w:pPr>
      <w:r>
        <w:rPr>
          <w:rFonts w:hint="eastAsia" w:ascii="宋体" w:hAnsi="宋体" w:cs="宋体"/>
          <w:b/>
          <w:sz w:val="32"/>
          <w:szCs w:val="32"/>
        </w:rPr>
        <w:t xml:space="preserve">第四章  </w:t>
      </w:r>
      <w:bookmarkEnd w:id="54"/>
      <w:bookmarkEnd w:id="55"/>
      <w:bookmarkEnd w:id="56"/>
      <w:bookmarkEnd w:id="57"/>
      <w:bookmarkStart w:id="58" w:name="_Toc354491899"/>
      <w:bookmarkStart w:id="59" w:name="_Toc322352985"/>
      <w:bookmarkStart w:id="60" w:name="_Toc356371458"/>
      <w:r>
        <w:rPr>
          <w:rFonts w:hint="eastAsia" w:ascii="宋体" w:hAnsi="宋体" w:cs="宋体"/>
          <w:b/>
          <w:sz w:val="32"/>
          <w:szCs w:val="32"/>
        </w:rPr>
        <w:t>有关格式参考范例</w:t>
      </w:r>
      <w:bookmarkEnd w:id="58"/>
      <w:bookmarkEnd w:id="59"/>
      <w:bookmarkEnd w:id="60"/>
    </w:p>
    <w:p w14:paraId="1E60DFC0">
      <w:pPr>
        <w:snapToGrid w:val="0"/>
        <w:spacing w:line="360" w:lineRule="auto"/>
        <w:ind w:left="120" w:leftChars="50" w:right="-240" w:rightChars="-100" w:firstLine="1600"/>
        <w:outlineLvl w:val="0"/>
        <w:rPr>
          <w:rFonts w:ascii="宋体" w:hAnsi="宋体" w:cs="宋体"/>
          <w:b/>
          <w:sz w:val="32"/>
          <w:szCs w:val="32"/>
        </w:rPr>
      </w:pPr>
    </w:p>
    <w:p w14:paraId="6BA9C7A4">
      <w:pPr>
        <w:snapToGrid w:val="0"/>
        <w:spacing w:line="360" w:lineRule="auto"/>
        <w:ind w:left="120" w:leftChars="50" w:right="-240" w:rightChars="-100" w:firstLine="2783" w:firstLineChars="990"/>
        <w:outlineLvl w:val="0"/>
        <w:rPr>
          <w:rStyle w:val="86"/>
          <w:rFonts w:ascii="宋体" w:hAnsi="宋体"/>
          <w:i w:val="0"/>
        </w:rPr>
      </w:pPr>
    </w:p>
    <w:p w14:paraId="644D70F4">
      <w:pPr>
        <w:snapToGrid w:val="0"/>
        <w:spacing w:line="360" w:lineRule="auto"/>
        <w:ind w:left="120" w:leftChars="50" w:right="-240" w:rightChars="-100" w:firstLine="2783" w:firstLineChars="990"/>
        <w:outlineLvl w:val="0"/>
        <w:rPr>
          <w:rFonts w:ascii="宋体" w:hAnsi="宋体" w:cs="宋体"/>
          <w:b/>
          <w:sz w:val="32"/>
          <w:szCs w:val="32"/>
        </w:rPr>
      </w:pPr>
      <w:bookmarkStart w:id="61" w:name="_Toc62053923"/>
      <w:r>
        <w:rPr>
          <w:rStyle w:val="86"/>
          <w:rFonts w:hint="eastAsia" w:ascii="宋体" w:hAnsi="宋体"/>
          <w:i w:val="0"/>
        </w:rPr>
        <w:t>一、 投标文件封面</w:t>
      </w:r>
      <w:bookmarkEnd w:id="61"/>
    </w:p>
    <w:p w14:paraId="216B7E36">
      <w:pPr>
        <w:snapToGrid w:val="0"/>
        <w:spacing w:line="360" w:lineRule="auto"/>
        <w:ind w:left="120" w:leftChars="50" w:right="-240" w:rightChars="-100"/>
        <w:jc w:val="right"/>
        <w:rPr>
          <w:rFonts w:ascii="宋体" w:hAnsi="宋体"/>
          <w:sz w:val="32"/>
          <w:szCs w:val="32"/>
        </w:rPr>
      </w:pPr>
    </w:p>
    <w:p w14:paraId="511D776D">
      <w:pPr>
        <w:snapToGrid w:val="0"/>
        <w:spacing w:line="360" w:lineRule="auto"/>
        <w:ind w:left="120" w:leftChars="50" w:right="-240" w:rightChars="-100"/>
        <w:rPr>
          <w:rFonts w:ascii="宋体" w:hAnsi="宋体"/>
          <w:sz w:val="28"/>
          <w:szCs w:val="28"/>
        </w:rPr>
      </w:pPr>
      <w:r>
        <w:rPr>
          <w:rFonts w:hint="eastAsia" w:ascii="宋体" w:hAnsi="宋体"/>
          <w:sz w:val="28"/>
          <w:szCs w:val="28"/>
        </w:rPr>
        <w:t xml:space="preserve">                                                   正本（副本）</w:t>
      </w:r>
    </w:p>
    <w:p w14:paraId="7FDAAA27">
      <w:pPr>
        <w:snapToGrid w:val="0"/>
        <w:spacing w:line="360" w:lineRule="auto"/>
        <w:ind w:left="120" w:leftChars="50" w:right="-240" w:rightChars="-100"/>
        <w:rPr>
          <w:rFonts w:ascii="宋体" w:hAnsi="宋体"/>
          <w:sz w:val="28"/>
          <w:szCs w:val="28"/>
        </w:rPr>
      </w:pPr>
    </w:p>
    <w:p w14:paraId="23584F70">
      <w:pPr>
        <w:snapToGrid w:val="0"/>
        <w:spacing w:line="360" w:lineRule="auto"/>
        <w:ind w:left="120" w:leftChars="50" w:right="-240" w:rightChars="-100"/>
        <w:rPr>
          <w:rFonts w:ascii="宋体" w:hAnsi="宋体"/>
          <w:sz w:val="28"/>
          <w:szCs w:val="28"/>
        </w:rPr>
      </w:pPr>
    </w:p>
    <w:p w14:paraId="5BCB5099">
      <w:pPr>
        <w:snapToGrid w:val="0"/>
        <w:spacing w:line="360" w:lineRule="auto"/>
        <w:ind w:left="120" w:leftChars="50" w:right="-240" w:rightChars="-100"/>
        <w:rPr>
          <w:rFonts w:ascii="宋体" w:hAnsi="宋体"/>
          <w:sz w:val="28"/>
          <w:szCs w:val="28"/>
        </w:rPr>
      </w:pPr>
    </w:p>
    <w:p w14:paraId="0F6AB49B">
      <w:pPr>
        <w:snapToGrid w:val="0"/>
        <w:spacing w:line="360" w:lineRule="auto"/>
        <w:ind w:left="120" w:leftChars="50" w:right="-240" w:rightChars="-100"/>
        <w:rPr>
          <w:rFonts w:ascii="宋体" w:hAnsi="宋体"/>
          <w:sz w:val="28"/>
          <w:szCs w:val="28"/>
        </w:rPr>
      </w:pPr>
    </w:p>
    <w:p w14:paraId="0485FBF2">
      <w:pPr>
        <w:snapToGrid w:val="0"/>
        <w:spacing w:line="360" w:lineRule="auto"/>
        <w:ind w:left="120" w:leftChars="50" w:right="-240" w:rightChars="-100"/>
        <w:rPr>
          <w:rFonts w:ascii="宋体" w:hAnsi="宋体"/>
          <w:sz w:val="28"/>
          <w:szCs w:val="28"/>
        </w:rPr>
      </w:pPr>
    </w:p>
    <w:p w14:paraId="10400072">
      <w:pPr>
        <w:snapToGrid w:val="0"/>
        <w:spacing w:line="360" w:lineRule="auto"/>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48638DDC">
      <w:pPr>
        <w:snapToGrid w:val="0"/>
        <w:spacing w:line="360" w:lineRule="auto"/>
        <w:ind w:left="120" w:leftChars="50" w:right="-240" w:rightChars="-100"/>
        <w:jc w:val="center"/>
        <w:rPr>
          <w:rFonts w:ascii="宋体" w:hAnsi="宋体"/>
          <w:sz w:val="44"/>
          <w:szCs w:val="44"/>
        </w:rPr>
      </w:pPr>
      <w:bookmarkStart w:id="62" w:name="_Toc357410801"/>
      <w:r>
        <w:rPr>
          <w:rFonts w:hint="eastAsia" w:ascii="宋体" w:hAnsi="宋体"/>
          <w:sz w:val="44"/>
          <w:szCs w:val="44"/>
        </w:rPr>
        <w:t>（技术商务文件、报价文件）</w:t>
      </w:r>
      <w:bookmarkEnd w:id="62"/>
    </w:p>
    <w:p w14:paraId="4125C95A">
      <w:pPr>
        <w:snapToGrid w:val="0"/>
        <w:spacing w:line="360" w:lineRule="auto"/>
        <w:ind w:left="120" w:leftChars="50" w:right="-240" w:rightChars="-100" w:firstLine="1962" w:firstLineChars="698"/>
        <w:rPr>
          <w:rFonts w:ascii="宋体" w:hAnsi="宋体"/>
          <w:b/>
          <w:sz w:val="28"/>
          <w:szCs w:val="28"/>
        </w:rPr>
      </w:pPr>
    </w:p>
    <w:p w14:paraId="3350E822">
      <w:pPr>
        <w:snapToGrid w:val="0"/>
        <w:spacing w:line="360" w:lineRule="auto"/>
        <w:ind w:left="120" w:leftChars="50" w:right="-240" w:rightChars="-100" w:firstLine="1962" w:firstLineChars="698"/>
        <w:rPr>
          <w:rFonts w:ascii="宋体" w:hAnsi="宋体"/>
          <w:b/>
          <w:sz w:val="28"/>
          <w:szCs w:val="28"/>
        </w:rPr>
      </w:pPr>
    </w:p>
    <w:p w14:paraId="371EB108">
      <w:pPr>
        <w:snapToGrid w:val="0"/>
        <w:spacing w:line="360" w:lineRule="auto"/>
        <w:ind w:left="120" w:leftChars="50" w:right="-240" w:rightChars="-100" w:firstLine="1962" w:firstLineChars="698"/>
        <w:rPr>
          <w:rFonts w:ascii="宋体" w:hAnsi="宋体"/>
          <w:b/>
          <w:sz w:val="28"/>
          <w:szCs w:val="28"/>
        </w:rPr>
      </w:pPr>
    </w:p>
    <w:p w14:paraId="0D00F5D0">
      <w:pPr>
        <w:snapToGrid w:val="0"/>
        <w:spacing w:line="360" w:lineRule="auto"/>
        <w:ind w:right="-240" w:rightChars="-100"/>
        <w:rPr>
          <w:rFonts w:ascii="宋体" w:hAnsi="宋体"/>
          <w:b/>
          <w:sz w:val="28"/>
          <w:szCs w:val="28"/>
        </w:rPr>
      </w:pPr>
    </w:p>
    <w:p w14:paraId="6F9AE3AF">
      <w:pPr>
        <w:snapToGrid w:val="0"/>
        <w:spacing w:line="360" w:lineRule="auto"/>
        <w:ind w:left="120" w:leftChars="50" w:right="-240" w:rightChars="-100"/>
        <w:rPr>
          <w:rFonts w:ascii="宋体" w:hAnsi="宋体"/>
          <w:sz w:val="28"/>
          <w:szCs w:val="28"/>
          <w:u w:val="single"/>
        </w:rPr>
      </w:pPr>
      <w:bookmarkStart w:id="63" w:name="_Toc357410802"/>
      <w:r>
        <w:rPr>
          <w:rFonts w:hint="eastAsia" w:ascii="宋体" w:hAnsi="宋体"/>
          <w:sz w:val="28"/>
          <w:szCs w:val="28"/>
        </w:rPr>
        <w:t>项目名称：</w:t>
      </w:r>
      <w:bookmarkEnd w:id="63"/>
    </w:p>
    <w:p w14:paraId="091FC5D5">
      <w:pPr>
        <w:snapToGrid w:val="0"/>
        <w:spacing w:line="360" w:lineRule="auto"/>
        <w:ind w:left="120" w:leftChars="50" w:right="-240" w:rightChars="-100"/>
        <w:rPr>
          <w:rFonts w:ascii="宋体" w:hAnsi="宋体"/>
          <w:sz w:val="28"/>
          <w:szCs w:val="28"/>
          <w:u w:val="single"/>
        </w:rPr>
      </w:pPr>
      <w:bookmarkStart w:id="64" w:name="_Toc357410803"/>
      <w:r>
        <w:rPr>
          <w:rFonts w:hint="eastAsia" w:ascii="宋体" w:hAnsi="宋体"/>
          <w:sz w:val="28"/>
          <w:szCs w:val="28"/>
        </w:rPr>
        <w:t>项目编号：</w:t>
      </w:r>
      <w:bookmarkEnd w:id="64"/>
    </w:p>
    <w:p w14:paraId="4B4BB39B">
      <w:pPr>
        <w:snapToGrid w:val="0"/>
        <w:spacing w:line="360" w:lineRule="auto"/>
        <w:ind w:left="120" w:leftChars="50" w:right="-240" w:rightChars="-100"/>
        <w:rPr>
          <w:rFonts w:ascii="宋体" w:hAnsi="宋体"/>
          <w:sz w:val="28"/>
          <w:szCs w:val="28"/>
        </w:rPr>
      </w:pPr>
      <w:bookmarkStart w:id="65" w:name="_Toc357410804"/>
      <w:r>
        <w:rPr>
          <w:rFonts w:hint="eastAsia" w:ascii="宋体" w:hAnsi="宋体"/>
          <w:sz w:val="28"/>
          <w:szCs w:val="28"/>
        </w:rPr>
        <w:t>投标方：</w:t>
      </w:r>
      <w:r>
        <w:rPr>
          <w:rFonts w:hint="eastAsia" w:ascii="宋体" w:hAnsi="宋体"/>
          <w:sz w:val="28"/>
          <w:szCs w:val="28"/>
          <w:u w:val="single"/>
        </w:rPr>
        <w:t xml:space="preserve">                       （盖单位公章）</w:t>
      </w:r>
      <w:bookmarkEnd w:id="65"/>
    </w:p>
    <w:p w14:paraId="6B5B4C06">
      <w:pPr>
        <w:snapToGrid w:val="0"/>
        <w:spacing w:line="360" w:lineRule="auto"/>
        <w:ind w:left="120" w:leftChars="50" w:right="-240" w:rightChars="-100"/>
        <w:rPr>
          <w:rFonts w:ascii="宋体" w:hAnsi="宋体"/>
          <w:sz w:val="28"/>
          <w:szCs w:val="28"/>
        </w:rPr>
      </w:pPr>
      <w:bookmarkStart w:id="66" w:name="_Toc357410805"/>
      <w:r>
        <w:rPr>
          <w:rFonts w:hint="eastAsia" w:ascii="宋体" w:hAnsi="宋体"/>
          <w:sz w:val="28"/>
          <w:szCs w:val="28"/>
        </w:rPr>
        <w:t>日  期：</w:t>
      </w:r>
      <w:bookmarkEnd w:id="66"/>
      <w:r>
        <w:rPr>
          <w:rFonts w:hint="eastAsia" w:ascii="宋体" w:hAnsi="宋体"/>
          <w:sz w:val="28"/>
          <w:szCs w:val="28"/>
        </w:rPr>
        <w:t xml:space="preserve">年月日        </w:t>
      </w:r>
    </w:p>
    <w:p w14:paraId="73FF1DA6">
      <w:pPr>
        <w:snapToGrid w:val="0"/>
        <w:spacing w:line="360" w:lineRule="auto"/>
        <w:ind w:left="120" w:leftChars="50" w:right="-240" w:rightChars="-100"/>
        <w:jc w:val="center"/>
        <w:outlineLvl w:val="0"/>
        <w:rPr>
          <w:rStyle w:val="86"/>
          <w:rFonts w:ascii="宋体" w:hAnsi="宋体"/>
          <w:i w:val="0"/>
        </w:rPr>
      </w:pPr>
      <w:bookmarkStart w:id="67" w:name="_Toc359856821"/>
      <w:r>
        <w:rPr>
          <w:rFonts w:hint="eastAsia" w:ascii="宋体" w:hAnsi="宋体"/>
          <w:sz w:val="28"/>
          <w:szCs w:val="28"/>
        </w:rPr>
        <w:br w:type="page"/>
      </w:r>
      <w:bookmarkStart w:id="68" w:name="_Toc62053924"/>
      <w:r>
        <w:rPr>
          <w:rStyle w:val="86"/>
          <w:rFonts w:hint="eastAsia" w:ascii="宋体" w:hAnsi="宋体"/>
          <w:i w:val="0"/>
        </w:rPr>
        <w:t>二、资格文件</w:t>
      </w:r>
      <w:bookmarkEnd w:id="67"/>
      <w:r>
        <w:rPr>
          <w:rStyle w:val="86"/>
          <w:rFonts w:hint="eastAsia" w:ascii="宋体" w:hAnsi="宋体"/>
          <w:i w:val="0"/>
        </w:rPr>
        <w:t>参考格式</w:t>
      </w:r>
      <w:bookmarkEnd w:id="68"/>
    </w:p>
    <w:p w14:paraId="2BDA6E15">
      <w:pPr>
        <w:snapToGrid w:val="0"/>
        <w:spacing w:line="360" w:lineRule="auto"/>
        <w:ind w:left="120" w:leftChars="50" w:right="-240" w:rightChars="-100"/>
        <w:jc w:val="center"/>
        <w:outlineLvl w:val="0"/>
        <w:rPr>
          <w:rStyle w:val="86"/>
          <w:rFonts w:ascii="宋体" w:hAnsi="宋体"/>
          <w:i w:val="0"/>
        </w:rPr>
      </w:pPr>
    </w:p>
    <w:p w14:paraId="5C134BFC">
      <w:pPr>
        <w:snapToGrid w:val="0"/>
        <w:spacing w:line="360" w:lineRule="auto"/>
        <w:ind w:left="120" w:leftChars="50" w:right="-240" w:rightChars="-100"/>
        <w:jc w:val="center"/>
        <w:rPr>
          <w:rStyle w:val="86"/>
          <w:rFonts w:ascii="宋体" w:hAnsi="宋体"/>
          <w:i w:val="0"/>
        </w:rPr>
      </w:pPr>
      <w:bookmarkStart w:id="69" w:name="_Toc62053925"/>
      <w:r>
        <w:rPr>
          <w:rStyle w:val="86"/>
          <w:rFonts w:hint="eastAsia" w:ascii="宋体" w:hAnsi="宋体"/>
          <w:i w:val="0"/>
        </w:rPr>
        <w:t>1. 投标函</w:t>
      </w:r>
      <w:bookmarkEnd w:id="69"/>
    </w:p>
    <w:p w14:paraId="2858D6A0">
      <w:pPr>
        <w:snapToGrid w:val="0"/>
        <w:spacing w:line="360" w:lineRule="auto"/>
        <w:ind w:left="120" w:leftChars="50" w:right="-240" w:rightChars="-100" w:firstLine="3920"/>
        <w:rPr>
          <w:rFonts w:ascii="宋体" w:hAnsi="宋体"/>
          <w:sz w:val="21"/>
          <w:szCs w:val="21"/>
        </w:rPr>
      </w:pPr>
    </w:p>
    <w:p w14:paraId="429A1766">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1E9EEE43">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13E29B1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177AC6E1">
      <w:pPr>
        <w:pStyle w:val="33"/>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1919CED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2309643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4062E6E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7CE8319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382B233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627C12C0">
      <w:pPr>
        <w:snapToGrid w:val="0"/>
        <w:spacing w:line="360" w:lineRule="auto"/>
        <w:ind w:left="120" w:leftChars="50" w:right="-240" w:rightChars="-100" w:firstLine="420" w:firstLineChars="200"/>
        <w:rPr>
          <w:rFonts w:ascii="宋体" w:hAnsi="宋体"/>
          <w:b/>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43302A6F">
      <w:pPr>
        <w:snapToGrid w:val="0"/>
        <w:spacing w:line="360" w:lineRule="auto"/>
        <w:ind w:left="120" w:leftChars="50" w:right="-240" w:rightChars="-100" w:firstLine="422" w:firstLineChars="200"/>
        <w:rPr>
          <w:rFonts w:ascii="宋体" w:hAnsi="宋体"/>
          <w:sz w:val="21"/>
          <w:szCs w:val="21"/>
        </w:rPr>
      </w:pPr>
      <w:r>
        <w:rPr>
          <w:rFonts w:hint="eastAsia" w:ascii="宋体" w:hAnsi="宋体"/>
          <w:b/>
          <w:sz w:val="21"/>
          <w:szCs w:val="21"/>
        </w:rPr>
        <w:t>8.若我方在服务期内受到行政处罚，自收到行政处罚决定书三个工作日内主动报告给采购人。</w:t>
      </w:r>
    </w:p>
    <w:p w14:paraId="04590A4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9.与本项目投标有关的一切正式往来信函请寄：</w:t>
      </w:r>
    </w:p>
    <w:p w14:paraId="7EE22973">
      <w:pPr>
        <w:snapToGrid w:val="0"/>
        <w:spacing w:line="360" w:lineRule="auto"/>
        <w:ind w:left="120" w:leftChars="50" w:right="-240" w:rightChars="-100" w:firstLine="420" w:firstLineChars="200"/>
        <w:rPr>
          <w:rFonts w:ascii="宋体" w:hAnsi="宋体"/>
          <w:sz w:val="21"/>
          <w:szCs w:val="21"/>
        </w:rPr>
      </w:pPr>
    </w:p>
    <w:p w14:paraId="696E5D1D">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p>
    <w:p w14:paraId="0E820AB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p>
    <w:p w14:paraId="6E5795E1">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p>
    <w:p w14:paraId="4FC23DD8">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p>
    <w:p w14:paraId="7361A98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p>
    <w:p w14:paraId="2818669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p>
    <w:p w14:paraId="6A2C02C0">
      <w:pPr>
        <w:snapToGrid w:val="0"/>
        <w:spacing w:line="360" w:lineRule="auto"/>
        <w:ind w:left="120" w:leftChars="50" w:right="-240" w:rightChars="-100" w:firstLine="420" w:firstLineChars="200"/>
        <w:rPr>
          <w:rFonts w:ascii="宋体" w:hAnsi="宋体"/>
          <w:sz w:val="21"/>
          <w:szCs w:val="21"/>
        </w:rPr>
      </w:pPr>
    </w:p>
    <w:p w14:paraId="34AAA626">
      <w:pPr>
        <w:snapToGrid w:val="0"/>
        <w:spacing w:line="360" w:lineRule="auto"/>
        <w:ind w:left="120" w:leftChars="50" w:right="-240" w:rightChars="-100" w:firstLine="420" w:firstLineChars="200"/>
        <w:rPr>
          <w:rFonts w:ascii="宋体" w:hAnsi="宋体"/>
          <w:sz w:val="21"/>
          <w:szCs w:val="21"/>
        </w:rPr>
      </w:pPr>
    </w:p>
    <w:p w14:paraId="559A6EB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539DFB07">
      <w:pPr>
        <w:snapToGrid w:val="0"/>
        <w:spacing w:line="360" w:lineRule="auto"/>
        <w:ind w:left="120" w:leftChars="50" w:right="-240" w:rightChars="-100"/>
        <w:rPr>
          <w:rFonts w:ascii="宋体" w:hAnsi="宋体"/>
          <w:sz w:val="21"/>
          <w:szCs w:val="21"/>
        </w:rPr>
      </w:pPr>
    </w:p>
    <w:p w14:paraId="24A89FC6">
      <w:pPr>
        <w:snapToGrid w:val="0"/>
        <w:spacing w:line="360" w:lineRule="auto"/>
        <w:ind w:left="120" w:leftChars="50" w:right="-240" w:rightChars="-100"/>
        <w:rPr>
          <w:rFonts w:ascii="宋体" w:hAnsi="宋体"/>
          <w:sz w:val="21"/>
          <w:szCs w:val="21"/>
        </w:rPr>
      </w:pPr>
    </w:p>
    <w:p w14:paraId="4A6048E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日   期：年月日</w:t>
      </w:r>
    </w:p>
    <w:p w14:paraId="3ECC8F1C">
      <w:pPr>
        <w:pStyle w:val="63"/>
        <w:rPr>
          <w:rFonts w:ascii="宋体" w:hAnsi="宋体"/>
          <w:sz w:val="21"/>
          <w:szCs w:val="21"/>
        </w:rPr>
      </w:pPr>
    </w:p>
    <w:p w14:paraId="302D02B6">
      <w:pPr>
        <w:rPr>
          <w:rFonts w:ascii="宋体" w:hAnsi="宋体"/>
          <w:sz w:val="21"/>
          <w:szCs w:val="21"/>
        </w:rPr>
      </w:pPr>
    </w:p>
    <w:p w14:paraId="6AB63482">
      <w:pPr>
        <w:snapToGrid w:val="0"/>
        <w:spacing w:line="360" w:lineRule="auto"/>
        <w:ind w:left="120" w:leftChars="50" w:right="-240" w:rightChars="-100"/>
        <w:jc w:val="center"/>
        <w:rPr>
          <w:rStyle w:val="86"/>
          <w:rFonts w:ascii="宋体" w:hAnsi="宋体"/>
          <w:bCs w:val="0"/>
          <w:i w:val="0"/>
        </w:rPr>
      </w:pPr>
      <w:bookmarkStart w:id="70" w:name="_Toc62053926"/>
      <w:r>
        <w:rPr>
          <w:rStyle w:val="86"/>
          <w:rFonts w:hint="eastAsia" w:ascii="宋体" w:hAnsi="宋体"/>
          <w:bCs w:val="0"/>
          <w:i w:val="0"/>
        </w:rPr>
        <w:t>2. 法定代表人（负责人）授权书</w:t>
      </w:r>
      <w:bookmarkEnd w:id="70"/>
    </w:p>
    <w:p w14:paraId="69C9837F">
      <w:pPr>
        <w:snapToGrid w:val="0"/>
        <w:spacing w:line="360" w:lineRule="auto"/>
        <w:ind w:left="120" w:leftChars="50" w:right="-240" w:rightChars="-100"/>
        <w:jc w:val="center"/>
        <w:rPr>
          <w:rFonts w:ascii="宋体" w:hAnsi="宋体"/>
          <w:sz w:val="21"/>
          <w:szCs w:val="21"/>
        </w:rPr>
      </w:pPr>
    </w:p>
    <w:p w14:paraId="54D39509">
      <w:pPr>
        <w:snapToGrid w:val="0"/>
        <w:spacing w:line="360" w:lineRule="auto"/>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1D439A54">
      <w:pPr>
        <w:snapToGrid w:val="0"/>
        <w:spacing w:line="360" w:lineRule="auto"/>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1228C0F1">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3B0922FE">
      <w:pPr>
        <w:snapToGrid w:val="0"/>
        <w:spacing w:line="360" w:lineRule="auto"/>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3B987208">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6C20FCF9">
      <w:pPr>
        <w:snapToGrid w:val="0"/>
        <w:spacing w:line="360" w:lineRule="auto"/>
        <w:ind w:left="120" w:leftChars="50" w:right="-240" w:rightChars="-100"/>
        <w:rPr>
          <w:rFonts w:ascii="宋体" w:hAnsi="宋体"/>
          <w:sz w:val="21"/>
          <w:szCs w:val="21"/>
        </w:rPr>
      </w:pPr>
    </w:p>
    <w:p w14:paraId="58935A58">
      <w:pPr>
        <w:snapToGrid w:val="0"/>
        <w:spacing w:line="360" w:lineRule="auto"/>
        <w:ind w:left="120" w:leftChars="50" w:right="-240" w:rightChars="-100"/>
        <w:rPr>
          <w:rFonts w:ascii="宋体" w:hAnsi="宋体"/>
          <w:sz w:val="21"/>
          <w:szCs w:val="21"/>
        </w:rPr>
      </w:pPr>
      <w:r>
        <w:rPr>
          <w:rFonts w:hint="eastAsia" w:ascii="宋体" w:hAnsi="宋体"/>
          <w:sz w:val="21"/>
          <w:szCs w:val="21"/>
        </w:rPr>
        <w:t>投标方公章：</w:t>
      </w:r>
    </w:p>
    <w:p w14:paraId="75A39A1D">
      <w:pPr>
        <w:snapToGrid w:val="0"/>
        <w:spacing w:line="360" w:lineRule="auto"/>
        <w:ind w:left="120" w:leftChars="50" w:right="-240" w:rightChars="-100"/>
        <w:rPr>
          <w:rFonts w:ascii="宋体" w:hAnsi="宋体"/>
          <w:sz w:val="21"/>
          <w:szCs w:val="21"/>
        </w:rPr>
      </w:pPr>
    </w:p>
    <w:p w14:paraId="68101EB0">
      <w:pPr>
        <w:snapToGrid w:val="0"/>
        <w:spacing w:line="360" w:lineRule="auto"/>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p>
    <w:p w14:paraId="13789C12">
      <w:pPr>
        <w:snapToGrid w:val="0"/>
        <w:spacing w:line="360" w:lineRule="auto"/>
        <w:ind w:left="120" w:leftChars="50" w:right="-240" w:rightChars="-100"/>
        <w:rPr>
          <w:rFonts w:ascii="宋体" w:hAnsi="宋体"/>
          <w:sz w:val="21"/>
          <w:szCs w:val="21"/>
          <w:u w:val="single"/>
        </w:rPr>
      </w:pPr>
    </w:p>
    <w:p w14:paraId="13D67001">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28791CCC">
      <w:pPr>
        <w:snapToGrid w:val="0"/>
        <w:spacing w:line="360" w:lineRule="auto"/>
        <w:ind w:left="120" w:leftChars="50" w:right="-240" w:rightChars="-100"/>
        <w:rPr>
          <w:rFonts w:ascii="宋体" w:hAnsi="宋体"/>
          <w:sz w:val="21"/>
          <w:szCs w:val="21"/>
        </w:rPr>
      </w:pPr>
    </w:p>
    <w:p w14:paraId="3EA3532D">
      <w:pPr>
        <w:snapToGrid w:val="0"/>
        <w:spacing w:line="360" w:lineRule="auto"/>
        <w:ind w:left="120" w:leftChars="50" w:right="-240" w:rightChars="-100"/>
        <w:rPr>
          <w:rFonts w:ascii="宋体" w:hAnsi="宋体"/>
          <w:sz w:val="21"/>
          <w:szCs w:val="21"/>
        </w:rPr>
      </w:pPr>
      <w:r>
        <w:rPr>
          <w:rFonts w:hint="eastAsia" w:ascii="宋体" w:hAnsi="宋体"/>
          <w:sz w:val="21"/>
          <w:szCs w:val="21"/>
        </w:rPr>
        <w:t>被授权人(代表)姓名：</w:t>
      </w:r>
    </w:p>
    <w:p w14:paraId="2FB5A79F">
      <w:pPr>
        <w:snapToGrid w:val="0"/>
        <w:spacing w:line="360" w:lineRule="auto"/>
        <w:ind w:left="120" w:leftChars="50" w:right="-240" w:rightChars="-100"/>
        <w:rPr>
          <w:rFonts w:ascii="宋体" w:hAnsi="宋体"/>
          <w:sz w:val="21"/>
          <w:szCs w:val="21"/>
        </w:rPr>
      </w:pPr>
    </w:p>
    <w:p w14:paraId="73EBD1AB">
      <w:pPr>
        <w:snapToGrid w:val="0"/>
        <w:spacing w:line="360" w:lineRule="auto"/>
        <w:ind w:left="120" w:leftChars="50" w:right="-240" w:rightChars="-100"/>
        <w:rPr>
          <w:rFonts w:ascii="宋体" w:hAnsi="宋体"/>
          <w:sz w:val="21"/>
          <w:szCs w:val="21"/>
        </w:rPr>
      </w:pPr>
      <w:r>
        <w:rPr>
          <w:rFonts w:hint="eastAsia" w:ascii="宋体" w:hAnsi="宋体"/>
          <w:sz w:val="21"/>
          <w:szCs w:val="21"/>
        </w:rPr>
        <w:t>职务：</w:t>
      </w:r>
    </w:p>
    <w:p w14:paraId="7D56EE55">
      <w:pPr>
        <w:snapToGrid w:val="0"/>
        <w:spacing w:line="360" w:lineRule="auto"/>
        <w:ind w:left="120" w:leftChars="50" w:right="-240" w:rightChars="-100"/>
        <w:rPr>
          <w:rFonts w:ascii="宋体" w:hAnsi="宋体"/>
          <w:sz w:val="21"/>
          <w:szCs w:val="21"/>
        </w:rPr>
      </w:pPr>
    </w:p>
    <w:p w14:paraId="1FF3CC21">
      <w:pPr>
        <w:snapToGrid w:val="0"/>
        <w:spacing w:line="360" w:lineRule="auto"/>
        <w:ind w:left="120" w:leftChars="50" w:right="-240" w:rightChars="-100"/>
        <w:rPr>
          <w:rFonts w:ascii="宋体" w:hAnsi="宋体"/>
          <w:sz w:val="21"/>
          <w:szCs w:val="21"/>
        </w:rPr>
      </w:pPr>
      <w:r>
        <w:rPr>
          <w:rFonts w:hint="eastAsia" w:ascii="宋体" w:hAnsi="宋体"/>
          <w:sz w:val="21"/>
          <w:szCs w:val="21"/>
        </w:rPr>
        <w:t>联系电话：</w:t>
      </w:r>
    </w:p>
    <w:p w14:paraId="37CD510F">
      <w:pPr>
        <w:snapToGrid w:val="0"/>
        <w:spacing w:line="360" w:lineRule="auto"/>
        <w:ind w:left="120" w:leftChars="50" w:right="-240" w:rightChars="-100"/>
        <w:rPr>
          <w:rFonts w:ascii="宋体" w:hAnsi="宋体"/>
          <w:sz w:val="21"/>
          <w:szCs w:val="21"/>
        </w:rPr>
      </w:pPr>
    </w:p>
    <w:p w14:paraId="35B3EB3C">
      <w:pPr>
        <w:snapToGrid w:val="0"/>
        <w:spacing w:line="360" w:lineRule="auto"/>
        <w:ind w:left="120" w:leftChars="50" w:right="-240" w:rightChars="-100"/>
        <w:rPr>
          <w:rFonts w:ascii="宋体" w:hAnsi="宋体"/>
          <w:sz w:val="21"/>
          <w:szCs w:val="21"/>
        </w:rPr>
      </w:pPr>
      <w:r>
        <w:rPr>
          <w:rFonts w:hint="eastAsia" w:ascii="宋体" w:hAnsi="宋体"/>
          <w:sz w:val="21"/>
          <w:szCs w:val="21"/>
        </w:rPr>
        <w:t>附：被授权人身份证（正反面）</w:t>
      </w:r>
    </w:p>
    <w:p w14:paraId="269A0F94">
      <w:pPr>
        <w:snapToGrid w:val="0"/>
        <w:spacing w:line="360" w:lineRule="auto"/>
        <w:ind w:left="120" w:leftChars="50" w:right="-240" w:rightChars="-100"/>
        <w:rPr>
          <w:rFonts w:ascii="宋体" w:hAnsi="宋体"/>
          <w:sz w:val="21"/>
          <w:szCs w:val="21"/>
        </w:rPr>
      </w:pPr>
    </w:p>
    <w:p w14:paraId="0DE57AB8">
      <w:pPr>
        <w:snapToGrid w:val="0"/>
        <w:spacing w:line="360" w:lineRule="auto"/>
        <w:ind w:left="120" w:leftChars="50" w:right="-240" w:rightChars="-100"/>
        <w:rPr>
          <w:rFonts w:ascii="宋体" w:hAnsi="宋体"/>
          <w:sz w:val="21"/>
          <w:szCs w:val="21"/>
        </w:rPr>
      </w:pPr>
    </w:p>
    <w:p w14:paraId="338F506C">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                                                                   年    月    日</w:t>
      </w:r>
    </w:p>
    <w:p w14:paraId="67DF7850">
      <w:pPr>
        <w:snapToGrid w:val="0"/>
        <w:spacing w:line="360" w:lineRule="auto"/>
        <w:ind w:left="120" w:leftChars="50" w:right="-240" w:rightChars="-100"/>
        <w:rPr>
          <w:rFonts w:ascii="宋体" w:hAnsi="宋体"/>
          <w:sz w:val="21"/>
          <w:szCs w:val="21"/>
        </w:rPr>
      </w:pPr>
    </w:p>
    <w:p w14:paraId="56DD10A9">
      <w:pPr>
        <w:snapToGrid w:val="0"/>
        <w:spacing w:line="360" w:lineRule="auto"/>
        <w:ind w:left="120" w:leftChars="50" w:right="-240" w:rightChars="-100"/>
        <w:rPr>
          <w:rFonts w:ascii="宋体" w:hAnsi="宋体"/>
          <w:sz w:val="21"/>
          <w:szCs w:val="21"/>
        </w:rPr>
      </w:pPr>
    </w:p>
    <w:p w14:paraId="494D3F59">
      <w:pPr>
        <w:snapToGrid w:val="0"/>
        <w:spacing w:line="360" w:lineRule="auto"/>
        <w:ind w:left="120" w:leftChars="50" w:right="-240" w:rightChars="-100"/>
        <w:rPr>
          <w:rFonts w:ascii="宋体" w:hAnsi="宋体"/>
          <w:sz w:val="21"/>
          <w:szCs w:val="21"/>
        </w:rPr>
      </w:pPr>
    </w:p>
    <w:p w14:paraId="6FBB3798">
      <w:pPr>
        <w:pStyle w:val="24"/>
      </w:pPr>
    </w:p>
    <w:p w14:paraId="6225A10F">
      <w:pPr>
        <w:snapToGrid w:val="0"/>
        <w:spacing w:line="360" w:lineRule="auto"/>
        <w:ind w:left="120" w:leftChars="50" w:right="-240" w:rightChars="-100"/>
        <w:rPr>
          <w:rFonts w:ascii="宋体" w:hAnsi="宋体"/>
          <w:sz w:val="21"/>
          <w:szCs w:val="21"/>
        </w:rPr>
      </w:pPr>
    </w:p>
    <w:p w14:paraId="42A785EA">
      <w:pPr>
        <w:snapToGrid w:val="0"/>
        <w:spacing w:beforeLines="50" w:afterLines="50" w:line="360" w:lineRule="auto"/>
        <w:ind w:left="120" w:leftChars="50" w:right="-240" w:rightChars="-100"/>
        <w:jc w:val="center"/>
        <w:rPr>
          <w:rStyle w:val="86"/>
          <w:rFonts w:ascii="宋体" w:hAnsi="宋体"/>
          <w:i w:val="0"/>
        </w:rPr>
      </w:pPr>
      <w:r>
        <w:rPr>
          <w:rStyle w:val="86"/>
          <w:rFonts w:hint="eastAsia" w:ascii="宋体" w:hAnsi="宋体"/>
          <w:i w:val="0"/>
          <w:lang w:val="en-US" w:eastAsia="zh-CN"/>
        </w:rPr>
        <w:t>3</w:t>
      </w:r>
      <w:r>
        <w:rPr>
          <w:rStyle w:val="86"/>
          <w:rFonts w:hint="eastAsia" w:ascii="宋体" w:hAnsi="宋体"/>
          <w:i w:val="0"/>
        </w:rPr>
        <w:t>、中小企业声明函（服务）</w:t>
      </w:r>
    </w:p>
    <w:p w14:paraId="045380D9">
      <w:pPr>
        <w:pStyle w:val="33"/>
        <w:snapToGrid w:val="0"/>
        <w:spacing w:line="360" w:lineRule="auto"/>
        <w:ind w:firstLine="420" w:firstLineChars="200"/>
        <w:rPr>
          <w:rFonts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采购活动，提供的服务全部由符合政策要求的中小企业承接。相关企业（含签订分包意向协议的中小企业）的具体情况如下：</w:t>
      </w:r>
    </w:p>
    <w:p w14:paraId="29B30AB9">
      <w:pPr>
        <w:pStyle w:val="33"/>
        <w:snapToGrid w:val="0"/>
        <w:spacing w:line="360" w:lineRule="auto"/>
        <w:ind w:firstLine="420" w:firstLineChars="200"/>
        <w:rPr>
          <w:rFonts w:hAnsi="宋体"/>
          <w:szCs w:val="21"/>
        </w:rPr>
      </w:pPr>
      <w:r>
        <w:rPr>
          <w:rFonts w:hint="eastAsia" w:hAnsi="宋体"/>
          <w:szCs w:val="21"/>
        </w:rPr>
        <w:t xml:space="preserve">1.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，从业人员人，营业收入为万元，资产总额为万元，属于</w:t>
      </w:r>
      <w:r>
        <w:rPr>
          <w:rFonts w:hint="eastAsia" w:hAnsi="宋体"/>
          <w:szCs w:val="21"/>
          <w:u w:val="single"/>
        </w:rPr>
        <w:t xml:space="preserve"> （中型企业、小型企业、微型企业）</w:t>
      </w:r>
      <w:r>
        <w:rPr>
          <w:rFonts w:hint="eastAsia" w:hAnsi="宋体"/>
          <w:szCs w:val="21"/>
        </w:rPr>
        <w:t xml:space="preserve"> ；</w:t>
      </w:r>
    </w:p>
    <w:p w14:paraId="240DEBE8">
      <w:pPr>
        <w:pStyle w:val="33"/>
        <w:snapToGrid w:val="0"/>
        <w:spacing w:line="360" w:lineRule="auto"/>
        <w:ind w:firstLine="420" w:firstLineChars="200"/>
        <w:rPr>
          <w:rFonts w:hAnsi="宋体"/>
          <w:szCs w:val="21"/>
        </w:rPr>
      </w:pPr>
      <w:r>
        <w:rPr>
          <w:rFonts w:hint="eastAsia" w:hAnsi="宋体"/>
          <w:szCs w:val="21"/>
        </w:rPr>
        <w:t xml:space="preserve">2.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，从业人员人，营业收入为万元，资产总额为万元，属于</w:t>
      </w:r>
      <w:r>
        <w:rPr>
          <w:rFonts w:hint="eastAsia" w:hAnsi="宋体"/>
          <w:szCs w:val="21"/>
          <w:u w:val="single"/>
        </w:rPr>
        <w:t xml:space="preserve"> （中型企业、小型企业、微型企业）</w:t>
      </w:r>
      <w:r>
        <w:rPr>
          <w:rFonts w:hint="eastAsia" w:hAnsi="宋体"/>
          <w:szCs w:val="21"/>
        </w:rPr>
        <w:t xml:space="preserve"> ；</w:t>
      </w:r>
    </w:p>
    <w:p w14:paraId="49C219B8">
      <w:pPr>
        <w:pStyle w:val="33"/>
        <w:snapToGrid w:val="0"/>
        <w:spacing w:line="360" w:lineRule="auto"/>
        <w:ind w:firstLine="420" w:firstLineChars="200"/>
        <w:rPr>
          <w:rFonts w:hAnsi="宋体"/>
          <w:szCs w:val="21"/>
        </w:rPr>
      </w:pPr>
      <w:r>
        <w:rPr>
          <w:rFonts w:hint="eastAsia" w:hAnsi="宋体"/>
          <w:szCs w:val="21"/>
        </w:rPr>
        <w:t>……</w:t>
      </w:r>
    </w:p>
    <w:p w14:paraId="3E091B42">
      <w:pPr>
        <w:pStyle w:val="33"/>
        <w:snapToGrid w:val="0"/>
        <w:spacing w:line="360" w:lineRule="auto"/>
        <w:ind w:firstLine="420" w:firstLineChars="200"/>
        <w:rPr>
          <w:rFonts w:hAnsi="宋体"/>
          <w:szCs w:val="21"/>
        </w:rPr>
      </w:pPr>
      <w:r>
        <w:rPr>
          <w:rFonts w:hint="eastAsia" w:hAnsi="宋体"/>
          <w:szCs w:val="21"/>
        </w:rPr>
        <w:t>以上企业，不属于大企业的分支机构，不存在控股股东为大企业的情形， 也不存在与大企业的负责人为同 一人的情形。</w:t>
      </w:r>
    </w:p>
    <w:p w14:paraId="0B9636A8">
      <w:pPr>
        <w:pStyle w:val="33"/>
        <w:snapToGrid w:val="0"/>
        <w:spacing w:line="360" w:lineRule="auto"/>
        <w:ind w:firstLine="420" w:firstLineChars="200"/>
        <w:rPr>
          <w:rFonts w:hAnsi="宋体"/>
          <w:szCs w:val="21"/>
        </w:rPr>
      </w:pPr>
      <w:r>
        <w:rPr>
          <w:rFonts w:hint="eastAsia" w:hAnsi="宋体"/>
          <w:szCs w:val="21"/>
        </w:rPr>
        <w:t>本企业对上述声明内容的真实性负责。如有虚假，将依法承担相应责任。</w:t>
      </w:r>
    </w:p>
    <w:p w14:paraId="674108E2">
      <w:pPr>
        <w:pStyle w:val="33"/>
        <w:snapToGrid w:val="0"/>
        <w:spacing w:line="360" w:lineRule="auto"/>
        <w:jc w:val="center"/>
        <w:rPr>
          <w:rFonts w:hAnsi="宋体"/>
          <w:szCs w:val="21"/>
        </w:rPr>
      </w:pPr>
    </w:p>
    <w:p w14:paraId="13B6CBDE">
      <w:pPr>
        <w:pStyle w:val="33"/>
        <w:snapToGrid w:val="0"/>
        <w:spacing w:line="360" w:lineRule="auto"/>
        <w:jc w:val="center"/>
        <w:rPr>
          <w:rFonts w:hAnsi="宋体"/>
          <w:szCs w:val="21"/>
        </w:rPr>
      </w:pPr>
      <w:r>
        <w:rPr>
          <w:rFonts w:hint="eastAsia" w:hAnsi="宋体"/>
          <w:szCs w:val="21"/>
        </w:rPr>
        <w:t>投标方（盖章）：</w:t>
      </w:r>
    </w:p>
    <w:p w14:paraId="02214F93">
      <w:pPr>
        <w:pStyle w:val="33"/>
        <w:snapToGrid w:val="0"/>
        <w:spacing w:line="360" w:lineRule="auto"/>
        <w:jc w:val="center"/>
        <w:rPr>
          <w:rFonts w:hAnsi="宋体"/>
          <w:szCs w:val="21"/>
        </w:rPr>
      </w:pPr>
      <w:r>
        <w:rPr>
          <w:rFonts w:hint="eastAsia" w:hAnsi="宋体"/>
          <w:szCs w:val="21"/>
        </w:rPr>
        <w:t xml:space="preserve">                                日期：年月日</w:t>
      </w:r>
    </w:p>
    <w:p w14:paraId="18012798">
      <w:pPr>
        <w:pStyle w:val="502"/>
        <w:snapToGrid w:val="0"/>
        <w:spacing w:line="360" w:lineRule="auto"/>
        <w:ind w:firstLine="0" w:firstLineChars="0"/>
        <w:rPr>
          <w:rFonts w:ascii="宋体" w:eastAsia="宋体"/>
          <w:b/>
          <w:bCs/>
          <w:sz w:val="21"/>
          <w:szCs w:val="21"/>
          <w:u w:val="single"/>
        </w:rPr>
      </w:pPr>
      <w:r>
        <w:rPr>
          <w:rFonts w:hint="eastAsia" w:ascii="宋体" w:eastAsia="宋体"/>
          <w:b/>
          <w:bCs/>
          <w:sz w:val="21"/>
          <w:szCs w:val="21"/>
        </w:rPr>
        <w:t>注：1、本项目中小企业政策所属行业为其他未列明行业（从业人员300人以下的为中小微型企业。其中，从业人员100人及以上的为中型企业;从业人员10人及以上的为小型企业;从业人员10人以下的为微型企业）；</w:t>
      </w:r>
    </w:p>
    <w:p w14:paraId="242D29A7">
      <w:pPr>
        <w:pStyle w:val="502"/>
        <w:numPr>
          <w:ilvl w:val="0"/>
          <w:numId w:val="3"/>
        </w:numPr>
        <w:snapToGrid w:val="0"/>
        <w:spacing w:line="360" w:lineRule="auto"/>
        <w:ind w:firstLine="434"/>
        <w:rPr>
          <w:rFonts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7AC15847">
      <w:pPr>
        <w:snapToGrid w:val="0"/>
        <w:spacing w:line="360" w:lineRule="auto"/>
        <w:ind w:left="120" w:leftChars="50" w:right="-240" w:rightChars="-100"/>
        <w:jc w:val="center"/>
        <w:rPr>
          <w:rFonts w:ascii="宋体" w:hAnsi="宋体"/>
          <w:sz w:val="28"/>
          <w:szCs w:val="21"/>
        </w:rPr>
      </w:pPr>
      <w:r>
        <w:rPr>
          <w:rFonts w:hint="eastAsia" w:ascii="宋体" w:hAnsi="宋体"/>
          <w:sz w:val="28"/>
          <w:szCs w:val="21"/>
          <w:lang w:val="en-US" w:eastAsia="zh-CN"/>
        </w:rPr>
        <w:t>3</w:t>
      </w:r>
      <w:r>
        <w:rPr>
          <w:rFonts w:hint="eastAsia" w:ascii="宋体" w:hAnsi="宋体"/>
          <w:sz w:val="28"/>
          <w:szCs w:val="21"/>
        </w:rPr>
        <w:t>、监狱和戒毒企业证明材料</w:t>
      </w:r>
    </w:p>
    <w:p w14:paraId="6F67ECFC">
      <w:pPr>
        <w:pStyle w:val="421"/>
        <w:snapToGrid w:val="0"/>
        <w:spacing w:line="360" w:lineRule="auto"/>
        <w:ind w:left="120" w:leftChars="50" w:right="-240" w:rightChars="-100"/>
        <w:jc w:val="center"/>
        <w:rPr>
          <w:rFonts w:ascii="宋体" w:hAnsi="宋体"/>
          <w:b/>
          <w:szCs w:val="21"/>
          <w:lang w:val="en-GB"/>
        </w:rPr>
      </w:pPr>
    </w:p>
    <w:p w14:paraId="51D34A2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50FCF732">
      <w:pPr>
        <w:snapToGrid w:val="0"/>
        <w:spacing w:line="360" w:lineRule="auto"/>
        <w:ind w:left="120" w:leftChars="50" w:right="-240" w:rightChars="-100"/>
        <w:jc w:val="center"/>
        <w:rPr>
          <w:rFonts w:ascii="宋体" w:hAnsi="宋体"/>
          <w:sz w:val="28"/>
          <w:szCs w:val="21"/>
        </w:rPr>
      </w:pPr>
      <w:r>
        <w:rPr>
          <w:rFonts w:hint="eastAsia" w:ascii="宋体" w:hAnsi="宋体"/>
          <w:sz w:val="28"/>
          <w:szCs w:val="21"/>
          <w:lang w:val="en-US" w:eastAsia="zh-CN"/>
        </w:rPr>
        <w:t>4</w:t>
      </w:r>
      <w:r>
        <w:rPr>
          <w:rFonts w:hint="eastAsia" w:ascii="宋体" w:hAnsi="宋体"/>
          <w:sz w:val="28"/>
          <w:szCs w:val="21"/>
        </w:rPr>
        <w:t>、残疾人福利性单位声明函</w:t>
      </w:r>
    </w:p>
    <w:p w14:paraId="1085BD21">
      <w:pPr>
        <w:snapToGrid w:val="0"/>
        <w:spacing w:line="360" w:lineRule="auto"/>
        <w:ind w:left="120" w:leftChars="50" w:right="-240" w:rightChars="-100"/>
        <w:rPr>
          <w:rFonts w:ascii="宋体" w:hAnsi="宋体"/>
          <w:b/>
          <w:spacing w:val="6"/>
          <w:sz w:val="21"/>
          <w:szCs w:val="21"/>
        </w:rPr>
      </w:pPr>
    </w:p>
    <w:p w14:paraId="6F67080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DC8C0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549F7FD0">
      <w:pPr>
        <w:snapToGrid w:val="0"/>
        <w:spacing w:line="360" w:lineRule="auto"/>
        <w:ind w:left="120" w:leftChars="50" w:right="-240" w:rightChars="-100"/>
        <w:rPr>
          <w:rFonts w:ascii="宋体" w:hAnsi="宋体"/>
          <w:sz w:val="21"/>
          <w:szCs w:val="21"/>
        </w:rPr>
      </w:pPr>
      <w:r>
        <w:rPr>
          <w:rFonts w:hint="eastAsia" w:ascii="宋体" w:hAnsi="宋体"/>
          <w:sz w:val="21"/>
          <w:szCs w:val="21"/>
        </w:rPr>
        <w:t>企业名称（盖章）：</w:t>
      </w:r>
    </w:p>
    <w:p w14:paraId="747313C7">
      <w:pPr>
        <w:snapToGrid w:val="0"/>
        <w:spacing w:line="360" w:lineRule="auto"/>
        <w:ind w:left="120" w:leftChars="50" w:right="-240" w:rightChars="-100"/>
        <w:rPr>
          <w:rFonts w:ascii="宋体" w:hAnsi="宋体"/>
          <w:sz w:val="21"/>
          <w:szCs w:val="21"/>
        </w:rPr>
      </w:pPr>
    </w:p>
    <w:p w14:paraId="23C18F89">
      <w:pPr>
        <w:snapToGrid w:val="0"/>
        <w:spacing w:line="360" w:lineRule="auto"/>
        <w:ind w:left="120" w:leftChars="50" w:right="-240" w:rightChars="-100"/>
        <w:rPr>
          <w:rFonts w:ascii="宋体" w:hAnsi="宋体"/>
          <w:sz w:val="21"/>
          <w:szCs w:val="21"/>
        </w:rPr>
      </w:pPr>
      <w:r>
        <w:rPr>
          <w:rFonts w:hint="eastAsia" w:ascii="宋体" w:hAnsi="宋体"/>
          <w:sz w:val="21"/>
          <w:szCs w:val="21"/>
        </w:rPr>
        <w:t>日   期：年月日</w:t>
      </w:r>
    </w:p>
    <w:p w14:paraId="412BD124">
      <w:pPr>
        <w:snapToGrid w:val="0"/>
        <w:spacing w:line="360" w:lineRule="auto"/>
        <w:ind w:left="120" w:leftChars="50" w:right="-240" w:rightChars="-100"/>
        <w:jc w:val="center"/>
        <w:rPr>
          <w:rFonts w:ascii="宋体" w:hAnsi="宋体"/>
          <w:b/>
          <w:bCs/>
          <w:iCs/>
          <w:sz w:val="28"/>
          <w:szCs w:val="28"/>
        </w:rPr>
      </w:pPr>
      <w:bookmarkStart w:id="71" w:name="_Toc62053927"/>
      <w:bookmarkStart w:id="72" w:name="_Toc350256317"/>
      <w:bookmarkStart w:id="73" w:name="_Toc316887628"/>
      <w:bookmarkStart w:id="74" w:name="_Toc359856824"/>
      <w:bookmarkStart w:id="75" w:name="_Toc322352986"/>
      <w:bookmarkStart w:id="76" w:name="_Toc354401539"/>
      <w:r>
        <w:rPr>
          <w:rStyle w:val="86"/>
          <w:rFonts w:hint="eastAsia" w:ascii="宋体" w:hAnsi="宋体"/>
          <w:i w:val="0"/>
        </w:rPr>
        <w:t>三、技术商务文件参考格式</w:t>
      </w:r>
      <w:bookmarkEnd w:id="71"/>
    </w:p>
    <w:p w14:paraId="7E21F7DC">
      <w:pPr>
        <w:pStyle w:val="502"/>
        <w:snapToGrid w:val="0"/>
        <w:spacing w:line="360" w:lineRule="auto"/>
        <w:ind w:left="120" w:leftChars="50" w:right="-240" w:rightChars="-100" w:firstLine="0" w:firstLineChars="0"/>
        <w:jc w:val="center"/>
        <w:rPr>
          <w:rFonts w:ascii="宋体" w:eastAsia="宋体" w:cs="宋体"/>
          <w:sz w:val="21"/>
          <w:szCs w:val="21"/>
        </w:rPr>
      </w:pPr>
    </w:p>
    <w:p w14:paraId="66123094">
      <w:pPr>
        <w:pStyle w:val="502"/>
        <w:snapToGrid w:val="0"/>
        <w:spacing w:line="360" w:lineRule="auto"/>
        <w:ind w:left="120" w:leftChars="50" w:right="-240" w:rightChars="-100" w:firstLine="0" w:firstLineChars="0"/>
        <w:jc w:val="center"/>
        <w:rPr>
          <w:rStyle w:val="86"/>
          <w:rFonts w:ascii="宋体" w:hAnsi="宋体"/>
          <w:i w:val="0"/>
        </w:rPr>
      </w:pPr>
      <w:bookmarkStart w:id="77" w:name="_Toc62053929"/>
      <w:bookmarkStart w:id="78" w:name="_Toc62053931"/>
      <w:r>
        <w:rPr>
          <w:rStyle w:val="86"/>
          <w:rFonts w:hint="eastAsia" w:ascii="宋体" w:hAnsi="宋体"/>
          <w:i w:val="0"/>
        </w:rPr>
        <w:t>1.项目人员配备表</w:t>
      </w:r>
      <w:bookmarkEnd w:id="77"/>
    </w:p>
    <w:p w14:paraId="5C4DCB44">
      <w:pPr>
        <w:pStyle w:val="502"/>
        <w:snapToGrid w:val="0"/>
        <w:spacing w:line="360" w:lineRule="auto"/>
        <w:ind w:left="120" w:leftChars="50" w:right="-240" w:rightChars="-100" w:firstLine="0" w:firstLineChars="0"/>
        <w:rPr>
          <w:rFonts w:ascii="宋体" w:eastAsia="宋体"/>
          <w:sz w:val="21"/>
          <w:szCs w:val="21"/>
        </w:rPr>
      </w:pP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88"/>
        <w:gridCol w:w="1571"/>
        <w:gridCol w:w="1205"/>
        <w:gridCol w:w="774"/>
        <w:gridCol w:w="1560"/>
        <w:gridCol w:w="1167"/>
        <w:gridCol w:w="1691"/>
      </w:tblGrid>
      <w:tr w14:paraId="6BDC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2" w:type="dxa"/>
            <w:vAlign w:val="center"/>
          </w:tcPr>
          <w:p w14:paraId="6627EB5E">
            <w:pPr>
              <w:snapToGrid w:val="0"/>
              <w:spacing w:line="360" w:lineRule="auto"/>
              <w:jc w:val="center"/>
              <w:rPr>
                <w:rFonts w:ascii="宋体" w:hAnsi="宋体"/>
                <w:sz w:val="21"/>
                <w:szCs w:val="21"/>
              </w:rPr>
            </w:pPr>
            <w:r>
              <w:rPr>
                <w:rFonts w:hint="eastAsia" w:ascii="宋体" w:hAnsi="宋体"/>
                <w:sz w:val="21"/>
                <w:szCs w:val="21"/>
              </w:rPr>
              <w:t>序号</w:t>
            </w:r>
          </w:p>
        </w:tc>
        <w:tc>
          <w:tcPr>
            <w:tcW w:w="1088" w:type="dxa"/>
            <w:vAlign w:val="center"/>
          </w:tcPr>
          <w:p w14:paraId="1D3FD6FA">
            <w:pPr>
              <w:snapToGrid w:val="0"/>
              <w:spacing w:line="360" w:lineRule="auto"/>
              <w:jc w:val="center"/>
              <w:rPr>
                <w:rFonts w:ascii="宋体" w:hAnsi="宋体"/>
                <w:sz w:val="21"/>
                <w:szCs w:val="21"/>
              </w:rPr>
            </w:pPr>
            <w:r>
              <w:rPr>
                <w:rFonts w:hint="eastAsia" w:ascii="宋体" w:hAnsi="宋体"/>
                <w:sz w:val="21"/>
                <w:szCs w:val="21"/>
              </w:rPr>
              <w:t>姓名</w:t>
            </w:r>
          </w:p>
        </w:tc>
        <w:tc>
          <w:tcPr>
            <w:tcW w:w="1571" w:type="dxa"/>
            <w:vAlign w:val="center"/>
          </w:tcPr>
          <w:p w14:paraId="75AF3C08">
            <w:pPr>
              <w:snapToGrid w:val="0"/>
              <w:spacing w:line="360" w:lineRule="auto"/>
              <w:jc w:val="center"/>
              <w:rPr>
                <w:rFonts w:ascii="宋体" w:hAnsi="宋体"/>
                <w:sz w:val="21"/>
                <w:szCs w:val="21"/>
              </w:rPr>
            </w:pPr>
            <w:r>
              <w:rPr>
                <w:rFonts w:hint="eastAsia" w:ascii="宋体" w:hAnsi="宋体"/>
                <w:sz w:val="21"/>
                <w:szCs w:val="21"/>
              </w:rPr>
              <w:t>本项目拟任岗位</w:t>
            </w:r>
          </w:p>
        </w:tc>
        <w:tc>
          <w:tcPr>
            <w:tcW w:w="1205" w:type="dxa"/>
            <w:vAlign w:val="center"/>
          </w:tcPr>
          <w:p w14:paraId="762F2874">
            <w:pPr>
              <w:snapToGrid w:val="0"/>
              <w:spacing w:line="360" w:lineRule="auto"/>
              <w:jc w:val="center"/>
              <w:rPr>
                <w:rFonts w:ascii="宋体" w:hAnsi="宋体"/>
                <w:sz w:val="21"/>
                <w:szCs w:val="21"/>
              </w:rPr>
            </w:pPr>
            <w:r>
              <w:rPr>
                <w:rFonts w:hint="eastAsia" w:ascii="宋体" w:hAnsi="宋体"/>
                <w:sz w:val="21"/>
                <w:szCs w:val="21"/>
              </w:rPr>
              <w:t>出生年月</w:t>
            </w:r>
          </w:p>
        </w:tc>
        <w:tc>
          <w:tcPr>
            <w:tcW w:w="774" w:type="dxa"/>
            <w:vAlign w:val="center"/>
          </w:tcPr>
          <w:p w14:paraId="3054AA02">
            <w:pPr>
              <w:snapToGrid w:val="0"/>
              <w:spacing w:line="360" w:lineRule="auto"/>
              <w:jc w:val="center"/>
              <w:rPr>
                <w:rFonts w:ascii="宋体" w:hAnsi="宋体"/>
                <w:sz w:val="21"/>
                <w:szCs w:val="21"/>
              </w:rPr>
            </w:pPr>
            <w:r>
              <w:rPr>
                <w:rFonts w:hint="eastAsia" w:ascii="宋体" w:hAnsi="宋体"/>
                <w:sz w:val="21"/>
                <w:szCs w:val="21"/>
              </w:rPr>
              <w:t>性别</w:t>
            </w:r>
          </w:p>
        </w:tc>
        <w:tc>
          <w:tcPr>
            <w:tcW w:w="1560" w:type="dxa"/>
            <w:vAlign w:val="center"/>
          </w:tcPr>
          <w:p w14:paraId="32794054">
            <w:pPr>
              <w:snapToGrid w:val="0"/>
              <w:spacing w:line="360" w:lineRule="auto"/>
              <w:jc w:val="center"/>
              <w:rPr>
                <w:rFonts w:ascii="宋体" w:hAnsi="宋体"/>
                <w:sz w:val="21"/>
                <w:szCs w:val="21"/>
              </w:rPr>
            </w:pPr>
            <w:r>
              <w:rPr>
                <w:rFonts w:hint="eastAsia" w:ascii="宋体" w:hAnsi="宋体"/>
                <w:sz w:val="21"/>
                <w:szCs w:val="21"/>
              </w:rPr>
              <w:t>专业技术资格</w:t>
            </w:r>
          </w:p>
        </w:tc>
        <w:tc>
          <w:tcPr>
            <w:tcW w:w="1167" w:type="dxa"/>
            <w:vAlign w:val="center"/>
          </w:tcPr>
          <w:p w14:paraId="49F5CA0F">
            <w:pPr>
              <w:snapToGrid w:val="0"/>
              <w:spacing w:line="360" w:lineRule="auto"/>
              <w:jc w:val="center"/>
              <w:rPr>
                <w:rFonts w:ascii="宋体" w:hAnsi="宋体"/>
                <w:sz w:val="21"/>
                <w:szCs w:val="21"/>
              </w:rPr>
            </w:pPr>
            <w:r>
              <w:rPr>
                <w:rFonts w:hint="eastAsia" w:ascii="宋体" w:hAnsi="宋体"/>
                <w:sz w:val="21"/>
                <w:szCs w:val="21"/>
              </w:rPr>
              <w:t>职称</w:t>
            </w:r>
          </w:p>
        </w:tc>
        <w:tc>
          <w:tcPr>
            <w:tcW w:w="1691" w:type="dxa"/>
            <w:vAlign w:val="center"/>
          </w:tcPr>
          <w:p w14:paraId="0DF7259F">
            <w:pPr>
              <w:pStyle w:val="33"/>
              <w:snapToGrid w:val="0"/>
              <w:spacing w:line="360" w:lineRule="auto"/>
              <w:jc w:val="center"/>
              <w:rPr>
                <w:rFonts w:hAnsi="宋体"/>
                <w:kern w:val="0"/>
                <w:szCs w:val="21"/>
              </w:rPr>
            </w:pPr>
            <w:r>
              <w:rPr>
                <w:rFonts w:hint="eastAsia" w:hAnsi="宋体"/>
                <w:kern w:val="0"/>
                <w:szCs w:val="21"/>
              </w:rPr>
              <w:t>相关工作经验</w:t>
            </w:r>
          </w:p>
        </w:tc>
      </w:tr>
      <w:tr w14:paraId="40D2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6046AA72">
            <w:pPr>
              <w:snapToGrid w:val="0"/>
              <w:spacing w:line="360" w:lineRule="auto"/>
              <w:ind w:left="120" w:leftChars="50" w:right="-240" w:rightChars="-100"/>
              <w:jc w:val="both"/>
              <w:rPr>
                <w:rFonts w:ascii="宋体" w:hAnsi="宋体"/>
                <w:sz w:val="21"/>
                <w:szCs w:val="21"/>
              </w:rPr>
            </w:pPr>
          </w:p>
        </w:tc>
        <w:tc>
          <w:tcPr>
            <w:tcW w:w="1088" w:type="dxa"/>
            <w:vAlign w:val="center"/>
          </w:tcPr>
          <w:p w14:paraId="3E86BDDE">
            <w:pPr>
              <w:snapToGrid w:val="0"/>
              <w:spacing w:line="360" w:lineRule="auto"/>
              <w:ind w:left="120" w:leftChars="50" w:right="-240" w:rightChars="-100"/>
              <w:jc w:val="both"/>
              <w:rPr>
                <w:rFonts w:ascii="宋体" w:hAnsi="宋体"/>
                <w:sz w:val="21"/>
                <w:szCs w:val="21"/>
              </w:rPr>
            </w:pPr>
          </w:p>
        </w:tc>
        <w:tc>
          <w:tcPr>
            <w:tcW w:w="1571" w:type="dxa"/>
            <w:vAlign w:val="center"/>
          </w:tcPr>
          <w:p w14:paraId="39B474FF">
            <w:pPr>
              <w:snapToGrid w:val="0"/>
              <w:spacing w:line="360" w:lineRule="auto"/>
              <w:ind w:left="120" w:leftChars="50" w:right="-240" w:rightChars="-100"/>
              <w:jc w:val="both"/>
              <w:rPr>
                <w:rFonts w:ascii="宋体" w:hAnsi="宋体"/>
                <w:sz w:val="21"/>
                <w:szCs w:val="21"/>
              </w:rPr>
            </w:pPr>
          </w:p>
        </w:tc>
        <w:tc>
          <w:tcPr>
            <w:tcW w:w="1205" w:type="dxa"/>
            <w:vAlign w:val="center"/>
          </w:tcPr>
          <w:p w14:paraId="6CE7BFFE">
            <w:pPr>
              <w:snapToGrid w:val="0"/>
              <w:spacing w:line="360" w:lineRule="auto"/>
              <w:ind w:left="120" w:leftChars="50" w:right="-240" w:rightChars="-100"/>
              <w:jc w:val="both"/>
              <w:rPr>
                <w:rFonts w:ascii="宋体" w:hAnsi="宋体"/>
                <w:sz w:val="21"/>
                <w:szCs w:val="21"/>
              </w:rPr>
            </w:pPr>
          </w:p>
        </w:tc>
        <w:tc>
          <w:tcPr>
            <w:tcW w:w="774" w:type="dxa"/>
            <w:vAlign w:val="center"/>
          </w:tcPr>
          <w:p w14:paraId="00593C38">
            <w:pPr>
              <w:snapToGrid w:val="0"/>
              <w:spacing w:line="360" w:lineRule="auto"/>
              <w:ind w:left="120" w:leftChars="50" w:right="-240" w:rightChars="-100"/>
              <w:jc w:val="both"/>
              <w:rPr>
                <w:rFonts w:ascii="宋体" w:hAnsi="宋体"/>
                <w:sz w:val="21"/>
                <w:szCs w:val="21"/>
              </w:rPr>
            </w:pPr>
          </w:p>
        </w:tc>
        <w:tc>
          <w:tcPr>
            <w:tcW w:w="1560" w:type="dxa"/>
            <w:vAlign w:val="center"/>
          </w:tcPr>
          <w:p w14:paraId="355AB1F0">
            <w:pPr>
              <w:snapToGrid w:val="0"/>
              <w:spacing w:line="360" w:lineRule="auto"/>
              <w:ind w:left="120" w:leftChars="50" w:right="-240" w:rightChars="-100"/>
              <w:jc w:val="center"/>
              <w:rPr>
                <w:rFonts w:ascii="宋体" w:hAnsi="宋体"/>
                <w:sz w:val="21"/>
                <w:szCs w:val="21"/>
              </w:rPr>
            </w:pPr>
          </w:p>
        </w:tc>
        <w:tc>
          <w:tcPr>
            <w:tcW w:w="1167" w:type="dxa"/>
            <w:vAlign w:val="center"/>
          </w:tcPr>
          <w:p w14:paraId="0B8522E4">
            <w:pPr>
              <w:snapToGrid w:val="0"/>
              <w:spacing w:line="360" w:lineRule="auto"/>
              <w:ind w:left="120" w:leftChars="50" w:right="-240" w:rightChars="-100"/>
              <w:jc w:val="both"/>
              <w:rPr>
                <w:rFonts w:ascii="宋体" w:hAnsi="宋体"/>
                <w:sz w:val="21"/>
                <w:szCs w:val="21"/>
              </w:rPr>
            </w:pPr>
          </w:p>
        </w:tc>
        <w:tc>
          <w:tcPr>
            <w:tcW w:w="1691" w:type="dxa"/>
          </w:tcPr>
          <w:p w14:paraId="1F3D5AC3">
            <w:pPr>
              <w:pStyle w:val="33"/>
              <w:snapToGrid w:val="0"/>
              <w:spacing w:line="360" w:lineRule="auto"/>
              <w:ind w:left="120" w:leftChars="50" w:right="-240" w:rightChars="-100"/>
              <w:jc w:val="center"/>
              <w:rPr>
                <w:rFonts w:hAnsi="宋体"/>
                <w:szCs w:val="21"/>
              </w:rPr>
            </w:pPr>
          </w:p>
        </w:tc>
      </w:tr>
      <w:tr w14:paraId="71AF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A8DBBBE">
            <w:pPr>
              <w:snapToGrid w:val="0"/>
              <w:spacing w:line="360" w:lineRule="auto"/>
              <w:ind w:left="120" w:leftChars="50" w:right="-240" w:rightChars="-100"/>
              <w:jc w:val="both"/>
              <w:rPr>
                <w:rFonts w:ascii="宋体" w:hAnsi="宋体"/>
                <w:sz w:val="21"/>
                <w:szCs w:val="21"/>
              </w:rPr>
            </w:pPr>
          </w:p>
        </w:tc>
        <w:tc>
          <w:tcPr>
            <w:tcW w:w="1088" w:type="dxa"/>
            <w:vAlign w:val="center"/>
          </w:tcPr>
          <w:p w14:paraId="1755A595">
            <w:pPr>
              <w:snapToGrid w:val="0"/>
              <w:spacing w:line="360" w:lineRule="auto"/>
              <w:ind w:left="120" w:leftChars="50" w:right="-240" w:rightChars="-100"/>
              <w:jc w:val="both"/>
              <w:rPr>
                <w:rFonts w:ascii="宋体" w:hAnsi="宋体"/>
                <w:sz w:val="21"/>
                <w:szCs w:val="21"/>
              </w:rPr>
            </w:pPr>
          </w:p>
        </w:tc>
        <w:tc>
          <w:tcPr>
            <w:tcW w:w="1571" w:type="dxa"/>
            <w:vAlign w:val="center"/>
          </w:tcPr>
          <w:p w14:paraId="7BE872FE">
            <w:pPr>
              <w:snapToGrid w:val="0"/>
              <w:spacing w:line="360" w:lineRule="auto"/>
              <w:ind w:left="120" w:leftChars="50" w:right="-240" w:rightChars="-100"/>
              <w:jc w:val="both"/>
              <w:rPr>
                <w:rFonts w:ascii="宋体" w:hAnsi="宋体"/>
                <w:sz w:val="21"/>
                <w:szCs w:val="21"/>
              </w:rPr>
            </w:pPr>
          </w:p>
        </w:tc>
        <w:tc>
          <w:tcPr>
            <w:tcW w:w="1205" w:type="dxa"/>
            <w:vAlign w:val="center"/>
          </w:tcPr>
          <w:p w14:paraId="511ED4E9">
            <w:pPr>
              <w:snapToGrid w:val="0"/>
              <w:spacing w:line="360" w:lineRule="auto"/>
              <w:ind w:left="120" w:leftChars="50" w:right="-240" w:rightChars="-100"/>
              <w:jc w:val="both"/>
              <w:rPr>
                <w:rFonts w:ascii="宋体" w:hAnsi="宋体"/>
                <w:sz w:val="21"/>
                <w:szCs w:val="21"/>
              </w:rPr>
            </w:pPr>
          </w:p>
        </w:tc>
        <w:tc>
          <w:tcPr>
            <w:tcW w:w="774" w:type="dxa"/>
            <w:vAlign w:val="center"/>
          </w:tcPr>
          <w:p w14:paraId="0BCF7700">
            <w:pPr>
              <w:snapToGrid w:val="0"/>
              <w:spacing w:line="360" w:lineRule="auto"/>
              <w:ind w:left="120" w:leftChars="50" w:right="-240" w:rightChars="-100"/>
              <w:jc w:val="both"/>
              <w:rPr>
                <w:rFonts w:ascii="宋体" w:hAnsi="宋体"/>
                <w:sz w:val="21"/>
                <w:szCs w:val="21"/>
              </w:rPr>
            </w:pPr>
          </w:p>
        </w:tc>
        <w:tc>
          <w:tcPr>
            <w:tcW w:w="1560" w:type="dxa"/>
            <w:vAlign w:val="center"/>
          </w:tcPr>
          <w:p w14:paraId="6663BC47">
            <w:pPr>
              <w:snapToGrid w:val="0"/>
              <w:spacing w:line="360" w:lineRule="auto"/>
              <w:ind w:left="120" w:leftChars="50" w:right="-240" w:rightChars="-100"/>
              <w:jc w:val="center"/>
              <w:rPr>
                <w:rFonts w:ascii="宋体" w:hAnsi="宋体"/>
                <w:sz w:val="21"/>
                <w:szCs w:val="21"/>
              </w:rPr>
            </w:pPr>
          </w:p>
        </w:tc>
        <w:tc>
          <w:tcPr>
            <w:tcW w:w="1167" w:type="dxa"/>
            <w:vAlign w:val="center"/>
          </w:tcPr>
          <w:p w14:paraId="186E25F7">
            <w:pPr>
              <w:snapToGrid w:val="0"/>
              <w:spacing w:line="360" w:lineRule="auto"/>
              <w:ind w:left="120" w:leftChars="50" w:right="-240" w:rightChars="-100"/>
              <w:jc w:val="both"/>
              <w:rPr>
                <w:rFonts w:ascii="宋体" w:hAnsi="宋体"/>
                <w:sz w:val="21"/>
                <w:szCs w:val="21"/>
              </w:rPr>
            </w:pPr>
          </w:p>
        </w:tc>
        <w:tc>
          <w:tcPr>
            <w:tcW w:w="1691" w:type="dxa"/>
          </w:tcPr>
          <w:p w14:paraId="55D1C0D9">
            <w:pPr>
              <w:pStyle w:val="33"/>
              <w:snapToGrid w:val="0"/>
              <w:spacing w:line="360" w:lineRule="auto"/>
              <w:ind w:left="120" w:leftChars="50" w:right="-240" w:rightChars="-100"/>
              <w:jc w:val="center"/>
              <w:rPr>
                <w:rFonts w:hAnsi="宋体"/>
                <w:szCs w:val="21"/>
              </w:rPr>
            </w:pPr>
          </w:p>
        </w:tc>
      </w:tr>
      <w:tr w14:paraId="3E05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1206C469">
            <w:pPr>
              <w:snapToGrid w:val="0"/>
              <w:spacing w:line="360" w:lineRule="auto"/>
              <w:ind w:left="120" w:leftChars="50" w:right="-240" w:rightChars="-100"/>
              <w:jc w:val="both"/>
              <w:rPr>
                <w:rFonts w:ascii="宋体" w:hAnsi="宋体"/>
                <w:sz w:val="21"/>
                <w:szCs w:val="21"/>
              </w:rPr>
            </w:pPr>
          </w:p>
        </w:tc>
        <w:tc>
          <w:tcPr>
            <w:tcW w:w="1088" w:type="dxa"/>
            <w:vAlign w:val="center"/>
          </w:tcPr>
          <w:p w14:paraId="7D0482C0">
            <w:pPr>
              <w:snapToGrid w:val="0"/>
              <w:spacing w:line="360" w:lineRule="auto"/>
              <w:ind w:left="120" w:leftChars="50" w:right="-240" w:rightChars="-100"/>
              <w:jc w:val="both"/>
              <w:rPr>
                <w:rFonts w:ascii="宋体" w:hAnsi="宋体"/>
                <w:sz w:val="21"/>
                <w:szCs w:val="21"/>
              </w:rPr>
            </w:pPr>
          </w:p>
        </w:tc>
        <w:tc>
          <w:tcPr>
            <w:tcW w:w="1571" w:type="dxa"/>
            <w:vAlign w:val="center"/>
          </w:tcPr>
          <w:p w14:paraId="697852C5">
            <w:pPr>
              <w:snapToGrid w:val="0"/>
              <w:spacing w:line="360" w:lineRule="auto"/>
              <w:ind w:left="120" w:leftChars="50" w:right="-240" w:rightChars="-100"/>
              <w:jc w:val="both"/>
              <w:rPr>
                <w:rFonts w:ascii="宋体" w:hAnsi="宋体"/>
                <w:sz w:val="21"/>
                <w:szCs w:val="21"/>
              </w:rPr>
            </w:pPr>
          </w:p>
        </w:tc>
        <w:tc>
          <w:tcPr>
            <w:tcW w:w="1205" w:type="dxa"/>
            <w:vAlign w:val="center"/>
          </w:tcPr>
          <w:p w14:paraId="176A0FE7">
            <w:pPr>
              <w:snapToGrid w:val="0"/>
              <w:spacing w:line="360" w:lineRule="auto"/>
              <w:ind w:left="120" w:leftChars="50" w:right="-240" w:rightChars="-100"/>
              <w:jc w:val="both"/>
              <w:rPr>
                <w:rFonts w:ascii="宋体" w:hAnsi="宋体"/>
                <w:sz w:val="21"/>
                <w:szCs w:val="21"/>
              </w:rPr>
            </w:pPr>
          </w:p>
        </w:tc>
        <w:tc>
          <w:tcPr>
            <w:tcW w:w="774" w:type="dxa"/>
            <w:vAlign w:val="center"/>
          </w:tcPr>
          <w:p w14:paraId="26B79597">
            <w:pPr>
              <w:snapToGrid w:val="0"/>
              <w:spacing w:line="360" w:lineRule="auto"/>
              <w:ind w:left="120" w:leftChars="50" w:right="-240" w:rightChars="-100"/>
              <w:jc w:val="both"/>
              <w:rPr>
                <w:rFonts w:ascii="宋体" w:hAnsi="宋体"/>
                <w:sz w:val="21"/>
                <w:szCs w:val="21"/>
              </w:rPr>
            </w:pPr>
          </w:p>
        </w:tc>
        <w:tc>
          <w:tcPr>
            <w:tcW w:w="1560" w:type="dxa"/>
            <w:vAlign w:val="center"/>
          </w:tcPr>
          <w:p w14:paraId="3CD8B251">
            <w:pPr>
              <w:snapToGrid w:val="0"/>
              <w:spacing w:line="360" w:lineRule="auto"/>
              <w:ind w:left="120" w:leftChars="50" w:right="-240" w:rightChars="-100"/>
              <w:jc w:val="center"/>
              <w:rPr>
                <w:rFonts w:ascii="宋体" w:hAnsi="宋体"/>
                <w:sz w:val="21"/>
                <w:szCs w:val="21"/>
              </w:rPr>
            </w:pPr>
          </w:p>
        </w:tc>
        <w:tc>
          <w:tcPr>
            <w:tcW w:w="1167" w:type="dxa"/>
            <w:vAlign w:val="center"/>
          </w:tcPr>
          <w:p w14:paraId="1E942A94">
            <w:pPr>
              <w:snapToGrid w:val="0"/>
              <w:spacing w:line="360" w:lineRule="auto"/>
              <w:ind w:left="120" w:leftChars="50" w:right="-240" w:rightChars="-100"/>
              <w:jc w:val="both"/>
              <w:rPr>
                <w:rFonts w:ascii="宋体" w:hAnsi="宋体"/>
                <w:sz w:val="21"/>
                <w:szCs w:val="21"/>
              </w:rPr>
            </w:pPr>
          </w:p>
        </w:tc>
        <w:tc>
          <w:tcPr>
            <w:tcW w:w="1691" w:type="dxa"/>
          </w:tcPr>
          <w:p w14:paraId="62B8C6CB">
            <w:pPr>
              <w:pStyle w:val="33"/>
              <w:snapToGrid w:val="0"/>
              <w:spacing w:line="360" w:lineRule="auto"/>
              <w:ind w:left="120" w:leftChars="50" w:right="-240" w:rightChars="-100"/>
              <w:jc w:val="center"/>
              <w:rPr>
                <w:rFonts w:hAnsi="宋体"/>
                <w:szCs w:val="21"/>
              </w:rPr>
            </w:pPr>
          </w:p>
        </w:tc>
      </w:tr>
      <w:tr w14:paraId="6AEB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EE49737">
            <w:pPr>
              <w:snapToGrid w:val="0"/>
              <w:spacing w:line="360" w:lineRule="auto"/>
              <w:ind w:left="120" w:leftChars="50" w:right="-240" w:rightChars="-100"/>
              <w:jc w:val="both"/>
              <w:rPr>
                <w:rFonts w:ascii="宋体" w:hAnsi="宋体"/>
                <w:sz w:val="21"/>
                <w:szCs w:val="21"/>
              </w:rPr>
            </w:pPr>
          </w:p>
        </w:tc>
        <w:tc>
          <w:tcPr>
            <w:tcW w:w="1088" w:type="dxa"/>
            <w:vAlign w:val="center"/>
          </w:tcPr>
          <w:p w14:paraId="081678A7">
            <w:pPr>
              <w:snapToGrid w:val="0"/>
              <w:spacing w:line="360" w:lineRule="auto"/>
              <w:ind w:left="120" w:leftChars="50" w:right="-240" w:rightChars="-100"/>
              <w:jc w:val="both"/>
              <w:rPr>
                <w:rFonts w:ascii="宋体" w:hAnsi="宋体"/>
                <w:sz w:val="21"/>
                <w:szCs w:val="21"/>
              </w:rPr>
            </w:pPr>
          </w:p>
        </w:tc>
        <w:tc>
          <w:tcPr>
            <w:tcW w:w="1571" w:type="dxa"/>
            <w:vAlign w:val="center"/>
          </w:tcPr>
          <w:p w14:paraId="6BE2251F">
            <w:pPr>
              <w:snapToGrid w:val="0"/>
              <w:spacing w:line="360" w:lineRule="auto"/>
              <w:ind w:left="120" w:leftChars="50" w:right="-240" w:rightChars="-100"/>
              <w:jc w:val="both"/>
              <w:rPr>
                <w:rFonts w:ascii="宋体" w:hAnsi="宋体"/>
                <w:sz w:val="21"/>
                <w:szCs w:val="21"/>
              </w:rPr>
            </w:pPr>
          </w:p>
        </w:tc>
        <w:tc>
          <w:tcPr>
            <w:tcW w:w="1205" w:type="dxa"/>
            <w:vAlign w:val="center"/>
          </w:tcPr>
          <w:p w14:paraId="681021CB">
            <w:pPr>
              <w:snapToGrid w:val="0"/>
              <w:spacing w:line="360" w:lineRule="auto"/>
              <w:ind w:left="120" w:leftChars="50" w:right="-240" w:rightChars="-100"/>
              <w:jc w:val="both"/>
              <w:rPr>
                <w:rFonts w:ascii="宋体" w:hAnsi="宋体"/>
                <w:sz w:val="21"/>
                <w:szCs w:val="21"/>
              </w:rPr>
            </w:pPr>
          </w:p>
        </w:tc>
        <w:tc>
          <w:tcPr>
            <w:tcW w:w="774" w:type="dxa"/>
            <w:vAlign w:val="center"/>
          </w:tcPr>
          <w:p w14:paraId="206D335A">
            <w:pPr>
              <w:snapToGrid w:val="0"/>
              <w:spacing w:line="360" w:lineRule="auto"/>
              <w:ind w:left="120" w:leftChars="50" w:right="-240" w:rightChars="-100"/>
              <w:jc w:val="both"/>
              <w:rPr>
                <w:rFonts w:ascii="宋体" w:hAnsi="宋体"/>
                <w:sz w:val="21"/>
                <w:szCs w:val="21"/>
              </w:rPr>
            </w:pPr>
          </w:p>
        </w:tc>
        <w:tc>
          <w:tcPr>
            <w:tcW w:w="1560" w:type="dxa"/>
            <w:vAlign w:val="center"/>
          </w:tcPr>
          <w:p w14:paraId="189A1D62">
            <w:pPr>
              <w:snapToGrid w:val="0"/>
              <w:spacing w:line="360" w:lineRule="auto"/>
              <w:ind w:left="120" w:leftChars="50" w:right="-240" w:rightChars="-100"/>
              <w:jc w:val="center"/>
              <w:rPr>
                <w:rFonts w:ascii="宋体" w:hAnsi="宋体"/>
                <w:sz w:val="21"/>
                <w:szCs w:val="21"/>
              </w:rPr>
            </w:pPr>
          </w:p>
        </w:tc>
        <w:tc>
          <w:tcPr>
            <w:tcW w:w="1167" w:type="dxa"/>
            <w:vAlign w:val="center"/>
          </w:tcPr>
          <w:p w14:paraId="3456D590">
            <w:pPr>
              <w:snapToGrid w:val="0"/>
              <w:spacing w:line="360" w:lineRule="auto"/>
              <w:ind w:left="120" w:leftChars="50" w:right="-240" w:rightChars="-100"/>
              <w:jc w:val="both"/>
              <w:rPr>
                <w:rFonts w:ascii="宋体" w:hAnsi="宋体"/>
                <w:sz w:val="21"/>
                <w:szCs w:val="21"/>
              </w:rPr>
            </w:pPr>
          </w:p>
        </w:tc>
        <w:tc>
          <w:tcPr>
            <w:tcW w:w="1691" w:type="dxa"/>
          </w:tcPr>
          <w:p w14:paraId="68DA27E8">
            <w:pPr>
              <w:pStyle w:val="33"/>
              <w:snapToGrid w:val="0"/>
              <w:spacing w:line="360" w:lineRule="auto"/>
              <w:ind w:left="120" w:leftChars="50" w:right="-240" w:rightChars="-100"/>
              <w:jc w:val="center"/>
              <w:rPr>
                <w:rFonts w:hAnsi="宋体"/>
                <w:szCs w:val="21"/>
              </w:rPr>
            </w:pPr>
          </w:p>
        </w:tc>
      </w:tr>
      <w:tr w14:paraId="5CD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1B5AE98C">
            <w:pPr>
              <w:snapToGrid w:val="0"/>
              <w:spacing w:line="360" w:lineRule="auto"/>
              <w:ind w:left="120" w:leftChars="50" w:right="-240" w:rightChars="-100"/>
              <w:jc w:val="both"/>
              <w:rPr>
                <w:rFonts w:ascii="宋体" w:hAnsi="宋体"/>
                <w:sz w:val="21"/>
                <w:szCs w:val="21"/>
              </w:rPr>
            </w:pPr>
          </w:p>
        </w:tc>
        <w:tc>
          <w:tcPr>
            <w:tcW w:w="1088" w:type="dxa"/>
            <w:vAlign w:val="center"/>
          </w:tcPr>
          <w:p w14:paraId="7284DBA2">
            <w:pPr>
              <w:snapToGrid w:val="0"/>
              <w:spacing w:line="360" w:lineRule="auto"/>
              <w:ind w:left="120" w:leftChars="50" w:right="-240" w:rightChars="-100"/>
              <w:jc w:val="both"/>
              <w:rPr>
                <w:rFonts w:ascii="宋体" w:hAnsi="宋体"/>
                <w:sz w:val="21"/>
                <w:szCs w:val="21"/>
              </w:rPr>
            </w:pPr>
          </w:p>
        </w:tc>
        <w:tc>
          <w:tcPr>
            <w:tcW w:w="1571" w:type="dxa"/>
            <w:vAlign w:val="center"/>
          </w:tcPr>
          <w:p w14:paraId="19B59E1F">
            <w:pPr>
              <w:snapToGrid w:val="0"/>
              <w:spacing w:line="360" w:lineRule="auto"/>
              <w:ind w:left="120" w:leftChars="50" w:right="-240" w:rightChars="-100"/>
              <w:jc w:val="both"/>
              <w:rPr>
                <w:rFonts w:ascii="宋体" w:hAnsi="宋体"/>
                <w:sz w:val="21"/>
                <w:szCs w:val="21"/>
              </w:rPr>
            </w:pPr>
          </w:p>
        </w:tc>
        <w:tc>
          <w:tcPr>
            <w:tcW w:w="1205" w:type="dxa"/>
            <w:vAlign w:val="center"/>
          </w:tcPr>
          <w:p w14:paraId="6D8242BC">
            <w:pPr>
              <w:snapToGrid w:val="0"/>
              <w:spacing w:line="360" w:lineRule="auto"/>
              <w:ind w:left="120" w:leftChars="50" w:right="-240" w:rightChars="-100"/>
              <w:jc w:val="both"/>
              <w:rPr>
                <w:rFonts w:ascii="宋体" w:hAnsi="宋体"/>
                <w:sz w:val="21"/>
                <w:szCs w:val="21"/>
              </w:rPr>
            </w:pPr>
          </w:p>
        </w:tc>
        <w:tc>
          <w:tcPr>
            <w:tcW w:w="774" w:type="dxa"/>
            <w:vAlign w:val="center"/>
          </w:tcPr>
          <w:p w14:paraId="67CB92C6">
            <w:pPr>
              <w:snapToGrid w:val="0"/>
              <w:spacing w:line="360" w:lineRule="auto"/>
              <w:ind w:left="120" w:leftChars="50" w:right="-240" w:rightChars="-100"/>
              <w:jc w:val="both"/>
              <w:rPr>
                <w:rFonts w:ascii="宋体" w:hAnsi="宋体"/>
                <w:sz w:val="21"/>
                <w:szCs w:val="21"/>
              </w:rPr>
            </w:pPr>
          </w:p>
        </w:tc>
        <w:tc>
          <w:tcPr>
            <w:tcW w:w="1560" w:type="dxa"/>
            <w:vAlign w:val="center"/>
          </w:tcPr>
          <w:p w14:paraId="1EAB106C">
            <w:pPr>
              <w:snapToGrid w:val="0"/>
              <w:spacing w:line="360" w:lineRule="auto"/>
              <w:ind w:left="120" w:leftChars="50" w:right="-240" w:rightChars="-100"/>
              <w:jc w:val="center"/>
              <w:rPr>
                <w:rFonts w:ascii="宋体" w:hAnsi="宋体"/>
                <w:sz w:val="21"/>
                <w:szCs w:val="21"/>
              </w:rPr>
            </w:pPr>
          </w:p>
        </w:tc>
        <w:tc>
          <w:tcPr>
            <w:tcW w:w="1167" w:type="dxa"/>
            <w:vAlign w:val="center"/>
          </w:tcPr>
          <w:p w14:paraId="4CDCF234">
            <w:pPr>
              <w:snapToGrid w:val="0"/>
              <w:spacing w:line="360" w:lineRule="auto"/>
              <w:ind w:left="120" w:leftChars="50" w:right="-240" w:rightChars="-100"/>
              <w:jc w:val="both"/>
              <w:rPr>
                <w:rFonts w:ascii="宋体" w:hAnsi="宋体"/>
                <w:sz w:val="21"/>
                <w:szCs w:val="21"/>
              </w:rPr>
            </w:pPr>
          </w:p>
        </w:tc>
        <w:tc>
          <w:tcPr>
            <w:tcW w:w="1691" w:type="dxa"/>
          </w:tcPr>
          <w:p w14:paraId="6B3E7138">
            <w:pPr>
              <w:pStyle w:val="33"/>
              <w:snapToGrid w:val="0"/>
              <w:spacing w:line="360" w:lineRule="auto"/>
              <w:ind w:left="120" w:leftChars="50" w:right="-240" w:rightChars="-100"/>
              <w:jc w:val="center"/>
              <w:rPr>
                <w:rFonts w:hAnsi="宋体"/>
                <w:szCs w:val="21"/>
              </w:rPr>
            </w:pPr>
          </w:p>
        </w:tc>
      </w:tr>
      <w:tr w14:paraId="4853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74D97A76">
            <w:pPr>
              <w:snapToGrid w:val="0"/>
              <w:spacing w:line="360" w:lineRule="auto"/>
              <w:ind w:left="120" w:leftChars="50" w:right="-240" w:rightChars="-100"/>
              <w:jc w:val="both"/>
              <w:rPr>
                <w:rFonts w:ascii="宋体" w:hAnsi="宋体"/>
                <w:sz w:val="21"/>
                <w:szCs w:val="21"/>
              </w:rPr>
            </w:pPr>
          </w:p>
        </w:tc>
        <w:tc>
          <w:tcPr>
            <w:tcW w:w="1088" w:type="dxa"/>
            <w:vAlign w:val="center"/>
          </w:tcPr>
          <w:p w14:paraId="3FCF1B79">
            <w:pPr>
              <w:snapToGrid w:val="0"/>
              <w:spacing w:line="360" w:lineRule="auto"/>
              <w:ind w:left="120" w:leftChars="50" w:right="-240" w:rightChars="-100"/>
              <w:jc w:val="both"/>
              <w:rPr>
                <w:rFonts w:ascii="宋体" w:hAnsi="宋体"/>
                <w:sz w:val="21"/>
                <w:szCs w:val="21"/>
              </w:rPr>
            </w:pPr>
          </w:p>
        </w:tc>
        <w:tc>
          <w:tcPr>
            <w:tcW w:w="1571" w:type="dxa"/>
            <w:vAlign w:val="center"/>
          </w:tcPr>
          <w:p w14:paraId="6CB0C4FE">
            <w:pPr>
              <w:snapToGrid w:val="0"/>
              <w:spacing w:line="360" w:lineRule="auto"/>
              <w:ind w:left="120" w:leftChars="50" w:right="-240" w:rightChars="-100"/>
              <w:jc w:val="both"/>
              <w:rPr>
                <w:rFonts w:ascii="宋体" w:hAnsi="宋体"/>
                <w:sz w:val="21"/>
                <w:szCs w:val="21"/>
              </w:rPr>
            </w:pPr>
          </w:p>
        </w:tc>
        <w:tc>
          <w:tcPr>
            <w:tcW w:w="1205" w:type="dxa"/>
            <w:vAlign w:val="center"/>
          </w:tcPr>
          <w:p w14:paraId="383E989C">
            <w:pPr>
              <w:snapToGrid w:val="0"/>
              <w:spacing w:line="360" w:lineRule="auto"/>
              <w:ind w:left="120" w:leftChars="50" w:right="-240" w:rightChars="-100"/>
              <w:jc w:val="both"/>
              <w:rPr>
                <w:rFonts w:ascii="宋体" w:hAnsi="宋体"/>
                <w:sz w:val="21"/>
                <w:szCs w:val="21"/>
              </w:rPr>
            </w:pPr>
          </w:p>
        </w:tc>
        <w:tc>
          <w:tcPr>
            <w:tcW w:w="774" w:type="dxa"/>
            <w:vAlign w:val="center"/>
          </w:tcPr>
          <w:p w14:paraId="1567260C">
            <w:pPr>
              <w:snapToGrid w:val="0"/>
              <w:spacing w:line="360" w:lineRule="auto"/>
              <w:ind w:left="120" w:leftChars="50" w:right="-240" w:rightChars="-100"/>
              <w:jc w:val="both"/>
              <w:rPr>
                <w:rFonts w:ascii="宋体" w:hAnsi="宋体"/>
                <w:sz w:val="21"/>
                <w:szCs w:val="21"/>
              </w:rPr>
            </w:pPr>
          </w:p>
        </w:tc>
        <w:tc>
          <w:tcPr>
            <w:tcW w:w="1560" w:type="dxa"/>
            <w:vAlign w:val="center"/>
          </w:tcPr>
          <w:p w14:paraId="032408D7">
            <w:pPr>
              <w:snapToGrid w:val="0"/>
              <w:spacing w:line="360" w:lineRule="auto"/>
              <w:ind w:left="120" w:leftChars="50" w:right="-240" w:rightChars="-100"/>
              <w:jc w:val="center"/>
              <w:rPr>
                <w:rFonts w:ascii="宋体" w:hAnsi="宋体"/>
                <w:sz w:val="21"/>
                <w:szCs w:val="21"/>
              </w:rPr>
            </w:pPr>
          </w:p>
        </w:tc>
        <w:tc>
          <w:tcPr>
            <w:tcW w:w="1167" w:type="dxa"/>
            <w:vAlign w:val="center"/>
          </w:tcPr>
          <w:p w14:paraId="15D9DF7A">
            <w:pPr>
              <w:snapToGrid w:val="0"/>
              <w:spacing w:line="360" w:lineRule="auto"/>
              <w:ind w:left="120" w:leftChars="50" w:right="-240" w:rightChars="-100"/>
              <w:jc w:val="both"/>
              <w:rPr>
                <w:rFonts w:ascii="宋体" w:hAnsi="宋体"/>
                <w:sz w:val="21"/>
                <w:szCs w:val="21"/>
              </w:rPr>
            </w:pPr>
          </w:p>
        </w:tc>
        <w:tc>
          <w:tcPr>
            <w:tcW w:w="1691" w:type="dxa"/>
          </w:tcPr>
          <w:p w14:paraId="7F2854E0">
            <w:pPr>
              <w:pStyle w:val="33"/>
              <w:snapToGrid w:val="0"/>
              <w:spacing w:line="360" w:lineRule="auto"/>
              <w:ind w:left="120" w:leftChars="50" w:right="-240" w:rightChars="-100"/>
              <w:jc w:val="center"/>
              <w:rPr>
                <w:rFonts w:hAnsi="宋体"/>
                <w:szCs w:val="21"/>
              </w:rPr>
            </w:pPr>
          </w:p>
        </w:tc>
      </w:tr>
      <w:tr w14:paraId="1F21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98223A7">
            <w:pPr>
              <w:snapToGrid w:val="0"/>
              <w:spacing w:line="360" w:lineRule="auto"/>
              <w:ind w:left="120" w:leftChars="50" w:right="-240" w:rightChars="-100"/>
              <w:jc w:val="both"/>
              <w:rPr>
                <w:rFonts w:ascii="宋体" w:hAnsi="宋体"/>
                <w:sz w:val="21"/>
                <w:szCs w:val="21"/>
              </w:rPr>
            </w:pPr>
          </w:p>
        </w:tc>
        <w:tc>
          <w:tcPr>
            <w:tcW w:w="1088" w:type="dxa"/>
            <w:vAlign w:val="center"/>
          </w:tcPr>
          <w:p w14:paraId="34938AB3">
            <w:pPr>
              <w:snapToGrid w:val="0"/>
              <w:spacing w:line="360" w:lineRule="auto"/>
              <w:ind w:left="120" w:leftChars="50" w:right="-240" w:rightChars="-100"/>
              <w:jc w:val="both"/>
              <w:rPr>
                <w:rFonts w:ascii="宋体" w:hAnsi="宋体"/>
                <w:sz w:val="21"/>
                <w:szCs w:val="21"/>
              </w:rPr>
            </w:pPr>
          </w:p>
        </w:tc>
        <w:tc>
          <w:tcPr>
            <w:tcW w:w="1571" w:type="dxa"/>
            <w:vAlign w:val="center"/>
          </w:tcPr>
          <w:p w14:paraId="73463802">
            <w:pPr>
              <w:snapToGrid w:val="0"/>
              <w:spacing w:line="360" w:lineRule="auto"/>
              <w:ind w:left="120" w:leftChars="50" w:right="-240" w:rightChars="-100"/>
              <w:jc w:val="both"/>
              <w:rPr>
                <w:rFonts w:ascii="宋体" w:hAnsi="宋体"/>
                <w:sz w:val="21"/>
                <w:szCs w:val="21"/>
              </w:rPr>
            </w:pPr>
          </w:p>
        </w:tc>
        <w:tc>
          <w:tcPr>
            <w:tcW w:w="1205" w:type="dxa"/>
            <w:vAlign w:val="center"/>
          </w:tcPr>
          <w:p w14:paraId="0CC8430D">
            <w:pPr>
              <w:snapToGrid w:val="0"/>
              <w:spacing w:line="360" w:lineRule="auto"/>
              <w:ind w:left="120" w:leftChars="50" w:right="-240" w:rightChars="-100"/>
              <w:jc w:val="both"/>
              <w:rPr>
                <w:rFonts w:ascii="宋体" w:hAnsi="宋体"/>
                <w:sz w:val="21"/>
                <w:szCs w:val="21"/>
              </w:rPr>
            </w:pPr>
          </w:p>
        </w:tc>
        <w:tc>
          <w:tcPr>
            <w:tcW w:w="774" w:type="dxa"/>
            <w:vAlign w:val="center"/>
          </w:tcPr>
          <w:p w14:paraId="698BCBE0">
            <w:pPr>
              <w:snapToGrid w:val="0"/>
              <w:spacing w:line="360" w:lineRule="auto"/>
              <w:ind w:left="120" w:leftChars="50" w:right="-240" w:rightChars="-100"/>
              <w:jc w:val="both"/>
              <w:rPr>
                <w:rFonts w:ascii="宋体" w:hAnsi="宋体"/>
                <w:sz w:val="21"/>
                <w:szCs w:val="21"/>
              </w:rPr>
            </w:pPr>
          </w:p>
        </w:tc>
        <w:tc>
          <w:tcPr>
            <w:tcW w:w="1560" w:type="dxa"/>
            <w:vAlign w:val="center"/>
          </w:tcPr>
          <w:p w14:paraId="1D1D5279">
            <w:pPr>
              <w:snapToGrid w:val="0"/>
              <w:spacing w:line="360" w:lineRule="auto"/>
              <w:ind w:left="120" w:leftChars="50" w:right="-240" w:rightChars="-100"/>
              <w:jc w:val="center"/>
              <w:rPr>
                <w:rFonts w:ascii="宋体" w:hAnsi="宋体"/>
                <w:sz w:val="21"/>
                <w:szCs w:val="21"/>
              </w:rPr>
            </w:pPr>
          </w:p>
        </w:tc>
        <w:tc>
          <w:tcPr>
            <w:tcW w:w="1167" w:type="dxa"/>
            <w:vAlign w:val="center"/>
          </w:tcPr>
          <w:p w14:paraId="398A17A4">
            <w:pPr>
              <w:snapToGrid w:val="0"/>
              <w:spacing w:line="360" w:lineRule="auto"/>
              <w:ind w:left="120" w:leftChars="50" w:right="-240" w:rightChars="-100"/>
              <w:jc w:val="both"/>
              <w:rPr>
                <w:rFonts w:ascii="宋体" w:hAnsi="宋体"/>
                <w:sz w:val="21"/>
                <w:szCs w:val="21"/>
              </w:rPr>
            </w:pPr>
          </w:p>
        </w:tc>
        <w:tc>
          <w:tcPr>
            <w:tcW w:w="1691" w:type="dxa"/>
          </w:tcPr>
          <w:p w14:paraId="657D8CC9">
            <w:pPr>
              <w:pStyle w:val="33"/>
              <w:snapToGrid w:val="0"/>
              <w:spacing w:line="360" w:lineRule="auto"/>
              <w:ind w:left="120" w:leftChars="50" w:right="-240" w:rightChars="-100"/>
              <w:jc w:val="center"/>
              <w:rPr>
                <w:rFonts w:hAnsi="宋体"/>
                <w:szCs w:val="21"/>
              </w:rPr>
            </w:pPr>
          </w:p>
        </w:tc>
      </w:tr>
      <w:tr w14:paraId="0C92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6F0F3629">
            <w:pPr>
              <w:snapToGrid w:val="0"/>
              <w:spacing w:line="360" w:lineRule="auto"/>
              <w:ind w:left="120" w:leftChars="50" w:right="-240" w:rightChars="-100"/>
              <w:jc w:val="both"/>
              <w:rPr>
                <w:rFonts w:ascii="宋体" w:hAnsi="宋体"/>
                <w:sz w:val="21"/>
                <w:szCs w:val="21"/>
              </w:rPr>
            </w:pPr>
          </w:p>
        </w:tc>
        <w:tc>
          <w:tcPr>
            <w:tcW w:w="1088" w:type="dxa"/>
            <w:vAlign w:val="center"/>
          </w:tcPr>
          <w:p w14:paraId="31F53877">
            <w:pPr>
              <w:snapToGrid w:val="0"/>
              <w:spacing w:line="360" w:lineRule="auto"/>
              <w:ind w:left="120" w:leftChars="50" w:right="-240" w:rightChars="-100"/>
              <w:jc w:val="both"/>
              <w:rPr>
                <w:rFonts w:ascii="宋体" w:hAnsi="宋体"/>
                <w:sz w:val="21"/>
                <w:szCs w:val="21"/>
              </w:rPr>
            </w:pPr>
          </w:p>
        </w:tc>
        <w:tc>
          <w:tcPr>
            <w:tcW w:w="1571" w:type="dxa"/>
            <w:vAlign w:val="center"/>
          </w:tcPr>
          <w:p w14:paraId="7D1968F0">
            <w:pPr>
              <w:snapToGrid w:val="0"/>
              <w:spacing w:line="360" w:lineRule="auto"/>
              <w:ind w:left="120" w:leftChars="50" w:right="-240" w:rightChars="-100"/>
              <w:jc w:val="both"/>
              <w:rPr>
                <w:rFonts w:ascii="宋体" w:hAnsi="宋体"/>
                <w:sz w:val="21"/>
                <w:szCs w:val="21"/>
              </w:rPr>
            </w:pPr>
          </w:p>
        </w:tc>
        <w:tc>
          <w:tcPr>
            <w:tcW w:w="1205" w:type="dxa"/>
            <w:vAlign w:val="center"/>
          </w:tcPr>
          <w:p w14:paraId="4C687B11">
            <w:pPr>
              <w:snapToGrid w:val="0"/>
              <w:spacing w:line="360" w:lineRule="auto"/>
              <w:ind w:left="120" w:leftChars="50" w:right="-240" w:rightChars="-100"/>
              <w:jc w:val="both"/>
              <w:rPr>
                <w:rFonts w:ascii="宋体" w:hAnsi="宋体"/>
                <w:sz w:val="21"/>
                <w:szCs w:val="21"/>
              </w:rPr>
            </w:pPr>
          </w:p>
        </w:tc>
        <w:tc>
          <w:tcPr>
            <w:tcW w:w="774" w:type="dxa"/>
            <w:vAlign w:val="center"/>
          </w:tcPr>
          <w:p w14:paraId="33223013">
            <w:pPr>
              <w:snapToGrid w:val="0"/>
              <w:spacing w:line="360" w:lineRule="auto"/>
              <w:ind w:left="120" w:leftChars="50" w:right="-240" w:rightChars="-100"/>
              <w:jc w:val="both"/>
              <w:rPr>
                <w:rFonts w:ascii="宋体" w:hAnsi="宋体"/>
                <w:sz w:val="21"/>
                <w:szCs w:val="21"/>
              </w:rPr>
            </w:pPr>
          </w:p>
        </w:tc>
        <w:tc>
          <w:tcPr>
            <w:tcW w:w="1560" w:type="dxa"/>
            <w:vAlign w:val="center"/>
          </w:tcPr>
          <w:p w14:paraId="5B5F5430">
            <w:pPr>
              <w:snapToGrid w:val="0"/>
              <w:spacing w:line="360" w:lineRule="auto"/>
              <w:ind w:left="120" w:leftChars="50" w:right="-240" w:rightChars="-100"/>
              <w:jc w:val="center"/>
              <w:rPr>
                <w:rFonts w:ascii="宋体" w:hAnsi="宋体"/>
                <w:sz w:val="21"/>
                <w:szCs w:val="21"/>
              </w:rPr>
            </w:pPr>
          </w:p>
        </w:tc>
        <w:tc>
          <w:tcPr>
            <w:tcW w:w="1167" w:type="dxa"/>
            <w:vAlign w:val="center"/>
          </w:tcPr>
          <w:p w14:paraId="1E4D1E0F">
            <w:pPr>
              <w:snapToGrid w:val="0"/>
              <w:spacing w:line="360" w:lineRule="auto"/>
              <w:ind w:left="120" w:leftChars="50" w:right="-240" w:rightChars="-100"/>
              <w:jc w:val="both"/>
              <w:rPr>
                <w:rFonts w:ascii="宋体" w:hAnsi="宋体"/>
                <w:sz w:val="21"/>
                <w:szCs w:val="21"/>
              </w:rPr>
            </w:pPr>
          </w:p>
        </w:tc>
        <w:tc>
          <w:tcPr>
            <w:tcW w:w="1691" w:type="dxa"/>
          </w:tcPr>
          <w:p w14:paraId="74A368C8">
            <w:pPr>
              <w:pStyle w:val="33"/>
              <w:snapToGrid w:val="0"/>
              <w:spacing w:line="360" w:lineRule="auto"/>
              <w:ind w:left="120" w:leftChars="50" w:right="-240" w:rightChars="-100"/>
              <w:jc w:val="center"/>
              <w:rPr>
                <w:rFonts w:hAnsi="宋体"/>
                <w:szCs w:val="21"/>
              </w:rPr>
            </w:pPr>
          </w:p>
        </w:tc>
      </w:tr>
      <w:tr w14:paraId="30CD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1D468287">
            <w:pPr>
              <w:snapToGrid w:val="0"/>
              <w:spacing w:line="360" w:lineRule="auto"/>
              <w:ind w:left="120" w:leftChars="50" w:right="-240" w:rightChars="-100"/>
              <w:jc w:val="both"/>
              <w:rPr>
                <w:rFonts w:ascii="宋体" w:hAnsi="宋体"/>
                <w:sz w:val="21"/>
                <w:szCs w:val="21"/>
              </w:rPr>
            </w:pPr>
          </w:p>
        </w:tc>
        <w:tc>
          <w:tcPr>
            <w:tcW w:w="1088" w:type="dxa"/>
            <w:vAlign w:val="center"/>
          </w:tcPr>
          <w:p w14:paraId="63953667">
            <w:pPr>
              <w:snapToGrid w:val="0"/>
              <w:spacing w:line="360" w:lineRule="auto"/>
              <w:ind w:left="120" w:leftChars="50" w:right="-240" w:rightChars="-100"/>
              <w:jc w:val="both"/>
              <w:rPr>
                <w:rFonts w:ascii="宋体" w:hAnsi="宋体"/>
                <w:sz w:val="21"/>
                <w:szCs w:val="21"/>
              </w:rPr>
            </w:pPr>
          </w:p>
        </w:tc>
        <w:tc>
          <w:tcPr>
            <w:tcW w:w="1571" w:type="dxa"/>
            <w:vAlign w:val="center"/>
          </w:tcPr>
          <w:p w14:paraId="472308B5">
            <w:pPr>
              <w:snapToGrid w:val="0"/>
              <w:spacing w:line="360" w:lineRule="auto"/>
              <w:ind w:left="120" w:leftChars="50" w:right="-240" w:rightChars="-100"/>
              <w:jc w:val="both"/>
              <w:rPr>
                <w:rFonts w:ascii="宋体" w:hAnsi="宋体"/>
                <w:sz w:val="21"/>
                <w:szCs w:val="21"/>
              </w:rPr>
            </w:pPr>
          </w:p>
        </w:tc>
        <w:tc>
          <w:tcPr>
            <w:tcW w:w="1205" w:type="dxa"/>
            <w:vAlign w:val="center"/>
          </w:tcPr>
          <w:p w14:paraId="32B1AFF7">
            <w:pPr>
              <w:snapToGrid w:val="0"/>
              <w:spacing w:line="360" w:lineRule="auto"/>
              <w:ind w:left="120" w:leftChars="50" w:right="-240" w:rightChars="-100"/>
              <w:jc w:val="both"/>
              <w:rPr>
                <w:rFonts w:ascii="宋体" w:hAnsi="宋体"/>
                <w:sz w:val="21"/>
                <w:szCs w:val="21"/>
              </w:rPr>
            </w:pPr>
          </w:p>
        </w:tc>
        <w:tc>
          <w:tcPr>
            <w:tcW w:w="774" w:type="dxa"/>
            <w:vAlign w:val="center"/>
          </w:tcPr>
          <w:p w14:paraId="25DCCA2A">
            <w:pPr>
              <w:snapToGrid w:val="0"/>
              <w:spacing w:line="360" w:lineRule="auto"/>
              <w:ind w:left="120" w:leftChars="50" w:right="-240" w:rightChars="-100"/>
              <w:jc w:val="both"/>
              <w:rPr>
                <w:rFonts w:ascii="宋体" w:hAnsi="宋体"/>
                <w:sz w:val="21"/>
                <w:szCs w:val="21"/>
              </w:rPr>
            </w:pPr>
          </w:p>
        </w:tc>
        <w:tc>
          <w:tcPr>
            <w:tcW w:w="1560" w:type="dxa"/>
            <w:vAlign w:val="center"/>
          </w:tcPr>
          <w:p w14:paraId="12262C1C">
            <w:pPr>
              <w:snapToGrid w:val="0"/>
              <w:spacing w:line="360" w:lineRule="auto"/>
              <w:ind w:left="120" w:leftChars="50" w:right="-240" w:rightChars="-100"/>
              <w:jc w:val="center"/>
              <w:rPr>
                <w:rFonts w:ascii="宋体" w:hAnsi="宋体"/>
                <w:sz w:val="21"/>
                <w:szCs w:val="21"/>
              </w:rPr>
            </w:pPr>
          </w:p>
        </w:tc>
        <w:tc>
          <w:tcPr>
            <w:tcW w:w="1167" w:type="dxa"/>
            <w:vAlign w:val="center"/>
          </w:tcPr>
          <w:p w14:paraId="61AE78A8">
            <w:pPr>
              <w:snapToGrid w:val="0"/>
              <w:spacing w:line="360" w:lineRule="auto"/>
              <w:ind w:left="120" w:leftChars="50" w:right="-240" w:rightChars="-100"/>
              <w:jc w:val="both"/>
              <w:rPr>
                <w:rFonts w:ascii="宋体" w:hAnsi="宋体"/>
                <w:sz w:val="21"/>
                <w:szCs w:val="21"/>
              </w:rPr>
            </w:pPr>
          </w:p>
        </w:tc>
        <w:tc>
          <w:tcPr>
            <w:tcW w:w="1691" w:type="dxa"/>
          </w:tcPr>
          <w:p w14:paraId="010481BF">
            <w:pPr>
              <w:pStyle w:val="33"/>
              <w:snapToGrid w:val="0"/>
              <w:spacing w:line="360" w:lineRule="auto"/>
              <w:ind w:left="120" w:leftChars="50" w:right="-240" w:rightChars="-100"/>
              <w:jc w:val="center"/>
              <w:rPr>
                <w:rFonts w:hAnsi="宋体"/>
                <w:szCs w:val="21"/>
              </w:rPr>
            </w:pPr>
          </w:p>
        </w:tc>
      </w:tr>
      <w:tr w14:paraId="382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1C58408">
            <w:pPr>
              <w:snapToGrid w:val="0"/>
              <w:spacing w:line="360" w:lineRule="auto"/>
              <w:ind w:left="120" w:leftChars="50" w:right="-240" w:rightChars="-100"/>
              <w:jc w:val="both"/>
              <w:rPr>
                <w:rFonts w:ascii="宋体" w:hAnsi="宋体"/>
                <w:sz w:val="21"/>
                <w:szCs w:val="21"/>
              </w:rPr>
            </w:pPr>
          </w:p>
        </w:tc>
        <w:tc>
          <w:tcPr>
            <w:tcW w:w="1088" w:type="dxa"/>
            <w:vAlign w:val="center"/>
          </w:tcPr>
          <w:p w14:paraId="45191C15">
            <w:pPr>
              <w:snapToGrid w:val="0"/>
              <w:spacing w:line="360" w:lineRule="auto"/>
              <w:ind w:left="120" w:leftChars="50" w:right="-240" w:rightChars="-100"/>
              <w:jc w:val="both"/>
              <w:rPr>
                <w:rFonts w:ascii="宋体" w:hAnsi="宋体"/>
                <w:sz w:val="21"/>
                <w:szCs w:val="21"/>
              </w:rPr>
            </w:pPr>
          </w:p>
        </w:tc>
        <w:tc>
          <w:tcPr>
            <w:tcW w:w="1571" w:type="dxa"/>
            <w:vAlign w:val="center"/>
          </w:tcPr>
          <w:p w14:paraId="3DC621AC">
            <w:pPr>
              <w:snapToGrid w:val="0"/>
              <w:spacing w:line="360" w:lineRule="auto"/>
              <w:ind w:left="120" w:leftChars="50" w:right="-240" w:rightChars="-100"/>
              <w:jc w:val="both"/>
              <w:rPr>
                <w:rFonts w:ascii="宋体" w:hAnsi="宋体"/>
                <w:sz w:val="21"/>
                <w:szCs w:val="21"/>
              </w:rPr>
            </w:pPr>
          </w:p>
        </w:tc>
        <w:tc>
          <w:tcPr>
            <w:tcW w:w="1205" w:type="dxa"/>
            <w:vAlign w:val="center"/>
          </w:tcPr>
          <w:p w14:paraId="5CF51CFD">
            <w:pPr>
              <w:snapToGrid w:val="0"/>
              <w:spacing w:line="360" w:lineRule="auto"/>
              <w:ind w:left="120" w:leftChars="50" w:right="-240" w:rightChars="-100"/>
              <w:jc w:val="both"/>
              <w:rPr>
                <w:rFonts w:ascii="宋体" w:hAnsi="宋体"/>
                <w:sz w:val="21"/>
                <w:szCs w:val="21"/>
              </w:rPr>
            </w:pPr>
          </w:p>
        </w:tc>
        <w:tc>
          <w:tcPr>
            <w:tcW w:w="774" w:type="dxa"/>
            <w:vAlign w:val="center"/>
          </w:tcPr>
          <w:p w14:paraId="4BC99105">
            <w:pPr>
              <w:snapToGrid w:val="0"/>
              <w:spacing w:line="360" w:lineRule="auto"/>
              <w:ind w:left="120" w:leftChars="50" w:right="-240" w:rightChars="-100"/>
              <w:jc w:val="both"/>
              <w:rPr>
                <w:rFonts w:ascii="宋体" w:hAnsi="宋体"/>
                <w:sz w:val="21"/>
                <w:szCs w:val="21"/>
              </w:rPr>
            </w:pPr>
          </w:p>
        </w:tc>
        <w:tc>
          <w:tcPr>
            <w:tcW w:w="1560" w:type="dxa"/>
            <w:vAlign w:val="center"/>
          </w:tcPr>
          <w:p w14:paraId="49203C9A">
            <w:pPr>
              <w:snapToGrid w:val="0"/>
              <w:spacing w:line="360" w:lineRule="auto"/>
              <w:ind w:left="120" w:leftChars="50" w:right="-240" w:rightChars="-100"/>
              <w:jc w:val="center"/>
              <w:rPr>
                <w:rFonts w:ascii="宋体" w:hAnsi="宋体"/>
                <w:sz w:val="21"/>
                <w:szCs w:val="21"/>
              </w:rPr>
            </w:pPr>
          </w:p>
        </w:tc>
        <w:tc>
          <w:tcPr>
            <w:tcW w:w="1167" w:type="dxa"/>
            <w:vAlign w:val="center"/>
          </w:tcPr>
          <w:p w14:paraId="49A1490B">
            <w:pPr>
              <w:snapToGrid w:val="0"/>
              <w:spacing w:line="360" w:lineRule="auto"/>
              <w:ind w:left="120" w:leftChars="50" w:right="-240" w:rightChars="-100"/>
              <w:jc w:val="both"/>
              <w:rPr>
                <w:rFonts w:ascii="宋体" w:hAnsi="宋体"/>
                <w:sz w:val="21"/>
                <w:szCs w:val="21"/>
              </w:rPr>
            </w:pPr>
          </w:p>
        </w:tc>
        <w:tc>
          <w:tcPr>
            <w:tcW w:w="1691" w:type="dxa"/>
          </w:tcPr>
          <w:p w14:paraId="6F7B2398">
            <w:pPr>
              <w:pStyle w:val="33"/>
              <w:snapToGrid w:val="0"/>
              <w:spacing w:line="360" w:lineRule="auto"/>
              <w:ind w:left="120" w:leftChars="50" w:right="-240" w:rightChars="-100"/>
              <w:jc w:val="center"/>
              <w:rPr>
                <w:rFonts w:hAnsi="宋体"/>
                <w:szCs w:val="21"/>
              </w:rPr>
            </w:pPr>
          </w:p>
        </w:tc>
      </w:tr>
      <w:tr w14:paraId="5D40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72" w:type="dxa"/>
            <w:vAlign w:val="center"/>
          </w:tcPr>
          <w:p w14:paraId="44003EBA">
            <w:pPr>
              <w:snapToGrid w:val="0"/>
              <w:spacing w:line="360" w:lineRule="auto"/>
              <w:ind w:left="120" w:leftChars="50" w:right="-240" w:rightChars="-100"/>
              <w:jc w:val="both"/>
              <w:rPr>
                <w:rFonts w:ascii="宋体" w:hAnsi="宋体"/>
                <w:sz w:val="21"/>
                <w:szCs w:val="21"/>
              </w:rPr>
            </w:pPr>
          </w:p>
        </w:tc>
        <w:tc>
          <w:tcPr>
            <w:tcW w:w="1088" w:type="dxa"/>
            <w:vAlign w:val="center"/>
          </w:tcPr>
          <w:p w14:paraId="4195D724">
            <w:pPr>
              <w:snapToGrid w:val="0"/>
              <w:spacing w:line="360" w:lineRule="auto"/>
              <w:ind w:left="120" w:leftChars="50" w:right="-240" w:rightChars="-100"/>
              <w:jc w:val="both"/>
              <w:rPr>
                <w:rFonts w:ascii="宋体" w:hAnsi="宋体"/>
                <w:sz w:val="21"/>
                <w:szCs w:val="21"/>
              </w:rPr>
            </w:pPr>
          </w:p>
        </w:tc>
        <w:tc>
          <w:tcPr>
            <w:tcW w:w="1571" w:type="dxa"/>
            <w:vAlign w:val="center"/>
          </w:tcPr>
          <w:p w14:paraId="79F789C5">
            <w:pPr>
              <w:snapToGrid w:val="0"/>
              <w:spacing w:line="360" w:lineRule="auto"/>
              <w:ind w:left="120" w:leftChars="50" w:right="-240" w:rightChars="-100"/>
              <w:jc w:val="both"/>
              <w:rPr>
                <w:rFonts w:ascii="宋体" w:hAnsi="宋体"/>
                <w:sz w:val="21"/>
                <w:szCs w:val="21"/>
              </w:rPr>
            </w:pPr>
          </w:p>
        </w:tc>
        <w:tc>
          <w:tcPr>
            <w:tcW w:w="1205" w:type="dxa"/>
            <w:vAlign w:val="center"/>
          </w:tcPr>
          <w:p w14:paraId="6C0F8267">
            <w:pPr>
              <w:snapToGrid w:val="0"/>
              <w:spacing w:line="360" w:lineRule="auto"/>
              <w:ind w:left="120" w:leftChars="50" w:right="-240" w:rightChars="-100"/>
              <w:jc w:val="both"/>
              <w:rPr>
                <w:rFonts w:ascii="宋体" w:hAnsi="宋体"/>
                <w:sz w:val="21"/>
                <w:szCs w:val="21"/>
              </w:rPr>
            </w:pPr>
          </w:p>
        </w:tc>
        <w:tc>
          <w:tcPr>
            <w:tcW w:w="774" w:type="dxa"/>
            <w:vAlign w:val="center"/>
          </w:tcPr>
          <w:p w14:paraId="29946140">
            <w:pPr>
              <w:snapToGrid w:val="0"/>
              <w:spacing w:line="360" w:lineRule="auto"/>
              <w:ind w:left="120" w:leftChars="50" w:right="-240" w:rightChars="-100"/>
              <w:jc w:val="both"/>
              <w:rPr>
                <w:rFonts w:ascii="宋体" w:hAnsi="宋体"/>
                <w:sz w:val="21"/>
                <w:szCs w:val="21"/>
              </w:rPr>
            </w:pPr>
          </w:p>
        </w:tc>
        <w:tc>
          <w:tcPr>
            <w:tcW w:w="1560" w:type="dxa"/>
            <w:vAlign w:val="center"/>
          </w:tcPr>
          <w:p w14:paraId="4D4B626F">
            <w:pPr>
              <w:snapToGrid w:val="0"/>
              <w:spacing w:line="360" w:lineRule="auto"/>
              <w:ind w:left="120" w:leftChars="50" w:right="-240" w:rightChars="-100"/>
              <w:jc w:val="center"/>
              <w:rPr>
                <w:rFonts w:ascii="宋体" w:hAnsi="宋体"/>
                <w:sz w:val="21"/>
                <w:szCs w:val="21"/>
              </w:rPr>
            </w:pPr>
          </w:p>
        </w:tc>
        <w:tc>
          <w:tcPr>
            <w:tcW w:w="1167" w:type="dxa"/>
            <w:vAlign w:val="center"/>
          </w:tcPr>
          <w:p w14:paraId="3383D603">
            <w:pPr>
              <w:snapToGrid w:val="0"/>
              <w:spacing w:line="360" w:lineRule="auto"/>
              <w:ind w:left="120" w:leftChars="50" w:right="-240" w:rightChars="-100"/>
              <w:jc w:val="both"/>
              <w:rPr>
                <w:rFonts w:ascii="宋体" w:hAnsi="宋体"/>
                <w:sz w:val="21"/>
                <w:szCs w:val="21"/>
              </w:rPr>
            </w:pPr>
          </w:p>
        </w:tc>
        <w:tc>
          <w:tcPr>
            <w:tcW w:w="1691" w:type="dxa"/>
          </w:tcPr>
          <w:p w14:paraId="4B1B4CDC">
            <w:pPr>
              <w:pStyle w:val="33"/>
              <w:snapToGrid w:val="0"/>
              <w:spacing w:line="360" w:lineRule="auto"/>
              <w:ind w:left="120" w:leftChars="50" w:right="-240" w:rightChars="-100"/>
              <w:jc w:val="center"/>
              <w:rPr>
                <w:rFonts w:hAnsi="宋体"/>
                <w:szCs w:val="21"/>
              </w:rPr>
            </w:pPr>
          </w:p>
        </w:tc>
      </w:tr>
    </w:tbl>
    <w:p w14:paraId="2DE68F4F">
      <w:pPr>
        <w:pStyle w:val="502"/>
        <w:snapToGrid w:val="0"/>
        <w:spacing w:line="360" w:lineRule="auto"/>
        <w:ind w:left="120" w:leftChars="50" w:right="-240" w:rightChars="-100" w:firstLine="0" w:firstLineChars="0"/>
        <w:rPr>
          <w:rFonts w:ascii="宋体" w:eastAsia="宋体"/>
          <w:sz w:val="21"/>
          <w:szCs w:val="21"/>
        </w:rPr>
      </w:pPr>
    </w:p>
    <w:p w14:paraId="4BB04A30">
      <w:pPr>
        <w:pStyle w:val="502"/>
        <w:snapToGrid w:val="0"/>
        <w:spacing w:line="360" w:lineRule="auto"/>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11ADBF89">
      <w:pPr>
        <w:pStyle w:val="502"/>
        <w:snapToGrid w:val="0"/>
        <w:spacing w:line="360" w:lineRule="auto"/>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3A77CAFA">
      <w:pPr>
        <w:pStyle w:val="502"/>
        <w:snapToGrid w:val="0"/>
        <w:spacing w:line="360" w:lineRule="auto"/>
        <w:ind w:left="120" w:leftChars="50" w:right="-240" w:rightChars="-100" w:firstLine="0" w:firstLineChars="0"/>
        <w:rPr>
          <w:rFonts w:ascii="宋体" w:eastAsia="宋体" w:cs="宋体"/>
          <w:sz w:val="21"/>
          <w:szCs w:val="21"/>
        </w:rPr>
      </w:pPr>
    </w:p>
    <w:p w14:paraId="228F3F8A">
      <w:pPr>
        <w:pStyle w:val="502"/>
        <w:snapToGrid w:val="0"/>
        <w:spacing w:line="360" w:lineRule="auto"/>
        <w:ind w:left="120" w:leftChars="50" w:right="-240" w:rightChars="-100" w:firstLine="0" w:firstLineChars="0"/>
        <w:rPr>
          <w:rFonts w:ascii="宋体" w:eastAsia="宋体" w:cs="宋体"/>
          <w:sz w:val="21"/>
          <w:szCs w:val="21"/>
        </w:rPr>
      </w:pPr>
    </w:p>
    <w:p w14:paraId="3609343F">
      <w:pPr>
        <w:pStyle w:val="502"/>
        <w:snapToGrid w:val="0"/>
        <w:spacing w:line="360" w:lineRule="auto"/>
        <w:ind w:left="120" w:leftChars="50" w:right="-240" w:rightChars="-100" w:firstLine="0" w:firstLineChars="0"/>
        <w:rPr>
          <w:rFonts w:ascii="宋体" w:eastAsia="宋体" w:cs="宋体"/>
          <w:sz w:val="21"/>
          <w:szCs w:val="21"/>
        </w:rPr>
      </w:pPr>
    </w:p>
    <w:p w14:paraId="4E6AB9A8">
      <w:pPr>
        <w:snapToGrid w:val="0"/>
        <w:spacing w:line="360" w:lineRule="auto"/>
        <w:ind w:left="120" w:leftChars="50" w:right="-240" w:rightChars="-100"/>
        <w:rPr>
          <w:rFonts w:ascii="宋体" w:hAnsi="宋体"/>
          <w:sz w:val="21"/>
          <w:szCs w:val="21"/>
        </w:rPr>
      </w:pPr>
      <w:r>
        <w:rPr>
          <w:rFonts w:hint="eastAsia" w:ascii="宋体" w:hAnsi="宋体"/>
          <w:sz w:val="21"/>
          <w:szCs w:val="21"/>
        </w:rPr>
        <w:t>投  标  人（盖章）：</w:t>
      </w:r>
    </w:p>
    <w:p w14:paraId="564A62E1">
      <w:pPr>
        <w:snapToGrid w:val="0"/>
        <w:spacing w:line="360" w:lineRule="auto"/>
        <w:ind w:left="120" w:leftChars="50" w:right="-240" w:rightChars="-100"/>
        <w:rPr>
          <w:rFonts w:ascii="宋体" w:hAnsi="宋体"/>
          <w:sz w:val="21"/>
          <w:szCs w:val="21"/>
        </w:rPr>
      </w:pPr>
    </w:p>
    <w:p w14:paraId="33C39C52">
      <w:pPr>
        <w:snapToGrid w:val="0"/>
        <w:spacing w:line="360" w:lineRule="auto"/>
        <w:ind w:left="120" w:leftChars="50" w:right="-240" w:rightChars="-100"/>
        <w:rPr>
          <w:rFonts w:ascii="宋体" w:hAnsi="宋体"/>
          <w:sz w:val="21"/>
          <w:szCs w:val="21"/>
        </w:rPr>
      </w:pPr>
    </w:p>
    <w:p w14:paraId="235A7911">
      <w:pPr>
        <w:snapToGrid w:val="0"/>
        <w:spacing w:line="360" w:lineRule="auto"/>
        <w:ind w:left="120" w:leftChars="50" w:right="-240" w:rightChars="-100"/>
        <w:rPr>
          <w:rFonts w:ascii="宋体" w:hAnsi="宋体"/>
          <w:sz w:val="21"/>
          <w:szCs w:val="21"/>
        </w:rPr>
      </w:pPr>
    </w:p>
    <w:p w14:paraId="3720FF41">
      <w:pPr>
        <w:snapToGrid w:val="0"/>
        <w:spacing w:line="360" w:lineRule="auto"/>
        <w:ind w:left="120" w:leftChars="50" w:right="-240" w:rightChars="-100"/>
        <w:rPr>
          <w:rFonts w:ascii="宋体" w:hAnsi="宋体"/>
          <w:sz w:val="21"/>
          <w:szCs w:val="21"/>
        </w:rPr>
      </w:pPr>
      <w:r>
        <w:rPr>
          <w:rFonts w:hint="eastAsia" w:ascii="宋体" w:hAnsi="宋体"/>
          <w:sz w:val="21"/>
          <w:szCs w:val="21"/>
        </w:rPr>
        <w:t>日   期：年月日</w:t>
      </w:r>
    </w:p>
    <w:p w14:paraId="7F273D19">
      <w:pPr>
        <w:pStyle w:val="502"/>
        <w:snapToGrid w:val="0"/>
        <w:spacing w:line="360" w:lineRule="auto"/>
        <w:ind w:left="120" w:leftChars="50" w:right="-240" w:rightChars="-100" w:firstLine="0" w:firstLineChars="0"/>
        <w:rPr>
          <w:rFonts w:ascii="宋体" w:eastAsia="宋体"/>
          <w:sz w:val="21"/>
          <w:szCs w:val="21"/>
        </w:rPr>
      </w:pPr>
    </w:p>
    <w:p w14:paraId="0AA56FAD">
      <w:pPr>
        <w:pStyle w:val="502"/>
        <w:snapToGrid w:val="0"/>
        <w:spacing w:line="360" w:lineRule="auto"/>
        <w:ind w:left="120" w:leftChars="50" w:right="-240" w:rightChars="-100" w:firstLine="0" w:firstLineChars="0"/>
        <w:rPr>
          <w:rFonts w:ascii="宋体" w:eastAsia="宋体"/>
          <w:sz w:val="28"/>
        </w:rPr>
      </w:pPr>
    </w:p>
    <w:p w14:paraId="218C78B7">
      <w:pPr>
        <w:pStyle w:val="502"/>
        <w:snapToGrid w:val="0"/>
        <w:spacing w:line="360" w:lineRule="auto"/>
        <w:ind w:left="120" w:leftChars="50" w:right="-240" w:rightChars="-100" w:firstLine="0" w:firstLineChars="0"/>
        <w:rPr>
          <w:rFonts w:ascii="宋体" w:eastAsia="宋体"/>
          <w:sz w:val="28"/>
        </w:rPr>
      </w:pPr>
    </w:p>
    <w:p w14:paraId="735B2ED7">
      <w:pPr>
        <w:pStyle w:val="502"/>
        <w:snapToGrid w:val="0"/>
        <w:spacing w:line="360" w:lineRule="auto"/>
        <w:ind w:left="120" w:leftChars="50" w:right="-240" w:rightChars="-100" w:firstLine="0" w:firstLineChars="0"/>
        <w:rPr>
          <w:rFonts w:ascii="宋体" w:eastAsia="宋体"/>
          <w:sz w:val="28"/>
        </w:rPr>
        <w:sectPr>
          <w:pgSz w:w="11906" w:h="16838"/>
          <w:pgMar w:top="1276" w:right="1247" w:bottom="1389" w:left="1247" w:header="851" w:footer="992" w:gutter="0"/>
          <w:cols w:space="720" w:num="1"/>
          <w:docGrid w:linePitch="326" w:charSpace="0"/>
        </w:sectPr>
      </w:pPr>
    </w:p>
    <w:p w14:paraId="3FEFC8F2">
      <w:pPr>
        <w:pStyle w:val="502"/>
        <w:snapToGrid w:val="0"/>
        <w:spacing w:line="360" w:lineRule="auto"/>
        <w:ind w:left="120" w:leftChars="50" w:right="-240" w:rightChars="-100" w:firstLine="0" w:firstLineChars="0"/>
        <w:jc w:val="center"/>
        <w:rPr>
          <w:rStyle w:val="86"/>
          <w:rFonts w:ascii="宋体" w:hAnsi="宋体"/>
          <w:i w:val="0"/>
        </w:rPr>
      </w:pPr>
      <w:bookmarkStart w:id="79" w:name="_Toc62053930"/>
      <w:r>
        <w:rPr>
          <w:rStyle w:val="86"/>
          <w:rFonts w:hint="eastAsia" w:ascii="宋体" w:hAnsi="宋体"/>
          <w:i w:val="0"/>
        </w:rPr>
        <w:t>2.</w:t>
      </w:r>
      <w:bookmarkEnd w:id="79"/>
      <w:r>
        <w:rPr>
          <w:rStyle w:val="86"/>
          <w:rFonts w:hint="eastAsia" w:ascii="宋体"/>
          <w:i w:val="0"/>
        </w:rPr>
        <w:t>服务承诺（投标方可自行编写）</w:t>
      </w:r>
    </w:p>
    <w:p w14:paraId="40C2A184">
      <w:pPr>
        <w:pStyle w:val="502"/>
        <w:snapToGrid w:val="0"/>
        <w:spacing w:line="360" w:lineRule="auto"/>
        <w:ind w:left="120" w:leftChars="50" w:right="-240" w:rightChars="-100" w:firstLine="0" w:firstLineChars="0"/>
        <w:jc w:val="center"/>
        <w:rPr>
          <w:rFonts w:ascii="宋体" w:eastAsia="宋体" w:cs="宋体"/>
          <w:sz w:val="21"/>
          <w:szCs w:val="21"/>
        </w:rPr>
      </w:pPr>
    </w:p>
    <w:tbl>
      <w:tblPr>
        <w:tblStyle w:val="6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2443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2218471">
            <w:pPr>
              <w:spacing w:line="360" w:lineRule="auto"/>
              <w:jc w:val="center"/>
              <w:rPr>
                <w:rFonts w:ascii="宋体"/>
                <w:sz w:val="21"/>
                <w:szCs w:val="21"/>
              </w:rPr>
            </w:pPr>
            <w:r>
              <w:rPr>
                <w:rFonts w:hint="eastAsia" w:ascii="宋体"/>
                <w:sz w:val="21"/>
                <w:szCs w:val="21"/>
              </w:rPr>
              <w:t>序号</w:t>
            </w:r>
          </w:p>
        </w:tc>
        <w:tc>
          <w:tcPr>
            <w:tcW w:w="4961" w:type="dxa"/>
            <w:vAlign w:val="center"/>
          </w:tcPr>
          <w:p w14:paraId="464D3512">
            <w:pPr>
              <w:spacing w:line="360" w:lineRule="auto"/>
              <w:jc w:val="center"/>
              <w:rPr>
                <w:rFonts w:ascii="宋体"/>
                <w:sz w:val="21"/>
                <w:szCs w:val="21"/>
              </w:rPr>
            </w:pPr>
            <w:r>
              <w:rPr>
                <w:rFonts w:hint="eastAsia" w:ascii="宋体"/>
                <w:sz w:val="21"/>
                <w:szCs w:val="21"/>
              </w:rPr>
              <w:t>服务内容</w:t>
            </w:r>
          </w:p>
        </w:tc>
        <w:tc>
          <w:tcPr>
            <w:tcW w:w="2210" w:type="dxa"/>
            <w:vAlign w:val="center"/>
          </w:tcPr>
          <w:p w14:paraId="50C193CE">
            <w:pPr>
              <w:autoSpaceDE w:val="0"/>
              <w:autoSpaceDN w:val="0"/>
              <w:adjustRightInd w:val="0"/>
              <w:snapToGrid w:val="0"/>
              <w:spacing w:line="360" w:lineRule="auto"/>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1303DAED">
            <w:pPr>
              <w:spacing w:line="360" w:lineRule="auto"/>
              <w:jc w:val="center"/>
              <w:rPr>
                <w:rFonts w:ascii="宋体"/>
                <w:sz w:val="21"/>
                <w:szCs w:val="21"/>
              </w:rPr>
            </w:pPr>
            <w:r>
              <w:rPr>
                <w:rFonts w:hint="eastAsia" w:ascii="宋体"/>
                <w:sz w:val="21"/>
                <w:szCs w:val="21"/>
              </w:rPr>
              <w:t>备注</w:t>
            </w:r>
          </w:p>
        </w:tc>
      </w:tr>
      <w:tr w14:paraId="3AC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35E25A3">
            <w:pPr>
              <w:spacing w:line="360" w:lineRule="auto"/>
              <w:ind w:left="120" w:leftChars="50" w:right="-240" w:rightChars="-100"/>
              <w:rPr>
                <w:rFonts w:ascii="宋体"/>
                <w:sz w:val="21"/>
                <w:szCs w:val="21"/>
              </w:rPr>
            </w:pPr>
            <w:r>
              <w:rPr>
                <w:rFonts w:hint="eastAsia" w:ascii="宋体"/>
                <w:sz w:val="21"/>
                <w:szCs w:val="21"/>
              </w:rPr>
              <w:t>1</w:t>
            </w:r>
          </w:p>
        </w:tc>
        <w:tc>
          <w:tcPr>
            <w:tcW w:w="4961" w:type="dxa"/>
            <w:vAlign w:val="center"/>
          </w:tcPr>
          <w:p w14:paraId="75ECBD44">
            <w:pPr>
              <w:spacing w:line="360" w:lineRule="auto"/>
              <w:ind w:left="120" w:leftChars="50" w:right="-240" w:rightChars="-100" w:firstLine="525" w:firstLineChars="250"/>
              <w:rPr>
                <w:rFonts w:ascii="宋体"/>
                <w:sz w:val="21"/>
                <w:szCs w:val="21"/>
              </w:rPr>
            </w:pPr>
          </w:p>
        </w:tc>
        <w:tc>
          <w:tcPr>
            <w:tcW w:w="2210" w:type="dxa"/>
            <w:vAlign w:val="center"/>
          </w:tcPr>
          <w:p w14:paraId="73C9B2BB">
            <w:pPr>
              <w:spacing w:line="360" w:lineRule="auto"/>
              <w:ind w:left="120" w:leftChars="50" w:right="-240" w:rightChars="-100" w:firstLine="525" w:firstLineChars="250"/>
              <w:rPr>
                <w:rFonts w:ascii="宋体"/>
                <w:sz w:val="21"/>
                <w:szCs w:val="21"/>
              </w:rPr>
            </w:pPr>
          </w:p>
        </w:tc>
        <w:tc>
          <w:tcPr>
            <w:tcW w:w="1134" w:type="dxa"/>
            <w:vAlign w:val="center"/>
          </w:tcPr>
          <w:p w14:paraId="2F2AE113">
            <w:pPr>
              <w:spacing w:line="360" w:lineRule="auto"/>
              <w:ind w:left="120" w:leftChars="50" w:right="-240" w:rightChars="-100" w:firstLine="525" w:firstLineChars="250"/>
              <w:rPr>
                <w:rFonts w:ascii="宋体"/>
                <w:sz w:val="21"/>
                <w:szCs w:val="21"/>
              </w:rPr>
            </w:pPr>
          </w:p>
        </w:tc>
      </w:tr>
      <w:tr w14:paraId="2B85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D7A89A6">
            <w:pPr>
              <w:spacing w:line="360" w:lineRule="auto"/>
              <w:ind w:left="120" w:leftChars="50" w:right="-240" w:rightChars="-100"/>
              <w:rPr>
                <w:rFonts w:ascii="宋体"/>
                <w:sz w:val="21"/>
                <w:szCs w:val="21"/>
              </w:rPr>
            </w:pPr>
            <w:r>
              <w:rPr>
                <w:rFonts w:hint="eastAsia" w:ascii="宋体"/>
                <w:sz w:val="21"/>
                <w:szCs w:val="21"/>
              </w:rPr>
              <w:t>2</w:t>
            </w:r>
          </w:p>
        </w:tc>
        <w:tc>
          <w:tcPr>
            <w:tcW w:w="4961" w:type="dxa"/>
            <w:vAlign w:val="center"/>
          </w:tcPr>
          <w:p w14:paraId="132D20ED">
            <w:pPr>
              <w:spacing w:line="360" w:lineRule="auto"/>
              <w:ind w:left="120" w:leftChars="50" w:right="-240" w:rightChars="-100" w:firstLine="525" w:firstLineChars="250"/>
              <w:rPr>
                <w:rFonts w:ascii="宋体"/>
                <w:sz w:val="21"/>
                <w:szCs w:val="21"/>
              </w:rPr>
            </w:pPr>
          </w:p>
        </w:tc>
        <w:tc>
          <w:tcPr>
            <w:tcW w:w="2210" w:type="dxa"/>
            <w:vAlign w:val="center"/>
          </w:tcPr>
          <w:p w14:paraId="025C638B">
            <w:pPr>
              <w:spacing w:line="360" w:lineRule="auto"/>
              <w:ind w:left="120" w:leftChars="50" w:right="-240" w:rightChars="-100" w:firstLine="525" w:firstLineChars="250"/>
              <w:rPr>
                <w:rFonts w:ascii="宋体"/>
                <w:sz w:val="21"/>
                <w:szCs w:val="21"/>
              </w:rPr>
            </w:pPr>
          </w:p>
        </w:tc>
        <w:tc>
          <w:tcPr>
            <w:tcW w:w="1134" w:type="dxa"/>
            <w:vAlign w:val="center"/>
          </w:tcPr>
          <w:p w14:paraId="5DAD0C7B">
            <w:pPr>
              <w:spacing w:line="360" w:lineRule="auto"/>
              <w:ind w:left="120" w:leftChars="50" w:right="-240" w:rightChars="-100" w:firstLine="525" w:firstLineChars="250"/>
              <w:rPr>
                <w:rFonts w:ascii="宋体"/>
                <w:sz w:val="21"/>
                <w:szCs w:val="21"/>
              </w:rPr>
            </w:pPr>
          </w:p>
        </w:tc>
      </w:tr>
      <w:tr w14:paraId="56D3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8B69824">
            <w:pPr>
              <w:spacing w:line="360" w:lineRule="auto"/>
              <w:ind w:left="120" w:leftChars="50" w:right="-240" w:rightChars="-100"/>
              <w:rPr>
                <w:rFonts w:ascii="宋体"/>
                <w:sz w:val="21"/>
                <w:szCs w:val="21"/>
              </w:rPr>
            </w:pPr>
            <w:r>
              <w:rPr>
                <w:rFonts w:hint="eastAsia" w:ascii="宋体"/>
                <w:sz w:val="21"/>
                <w:szCs w:val="21"/>
              </w:rPr>
              <w:t>3</w:t>
            </w:r>
          </w:p>
        </w:tc>
        <w:tc>
          <w:tcPr>
            <w:tcW w:w="4961" w:type="dxa"/>
            <w:vAlign w:val="center"/>
          </w:tcPr>
          <w:p w14:paraId="20560806">
            <w:pPr>
              <w:spacing w:line="360" w:lineRule="auto"/>
              <w:ind w:left="120" w:leftChars="50" w:right="-240" w:rightChars="-100" w:firstLine="525" w:firstLineChars="250"/>
              <w:rPr>
                <w:rFonts w:ascii="宋体"/>
                <w:sz w:val="21"/>
                <w:szCs w:val="21"/>
              </w:rPr>
            </w:pPr>
          </w:p>
        </w:tc>
        <w:tc>
          <w:tcPr>
            <w:tcW w:w="2210" w:type="dxa"/>
            <w:vAlign w:val="center"/>
          </w:tcPr>
          <w:p w14:paraId="385FE12C">
            <w:pPr>
              <w:spacing w:line="360" w:lineRule="auto"/>
              <w:ind w:left="120" w:leftChars="50" w:right="-240" w:rightChars="-100" w:firstLine="525" w:firstLineChars="250"/>
              <w:rPr>
                <w:rFonts w:ascii="宋体"/>
                <w:sz w:val="21"/>
                <w:szCs w:val="21"/>
              </w:rPr>
            </w:pPr>
          </w:p>
        </w:tc>
        <w:tc>
          <w:tcPr>
            <w:tcW w:w="1134" w:type="dxa"/>
            <w:vAlign w:val="center"/>
          </w:tcPr>
          <w:p w14:paraId="73B40F98">
            <w:pPr>
              <w:spacing w:line="360" w:lineRule="auto"/>
              <w:ind w:left="120" w:leftChars="50" w:right="-240" w:rightChars="-100" w:firstLine="525" w:firstLineChars="250"/>
              <w:rPr>
                <w:rFonts w:ascii="宋体"/>
                <w:sz w:val="21"/>
                <w:szCs w:val="21"/>
              </w:rPr>
            </w:pPr>
          </w:p>
        </w:tc>
      </w:tr>
      <w:tr w14:paraId="02A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4F5C8FF">
            <w:pPr>
              <w:spacing w:line="360" w:lineRule="auto"/>
              <w:ind w:left="120" w:leftChars="50" w:right="-240" w:rightChars="-100"/>
              <w:rPr>
                <w:rFonts w:ascii="宋体"/>
                <w:sz w:val="21"/>
                <w:szCs w:val="21"/>
              </w:rPr>
            </w:pPr>
            <w:r>
              <w:rPr>
                <w:rFonts w:hint="eastAsia" w:ascii="宋体"/>
                <w:sz w:val="21"/>
                <w:szCs w:val="21"/>
              </w:rPr>
              <w:t>4</w:t>
            </w:r>
          </w:p>
        </w:tc>
        <w:tc>
          <w:tcPr>
            <w:tcW w:w="4961" w:type="dxa"/>
            <w:vAlign w:val="center"/>
          </w:tcPr>
          <w:p w14:paraId="6DEA5340">
            <w:pPr>
              <w:spacing w:line="360" w:lineRule="auto"/>
              <w:ind w:left="120" w:leftChars="50" w:right="-240" w:rightChars="-100" w:firstLine="525" w:firstLineChars="250"/>
              <w:rPr>
                <w:rFonts w:ascii="宋体"/>
                <w:sz w:val="21"/>
                <w:szCs w:val="21"/>
              </w:rPr>
            </w:pPr>
          </w:p>
        </w:tc>
        <w:tc>
          <w:tcPr>
            <w:tcW w:w="2210" w:type="dxa"/>
            <w:vAlign w:val="center"/>
          </w:tcPr>
          <w:p w14:paraId="2E91DEB7">
            <w:pPr>
              <w:spacing w:line="360" w:lineRule="auto"/>
              <w:ind w:left="120" w:leftChars="50" w:right="-240" w:rightChars="-100" w:firstLine="525" w:firstLineChars="250"/>
              <w:rPr>
                <w:rFonts w:ascii="宋体"/>
                <w:sz w:val="21"/>
                <w:szCs w:val="21"/>
              </w:rPr>
            </w:pPr>
          </w:p>
        </w:tc>
        <w:tc>
          <w:tcPr>
            <w:tcW w:w="1134" w:type="dxa"/>
            <w:vAlign w:val="center"/>
          </w:tcPr>
          <w:p w14:paraId="5FB28885">
            <w:pPr>
              <w:spacing w:line="360" w:lineRule="auto"/>
              <w:ind w:left="120" w:leftChars="50" w:right="-240" w:rightChars="-100" w:firstLine="525" w:firstLineChars="250"/>
              <w:rPr>
                <w:rFonts w:ascii="宋体"/>
                <w:sz w:val="21"/>
                <w:szCs w:val="21"/>
              </w:rPr>
            </w:pPr>
          </w:p>
        </w:tc>
      </w:tr>
      <w:tr w14:paraId="4D25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6B5285A">
            <w:pPr>
              <w:spacing w:line="360" w:lineRule="auto"/>
              <w:ind w:left="120" w:leftChars="50" w:right="-240" w:rightChars="-100"/>
              <w:rPr>
                <w:rFonts w:ascii="宋体"/>
                <w:sz w:val="21"/>
                <w:szCs w:val="21"/>
              </w:rPr>
            </w:pPr>
            <w:r>
              <w:rPr>
                <w:rFonts w:hint="eastAsia" w:ascii="宋体"/>
                <w:sz w:val="21"/>
                <w:szCs w:val="21"/>
              </w:rPr>
              <w:t>5</w:t>
            </w:r>
          </w:p>
        </w:tc>
        <w:tc>
          <w:tcPr>
            <w:tcW w:w="4961" w:type="dxa"/>
            <w:vAlign w:val="center"/>
          </w:tcPr>
          <w:p w14:paraId="213F3FC5">
            <w:pPr>
              <w:spacing w:line="360" w:lineRule="auto"/>
              <w:ind w:left="120" w:leftChars="50" w:right="-240" w:rightChars="-100" w:firstLine="525" w:firstLineChars="250"/>
              <w:rPr>
                <w:rFonts w:ascii="宋体"/>
                <w:sz w:val="21"/>
                <w:szCs w:val="21"/>
              </w:rPr>
            </w:pPr>
          </w:p>
        </w:tc>
        <w:tc>
          <w:tcPr>
            <w:tcW w:w="2210" w:type="dxa"/>
            <w:vAlign w:val="center"/>
          </w:tcPr>
          <w:p w14:paraId="179EAB6B">
            <w:pPr>
              <w:spacing w:line="360" w:lineRule="auto"/>
              <w:ind w:left="120" w:leftChars="50" w:right="-240" w:rightChars="-100" w:firstLine="525" w:firstLineChars="250"/>
              <w:rPr>
                <w:rFonts w:ascii="宋体"/>
                <w:sz w:val="21"/>
                <w:szCs w:val="21"/>
              </w:rPr>
            </w:pPr>
          </w:p>
        </w:tc>
        <w:tc>
          <w:tcPr>
            <w:tcW w:w="1134" w:type="dxa"/>
            <w:vAlign w:val="center"/>
          </w:tcPr>
          <w:p w14:paraId="52B015DE">
            <w:pPr>
              <w:spacing w:line="360" w:lineRule="auto"/>
              <w:ind w:left="120" w:leftChars="50" w:right="-240" w:rightChars="-100" w:firstLine="525" w:firstLineChars="250"/>
              <w:rPr>
                <w:rFonts w:ascii="宋体"/>
                <w:sz w:val="21"/>
                <w:szCs w:val="21"/>
              </w:rPr>
            </w:pPr>
          </w:p>
        </w:tc>
      </w:tr>
      <w:tr w14:paraId="2FF5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FA30B0F">
            <w:pPr>
              <w:spacing w:line="360" w:lineRule="auto"/>
              <w:ind w:left="120" w:leftChars="50" w:right="-240" w:rightChars="-100"/>
              <w:rPr>
                <w:rFonts w:ascii="宋体"/>
                <w:sz w:val="21"/>
                <w:szCs w:val="21"/>
              </w:rPr>
            </w:pPr>
            <w:r>
              <w:rPr>
                <w:rFonts w:hint="eastAsia" w:ascii="宋体"/>
                <w:sz w:val="21"/>
                <w:szCs w:val="21"/>
              </w:rPr>
              <w:t>6</w:t>
            </w:r>
          </w:p>
        </w:tc>
        <w:tc>
          <w:tcPr>
            <w:tcW w:w="4961" w:type="dxa"/>
            <w:vAlign w:val="center"/>
          </w:tcPr>
          <w:p w14:paraId="10D04296">
            <w:pPr>
              <w:spacing w:line="360" w:lineRule="auto"/>
              <w:ind w:left="120" w:leftChars="50" w:right="-240" w:rightChars="-100" w:firstLine="525" w:firstLineChars="250"/>
              <w:rPr>
                <w:rFonts w:ascii="宋体"/>
                <w:sz w:val="21"/>
                <w:szCs w:val="21"/>
              </w:rPr>
            </w:pPr>
          </w:p>
        </w:tc>
        <w:tc>
          <w:tcPr>
            <w:tcW w:w="2210" w:type="dxa"/>
            <w:vAlign w:val="center"/>
          </w:tcPr>
          <w:p w14:paraId="52AA4617">
            <w:pPr>
              <w:spacing w:line="360" w:lineRule="auto"/>
              <w:ind w:left="120" w:leftChars="50" w:right="-240" w:rightChars="-100" w:firstLine="525" w:firstLineChars="250"/>
              <w:rPr>
                <w:rFonts w:ascii="宋体"/>
                <w:sz w:val="21"/>
                <w:szCs w:val="21"/>
              </w:rPr>
            </w:pPr>
          </w:p>
        </w:tc>
        <w:tc>
          <w:tcPr>
            <w:tcW w:w="1134" w:type="dxa"/>
            <w:vAlign w:val="center"/>
          </w:tcPr>
          <w:p w14:paraId="7129DE3C">
            <w:pPr>
              <w:spacing w:line="360" w:lineRule="auto"/>
              <w:ind w:left="120" w:leftChars="50" w:right="-240" w:rightChars="-100" w:firstLine="525" w:firstLineChars="250"/>
              <w:rPr>
                <w:rFonts w:ascii="宋体"/>
                <w:sz w:val="21"/>
                <w:szCs w:val="21"/>
              </w:rPr>
            </w:pPr>
          </w:p>
        </w:tc>
      </w:tr>
      <w:tr w14:paraId="7E02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1AED2F9">
            <w:pPr>
              <w:spacing w:line="360" w:lineRule="auto"/>
              <w:ind w:left="120" w:leftChars="50" w:right="-240" w:rightChars="-100"/>
              <w:rPr>
                <w:rFonts w:ascii="宋体"/>
                <w:sz w:val="21"/>
                <w:szCs w:val="21"/>
              </w:rPr>
            </w:pPr>
            <w:r>
              <w:rPr>
                <w:rFonts w:hint="eastAsia" w:ascii="宋体"/>
                <w:sz w:val="21"/>
                <w:szCs w:val="21"/>
              </w:rPr>
              <w:t>7</w:t>
            </w:r>
          </w:p>
        </w:tc>
        <w:tc>
          <w:tcPr>
            <w:tcW w:w="4961" w:type="dxa"/>
            <w:vAlign w:val="center"/>
          </w:tcPr>
          <w:p w14:paraId="374EDF42">
            <w:pPr>
              <w:spacing w:line="360" w:lineRule="auto"/>
              <w:ind w:left="120" w:leftChars="50" w:right="-240" w:rightChars="-100" w:firstLine="525" w:firstLineChars="250"/>
              <w:rPr>
                <w:rFonts w:ascii="宋体"/>
                <w:sz w:val="21"/>
                <w:szCs w:val="21"/>
              </w:rPr>
            </w:pPr>
          </w:p>
        </w:tc>
        <w:tc>
          <w:tcPr>
            <w:tcW w:w="2210" w:type="dxa"/>
            <w:vAlign w:val="center"/>
          </w:tcPr>
          <w:p w14:paraId="7EFA11F3">
            <w:pPr>
              <w:spacing w:line="360" w:lineRule="auto"/>
              <w:ind w:left="120" w:leftChars="50" w:right="-240" w:rightChars="-100" w:firstLine="525" w:firstLineChars="250"/>
              <w:rPr>
                <w:rFonts w:ascii="宋体"/>
                <w:sz w:val="21"/>
                <w:szCs w:val="21"/>
              </w:rPr>
            </w:pPr>
          </w:p>
        </w:tc>
        <w:tc>
          <w:tcPr>
            <w:tcW w:w="1134" w:type="dxa"/>
            <w:vAlign w:val="center"/>
          </w:tcPr>
          <w:p w14:paraId="5FE07B8E">
            <w:pPr>
              <w:spacing w:line="360" w:lineRule="auto"/>
              <w:ind w:left="120" w:leftChars="50" w:right="-240" w:rightChars="-100" w:firstLine="525" w:firstLineChars="250"/>
              <w:rPr>
                <w:rFonts w:ascii="宋体"/>
                <w:sz w:val="21"/>
                <w:szCs w:val="21"/>
              </w:rPr>
            </w:pPr>
          </w:p>
        </w:tc>
      </w:tr>
      <w:tr w14:paraId="6107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FD0CC8C">
            <w:pPr>
              <w:spacing w:line="360" w:lineRule="auto"/>
              <w:ind w:left="120" w:leftChars="50" w:right="-240" w:rightChars="-100"/>
              <w:rPr>
                <w:rFonts w:ascii="宋体"/>
                <w:sz w:val="21"/>
                <w:szCs w:val="21"/>
              </w:rPr>
            </w:pPr>
            <w:r>
              <w:rPr>
                <w:rFonts w:hint="eastAsia" w:ascii="宋体"/>
                <w:sz w:val="21"/>
                <w:szCs w:val="21"/>
              </w:rPr>
              <w:t>8</w:t>
            </w:r>
          </w:p>
        </w:tc>
        <w:tc>
          <w:tcPr>
            <w:tcW w:w="4961" w:type="dxa"/>
            <w:vAlign w:val="center"/>
          </w:tcPr>
          <w:p w14:paraId="7EB57596">
            <w:pPr>
              <w:spacing w:line="360" w:lineRule="auto"/>
              <w:ind w:left="120" w:leftChars="50" w:right="-240" w:rightChars="-100" w:firstLine="525" w:firstLineChars="250"/>
              <w:rPr>
                <w:rFonts w:ascii="宋体"/>
                <w:sz w:val="21"/>
                <w:szCs w:val="21"/>
              </w:rPr>
            </w:pPr>
          </w:p>
        </w:tc>
        <w:tc>
          <w:tcPr>
            <w:tcW w:w="2210" w:type="dxa"/>
            <w:vAlign w:val="center"/>
          </w:tcPr>
          <w:p w14:paraId="3AE2262C">
            <w:pPr>
              <w:spacing w:line="360" w:lineRule="auto"/>
              <w:ind w:left="120" w:leftChars="50" w:right="-240" w:rightChars="-100" w:firstLine="525" w:firstLineChars="250"/>
              <w:rPr>
                <w:rFonts w:ascii="宋体"/>
                <w:sz w:val="21"/>
                <w:szCs w:val="21"/>
              </w:rPr>
            </w:pPr>
          </w:p>
        </w:tc>
        <w:tc>
          <w:tcPr>
            <w:tcW w:w="1134" w:type="dxa"/>
            <w:vAlign w:val="center"/>
          </w:tcPr>
          <w:p w14:paraId="53F44F43">
            <w:pPr>
              <w:spacing w:line="360" w:lineRule="auto"/>
              <w:ind w:left="120" w:leftChars="50" w:right="-240" w:rightChars="-100" w:firstLine="525" w:firstLineChars="250"/>
              <w:rPr>
                <w:rFonts w:ascii="宋体"/>
                <w:sz w:val="21"/>
                <w:szCs w:val="21"/>
              </w:rPr>
            </w:pPr>
          </w:p>
        </w:tc>
      </w:tr>
      <w:tr w14:paraId="6D87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1E96D39">
            <w:pPr>
              <w:spacing w:line="360" w:lineRule="auto"/>
              <w:ind w:left="120" w:leftChars="50" w:right="-240" w:rightChars="-100"/>
              <w:rPr>
                <w:rFonts w:ascii="宋体"/>
                <w:sz w:val="21"/>
                <w:szCs w:val="21"/>
              </w:rPr>
            </w:pPr>
            <w:r>
              <w:rPr>
                <w:rFonts w:hint="eastAsia" w:ascii="宋体"/>
                <w:sz w:val="21"/>
                <w:szCs w:val="21"/>
              </w:rPr>
              <w:t>9</w:t>
            </w:r>
          </w:p>
        </w:tc>
        <w:tc>
          <w:tcPr>
            <w:tcW w:w="4961" w:type="dxa"/>
            <w:vAlign w:val="center"/>
          </w:tcPr>
          <w:p w14:paraId="1B9D2DAB">
            <w:pPr>
              <w:spacing w:line="360" w:lineRule="auto"/>
              <w:ind w:left="120" w:leftChars="50" w:right="-240" w:rightChars="-100" w:firstLine="525" w:firstLineChars="250"/>
              <w:rPr>
                <w:rFonts w:ascii="宋体"/>
                <w:sz w:val="21"/>
                <w:szCs w:val="21"/>
              </w:rPr>
            </w:pPr>
          </w:p>
        </w:tc>
        <w:tc>
          <w:tcPr>
            <w:tcW w:w="2210" w:type="dxa"/>
            <w:vAlign w:val="center"/>
          </w:tcPr>
          <w:p w14:paraId="19EF9537">
            <w:pPr>
              <w:spacing w:line="360" w:lineRule="auto"/>
              <w:ind w:left="120" w:leftChars="50" w:right="-240" w:rightChars="-100" w:firstLine="525" w:firstLineChars="250"/>
              <w:rPr>
                <w:rFonts w:ascii="宋体"/>
                <w:sz w:val="21"/>
                <w:szCs w:val="21"/>
              </w:rPr>
            </w:pPr>
          </w:p>
        </w:tc>
        <w:tc>
          <w:tcPr>
            <w:tcW w:w="1134" w:type="dxa"/>
            <w:vAlign w:val="center"/>
          </w:tcPr>
          <w:p w14:paraId="4366933D">
            <w:pPr>
              <w:spacing w:line="360" w:lineRule="auto"/>
              <w:ind w:left="120" w:leftChars="50" w:right="-240" w:rightChars="-100" w:firstLine="525" w:firstLineChars="250"/>
              <w:rPr>
                <w:rFonts w:ascii="宋体"/>
                <w:sz w:val="21"/>
                <w:szCs w:val="21"/>
              </w:rPr>
            </w:pPr>
          </w:p>
        </w:tc>
      </w:tr>
      <w:tr w14:paraId="4D0F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6BEA384">
            <w:pPr>
              <w:spacing w:line="360" w:lineRule="auto"/>
              <w:ind w:left="120" w:leftChars="50" w:right="-240" w:rightChars="-100"/>
              <w:rPr>
                <w:rFonts w:ascii="宋体"/>
                <w:sz w:val="21"/>
                <w:szCs w:val="21"/>
              </w:rPr>
            </w:pPr>
            <w:r>
              <w:rPr>
                <w:rFonts w:hint="eastAsia" w:ascii="宋体"/>
                <w:sz w:val="21"/>
                <w:szCs w:val="21"/>
              </w:rPr>
              <w:t>10</w:t>
            </w:r>
          </w:p>
        </w:tc>
        <w:tc>
          <w:tcPr>
            <w:tcW w:w="4961" w:type="dxa"/>
            <w:vAlign w:val="center"/>
          </w:tcPr>
          <w:p w14:paraId="57DE2D6A">
            <w:pPr>
              <w:spacing w:line="360" w:lineRule="auto"/>
              <w:ind w:left="120" w:leftChars="50" w:right="-240" w:rightChars="-100" w:firstLine="525" w:firstLineChars="250"/>
              <w:rPr>
                <w:rFonts w:ascii="宋体"/>
                <w:sz w:val="21"/>
                <w:szCs w:val="21"/>
              </w:rPr>
            </w:pPr>
          </w:p>
        </w:tc>
        <w:tc>
          <w:tcPr>
            <w:tcW w:w="2210" w:type="dxa"/>
            <w:vAlign w:val="center"/>
          </w:tcPr>
          <w:p w14:paraId="4A91F176">
            <w:pPr>
              <w:spacing w:line="360" w:lineRule="auto"/>
              <w:ind w:left="120" w:leftChars="50" w:right="-240" w:rightChars="-100" w:firstLine="525" w:firstLineChars="250"/>
              <w:rPr>
                <w:rFonts w:ascii="宋体"/>
                <w:sz w:val="21"/>
                <w:szCs w:val="21"/>
              </w:rPr>
            </w:pPr>
          </w:p>
        </w:tc>
        <w:tc>
          <w:tcPr>
            <w:tcW w:w="1134" w:type="dxa"/>
            <w:vAlign w:val="center"/>
          </w:tcPr>
          <w:p w14:paraId="5017DBC6">
            <w:pPr>
              <w:spacing w:line="360" w:lineRule="auto"/>
              <w:ind w:left="120" w:leftChars="50" w:right="-240" w:rightChars="-100" w:firstLine="525" w:firstLineChars="250"/>
              <w:rPr>
                <w:rFonts w:ascii="宋体"/>
                <w:sz w:val="21"/>
                <w:szCs w:val="21"/>
              </w:rPr>
            </w:pPr>
          </w:p>
        </w:tc>
      </w:tr>
      <w:tr w14:paraId="5703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11286A7">
            <w:pPr>
              <w:spacing w:line="360" w:lineRule="auto"/>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08DF8A3F">
            <w:pPr>
              <w:spacing w:line="360" w:lineRule="auto"/>
              <w:ind w:left="120" w:leftChars="50" w:right="-240" w:rightChars="-100" w:firstLine="525" w:firstLineChars="250"/>
              <w:rPr>
                <w:rFonts w:ascii="宋体"/>
                <w:sz w:val="21"/>
                <w:szCs w:val="21"/>
              </w:rPr>
            </w:pPr>
          </w:p>
        </w:tc>
        <w:tc>
          <w:tcPr>
            <w:tcW w:w="2210" w:type="dxa"/>
            <w:vAlign w:val="center"/>
          </w:tcPr>
          <w:p w14:paraId="5E293773">
            <w:pPr>
              <w:spacing w:line="360" w:lineRule="auto"/>
              <w:ind w:left="120" w:leftChars="50" w:right="-240" w:rightChars="-100" w:firstLine="525" w:firstLineChars="250"/>
              <w:rPr>
                <w:rFonts w:ascii="宋体"/>
                <w:sz w:val="21"/>
                <w:szCs w:val="21"/>
              </w:rPr>
            </w:pPr>
          </w:p>
        </w:tc>
        <w:tc>
          <w:tcPr>
            <w:tcW w:w="1134" w:type="dxa"/>
            <w:vAlign w:val="center"/>
          </w:tcPr>
          <w:p w14:paraId="23256932">
            <w:pPr>
              <w:spacing w:line="360" w:lineRule="auto"/>
              <w:ind w:left="120" w:leftChars="50" w:right="-240" w:rightChars="-100" w:firstLine="525" w:firstLineChars="250"/>
              <w:rPr>
                <w:rFonts w:ascii="宋体"/>
                <w:sz w:val="21"/>
                <w:szCs w:val="21"/>
              </w:rPr>
            </w:pPr>
          </w:p>
        </w:tc>
      </w:tr>
    </w:tbl>
    <w:p w14:paraId="5C97B5B9">
      <w:pPr>
        <w:snapToGrid w:val="0"/>
        <w:spacing w:line="360" w:lineRule="auto"/>
        <w:ind w:left="120" w:leftChars="50" w:right="-240" w:rightChars="-100"/>
        <w:jc w:val="center"/>
        <w:outlineLvl w:val="0"/>
        <w:rPr>
          <w:rStyle w:val="86"/>
          <w:rFonts w:ascii="宋体" w:hAnsi="宋体"/>
          <w:i w:val="0"/>
          <w:sz w:val="21"/>
          <w:szCs w:val="21"/>
        </w:rPr>
      </w:pPr>
    </w:p>
    <w:p w14:paraId="78B3FB48">
      <w:pPr>
        <w:snapToGrid w:val="0"/>
        <w:spacing w:line="360" w:lineRule="auto"/>
        <w:ind w:left="120" w:leftChars="50" w:right="-240" w:rightChars="-100" w:firstLine="420" w:firstLineChars="200"/>
        <w:rPr>
          <w:rFonts w:ascii="宋体" w:hAnsi="宋体"/>
          <w:sz w:val="21"/>
          <w:szCs w:val="21"/>
        </w:rPr>
      </w:pPr>
    </w:p>
    <w:p w14:paraId="3E9648DC">
      <w:pPr>
        <w:snapToGrid w:val="0"/>
        <w:spacing w:line="360" w:lineRule="auto"/>
        <w:ind w:left="120" w:leftChars="50" w:right="-240" w:rightChars="-100"/>
        <w:rPr>
          <w:rFonts w:ascii="宋体" w:hAnsi="宋体"/>
          <w:sz w:val="21"/>
          <w:szCs w:val="21"/>
        </w:rPr>
      </w:pPr>
      <w:r>
        <w:rPr>
          <w:rFonts w:hint="eastAsia" w:ascii="宋体" w:hAnsi="宋体"/>
          <w:sz w:val="21"/>
          <w:szCs w:val="21"/>
        </w:rPr>
        <w:t>投  标  人（盖章）：</w:t>
      </w:r>
    </w:p>
    <w:p w14:paraId="5BA0A513">
      <w:pPr>
        <w:snapToGrid w:val="0"/>
        <w:spacing w:line="360" w:lineRule="auto"/>
        <w:ind w:left="120" w:leftChars="50" w:right="-240" w:rightChars="-100"/>
        <w:rPr>
          <w:rFonts w:ascii="宋体" w:hAnsi="宋体"/>
          <w:sz w:val="21"/>
          <w:szCs w:val="21"/>
        </w:rPr>
      </w:pPr>
    </w:p>
    <w:p w14:paraId="258C669C">
      <w:pPr>
        <w:snapToGrid w:val="0"/>
        <w:spacing w:line="360" w:lineRule="auto"/>
        <w:ind w:left="120" w:leftChars="50" w:right="-240" w:rightChars="-100"/>
        <w:rPr>
          <w:rFonts w:ascii="宋体" w:hAnsi="宋体"/>
          <w:sz w:val="21"/>
          <w:szCs w:val="21"/>
        </w:rPr>
      </w:pPr>
    </w:p>
    <w:p w14:paraId="7CDFAB12">
      <w:pPr>
        <w:snapToGrid w:val="0"/>
        <w:spacing w:line="360" w:lineRule="auto"/>
        <w:ind w:left="120" w:leftChars="50" w:right="-240" w:rightChars="-100"/>
        <w:rPr>
          <w:rFonts w:ascii="宋体" w:hAnsi="宋体"/>
          <w:sz w:val="21"/>
          <w:szCs w:val="21"/>
        </w:rPr>
      </w:pPr>
    </w:p>
    <w:p w14:paraId="424FC784">
      <w:pPr>
        <w:snapToGrid w:val="0"/>
        <w:spacing w:line="360" w:lineRule="auto"/>
        <w:ind w:left="120" w:leftChars="50" w:right="-240" w:rightChars="-100"/>
        <w:rPr>
          <w:rFonts w:ascii="宋体" w:hAnsi="宋体"/>
          <w:sz w:val="21"/>
          <w:szCs w:val="21"/>
        </w:rPr>
      </w:pPr>
      <w:r>
        <w:rPr>
          <w:rFonts w:hint="eastAsia" w:ascii="宋体" w:hAnsi="宋体"/>
          <w:sz w:val="21"/>
          <w:szCs w:val="21"/>
        </w:rPr>
        <w:t>日   期：年月日</w:t>
      </w:r>
    </w:p>
    <w:p w14:paraId="0205B508">
      <w:pPr>
        <w:snapToGrid w:val="0"/>
        <w:spacing w:line="360" w:lineRule="auto"/>
        <w:ind w:left="120" w:leftChars="50" w:right="-240" w:rightChars="-100"/>
        <w:jc w:val="center"/>
        <w:outlineLvl w:val="0"/>
        <w:rPr>
          <w:rStyle w:val="86"/>
          <w:rFonts w:ascii="宋体" w:hAnsi="宋体"/>
          <w:i w:val="0"/>
          <w:sz w:val="21"/>
          <w:szCs w:val="21"/>
        </w:rPr>
      </w:pPr>
    </w:p>
    <w:p w14:paraId="00795815">
      <w:pPr>
        <w:snapToGrid w:val="0"/>
        <w:spacing w:line="360" w:lineRule="auto"/>
        <w:ind w:left="120" w:leftChars="50" w:right="-240" w:rightChars="-100"/>
        <w:jc w:val="center"/>
        <w:outlineLvl w:val="0"/>
        <w:rPr>
          <w:rStyle w:val="86"/>
          <w:rFonts w:ascii="宋体" w:hAnsi="宋体"/>
          <w:i w:val="0"/>
        </w:rPr>
      </w:pPr>
    </w:p>
    <w:p w14:paraId="26FF06EF">
      <w:pPr>
        <w:snapToGrid w:val="0"/>
        <w:spacing w:line="360" w:lineRule="auto"/>
        <w:ind w:left="120" w:leftChars="50" w:right="-240" w:rightChars="-100"/>
        <w:jc w:val="center"/>
        <w:outlineLvl w:val="0"/>
        <w:rPr>
          <w:rStyle w:val="86"/>
          <w:rFonts w:ascii="宋体" w:hAnsi="宋体"/>
          <w:i w:val="0"/>
        </w:rPr>
      </w:pPr>
    </w:p>
    <w:p w14:paraId="3B45DC20">
      <w:pPr>
        <w:snapToGrid w:val="0"/>
        <w:spacing w:line="360" w:lineRule="auto"/>
        <w:ind w:left="120" w:leftChars="50" w:right="-240" w:rightChars="-100"/>
        <w:jc w:val="center"/>
        <w:outlineLvl w:val="0"/>
        <w:rPr>
          <w:rStyle w:val="86"/>
          <w:rFonts w:ascii="宋体" w:hAnsi="宋体"/>
          <w:i w:val="0"/>
        </w:rPr>
      </w:pPr>
    </w:p>
    <w:p w14:paraId="20FCB55A">
      <w:pPr>
        <w:snapToGrid w:val="0"/>
        <w:spacing w:line="360" w:lineRule="auto"/>
        <w:ind w:left="120" w:leftChars="50" w:right="-240" w:rightChars="-100"/>
        <w:jc w:val="center"/>
        <w:outlineLvl w:val="0"/>
        <w:rPr>
          <w:rStyle w:val="86"/>
          <w:rFonts w:ascii="宋体" w:hAnsi="宋体"/>
          <w:i w:val="0"/>
        </w:rPr>
      </w:pPr>
    </w:p>
    <w:p w14:paraId="3CBA7CDF">
      <w:pPr>
        <w:snapToGrid w:val="0"/>
        <w:spacing w:line="360" w:lineRule="auto"/>
        <w:ind w:left="120" w:leftChars="50" w:right="-240" w:rightChars="-100"/>
        <w:jc w:val="center"/>
        <w:outlineLvl w:val="0"/>
        <w:rPr>
          <w:rStyle w:val="86"/>
          <w:rFonts w:ascii="宋体" w:hAnsi="宋体"/>
          <w:i w:val="0"/>
        </w:rPr>
      </w:pPr>
    </w:p>
    <w:p w14:paraId="3FD44A7C">
      <w:pPr>
        <w:snapToGrid w:val="0"/>
        <w:spacing w:line="360" w:lineRule="auto"/>
        <w:ind w:left="120" w:leftChars="50" w:right="-240" w:rightChars="-100"/>
        <w:jc w:val="center"/>
        <w:outlineLvl w:val="0"/>
        <w:rPr>
          <w:rStyle w:val="86"/>
          <w:rFonts w:ascii="宋体" w:hAnsi="宋体"/>
          <w:i w:val="0"/>
        </w:rPr>
      </w:pPr>
      <w:r>
        <w:rPr>
          <w:rStyle w:val="86"/>
          <w:rFonts w:hint="eastAsia" w:ascii="宋体" w:hAnsi="宋体"/>
          <w:i w:val="0"/>
        </w:rPr>
        <w:t>四、报价文件参考格式</w:t>
      </w:r>
      <w:bookmarkEnd w:id="78"/>
    </w:p>
    <w:p w14:paraId="75D0F34E">
      <w:pPr>
        <w:snapToGrid w:val="0"/>
        <w:spacing w:line="360" w:lineRule="auto"/>
        <w:ind w:left="120" w:leftChars="50" w:right="-240" w:rightChars="-100"/>
        <w:jc w:val="center"/>
        <w:outlineLvl w:val="0"/>
        <w:rPr>
          <w:rFonts w:ascii="宋体" w:hAnsi="宋体"/>
          <w:b/>
          <w:bCs/>
          <w:iCs/>
          <w:sz w:val="28"/>
          <w:szCs w:val="28"/>
        </w:rPr>
      </w:pPr>
    </w:p>
    <w:p w14:paraId="26E6738F">
      <w:pPr>
        <w:snapToGrid w:val="0"/>
        <w:spacing w:line="360" w:lineRule="auto"/>
        <w:ind w:left="120" w:leftChars="50" w:right="-240" w:rightChars="-100"/>
        <w:jc w:val="center"/>
        <w:rPr>
          <w:rStyle w:val="86"/>
          <w:rFonts w:ascii="宋体" w:hAnsi="宋体"/>
          <w:i w:val="0"/>
        </w:rPr>
      </w:pPr>
      <w:bookmarkStart w:id="80" w:name="_Toc62053932"/>
      <w:r>
        <w:rPr>
          <w:rStyle w:val="86"/>
          <w:rFonts w:hint="eastAsia" w:ascii="宋体" w:hAnsi="宋体"/>
          <w:i w:val="0"/>
        </w:rPr>
        <w:t>1、开标一览表</w:t>
      </w:r>
      <w:bookmarkEnd w:id="80"/>
    </w:p>
    <w:p w14:paraId="1C91AFAB">
      <w:pPr>
        <w:widowControl w:val="0"/>
        <w:spacing w:after="120" w:line="360" w:lineRule="auto"/>
        <w:jc w:val="both"/>
        <w:rPr>
          <w:kern w:val="2"/>
          <w:sz w:val="21"/>
        </w:rPr>
      </w:pPr>
      <w:r>
        <w:rPr>
          <w:rFonts w:hint="eastAsia"/>
          <w:kern w:val="2"/>
          <w:sz w:val="21"/>
        </w:rPr>
        <w:t>项目编号：</w:t>
      </w:r>
    </w:p>
    <w:tbl>
      <w:tblPr>
        <w:tblStyle w:val="6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1"/>
        <w:gridCol w:w="4395"/>
      </w:tblGrid>
      <w:tr w14:paraId="1EAA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91" w:type="dxa"/>
            <w:vAlign w:val="center"/>
          </w:tcPr>
          <w:p w14:paraId="4AF9C4ED">
            <w:pPr>
              <w:widowControl w:val="0"/>
              <w:spacing w:line="360" w:lineRule="auto"/>
              <w:jc w:val="center"/>
              <w:rPr>
                <w:sz w:val="21"/>
                <w:szCs w:val="21"/>
              </w:rPr>
            </w:pPr>
            <w:r>
              <w:rPr>
                <w:rFonts w:hint="eastAsia"/>
                <w:sz w:val="21"/>
                <w:szCs w:val="21"/>
              </w:rPr>
              <w:t>项目名称</w:t>
            </w:r>
          </w:p>
        </w:tc>
        <w:tc>
          <w:tcPr>
            <w:tcW w:w="4395" w:type="dxa"/>
            <w:vAlign w:val="center"/>
          </w:tcPr>
          <w:p w14:paraId="4D24D44C">
            <w:pPr>
              <w:widowControl w:val="0"/>
              <w:spacing w:line="360" w:lineRule="auto"/>
              <w:jc w:val="center"/>
              <w:rPr>
                <w:sz w:val="21"/>
                <w:szCs w:val="21"/>
              </w:rPr>
            </w:pPr>
            <w:r>
              <w:rPr>
                <w:rFonts w:hint="eastAsia"/>
                <w:sz w:val="21"/>
                <w:szCs w:val="21"/>
              </w:rPr>
              <w:t>投标总报价</w:t>
            </w:r>
          </w:p>
        </w:tc>
      </w:tr>
      <w:tr w14:paraId="5FA5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91" w:type="dxa"/>
            <w:vAlign w:val="center"/>
          </w:tcPr>
          <w:p w14:paraId="7B93F4FD">
            <w:pPr>
              <w:widowControl w:val="0"/>
              <w:spacing w:line="360" w:lineRule="auto"/>
              <w:jc w:val="center"/>
              <w:rPr>
                <w:sz w:val="21"/>
                <w:szCs w:val="21"/>
              </w:rPr>
            </w:pPr>
          </w:p>
        </w:tc>
        <w:tc>
          <w:tcPr>
            <w:tcW w:w="4395" w:type="dxa"/>
            <w:vAlign w:val="center"/>
          </w:tcPr>
          <w:p w14:paraId="5000C41A">
            <w:pPr>
              <w:widowControl w:val="0"/>
              <w:spacing w:line="360" w:lineRule="auto"/>
              <w:jc w:val="center"/>
              <w:rPr>
                <w:rFonts w:hint="eastAsia"/>
                <w:sz w:val="21"/>
                <w:szCs w:val="21"/>
              </w:rPr>
            </w:pPr>
            <w:r>
              <w:rPr>
                <w:rFonts w:hint="eastAsia"/>
                <w:sz w:val="21"/>
                <w:szCs w:val="21"/>
              </w:rPr>
              <w:t>大写：人民币</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元整</w:t>
            </w:r>
          </w:p>
          <w:p w14:paraId="5A3186E5">
            <w:pPr>
              <w:widowControl w:val="0"/>
              <w:spacing w:line="360" w:lineRule="auto"/>
              <w:jc w:val="center"/>
              <w:rPr>
                <w:sz w:val="21"/>
                <w:szCs w:val="21"/>
              </w:rPr>
            </w:pPr>
            <w:r>
              <w:rPr>
                <w:rFonts w:hint="eastAsia"/>
                <w:sz w:val="21"/>
                <w:szCs w:val="21"/>
              </w:rPr>
              <w:t>小写：¥</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rPr>
              <w:t>元</w:t>
            </w:r>
          </w:p>
        </w:tc>
      </w:tr>
    </w:tbl>
    <w:p w14:paraId="64D18AF8">
      <w:pPr>
        <w:adjustRightInd w:val="0"/>
        <w:spacing w:line="360" w:lineRule="auto"/>
        <w:ind w:left="120" w:leftChars="50" w:right="-240" w:rightChars="-100"/>
        <w:rPr>
          <w:rFonts w:ascii="宋体" w:hAnsi="宋体" w:cs="Arial"/>
          <w:sz w:val="21"/>
          <w:szCs w:val="21"/>
        </w:rPr>
      </w:pPr>
      <w:r>
        <w:rPr>
          <w:rFonts w:hint="eastAsia" w:ascii="宋体" w:hAnsi="宋体" w:cs="Arial"/>
          <w:bCs/>
          <w:kern w:val="2"/>
          <w:sz w:val="21"/>
          <w:szCs w:val="21"/>
        </w:rPr>
        <w:t>注</w:t>
      </w:r>
      <w:r>
        <w:rPr>
          <w:rFonts w:hint="eastAsia" w:ascii="宋体" w:hAnsi="宋体" w:cs="Arial"/>
          <w:kern w:val="2"/>
          <w:sz w:val="21"/>
          <w:szCs w:val="21"/>
        </w:rPr>
        <w:t>：</w:t>
      </w:r>
      <w:r>
        <w:rPr>
          <w:rFonts w:hint="eastAsia" w:ascii="宋体" w:hAnsi="宋体" w:cs="Arial"/>
          <w:sz w:val="21"/>
          <w:szCs w:val="21"/>
        </w:rPr>
        <w:t>1.投标总报价精确至元。</w:t>
      </w:r>
    </w:p>
    <w:p w14:paraId="75005B63">
      <w:pPr>
        <w:adjustRightInd w:val="0"/>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2.报价一经涂改，应在涂改处加盖单位公章或者由法定代表人或授权委托人签字或盖章，否则其投标作无效标处理</w:t>
      </w:r>
      <w:r>
        <w:rPr>
          <w:rFonts w:ascii="宋体" w:hAnsi="宋体" w:cs="Arial"/>
          <w:sz w:val="21"/>
          <w:szCs w:val="21"/>
        </w:rPr>
        <w:t>。</w:t>
      </w:r>
    </w:p>
    <w:p w14:paraId="4C617E38">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3.报价必须包含一切税金和费用（包括员工工资、福利、奖金、补贴、伙食费、社会保险费、招标代理费、管理费、税金、设备维修工具用品费、政策性文件规定及合同包含的所有风险、责任等各项应有费用）。</w:t>
      </w:r>
    </w:p>
    <w:p w14:paraId="1C331BBF">
      <w:pPr>
        <w:widowControl w:val="0"/>
        <w:adjustRightInd w:val="0"/>
        <w:spacing w:line="360" w:lineRule="auto"/>
        <w:ind w:left="120" w:leftChars="50" w:right="-240" w:rightChars="-100"/>
        <w:jc w:val="both"/>
        <w:rPr>
          <w:rFonts w:ascii="宋体" w:hAnsi="宋体" w:cs="Arial"/>
          <w:kern w:val="2"/>
          <w:sz w:val="21"/>
          <w:szCs w:val="21"/>
        </w:rPr>
      </w:pPr>
    </w:p>
    <w:p w14:paraId="423A2E38">
      <w:pPr>
        <w:widowControl w:val="0"/>
        <w:snapToGrid w:val="0"/>
        <w:spacing w:line="360" w:lineRule="auto"/>
        <w:ind w:left="120" w:leftChars="50" w:right="-240" w:rightChars="-100" w:firstLine="1155" w:firstLineChars="550"/>
        <w:jc w:val="both"/>
        <w:rPr>
          <w:rFonts w:ascii="宋体" w:hAnsi="宋体"/>
          <w:bCs/>
          <w:kern w:val="2"/>
          <w:sz w:val="21"/>
          <w:szCs w:val="21"/>
        </w:rPr>
      </w:pPr>
    </w:p>
    <w:p w14:paraId="30683679">
      <w:pPr>
        <w:widowControl w:val="0"/>
        <w:snapToGrid w:val="0"/>
        <w:spacing w:line="360" w:lineRule="auto"/>
        <w:ind w:left="120" w:leftChars="50" w:right="-240" w:rightChars="-100" w:firstLine="1155" w:firstLineChars="550"/>
        <w:jc w:val="both"/>
        <w:rPr>
          <w:rFonts w:ascii="宋体" w:hAnsi="宋体"/>
          <w:bCs/>
          <w:kern w:val="2"/>
          <w:sz w:val="21"/>
          <w:szCs w:val="21"/>
        </w:rPr>
      </w:pPr>
      <w:r>
        <w:rPr>
          <w:rFonts w:hint="eastAsia" w:ascii="宋体" w:hAnsi="宋体"/>
          <w:bCs/>
          <w:kern w:val="2"/>
          <w:sz w:val="21"/>
          <w:szCs w:val="21"/>
        </w:rPr>
        <w:t xml:space="preserve"> </w:t>
      </w:r>
      <w:r>
        <w:rPr>
          <w:rFonts w:hint="eastAsia" w:ascii="宋体" w:hAnsi="宋体"/>
          <w:bCs/>
          <w:kern w:val="2"/>
          <w:sz w:val="21"/>
          <w:szCs w:val="21"/>
        </w:rPr>
        <w:tab/>
      </w:r>
    </w:p>
    <w:p w14:paraId="6514D6EC">
      <w:pPr>
        <w:widowControl w:val="0"/>
        <w:spacing w:after="120" w:line="360" w:lineRule="auto"/>
        <w:jc w:val="both"/>
        <w:rPr>
          <w:kern w:val="2"/>
          <w:sz w:val="21"/>
        </w:rPr>
      </w:pPr>
    </w:p>
    <w:p w14:paraId="1824C566">
      <w:pPr>
        <w:widowControl w:val="0"/>
        <w:spacing w:after="120" w:line="360" w:lineRule="auto"/>
        <w:jc w:val="both"/>
        <w:rPr>
          <w:kern w:val="2"/>
          <w:sz w:val="21"/>
        </w:rPr>
      </w:pPr>
    </w:p>
    <w:p w14:paraId="0B8F6283">
      <w:pPr>
        <w:widowControl w:val="0"/>
        <w:spacing w:after="120" w:line="360" w:lineRule="auto"/>
        <w:jc w:val="both"/>
        <w:rPr>
          <w:kern w:val="2"/>
          <w:sz w:val="21"/>
        </w:rPr>
      </w:pPr>
    </w:p>
    <w:p w14:paraId="14CED784">
      <w:pPr>
        <w:widowControl w:val="0"/>
        <w:spacing w:after="120" w:line="360" w:lineRule="auto"/>
        <w:jc w:val="both"/>
        <w:rPr>
          <w:kern w:val="2"/>
          <w:sz w:val="21"/>
        </w:rPr>
      </w:pPr>
    </w:p>
    <w:p w14:paraId="268EDD3F">
      <w:pPr>
        <w:widowControl w:val="0"/>
        <w:snapToGrid w:val="0"/>
        <w:spacing w:line="360" w:lineRule="auto"/>
        <w:ind w:left="120" w:leftChars="50" w:right="-240" w:rightChars="-100"/>
        <w:jc w:val="both"/>
        <w:rPr>
          <w:rFonts w:ascii="宋体" w:hAnsi="宋体"/>
          <w:kern w:val="2"/>
          <w:sz w:val="21"/>
          <w:szCs w:val="21"/>
        </w:rPr>
      </w:pPr>
      <w:r>
        <w:rPr>
          <w:rFonts w:hint="eastAsia" w:ascii="宋体" w:hAnsi="宋体"/>
          <w:kern w:val="2"/>
          <w:sz w:val="21"/>
          <w:szCs w:val="21"/>
        </w:rPr>
        <w:t>投  标  人（盖章）：</w:t>
      </w:r>
    </w:p>
    <w:p w14:paraId="4C7A4E44">
      <w:pPr>
        <w:widowControl w:val="0"/>
        <w:snapToGrid w:val="0"/>
        <w:spacing w:line="360" w:lineRule="auto"/>
        <w:ind w:left="120" w:leftChars="50" w:right="-240" w:rightChars="-100"/>
        <w:jc w:val="both"/>
        <w:rPr>
          <w:rFonts w:ascii="宋体" w:hAnsi="宋体"/>
          <w:kern w:val="2"/>
          <w:sz w:val="21"/>
          <w:szCs w:val="21"/>
        </w:rPr>
      </w:pPr>
    </w:p>
    <w:p w14:paraId="3FC7FD4B">
      <w:pPr>
        <w:widowControl w:val="0"/>
        <w:snapToGrid w:val="0"/>
        <w:spacing w:line="360" w:lineRule="auto"/>
        <w:ind w:left="120" w:leftChars="50" w:right="-240" w:rightChars="-100"/>
        <w:jc w:val="both"/>
        <w:rPr>
          <w:rFonts w:ascii="宋体" w:hAnsi="宋体"/>
          <w:kern w:val="2"/>
          <w:sz w:val="21"/>
          <w:szCs w:val="21"/>
        </w:rPr>
      </w:pPr>
    </w:p>
    <w:p w14:paraId="2A091BFA">
      <w:pPr>
        <w:widowControl w:val="0"/>
        <w:snapToGrid w:val="0"/>
        <w:spacing w:line="360" w:lineRule="auto"/>
        <w:ind w:left="120" w:leftChars="50" w:right="-240" w:rightChars="-100"/>
        <w:jc w:val="both"/>
        <w:rPr>
          <w:rFonts w:ascii="宋体" w:hAnsi="宋体"/>
          <w:kern w:val="2"/>
          <w:sz w:val="21"/>
          <w:szCs w:val="21"/>
        </w:rPr>
      </w:pPr>
      <w:r>
        <w:rPr>
          <w:rFonts w:hint="eastAsia" w:ascii="宋体" w:hAnsi="宋体"/>
          <w:kern w:val="2"/>
          <w:sz w:val="21"/>
          <w:szCs w:val="21"/>
        </w:rPr>
        <w:t>日   期：</w:t>
      </w:r>
      <w:r>
        <w:rPr>
          <w:rFonts w:hint="eastAsia" w:ascii="宋体" w:hAnsi="宋体"/>
          <w:kern w:val="2"/>
          <w:sz w:val="21"/>
          <w:szCs w:val="21"/>
          <w:u w:val="single"/>
        </w:rPr>
        <w:t xml:space="preserve">       </w:t>
      </w:r>
      <w:r>
        <w:rPr>
          <w:rFonts w:hint="eastAsia" w:ascii="宋体" w:hAnsi="宋体"/>
          <w:kern w:val="2"/>
          <w:sz w:val="21"/>
          <w:szCs w:val="21"/>
        </w:rPr>
        <w:t>年</w:t>
      </w:r>
      <w:r>
        <w:rPr>
          <w:rFonts w:hint="eastAsia" w:ascii="宋体" w:hAnsi="宋体"/>
          <w:kern w:val="2"/>
          <w:sz w:val="21"/>
          <w:szCs w:val="21"/>
          <w:u w:val="single"/>
        </w:rPr>
        <w:t xml:space="preserve">     </w:t>
      </w:r>
      <w:r>
        <w:rPr>
          <w:rFonts w:hint="eastAsia" w:ascii="宋体" w:hAnsi="宋体"/>
          <w:kern w:val="2"/>
          <w:sz w:val="21"/>
          <w:szCs w:val="21"/>
        </w:rPr>
        <w:t>月</w:t>
      </w:r>
      <w:r>
        <w:rPr>
          <w:rFonts w:hint="eastAsia" w:ascii="宋体" w:hAnsi="宋体"/>
          <w:kern w:val="2"/>
          <w:sz w:val="21"/>
          <w:szCs w:val="21"/>
          <w:u w:val="single"/>
        </w:rPr>
        <w:t xml:space="preserve">     </w:t>
      </w:r>
      <w:r>
        <w:rPr>
          <w:rFonts w:hint="eastAsia" w:ascii="宋体" w:hAnsi="宋体"/>
          <w:kern w:val="2"/>
          <w:sz w:val="21"/>
          <w:szCs w:val="21"/>
        </w:rPr>
        <w:t>日</w:t>
      </w:r>
    </w:p>
    <w:p w14:paraId="3F5DD1C5">
      <w:pPr>
        <w:snapToGrid w:val="0"/>
        <w:spacing w:line="360" w:lineRule="auto"/>
        <w:ind w:left="120" w:leftChars="50" w:right="-240" w:rightChars="-100"/>
        <w:rPr>
          <w:rFonts w:ascii="宋体" w:hAnsi="宋体"/>
          <w:b/>
          <w:sz w:val="28"/>
          <w:szCs w:val="28"/>
        </w:rPr>
      </w:pPr>
    </w:p>
    <w:p w14:paraId="24513947">
      <w:pPr>
        <w:snapToGrid w:val="0"/>
        <w:spacing w:line="360" w:lineRule="auto"/>
        <w:ind w:left="120" w:leftChars="50" w:right="-240" w:rightChars="-100"/>
        <w:rPr>
          <w:rFonts w:ascii="宋体" w:hAnsi="宋体"/>
          <w:b/>
          <w:sz w:val="28"/>
          <w:szCs w:val="28"/>
        </w:rPr>
      </w:pPr>
    </w:p>
    <w:p w14:paraId="5A5D453A">
      <w:pPr>
        <w:snapToGrid w:val="0"/>
        <w:spacing w:line="360" w:lineRule="auto"/>
        <w:ind w:left="120" w:leftChars="50" w:right="-240" w:rightChars="-100"/>
        <w:rPr>
          <w:rFonts w:ascii="宋体" w:hAnsi="宋体"/>
          <w:b/>
          <w:sz w:val="28"/>
          <w:szCs w:val="28"/>
        </w:rPr>
      </w:pPr>
    </w:p>
    <w:p w14:paraId="5407756E">
      <w:pPr>
        <w:snapToGrid w:val="0"/>
        <w:spacing w:line="360" w:lineRule="auto"/>
        <w:ind w:left="120" w:leftChars="50" w:right="-240" w:rightChars="-100"/>
        <w:rPr>
          <w:rFonts w:ascii="宋体" w:hAnsi="宋体"/>
          <w:b/>
          <w:sz w:val="28"/>
          <w:szCs w:val="28"/>
        </w:rPr>
      </w:pPr>
    </w:p>
    <w:p w14:paraId="51AB4AC0">
      <w:pPr>
        <w:pStyle w:val="63"/>
        <w:rPr>
          <w:rFonts w:ascii="宋体" w:hAnsi="宋体"/>
          <w:b/>
          <w:sz w:val="28"/>
          <w:szCs w:val="28"/>
        </w:rPr>
      </w:pPr>
    </w:p>
    <w:p w14:paraId="60694BA3"/>
    <w:p w14:paraId="58C623C8">
      <w:pPr>
        <w:snapToGrid w:val="0"/>
        <w:spacing w:line="360" w:lineRule="auto"/>
        <w:jc w:val="center"/>
        <w:outlineLvl w:val="0"/>
        <w:rPr>
          <w:rStyle w:val="86"/>
          <w:rFonts w:ascii="宋体" w:hAnsi="宋体"/>
          <w:i w:val="0"/>
        </w:rPr>
      </w:pPr>
      <w:bookmarkStart w:id="81" w:name="合同文本"/>
      <w:r>
        <w:rPr>
          <w:rStyle w:val="86"/>
          <w:rFonts w:hint="eastAsia" w:ascii="宋体" w:hAnsi="宋体"/>
          <w:i w:val="0"/>
        </w:rPr>
        <w:t>五、合同及验收参考文本</w:t>
      </w:r>
      <w:bookmarkEnd w:id="81"/>
    </w:p>
    <w:p w14:paraId="08CBABE0">
      <w:pPr>
        <w:snapToGrid w:val="0"/>
        <w:spacing w:line="360" w:lineRule="auto"/>
        <w:ind w:left="120" w:leftChars="50" w:right="-240" w:rightChars="-100"/>
        <w:jc w:val="center"/>
        <w:rPr>
          <w:rFonts w:ascii="宋体" w:hAnsi="宋体"/>
          <w:sz w:val="21"/>
          <w:szCs w:val="21"/>
        </w:rPr>
      </w:pPr>
    </w:p>
    <w:p w14:paraId="67D44B61">
      <w:pPr>
        <w:spacing w:line="360" w:lineRule="auto"/>
        <w:ind w:left="120" w:leftChars="50" w:right="-240" w:rightChars="-100"/>
        <w:jc w:val="center"/>
        <w:rPr>
          <w:rFonts w:ascii="宋体" w:hAnsi="宋体" w:cs="Arial"/>
          <w:b/>
          <w:bCs/>
          <w:sz w:val="28"/>
          <w:szCs w:val="28"/>
        </w:rPr>
      </w:pPr>
      <w:bookmarkStart w:id="82" w:name="_Toc62053935"/>
      <w:r>
        <w:rPr>
          <w:rFonts w:hint="eastAsia" w:ascii="宋体" w:hAnsi="宋体" w:cs="Arial"/>
          <w:b/>
          <w:bCs/>
          <w:sz w:val="28"/>
          <w:szCs w:val="28"/>
        </w:rPr>
        <w:t>桐 乡 市 政 府 采 购 合 同</w:t>
      </w:r>
    </w:p>
    <w:p w14:paraId="6763FE12">
      <w:pPr>
        <w:spacing w:line="360" w:lineRule="auto"/>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7E0EC088">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1438A136">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7F17B489">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p>
    <w:p w14:paraId="3370259C">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32A01536">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1D6E3C28">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276C36F9">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项目采购结果签订本合同。</w:t>
      </w:r>
    </w:p>
    <w:p w14:paraId="5D950F7C">
      <w:pPr>
        <w:spacing w:line="360" w:lineRule="auto"/>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7A034632">
      <w:pPr>
        <w:spacing w:line="360" w:lineRule="auto"/>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359D95E5">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373BBDB9">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57FC9358">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5055B9BE">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0A4E0FB1">
      <w:pPr>
        <w:spacing w:line="360" w:lineRule="auto"/>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4647605C">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p>
    <w:p w14:paraId="72B5C872">
      <w:pPr>
        <w:spacing w:line="360" w:lineRule="auto"/>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218DD3AD">
      <w:pPr>
        <w:spacing w:line="360" w:lineRule="auto"/>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1、本合同项下货物总价款为_________元人民币（大写：___________），分项价款在“投标报价表”中明确。</w:t>
      </w:r>
    </w:p>
    <w:p w14:paraId="3DF899DE">
      <w:pPr>
        <w:spacing w:line="360" w:lineRule="auto"/>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75AA2523">
      <w:pPr>
        <w:spacing w:line="360" w:lineRule="auto"/>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3、本合同付款方式为以下第______项：</w:t>
      </w:r>
    </w:p>
    <w:p w14:paraId="4C469ECC">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58C90FEB">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5D2CE9E9">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094C0B54">
      <w:pPr>
        <w:spacing w:line="360" w:lineRule="auto"/>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62F18D90">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0D299EC7">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43E40104">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57D10349">
      <w:pPr>
        <w:spacing w:line="360" w:lineRule="auto"/>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5DF23DEB">
      <w:pPr>
        <w:spacing w:line="360" w:lineRule="auto"/>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按以下第_____项处理：</w:t>
      </w:r>
    </w:p>
    <w:p w14:paraId="0C7820DE">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7DAFDECC">
      <w:pPr>
        <w:spacing w:line="360" w:lineRule="auto"/>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019D00EB">
      <w:pPr>
        <w:spacing w:line="360" w:lineRule="auto"/>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33C112D1">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750AB2E9">
      <w:pPr>
        <w:spacing w:line="360" w:lineRule="auto"/>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73515BEF">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2F2EEF25">
      <w:pPr>
        <w:spacing w:line="360" w:lineRule="auto"/>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3B3868BE">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079B5643">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24FBCE0E">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66EB08BD">
      <w:pPr>
        <w:spacing w:line="360" w:lineRule="auto"/>
        <w:ind w:left="120" w:leftChars="50" w:right="-240" w:rightChars="-100"/>
        <w:rPr>
          <w:rFonts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8"/>
          <w:rFonts w:hint="eastAsia" w:ascii="宋体" w:hAnsi="宋体" w:cs="Arial"/>
          <w:b/>
          <w:sz w:val="21"/>
          <w:szCs w:val="21"/>
        </w:rPr>
        <w:t>合同</w:t>
      </w:r>
      <w:r>
        <w:rPr>
          <w:rStyle w:val="78"/>
          <w:rFonts w:hint="eastAsia" w:ascii="宋体" w:hAnsi="宋体" w:cs="Arial"/>
          <w:b/>
          <w:sz w:val="21"/>
          <w:szCs w:val="21"/>
        </w:rPr>
        <w:fldChar w:fldCharType="end"/>
      </w:r>
      <w:r>
        <w:rPr>
          <w:rFonts w:hint="eastAsia" w:ascii="宋体" w:hAnsi="宋体" w:cs="Arial"/>
          <w:b/>
          <w:sz w:val="21"/>
          <w:szCs w:val="21"/>
        </w:rPr>
        <w:t>生效及其他</w:t>
      </w:r>
    </w:p>
    <w:p w14:paraId="135198BA">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2664EBE1">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8"/>
          <w:rFonts w:hint="eastAsia" w:ascii="宋体" w:hAnsi="宋体" w:cs="Arial"/>
          <w:sz w:val="21"/>
          <w:szCs w:val="21"/>
        </w:rPr>
        <w:t>合同</w:t>
      </w:r>
      <w:r>
        <w:rPr>
          <w:rStyle w:val="78"/>
          <w:rFonts w:hint="eastAsia" w:ascii="宋体" w:hAnsi="宋体" w:cs="Arial"/>
          <w:sz w:val="21"/>
          <w:szCs w:val="21"/>
        </w:rPr>
        <w:fldChar w:fldCharType="end"/>
      </w:r>
      <w:r>
        <w:rPr>
          <w:rFonts w:hint="eastAsia" w:ascii="宋体" w:hAnsi="宋体" w:cs="Arial"/>
          <w:sz w:val="21"/>
          <w:szCs w:val="21"/>
        </w:rPr>
        <w:t>一式三份，甲乙双方各执一份，一份交浙江博宏工程管理咨询有限公司存档。</w:t>
      </w:r>
    </w:p>
    <w:p w14:paraId="69F2FCB6">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8"/>
          <w:rFonts w:hint="eastAsia" w:ascii="宋体" w:hAnsi="宋体" w:cs="Arial"/>
          <w:sz w:val="21"/>
          <w:szCs w:val="21"/>
        </w:rPr>
        <w:t>合同</w:t>
      </w:r>
      <w:r>
        <w:rPr>
          <w:rStyle w:val="78"/>
          <w:rFonts w:hint="eastAsia" w:ascii="宋体" w:hAnsi="宋体" w:cs="Arial"/>
          <w:sz w:val="21"/>
          <w:szCs w:val="21"/>
        </w:rPr>
        <w:fldChar w:fldCharType="end"/>
      </w:r>
      <w:r>
        <w:rPr>
          <w:rFonts w:hint="eastAsia" w:ascii="宋体" w:hAnsi="宋体" w:cs="Arial"/>
          <w:sz w:val="21"/>
          <w:szCs w:val="21"/>
        </w:rPr>
        <w:t>应按照中华人民共和国的现行法律进行解释。</w:t>
      </w:r>
    </w:p>
    <w:p w14:paraId="02E51535">
      <w:pPr>
        <w:spacing w:line="360" w:lineRule="auto"/>
        <w:ind w:left="120" w:leftChars="50" w:right="-240" w:rightChars="-100"/>
        <w:rPr>
          <w:rFonts w:ascii="宋体" w:hAnsi="宋体" w:cs="Arial"/>
          <w:b/>
          <w:sz w:val="21"/>
          <w:szCs w:val="21"/>
        </w:rPr>
      </w:pPr>
      <w:r>
        <w:rPr>
          <w:rFonts w:hint="eastAsia" w:ascii="宋体" w:hAnsi="宋体" w:cs="Arial"/>
          <w:b/>
          <w:sz w:val="21"/>
          <w:szCs w:val="21"/>
        </w:rPr>
        <w:t>二、特殊专用条款部分</w:t>
      </w:r>
    </w:p>
    <w:p w14:paraId="34D3DB8C">
      <w:pPr>
        <w:spacing w:line="360" w:lineRule="auto"/>
        <w:ind w:left="120" w:leftChars="50" w:right="-240" w:rightChars="-100" w:firstLine="420" w:firstLineChars="200"/>
        <w:rPr>
          <w:rFonts w:ascii="宋体" w:hAnsi="宋体" w:cs="Arial"/>
          <w:sz w:val="21"/>
          <w:szCs w:val="21"/>
        </w:rPr>
      </w:pPr>
      <w:r>
        <w:rPr>
          <w:rFonts w:hint="eastAsia" w:ascii="宋体" w:hAnsi="宋体" w:cs="Arial"/>
          <w:sz w:val="21"/>
          <w:szCs w:val="21"/>
        </w:rPr>
        <w:t>1、（其他补充条款）</w:t>
      </w:r>
    </w:p>
    <w:p w14:paraId="515BB44C">
      <w:pPr>
        <w:spacing w:line="360" w:lineRule="auto"/>
        <w:ind w:left="557" w:leftChars="232" w:right="-240" w:rightChars="-100"/>
        <w:rPr>
          <w:rFonts w:ascii="宋体" w:hAnsi="宋体" w:cs="Arial"/>
          <w:bCs/>
          <w:sz w:val="21"/>
          <w:szCs w:val="21"/>
        </w:rPr>
      </w:pPr>
      <w:r>
        <w:fldChar w:fldCharType="begin"/>
      </w:r>
      <w:r>
        <w:instrText xml:space="preserve"> HYPERLINK "http://www.86exp.com/hetong/" </w:instrText>
      </w:r>
      <w:r>
        <w:fldChar w:fldCharType="separate"/>
      </w:r>
      <w:r>
        <w:rPr>
          <w:rStyle w:val="78"/>
          <w:rFonts w:hint="eastAsia" w:ascii="宋体" w:hAnsi="宋体" w:cs="Arial"/>
          <w:bCs/>
          <w:sz w:val="21"/>
          <w:szCs w:val="21"/>
        </w:rPr>
        <w:t>甲方</w:t>
      </w:r>
      <w:r>
        <w:rPr>
          <w:rStyle w:val="78"/>
          <w:rFonts w:hint="eastAsia" w:ascii="宋体" w:hAnsi="宋体" w:cs="Arial"/>
          <w:bCs/>
          <w:sz w:val="21"/>
          <w:szCs w:val="21"/>
        </w:rPr>
        <w:fldChar w:fldCharType="end"/>
      </w:r>
      <w:r>
        <w:rPr>
          <w:rFonts w:hint="eastAsia" w:ascii="宋体" w:hAnsi="宋体" w:cs="Arial"/>
          <w:bCs/>
          <w:sz w:val="21"/>
          <w:szCs w:val="21"/>
        </w:rPr>
        <w:t xml:space="preserve">（采购人）：（盖章）              </w:t>
      </w:r>
      <w:r>
        <w:rPr>
          <w:rFonts w:hint="eastAsia" w:ascii="宋体" w:hAnsi="宋体" w:cs="Arial"/>
          <w:bCs/>
          <w:sz w:val="21"/>
          <w:szCs w:val="21"/>
        </w:rPr>
        <w:br w:type="textWrapping"/>
      </w:r>
      <w:r>
        <w:rPr>
          <w:rFonts w:hint="eastAsia" w:ascii="宋体" w:hAnsi="宋体" w:cs="Arial"/>
          <w:bCs/>
          <w:sz w:val="21"/>
          <w:szCs w:val="21"/>
        </w:rPr>
        <w:t xml:space="preserve">法定（授权）代表：            </w:t>
      </w:r>
      <w:r>
        <w:rPr>
          <w:rFonts w:hint="eastAsia" w:ascii="宋体" w:hAnsi="宋体" w:cs="Arial"/>
          <w:bCs/>
          <w:sz w:val="21"/>
          <w:szCs w:val="21"/>
        </w:rPr>
        <w:br w:type="textWrapping"/>
      </w:r>
      <w:r>
        <w:rPr>
          <w:rFonts w:hint="eastAsia" w:ascii="宋体" w:hAnsi="宋体" w:cs="Arial"/>
          <w:bCs/>
          <w:sz w:val="21"/>
          <w:szCs w:val="21"/>
        </w:rPr>
        <w:t xml:space="preserve">电话：                  </w:t>
      </w:r>
    </w:p>
    <w:p w14:paraId="66D5DF42">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 xml:space="preserve">单位地址：  </w:t>
      </w:r>
    </w:p>
    <w:p w14:paraId="56F265FB">
      <w:pPr>
        <w:spacing w:line="360" w:lineRule="auto"/>
        <w:ind w:left="120" w:leftChars="50" w:right="-240" w:rightChars="-100" w:firstLine="480" w:firstLineChars="200"/>
        <w:rPr>
          <w:rFonts w:ascii="宋体" w:hAnsi="宋体" w:cs="Arial"/>
          <w:bCs/>
          <w:sz w:val="21"/>
          <w:szCs w:val="21"/>
        </w:rPr>
      </w:pPr>
      <w:r>
        <w:fldChar w:fldCharType="begin"/>
      </w:r>
      <w:r>
        <w:instrText xml:space="preserve"> HYPERLINK "http://www.86exp.com/hetong/" </w:instrText>
      </w:r>
      <w:r>
        <w:fldChar w:fldCharType="separate"/>
      </w:r>
      <w:r>
        <w:rPr>
          <w:rStyle w:val="78"/>
          <w:rFonts w:hint="eastAsia" w:ascii="宋体" w:hAnsi="宋体" w:cs="Arial"/>
          <w:bCs/>
          <w:sz w:val="21"/>
          <w:szCs w:val="21"/>
        </w:rPr>
        <w:t>乙方</w:t>
      </w:r>
      <w:r>
        <w:rPr>
          <w:rStyle w:val="78"/>
          <w:rFonts w:hint="eastAsia" w:ascii="宋体" w:hAnsi="宋体" w:cs="Arial"/>
          <w:bCs/>
          <w:sz w:val="21"/>
          <w:szCs w:val="21"/>
        </w:rPr>
        <w:fldChar w:fldCharType="end"/>
      </w:r>
      <w:r>
        <w:rPr>
          <w:rFonts w:hint="eastAsia" w:ascii="宋体" w:hAnsi="宋体" w:cs="Arial"/>
          <w:bCs/>
          <w:sz w:val="21"/>
          <w:szCs w:val="21"/>
        </w:rPr>
        <w:t>（供应商）：（盖章）</w:t>
      </w:r>
    </w:p>
    <w:p w14:paraId="1D1F146C">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法定（授权）代表：</w:t>
      </w:r>
    </w:p>
    <w:p w14:paraId="391F5DC7">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781E28E3">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76153741">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0DF313DB">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7696378B">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16665E24">
      <w:pPr>
        <w:spacing w:line="360" w:lineRule="auto"/>
        <w:ind w:left="120" w:leftChars="50" w:right="-240" w:rightChars="-100"/>
        <w:rPr>
          <w:rFonts w:ascii="宋体" w:hAnsi="宋体" w:cs="Arial"/>
          <w:bCs/>
          <w:sz w:val="21"/>
          <w:szCs w:val="21"/>
        </w:rPr>
      </w:pPr>
    </w:p>
    <w:p w14:paraId="7D33C327">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37A118FB">
      <w:pPr>
        <w:spacing w:line="360" w:lineRule="auto"/>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163B6CB5">
      <w:pPr>
        <w:snapToGrid w:val="0"/>
        <w:spacing w:line="360" w:lineRule="auto"/>
        <w:jc w:val="center"/>
        <w:rPr>
          <w:rFonts w:ascii="宋体" w:hAnsi="宋体" w:cs="Tahoma"/>
          <w:b/>
          <w:bCs/>
          <w:sz w:val="28"/>
          <w:szCs w:val="28"/>
        </w:rPr>
      </w:pPr>
      <w:r>
        <w:rPr>
          <w:rFonts w:hint="eastAsia" w:ascii="宋体" w:hAnsi="宋体" w:cs="Tahoma"/>
          <w:b/>
          <w:bCs/>
          <w:sz w:val="28"/>
          <w:szCs w:val="28"/>
        </w:rPr>
        <w:t>桐乡市政府采购商品（服务）验收合格通知单</w:t>
      </w:r>
    </w:p>
    <w:p w14:paraId="395A3749">
      <w:pPr>
        <w:snapToGrid w:val="0"/>
        <w:spacing w:line="360" w:lineRule="auto"/>
        <w:jc w:val="center"/>
        <w:rPr>
          <w:rFonts w:ascii="宋体" w:hAnsi="宋体" w:cs="Tahoma"/>
          <w:b/>
          <w:bCs/>
          <w:sz w:val="28"/>
          <w:szCs w:val="28"/>
        </w:rPr>
      </w:pPr>
    </w:p>
    <w:tbl>
      <w:tblPr>
        <w:tblStyle w:val="64"/>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7151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35CC5D2E">
            <w:pPr>
              <w:snapToGrid w:val="0"/>
              <w:spacing w:line="360" w:lineRule="auto"/>
              <w:jc w:val="center"/>
              <w:rPr>
                <w:rFonts w:ascii="宋体" w:hAnsi="宋体"/>
                <w:sz w:val="21"/>
                <w:szCs w:val="21"/>
              </w:rPr>
            </w:pPr>
            <w:r>
              <w:rPr>
                <w:rFonts w:hint="eastAsia" w:ascii="宋体" w:hAnsi="宋体"/>
                <w:sz w:val="21"/>
                <w:szCs w:val="21"/>
              </w:rPr>
              <w:t>供应商</w:t>
            </w:r>
          </w:p>
        </w:tc>
        <w:tc>
          <w:tcPr>
            <w:tcW w:w="3044" w:type="dxa"/>
            <w:gridSpan w:val="5"/>
            <w:vAlign w:val="center"/>
          </w:tcPr>
          <w:p w14:paraId="75329C78">
            <w:pPr>
              <w:snapToGrid w:val="0"/>
              <w:spacing w:line="360" w:lineRule="auto"/>
              <w:jc w:val="center"/>
              <w:rPr>
                <w:rFonts w:ascii="宋体" w:hAnsi="宋体"/>
                <w:sz w:val="21"/>
                <w:szCs w:val="21"/>
              </w:rPr>
            </w:pPr>
          </w:p>
        </w:tc>
        <w:tc>
          <w:tcPr>
            <w:tcW w:w="1440" w:type="dxa"/>
            <w:gridSpan w:val="3"/>
            <w:vAlign w:val="center"/>
          </w:tcPr>
          <w:p w14:paraId="7D7F715C">
            <w:pPr>
              <w:snapToGrid w:val="0"/>
              <w:spacing w:line="360" w:lineRule="auto"/>
              <w:jc w:val="center"/>
              <w:rPr>
                <w:rFonts w:ascii="宋体" w:hAnsi="宋体"/>
                <w:sz w:val="21"/>
                <w:szCs w:val="21"/>
              </w:rPr>
            </w:pPr>
            <w:r>
              <w:rPr>
                <w:rFonts w:hint="eastAsia" w:ascii="宋体" w:hAnsi="宋体"/>
                <w:sz w:val="21"/>
                <w:szCs w:val="21"/>
              </w:rPr>
              <w:t>项目编号</w:t>
            </w:r>
          </w:p>
        </w:tc>
        <w:tc>
          <w:tcPr>
            <w:tcW w:w="3171" w:type="dxa"/>
            <w:gridSpan w:val="4"/>
            <w:vAlign w:val="center"/>
          </w:tcPr>
          <w:p w14:paraId="40C9792F">
            <w:pPr>
              <w:snapToGrid w:val="0"/>
              <w:spacing w:line="360" w:lineRule="auto"/>
              <w:jc w:val="center"/>
              <w:rPr>
                <w:rFonts w:ascii="宋体" w:hAnsi="宋体"/>
                <w:sz w:val="21"/>
                <w:szCs w:val="21"/>
              </w:rPr>
            </w:pPr>
          </w:p>
        </w:tc>
      </w:tr>
      <w:tr w14:paraId="1121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73BDE4DF">
            <w:pPr>
              <w:snapToGrid w:val="0"/>
              <w:spacing w:line="360" w:lineRule="auto"/>
              <w:jc w:val="center"/>
              <w:rPr>
                <w:rFonts w:ascii="宋体" w:hAnsi="宋体"/>
                <w:sz w:val="21"/>
                <w:szCs w:val="21"/>
              </w:rPr>
            </w:pPr>
            <w:r>
              <w:rPr>
                <w:rFonts w:hint="eastAsia" w:ascii="宋体" w:hAnsi="宋体"/>
                <w:sz w:val="21"/>
                <w:szCs w:val="21"/>
              </w:rPr>
              <w:t>供应商联系人</w:t>
            </w:r>
          </w:p>
        </w:tc>
        <w:tc>
          <w:tcPr>
            <w:tcW w:w="2160" w:type="dxa"/>
            <w:gridSpan w:val="3"/>
            <w:vAlign w:val="center"/>
          </w:tcPr>
          <w:p w14:paraId="3DC33443">
            <w:pPr>
              <w:snapToGrid w:val="0"/>
              <w:spacing w:line="360" w:lineRule="auto"/>
              <w:jc w:val="center"/>
              <w:rPr>
                <w:rFonts w:ascii="宋体" w:hAnsi="宋体"/>
                <w:sz w:val="21"/>
                <w:szCs w:val="21"/>
              </w:rPr>
            </w:pPr>
          </w:p>
        </w:tc>
        <w:tc>
          <w:tcPr>
            <w:tcW w:w="1440" w:type="dxa"/>
            <w:gridSpan w:val="3"/>
            <w:vAlign w:val="center"/>
          </w:tcPr>
          <w:p w14:paraId="44DDE02F">
            <w:pPr>
              <w:snapToGrid w:val="0"/>
              <w:spacing w:line="360" w:lineRule="auto"/>
              <w:jc w:val="center"/>
              <w:rPr>
                <w:rFonts w:ascii="宋体" w:hAnsi="宋体"/>
                <w:sz w:val="21"/>
                <w:szCs w:val="21"/>
              </w:rPr>
            </w:pPr>
            <w:r>
              <w:rPr>
                <w:rFonts w:hint="eastAsia" w:ascii="宋体" w:hAnsi="宋体"/>
                <w:sz w:val="21"/>
                <w:szCs w:val="21"/>
              </w:rPr>
              <w:t>联系电话</w:t>
            </w:r>
          </w:p>
        </w:tc>
        <w:tc>
          <w:tcPr>
            <w:tcW w:w="3171" w:type="dxa"/>
            <w:gridSpan w:val="4"/>
            <w:vAlign w:val="center"/>
          </w:tcPr>
          <w:p w14:paraId="7C8BEE74">
            <w:pPr>
              <w:snapToGrid w:val="0"/>
              <w:spacing w:line="360" w:lineRule="auto"/>
              <w:jc w:val="center"/>
              <w:rPr>
                <w:rFonts w:ascii="宋体" w:hAnsi="宋体"/>
                <w:sz w:val="21"/>
                <w:szCs w:val="21"/>
              </w:rPr>
            </w:pPr>
          </w:p>
        </w:tc>
      </w:tr>
      <w:tr w14:paraId="17C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3C24C644">
            <w:pPr>
              <w:snapToGrid w:val="0"/>
              <w:spacing w:line="360" w:lineRule="auto"/>
              <w:jc w:val="center"/>
              <w:rPr>
                <w:rFonts w:ascii="宋体" w:hAnsi="宋体"/>
                <w:sz w:val="21"/>
                <w:szCs w:val="21"/>
              </w:rPr>
            </w:pPr>
            <w:r>
              <w:rPr>
                <w:rFonts w:hint="eastAsia" w:ascii="宋体" w:hAnsi="宋体"/>
                <w:sz w:val="21"/>
                <w:szCs w:val="21"/>
              </w:rPr>
              <w:t>序号</w:t>
            </w:r>
          </w:p>
        </w:tc>
        <w:tc>
          <w:tcPr>
            <w:tcW w:w="1440" w:type="dxa"/>
            <w:gridSpan w:val="3"/>
            <w:vAlign w:val="center"/>
          </w:tcPr>
          <w:p w14:paraId="35AAC8EA">
            <w:pPr>
              <w:snapToGrid w:val="0"/>
              <w:spacing w:line="360" w:lineRule="auto"/>
              <w:jc w:val="center"/>
              <w:rPr>
                <w:rFonts w:ascii="宋体" w:hAnsi="宋体"/>
                <w:sz w:val="21"/>
                <w:szCs w:val="21"/>
              </w:rPr>
            </w:pPr>
            <w:r>
              <w:rPr>
                <w:rFonts w:hint="eastAsia" w:ascii="宋体" w:hAnsi="宋体"/>
                <w:sz w:val="21"/>
                <w:szCs w:val="21"/>
              </w:rPr>
              <w:t>货物名称</w:t>
            </w:r>
          </w:p>
        </w:tc>
        <w:tc>
          <w:tcPr>
            <w:tcW w:w="2880" w:type="dxa"/>
            <w:gridSpan w:val="5"/>
            <w:vAlign w:val="center"/>
          </w:tcPr>
          <w:p w14:paraId="34F41ABB">
            <w:pPr>
              <w:snapToGrid w:val="0"/>
              <w:spacing w:line="360" w:lineRule="auto"/>
              <w:jc w:val="center"/>
              <w:rPr>
                <w:rFonts w:ascii="宋体" w:hAnsi="宋体"/>
                <w:sz w:val="21"/>
                <w:szCs w:val="21"/>
              </w:rPr>
            </w:pPr>
            <w:r>
              <w:rPr>
                <w:rFonts w:hint="eastAsia" w:ascii="宋体" w:hAnsi="宋体"/>
                <w:sz w:val="21"/>
                <w:szCs w:val="21"/>
              </w:rPr>
              <w:t>品牌及型号规格</w:t>
            </w:r>
          </w:p>
        </w:tc>
        <w:tc>
          <w:tcPr>
            <w:tcW w:w="720" w:type="dxa"/>
            <w:vAlign w:val="center"/>
          </w:tcPr>
          <w:p w14:paraId="534E15E3">
            <w:pPr>
              <w:snapToGrid w:val="0"/>
              <w:spacing w:line="360" w:lineRule="auto"/>
              <w:jc w:val="center"/>
              <w:rPr>
                <w:rFonts w:ascii="宋体" w:hAnsi="宋体"/>
                <w:sz w:val="21"/>
                <w:szCs w:val="21"/>
              </w:rPr>
            </w:pPr>
            <w:r>
              <w:rPr>
                <w:rFonts w:hint="eastAsia" w:ascii="宋体" w:hAnsi="宋体"/>
                <w:sz w:val="21"/>
                <w:szCs w:val="21"/>
              </w:rPr>
              <w:t>数量</w:t>
            </w:r>
          </w:p>
        </w:tc>
        <w:tc>
          <w:tcPr>
            <w:tcW w:w="1260" w:type="dxa"/>
            <w:gridSpan w:val="3"/>
            <w:vAlign w:val="center"/>
          </w:tcPr>
          <w:p w14:paraId="53839CA8">
            <w:pPr>
              <w:snapToGrid w:val="0"/>
              <w:spacing w:line="360" w:lineRule="auto"/>
              <w:jc w:val="center"/>
              <w:rPr>
                <w:rFonts w:ascii="宋体" w:hAnsi="宋体"/>
                <w:sz w:val="21"/>
                <w:szCs w:val="21"/>
              </w:rPr>
            </w:pPr>
            <w:r>
              <w:rPr>
                <w:rFonts w:hint="eastAsia" w:ascii="宋体" w:hAnsi="宋体"/>
                <w:sz w:val="21"/>
                <w:szCs w:val="21"/>
              </w:rPr>
              <w:t>单价</w:t>
            </w:r>
          </w:p>
        </w:tc>
        <w:tc>
          <w:tcPr>
            <w:tcW w:w="1911" w:type="dxa"/>
            <w:vAlign w:val="center"/>
          </w:tcPr>
          <w:p w14:paraId="04B72991">
            <w:pPr>
              <w:snapToGrid w:val="0"/>
              <w:spacing w:line="360" w:lineRule="auto"/>
              <w:jc w:val="center"/>
              <w:rPr>
                <w:rFonts w:ascii="宋体" w:hAnsi="宋体"/>
                <w:sz w:val="21"/>
                <w:szCs w:val="21"/>
              </w:rPr>
            </w:pPr>
            <w:r>
              <w:rPr>
                <w:rFonts w:hint="eastAsia" w:ascii="宋体" w:hAnsi="宋体"/>
                <w:sz w:val="21"/>
                <w:szCs w:val="21"/>
              </w:rPr>
              <w:t>总价</w:t>
            </w:r>
          </w:p>
        </w:tc>
      </w:tr>
      <w:tr w14:paraId="78F0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5CC4C8BE">
            <w:pPr>
              <w:snapToGrid w:val="0"/>
              <w:spacing w:line="360" w:lineRule="auto"/>
              <w:jc w:val="center"/>
              <w:rPr>
                <w:rFonts w:ascii="宋体" w:hAnsi="宋体"/>
                <w:sz w:val="21"/>
                <w:szCs w:val="21"/>
              </w:rPr>
            </w:pPr>
            <w:r>
              <w:rPr>
                <w:rFonts w:hint="eastAsia" w:ascii="宋体" w:hAnsi="宋体"/>
                <w:sz w:val="21"/>
                <w:szCs w:val="21"/>
              </w:rPr>
              <w:t>1</w:t>
            </w:r>
          </w:p>
        </w:tc>
        <w:tc>
          <w:tcPr>
            <w:tcW w:w="1440" w:type="dxa"/>
            <w:gridSpan w:val="3"/>
            <w:vAlign w:val="center"/>
          </w:tcPr>
          <w:p w14:paraId="73A1DAD6">
            <w:pPr>
              <w:snapToGrid w:val="0"/>
              <w:spacing w:line="360" w:lineRule="auto"/>
              <w:jc w:val="center"/>
              <w:rPr>
                <w:rFonts w:ascii="宋体" w:hAnsi="宋体"/>
                <w:sz w:val="21"/>
                <w:szCs w:val="21"/>
              </w:rPr>
            </w:pPr>
          </w:p>
        </w:tc>
        <w:tc>
          <w:tcPr>
            <w:tcW w:w="2880" w:type="dxa"/>
            <w:gridSpan w:val="5"/>
            <w:vAlign w:val="center"/>
          </w:tcPr>
          <w:p w14:paraId="657DDF91">
            <w:pPr>
              <w:snapToGrid w:val="0"/>
              <w:spacing w:line="360" w:lineRule="auto"/>
              <w:jc w:val="center"/>
              <w:rPr>
                <w:rFonts w:ascii="宋体" w:hAnsi="宋体"/>
                <w:sz w:val="21"/>
                <w:szCs w:val="21"/>
              </w:rPr>
            </w:pPr>
          </w:p>
        </w:tc>
        <w:tc>
          <w:tcPr>
            <w:tcW w:w="720" w:type="dxa"/>
            <w:vAlign w:val="center"/>
          </w:tcPr>
          <w:p w14:paraId="501BC318">
            <w:pPr>
              <w:snapToGrid w:val="0"/>
              <w:spacing w:line="360" w:lineRule="auto"/>
              <w:jc w:val="center"/>
              <w:rPr>
                <w:rFonts w:ascii="宋体" w:hAnsi="宋体"/>
                <w:sz w:val="21"/>
                <w:szCs w:val="21"/>
              </w:rPr>
            </w:pPr>
          </w:p>
        </w:tc>
        <w:tc>
          <w:tcPr>
            <w:tcW w:w="1260" w:type="dxa"/>
            <w:gridSpan w:val="3"/>
            <w:vAlign w:val="center"/>
          </w:tcPr>
          <w:p w14:paraId="38C3CDDD">
            <w:pPr>
              <w:snapToGrid w:val="0"/>
              <w:spacing w:line="360" w:lineRule="auto"/>
              <w:jc w:val="center"/>
              <w:rPr>
                <w:rFonts w:ascii="宋体" w:hAnsi="宋体"/>
                <w:sz w:val="21"/>
                <w:szCs w:val="21"/>
              </w:rPr>
            </w:pPr>
          </w:p>
        </w:tc>
        <w:tc>
          <w:tcPr>
            <w:tcW w:w="1911" w:type="dxa"/>
            <w:vAlign w:val="center"/>
          </w:tcPr>
          <w:p w14:paraId="43FB2A59">
            <w:pPr>
              <w:snapToGrid w:val="0"/>
              <w:spacing w:line="360" w:lineRule="auto"/>
              <w:jc w:val="center"/>
              <w:rPr>
                <w:rFonts w:ascii="宋体" w:hAnsi="宋体"/>
                <w:sz w:val="21"/>
                <w:szCs w:val="21"/>
              </w:rPr>
            </w:pPr>
          </w:p>
        </w:tc>
      </w:tr>
      <w:tr w14:paraId="632F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00B9F45">
            <w:pPr>
              <w:snapToGrid w:val="0"/>
              <w:spacing w:line="360" w:lineRule="auto"/>
              <w:jc w:val="center"/>
              <w:rPr>
                <w:rFonts w:ascii="宋体" w:hAnsi="宋体"/>
                <w:sz w:val="21"/>
                <w:szCs w:val="21"/>
              </w:rPr>
            </w:pPr>
            <w:r>
              <w:rPr>
                <w:rFonts w:hint="eastAsia" w:ascii="宋体" w:hAnsi="宋体"/>
                <w:sz w:val="21"/>
                <w:szCs w:val="21"/>
              </w:rPr>
              <w:t>2</w:t>
            </w:r>
          </w:p>
        </w:tc>
        <w:tc>
          <w:tcPr>
            <w:tcW w:w="1440" w:type="dxa"/>
            <w:gridSpan w:val="3"/>
            <w:vAlign w:val="center"/>
          </w:tcPr>
          <w:p w14:paraId="2BF9861F">
            <w:pPr>
              <w:snapToGrid w:val="0"/>
              <w:spacing w:line="360" w:lineRule="auto"/>
              <w:jc w:val="center"/>
              <w:rPr>
                <w:rFonts w:ascii="宋体" w:hAnsi="宋体"/>
                <w:sz w:val="21"/>
                <w:szCs w:val="21"/>
              </w:rPr>
            </w:pPr>
          </w:p>
        </w:tc>
        <w:tc>
          <w:tcPr>
            <w:tcW w:w="2880" w:type="dxa"/>
            <w:gridSpan w:val="5"/>
            <w:vAlign w:val="center"/>
          </w:tcPr>
          <w:p w14:paraId="29211402">
            <w:pPr>
              <w:snapToGrid w:val="0"/>
              <w:spacing w:line="360" w:lineRule="auto"/>
              <w:jc w:val="center"/>
              <w:rPr>
                <w:rFonts w:ascii="宋体" w:hAnsi="宋体"/>
                <w:sz w:val="21"/>
                <w:szCs w:val="21"/>
              </w:rPr>
            </w:pPr>
          </w:p>
        </w:tc>
        <w:tc>
          <w:tcPr>
            <w:tcW w:w="720" w:type="dxa"/>
            <w:vAlign w:val="center"/>
          </w:tcPr>
          <w:p w14:paraId="2B1846D1">
            <w:pPr>
              <w:snapToGrid w:val="0"/>
              <w:spacing w:line="360" w:lineRule="auto"/>
              <w:jc w:val="center"/>
              <w:rPr>
                <w:rFonts w:ascii="宋体" w:hAnsi="宋体"/>
                <w:sz w:val="21"/>
                <w:szCs w:val="21"/>
              </w:rPr>
            </w:pPr>
          </w:p>
        </w:tc>
        <w:tc>
          <w:tcPr>
            <w:tcW w:w="1260" w:type="dxa"/>
            <w:gridSpan w:val="3"/>
            <w:vAlign w:val="center"/>
          </w:tcPr>
          <w:p w14:paraId="2357E3C2">
            <w:pPr>
              <w:snapToGrid w:val="0"/>
              <w:spacing w:line="360" w:lineRule="auto"/>
              <w:jc w:val="center"/>
              <w:rPr>
                <w:rFonts w:ascii="宋体" w:hAnsi="宋体"/>
                <w:sz w:val="21"/>
                <w:szCs w:val="21"/>
              </w:rPr>
            </w:pPr>
          </w:p>
        </w:tc>
        <w:tc>
          <w:tcPr>
            <w:tcW w:w="1911" w:type="dxa"/>
            <w:vAlign w:val="center"/>
          </w:tcPr>
          <w:p w14:paraId="433B5587">
            <w:pPr>
              <w:snapToGrid w:val="0"/>
              <w:spacing w:line="360" w:lineRule="auto"/>
              <w:jc w:val="center"/>
              <w:rPr>
                <w:rFonts w:ascii="宋体" w:hAnsi="宋体"/>
                <w:sz w:val="21"/>
                <w:szCs w:val="21"/>
              </w:rPr>
            </w:pPr>
          </w:p>
        </w:tc>
      </w:tr>
      <w:tr w14:paraId="13BE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7FCA33BD">
            <w:pPr>
              <w:snapToGrid w:val="0"/>
              <w:spacing w:line="360" w:lineRule="auto"/>
              <w:jc w:val="center"/>
              <w:rPr>
                <w:rFonts w:ascii="宋体" w:hAnsi="宋体"/>
                <w:sz w:val="21"/>
                <w:szCs w:val="21"/>
              </w:rPr>
            </w:pPr>
            <w:r>
              <w:rPr>
                <w:rFonts w:hint="eastAsia" w:ascii="宋体" w:hAnsi="宋体"/>
                <w:sz w:val="21"/>
                <w:szCs w:val="21"/>
              </w:rPr>
              <w:t>3</w:t>
            </w:r>
          </w:p>
        </w:tc>
        <w:tc>
          <w:tcPr>
            <w:tcW w:w="1440" w:type="dxa"/>
            <w:gridSpan w:val="3"/>
            <w:vAlign w:val="center"/>
          </w:tcPr>
          <w:p w14:paraId="4879F009">
            <w:pPr>
              <w:snapToGrid w:val="0"/>
              <w:spacing w:line="360" w:lineRule="auto"/>
              <w:jc w:val="center"/>
              <w:rPr>
                <w:rFonts w:ascii="宋体" w:hAnsi="宋体"/>
                <w:sz w:val="21"/>
                <w:szCs w:val="21"/>
              </w:rPr>
            </w:pPr>
          </w:p>
        </w:tc>
        <w:tc>
          <w:tcPr>
            <w:tcW w:w="2880" w:type="dxa"/>
            <w:gridSpan w:val="5"/>
            <w:vAlign w:val="center"/>
          </w:tcPr>
          <w:p w14:paraId="02BD37AA">
            <w:pPr>
              <w:snapToGrid w:val="0"/>
              <w:spacing w:line="360" w:lineRule="auto"/>
              <w:jc w:val="center"/>
              <w:rPr>
                <w:rFonts w:ascii="宋体" w:hAnsi="宋体"/>
                <w:sz w:val="21"/>
                <w:szCs w:val="21"/>
              </w:rPr>
            </w:pPr>
          </w:p>
        </w:tc>
        <w:tc>
          <w:tcPr>
            <w:tcW w:w="720" w:type="dxa"/>
            <w:vAlign w:val="center"/>
          </w:tcPr>
          <w:p w14:paraId="67B6853D">
            <w:pPr>
              <w:snapToGrid w:val="0"/>
              <w:spacing w:line="360" w:lineRule="auto"/>
              <w:jc w:val="center"/>
              <w:rPr>
                <w:rFonts w:ascii="宋体" w:hAnsi="宋体"/>
                <w:sz w:val="21"/>
                <w:szCs w:val="21"/>
              </w:rPr>
            </w:pPr>
          </w:p>
        </w:tc>
        <w:tc>
          <w:tcPr>
            <w:tcW w:w="1260" w:type="dxa"/>
            <w:gridSpan w:val="3"/>
            <w:vAlign w:val="center"/>
          </w:tcPr>
          <w:p w14:paraId="3BDAB07C">
            <w:pPr>
              <w:snapToGrid w:val="0"/>
              <w:spacing w:line="360" w:lineRule="auto"/>
              <w:jc w:val="center"/>
              <w:rPr>
                <w:rFonts w:ascii="宋体" w:hAnsi="宋体"/>
                <w:sz w:val="21"/>
                <w:szCs w:val="21"/>
              </w:rPr>
            </w:pPr>
          </w:p>
        </w:tc>
        <w:tc>
          <w:tcPr>
            <w:tcW w:w="1911" w:type="dxa"/>
            <w:vAlign w:val="center"/>
          </w:tcPr>
          <w:p w14:paraId="687F89CC">
            <w:pPr>
              <w:snapToGrid w:val="0"/>
              <w:spacing w:line="360" w:lineRule="auto"/>
              <w:jc w:val="center"/>
              <w:rPr>
                <w:rFonts w:ascii="宋体" w:hAnsi="宋体"/>
                <w:sz w:val="21"/>
                <w:szCs w:val="21"/>
              </w:rPr>
            </w:pPr>
          </w:p>
        </w:tc>
      </w:tr>
      <w:tr w14:paraId="0985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95613A7">
            <w:pPr>
              <w:snapToGrid w:val="0"/>
              <w:spacing w:line="360" w:lineRule="auto"/>
              <w:jc w:val="center"/>
              <w:rPr>
                <w:rFonts w:ascii="宋体" w:hAnsi="宋体"/>
                <w:sz w:val="21"/>
                <w:szCs w:val="21"/>
              </w:rPr>
            </w:pPr>
            <w:r>
              <w:rPr>
                <w:rFonts w:hint="eastAsia" w:ascii="宋体" w:hAnsi="宋体"/>
                <w:sz w:val="21"/>
                <w:szCs w:val="21"/>
              </w:rPr>
              <w:t>4</w:t>
            </w:r>
          </w:p>
        </w:tc>
        <w:tc>
          <w:tcPr>
            <w:tcW w:w="1440" w:type="dxa"/>
            <w:gridSpan w:val="3"/>
            <w:vAlign w:val="center"/>
          </w:tcPr>
          <w:p w14:paraId="0D123613">
            <w:pPr>
              <w:snapToGrid w:val="0"/>
              <w:spacing w:line="360" w:lineRule="auto"/>
              <w:jc w:val="center"/>
              <w:rPr>
                <w:rFonts w:ascii="宋体" w:hAnsi="宋体"/>
                <w:sz w:val="21"/>
                <w:szCs w:val="21"/>
              </w:rPr>
            </w:pPr>
          </w:p>
        </w:tc>
        <w:tc>
          <w:tcPr>
            <w:tcW w:w="2880" w:type="dxa"/>
            <w:gridSpan w:val="5"/>
            <w:vAlign w:val="center"/>
          </w:tcPr>
          <w:p w14:paraId="034752E8">
            <w:pPr>
              <w:snapToGrid w:val="0"/>
              <w:spacing w:line="360" w:lineRule="auto"/>
              <w:jc w:val="center"/>
              <w:rPr>
                <w:rFonts w:ascii="宋体" w:hAnsi="宋体"/>
                <w:sz w:val="21"/>
                <w:szCs w:val="21"/>
              </w:rPr>
            </w:pPr>
          </w:p>
        </w:tc>
        <w:tc>
          <w:tcPr>
            <w:tcW w:w="720" w:type="dxa"/>
            <w:vAlign w:val="center"/>
          </w:tcPr>
          <w:p w14:paraId="301E3D51">
            <w:pPr>
              <w:snapToGrid w:val="0"/>
              <w:spacing w:line="360" w:lineRule="auto"/>
              <w:jc w:val="center"/>
              <w:rPr>
                <w:rFonts w:ascii="宋体" w:hAnsi="宋体"/>
                <w:sz w:val="21"/>
                <w:szCs w:val="21"/>
              </w:rPr>
            </w:pPr>
          </w:p>
        </w:tc>
        <w:tc>
          <w:tcPr>
            <w:tcW w:w="1260" w:type="dxa"/>
            <w:gridSpan w:val="3"/>
            <w:vAlign w:val="center"/>
          </w:tcPr>
          <w:p w14:paraId="0F00BAEA">
            <w:pPr>
              <w:snapToGrid w:val="0"/>
              <w:spacing w:line="360" w:lineRule="auto"/>
              <w:jc w:val="center"/>
              <w:rPr>
                <w:rFonts w:ascii="宋体" w:hAnsi="宋体"/>
                <w:sz w:val="21"/>
                <w:szCs w:val="21"/>
              </w:rPr>
            </w:pPr>
          </w:p>
        </w:tc>
        <w:tc>
          <w:tcPr>
            <w:tcW w:w="1911" w:type="dxa"/>
            <w:vAlign w:val="center"/>
          </w:tcPr>
          <w:p w14:paraId="12A70A22">
            <w:pPr>
              <w:snapToGrid w:val="0"/>
              <w:spacing w:line="360" w:lineRule="auto"/>
              <w:jc w:val="center"/>
              <w:rPr>
                <w:rFonts w:ascii="宋体" w:hAnsi="宋体"/>
                <w:sz w:val="21"/>
                <w:szCs w:val="21"/>
              </w:rPr>
            </w:pPr>
          </w:p>
        </w:tc>
      </w:tr>
      <w:tr w14:paraId="1BE6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868FA04">
            <w:pPr>
              <w:snapToGrid w:val="0"/>
              <w:spacing w:line="360" w:lineRule="auto"/>
              <w:jc w:val="center"/>
              <w:rPr>
                <w:rFonts w:ascii="宋体" w:hAnsi="宋体"/>
                <w:sz w:val="21"/>
                <w:szCs w:val="21"/>
              </w:rPr>
            </w:pPr>
            <w:r>
              <w:rPr>
                <w:rFonts w:hint="eastAsia" w:ascii="宋体" w:hAnsi="宋体"/>
                <w:sz w:val="21"/>
                <w:szCs w:val="21"/>
              </w:rPr>
              <w:t>..</w:t>
            </w:r>
          </w:p>
        </w:tc>
        <w:tc>
          <w:tcPr>
            <w:tcW w:w="1440" w:type="dxa"/>
            <w:gridSpan w:val="3"/>
            <w:vAlign w:val="center"/>
          </w:tcPr>
          <w:p w14:paraId="7D25E3EE">
            <w:pPr>
              <w:snapToGrid w:val="0"/>
              <w:spacing w:line="360" w:lineRule="auto"/>
              <w:jc w:val="center"/>
              <w:rPr>
                <w:rFonts w:ascii="宋体" w:hAnsi="宋体"/>
                <w:sz w:val="21"/>
                <w:szCs w:val="21"/>
              </w:rPr>
            </w:pPr>
          </w:p>
        </w:tc>
        <w:tc>
          <w:tcPr>
            <w:tcW w:w="2880" w:type="dxa"/>
            <w:gridSpan w:val="5"/>
            <w:vAlign w:val="center"/>
          </w:tcPr>
          <w:p w14:paraId="6C9AB684">
            <w:pPr>
              <w:snapToGrid w:val="0"/>
              <w:spacing w:line="360" w:lineRule="auto"/>
              <w:jc w:val="center"/>
              <w:rPr>
                <w:rFonts w:ascii="宋体" w:hAnsi="宋体"/>
                <w:sz w:val="21"/>
                <w:szCs w:val="21"/>
              </w:rPr>
            </w:pPr>
          </w:p>
        </w:tc>
        <w:tc>
          <w:tcPr>
            <w:tcW w:w="720" w:type="dxa"/>
            <w:vAlign w:val="center"/>
          </w:tcPr>
          <w:p w14:paraId="3DD08840">
            <w:pPr>
              <w:snapToGrid w:val="0"/>
              <w:spacing w:line="360" w:lineRule="auto"/>
              <w:jc w:val="center"/>
              <w:rPr>
                <w:rFonts w:ascii="宋体" w:hAnsi="宋体"/>
                <w:sz w:val="21"/>
                <w:szCs w:val="21"/>
              </w:rPr>
            </w:pPr>
          </w:p>
        </w:tc>
        <w:tc>
          <w:tcPr>
            <w:tcW w:w="1260" w:type="dxa"/>
            <w:gridSpan w:val="3"/>
            <w:vAlign w:val="center"/>
          </w:tcPr>
          <w:p w14:paraId="167DBD89">
            <w:pPr>
              <w:snapToGrid w:val="0"/>
              <w:spacing w:line="360" w:lineRule="auto"/>
              <w:jc w:val="center"/>
              <w:rPr>
                <w:rFonts w:ascii="宋体" w:hAnsi="宋体"/>
                <w:sz w:val="21"/>
                <w:szCs w:val="21"/>
              </w:rPr>
            </w:pPr>
          </w:p>
        </w:tc>
        <w:tc>
          <w:tcPr>
            <w:tcW w:w="1911" w:type="dxa"/>
            <w:vAlign w:val="center"/>
          </w:tcPr>
          <w:p w14:paraId="7410A0D0">
            <w:pPr>
              <w:snapToGrid w:val="0"/>
              <w:spacing w:line="360" w:lineRule="auto"/>
              <w:jc w:val="center"/>
              <w:rPr>
                <w:rFonts w:ascii="宋体" w:hAnsi="宋体"/>
                <w:sz w:val="21"/>
                <w:szCs w:val="21"/>
              </w:rPr>
            </w:pPr>
          </w:p>
        </w:tc>
      </w:tr>
      <w:tr w14:paraId="0D06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01AD9845">
            <w:pPr>
              <w:snapToGrid w:val="0"/>
              <w:spacing w:line="360" w:lineRule="auto"/>
              <w:jc w:val="center"/>
              <w:rPr>
                <w:rFonts w:ascii="宋体" w:hAnsi="宋体"/>
                <w:sz w:val="21"/>
                <w:szCs w:val="21"/>
              </w:rPr>
            </w:pPr>
            <w:r>
              <w:rPr>
                <w:rFonts w:hint="eastAsia" w:ascii="宋体" w:hAnsi="宋体"/>
                <w:sz w:val="21"/>
                <w:szCs w:val="21"/>
              </w:rPr>
              <w:t xml:space="preserve">合计 </w:t>
            </w:r>
          </w:p>
        </w:tc>
        <w:tc>
          <w:tcPr>
            <w:tcW w:w="6771" w:type="dxa"/>
            <w:gridSpan w:val="10"/>
            <w:vAlign w:val="center"/>
          </w:tcPr>
          <w:p w14:paraId="35B492AC">
            <w:pPr>
              <w:snapToGrid w:val="0"/>
              <w:spacing w:line="360" w:lineRule="auto"/>
              <w:rPr>
                <w:rFonts w:ascii="宋体" w:hAnsi="宋体"/>
                <w:sz w:val="21"/>
                <w:szCs w:val="21"/>
              </w:rPr>
            </w:pPr>
          </w:p>
        </w:tc>
      </w:tr>
      <w:tr w14:paraId="5F76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606EA3D1">
            <w:pPr>
              <w:snapToGrid w:val="0"/>
              <w:spacing w:line="360" w:lineRule="auto"/>
              <w:jc w:val="center"/>
              <w:rPr>
                <w:rFonts w:ascii="宋体" w:hAnsi="宋体"/>
                <w:sz w:val="21"/>
                <w:szCs w:val="21"/>
              </w:rPr>
            </w:pPr>
            <w:r>
              <w:rPr>
                <w:rFonts w:hint="eastAsia" w:ascii="宋体" w:hAnsi="宋体"/>
                <w:sz w:val="21"/>
                <w:szCs w:val="21"/>
              </w:rPr>
              <w:t>采购单位</w:t>
            </w:r>
          </w:p>
        </w:tc>
        <w:tc>
          <w:tcPr>
            <w:tcW w:w="2182" w:type="dxa"/>
            <w:gridSpan w:val="3"/>
            <w:vAlign w:val="center"/>
          </w:tcPr>
          <w:p w14:paraId="2B2D710F">
            <w:pPr>
              <w:snapToGrid w:val="0"/>
              <w:spacing w:line="360" w:lineRule="auto"/>
              <w:jc w:val="center"/>
              <w:rPr>
                <w:rFonts w:ascii="宋体" w:hAnsi="宋体"/>
                <w:sz w:val="21"/>
                <w:szCs w:val="21"/>
              </w:rPr>
            </w:pPr>
          </w:p>
        </w:tc>
        <w:tc>
          <w:tcPr>
            <w:tcW w:w="1080" w:type="dxa"/>
            <w:gridSpan w:val="2"/>
            <w:vAlign w:val="center"/>
          </w:tcPr>
          <w:p w14:paraId="3A7FD243">
            <w:pPr>
              <w:snapToGrid w:val="0"/>
              <w:spacing w:line="360" w:lineRule="auto"/>
              <w:jc w:val="center"/>
              <w:rPr>
                <w:rFonts w:ascii="宋体" w:hAnsi="宋体"/>
                <w:sz w:val="21"/>
                <w:szCs w:val="21"/>
              </w:rPr>
            </w:pPr>
            <w:r>
              <w:rPr>
                <w:rFonts w:hint="eastAsia" w:ascii="宋体" w:hAnsi="宋体"/>
                <w:sz w:val="21"/>
                <w:szCs w:val="21"/>
              </w:rPr>
              <w:t>联系人</w:t>
            </w:r>
          </w:p>
        </w:tc>
        <w:tc>
          <w:tcPr>
            <w:tcW w:w="1440" w:type="dxa"/>
            <w:gridSpan w:val="3"/>
            <w:vAlign w:val="center"/>
          </w:tcPr>
          <w:p w14:paraId="7760A62E">
            <w:pPr>
              <w:snapToGrid w:val="0"/>
              <w:spacing w:line="360" w:lineRule="auto"/>
              <w:jc w:val="center"/>
              <w:rPr>
                <w:rFonts w:ascii="宋体" w:hAnsi="宋体"/>
                <w:sz w:val="21"/>
                <w:szCs w:val="21"/>
              </w:rPr>
            </w:pPr>
          </w:p>
        </w:tc>
        <w:tc>
          <w:tcPr>
            <w:tcW w:w="812" w:type="dxa"/>
            <w:vAlign w:val="center"/>
          </w:tcPr>
          <w:p w14:paraId="22A800B3">
            <w:pPr>
              <w:snapToGrid w:val="0"/>
              <w:spacing w:line="360" w:lineRule="auto"/>
              <w:jc w:val="center"/>
              <w:rPr>
                <w:rFonts w:ascii="宋体" w:hAnsi="宋体"/>
                <w:sz w:val="21"/>
                <w:szCs w:val="21"/>
              </w:rPr>
            </w:pPr>
            <w:r>
              <w:rPr>
                <w:rFonts w:hint="eastAsia" w:ascii="宋体" w:hAnsi="宋体"/>
                <w:sz w:val="21"/>
                <w:szCs w:val="21"/>
              </w:rPr>
              <w:t>电话</w:t>
            </w:r>
          </w:p>
        </w:tc>
        <w:tc>
          <w:tcPr>
            <w:tcW w:w="1999" w:type="dxa"/>
            <w:gridSpan w:val="2"/>
          </w:tcPr>
          <w:p w14:paraId="30212492">
            <w:pPr>
              <w:snapToGrid w:val="0"/>
              <w:spacing w:line="360" w:lineRule="auto"/>
              <w:jc w:val="center"/>
              <w:rPr>
                <w:rFonts w:ascii="宋体" w:hAnsi="宋体"/>
                <w:sz w:val="21"/>
                <w:szCs w:val="21"/>
              </w:rPr>
            </w:pPr>
          </w:p>
        </w:tc>
      </w:tr>
      <w:tr w14:paraId="30EB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5BF98AD3">
            <w:pPr>
              <w:snapToGrid w:val="0"/>
              <w:spacing w:line="360" w:lineRule="auto"/>
              <w:jc w:val="center"/>
              <w:rPr>
                <w:rFonts w:ascii="宋体" w:hAnsi="宋体"/>
                <w:sz w:val="21"/>
                <w:szCs w:val="21"/>
              </w:rPr>
            </w:pPr>
            <w:r>
              <w:rPr>
                <w:rFonts w:hint="eastAsia" w:ascii="宋体" w:hAnsi="宋体"/>
                <w:sz w:val="21"/>
                <w:szCs w:val="21"/>
              </w:rPr>
              <w:t>验收合格条件</w:t>
            </w:r>
          </w:p>
          <w:p w14:paraId="6F18402D">
            <w:pPr>
              <w:snapToGrid w:val="0"/>
              <w:spacing w:line="360" w:lineRule="auto"/>
              <w:rPr>
                <w:rFonts w:ascii="宋体" w:hAnsi="宋体"/>
                <w:sz w:val="21"/>
                <w:szCs w:val="21"/>
              </w:rPr>
            </w:pPr>
            <w:r>
              <w:rPr>
                <w:rFonts w:hint="eastAsia" w:ascii="宋体" w:hAnsi="宋体"/>
                <w:sz w:val="21"/>
                <w:szCs w:val="21"/>
              </w:rPr>
              <w:t>品牌及型号是否正确：□</w:t>
            </w:r>
          </w:p>
          <w:p w14:paraId="2DD4E48F">
            <w:pPr>
              <w:snapToGrid w:val="0"/>
              <w:spacing w:line="360" w:lineRule="auto"/>
              <w:rPr>
                <w:rFonts w:ascii="宋体" w:hAnsi="宋体"/>
                <w:sz w:val="21"/>
                <w:szCs w:val="21"/>
              </w:rPr>
            </w:pPr>
            <w:r>
              <w:rPr>
                <w:rFonts w:hint="eastAsia" w:ascii="宋体" w:hAnsi="宋体"/>
                <w:sz w:val="21"/>
                <w:szCs w:val="21"/>
              </w:rPr>
              <w:t>配置是否正确：□</w:t>
            </w:r>
          </w:p>
          <w:p w14:paraId="381D9E44">
            <w:pPr>
              <w:snapToGrid w:val="0"/>
              <w:spacing w:line="360" w:lineRule="auto"/>
              <w:rPr>
                <w:rFonts w:ascii="宋体" w:hAnsi="宋体"/>
                <w:sz w:val="21"/>
                <w:szCs w:val="21"/>
              </w:rPr>
            </w:pPr>
            <w:r>
              <w:rPr>
                <w:rFonts w:hint="eastAsia" w:ascii="宋体" w:hAnsi="宋体"/>
                <w:sz w:val="21"/>
                <w:szCs w:val="21"/>
              </w:rPr>
              <w:t>数量是否正确：□</w:t>
            </w:r>
          </w:p>
          <w:p w14:paraId="63056899">
            <w:pPr>
              <w:snapToGrid w:val="0"/>
              <w:spacing w:line="360" w:lineRule="auto"/>
              <w:rPr>
                <w:rFonts w:ascii="宋体" w:hAnsi="宋体"/>
                <w:sz w:val="21"/>
                <w:szCs w:val="21"/>
              </w:rPr>
            </w:pPr>
            <w:r>
              <w:rPr>
                <w:rFonts w:hint="eastAsia" w:ascii="宋体" w:hAnsi="宋体"/>
                <w:sz w:val="21"/>
                <w:szCs w:val="21"/>
              </w:rPr>
              <w:t>安装调试是否正常：□</w:t>
            </w:r>
          </w:p>
          <w:p w14:paraId="3EAC4B60">
            <w:pPr>
              <w:snapToGrid w:val="0"/>
              <w:spacing w:line="360" w:lineRule="auto"/>
              <w:rPr>
                <w:rFonts w:ascii="宋体" w:hAnsi="宋体"/>
                <w:sz w:val="21"/>
                <w:szCs w:val="21"/>
              </w:rPr>
            </w:pPr>
            <w:r>
              <w:rPr>
                <w:rFonts w:hint="eastAsia" w:ascii="宋体" w:hAnsi="宋体"/>
                <w:sz w:val="21"/>
                <w:szCs w:val="21"/>
              </w:rPr>
              <w:t>是否有保修卡：□</w:t>
            </w:r>
          </w:p>
          <w:p w14:paraId="0FBB227D">
            <w:pPr>
              <w:snapToGrid w:val="0"/>
              <w:spacing w:line="360" w:lineRule="auto"/>
              <w:rPr>
                <w:rFonts w:ascii="宋体" w:hAnsi="宋体"/>
                <w:sz w:val="21"/>
                <w:szCs w:val="21"/>
              </w:rPr>
            </w:pPr>
            <w:r>
              <w:rPr>
                <w:rFonts w:hint="eastAsia" w:ascii="宋体" w:hAnsi="宋体"/>
                <w:sz w:val="21"/>
                <w:szCs w:val="21"/>
              </w:rPr>
              <w:t>是否包装完好：□</w:t>
            </w:r>
          </w:p>
          <w:p w14:paraId="073CDC18">
            <w:pPr>
              <w:snapToGrid w:val="0"/>
              <w:spacing w:line="360" w:lineRule="auto"/>
              <w:rPr>
                <w:rFonts w:ascii="宋体" w:hAnsi="宋体"/>
                <w:sz w:val="21"/>
                <w:szCs w:val="21"/>
              </w:rPr>
            </w:pPr>
            <w:r>
              <w:rPr>
                <w:rFonts w:hint="eastAsia" w:ascii="宋体" w:hAnsi="宋体"/>
                <w:sz w:val="21"/>
                <w:szCs w:val="21"/>
              </w:rPr>
              <w:t>是否签订合同：□</w:t>
            </w:r>
          </w:p>
          <w:p w14:paraId="75FBEF0D">
            <w:pPr>
              <w:snapToGrid w:val="0"/>
              <w:spacing w:line="360" w:lineRule="auto"/>
              <w:rPr>
                <w:rFonts w:ascii="宋体" w:hAnsi="宋体"/>
                <w:sz w:val="21"/>
                <w:szCs w:val="21"/>
              </w:rPr>
            </w:pPr>
            <w:r>
              <w:rPr>
                <w:rFonts w:hint="eastAsia" w:ascii="宋体" w:hAnsi="宋体"/>
                <w:sz w:val="21"/>
                <w:szCs w:val="21"/>
              </w:rPr>
              <w:t>是否粘贴售后服务联系单：□</w:t>
            </w:r>
          </w:p>
        </w:tc>
        <w:tc>
          <w:tcPr>
            <w:tcW w:w="5691" w:type="dxa"/>
            <w:gridSpan w:val="9"/>
          </w:tcPr>
          <w:p w14:paraId="4EB47770">
            <w:pPr>
              <w:snapToGrid w:val="0"/>
              <w:spacing w:line="360" w:lineRule="auto"/>
              <w:rPr>
                <w:rFonts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7391D8FF">
            <w:pPr>
              <w:snapToGrid w:val="0"/>
              <w:spacing w:line="360" w:lineRule="auto"/>
              <w:rPr>
                <w:rFonts w:ascii="宋体" w:hAnsi="宋体"/>
                <w:sz w:val="21"/>
                <w:szCs w:val="21"/>
              </w:rPr>
            </w:pPr>
          </w:p>
          <w:p w14:paraId="298A1DCE">
            <w:pPr>
              <w:snapToGrid w:val="0"/>
              <w:spacing w:line="360" w:lineRule="auto"/>
              <w:rPr>
                <w:rFonts w:ascii="宋体" w:hAnsi="宋体"/>
                <w:sz w:val="21"/>
                <w:szCs w:val="21"/>
              </w:rPr>
            </w:pPr>
          </w:p>
          <w:p w14:paraId="200B6A46">
            <w:pPr>
              <w:snapToGrid w:val="0"/>
              <w:spacing w:line="360" w:lineRule="auto"/>
              <w:ind w:firstLine="2730" w:firstLineChars="1300"/>
              <w:rPr>
                <w:rFonts w:ascii="宋体" w:hAnsi="宋体"/>
                <w:sz w:val="21"/>
                <w:szCs w:val="21"/>
              </w:rPr>
            </w:pPr>
            <w:r>
              <w:rPr>
                <w:rFonts w:hint="eastAsia" w:ascii="宋体" w:hAnsi="宋体"/>
                <w:sz w:val="21"/>
                <w:szCs w:val="21"/>
              </w:rPr>
              <w:t>年   月   日</w:t>
            </w:r>
          </w:p>
          <w:p w14:paraId="5C409983">
            <w:pPr>
              <w:snapToGrid w:val="0"/>
              <w:spacing w:line="360" w:lineRule="auto"/>
              <w:ind w:firstLine="2730" w:firstLineChars="1300"/>
              <w:rPr>
                <w:rFonts w:ascii="宋体" w:hAnsi="宋体"/>
                <w:sz w:val="21"/>
                <w:szCs w:val="21"/>
              </w:rPr>
            </w:pPr>
          </w:p>
          <w:p w14:paraId="43445DA1">
            <w:pPr>
              <w:snapToGrid w:val="0"/>
              <w:spacing w:line="360" w:lineRule="auto"/>
              <w:rPr>
                <w:rFonts w:ascii="宋体" w:hAnsi="宋体"/>
                <w:sz w:val="21"/>
                <w:szCs w:val="21"/>
              </w:rPr>
            </w:pPr>
            <w:r>
              <w:rPr>
                <w:rFonts w:hint="eastAsia" w:ascii="宋体" w:hAnsi="宋体"/>
                <w:sz w:val="21"/>
                <w:szCs w:val="21"/>
              </w:rPr>
              <w:t>综合评价：好□  较好□  一般□  较差□</w:t>
            </w:r>
          </w:p>
        </w:tc>
      </w:tr>
      <w:tr w14:paraId="6F1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61217EDB">
            <w:pPr>
              <w:snapToGrid w:val="0"/>
              <w:spacing w:line="360" w:lineRule="auto"/>
              <w:rPr>
                <w:rFonts w:ascii="宋体" w:hAnsi="宋体"/>
                <w:sz w:val="21"/>
                <w:szCs w:val="21"/>
              </w:rPr>
            </w:pPr>
            <w:r>
              <w:rPr>
                <w:rFonts w:hint="eastAsia" w:ascii="宋体" w:hAnsi="宋体"/>
                <w:sz w:val="21"/>
                <w:szCs w:val="21"/>
              </w:rPr>
              <w:t>验收单位（公章）</w:t>
            </w:r>
          </w:p>
        </w:tc>
        <w:tc>
          <w:tcPr>
            <w:tcW w:w="4251" w:type="dxa"/>
            <w:gridSpan w:val="6"/>
            <w:vAlign w:val="center"/>
          </w:tcPr>
          <w:p w14:paraId="053D4D4C">
            <w:pPr>
              <w:snapToGrid w:val="0"/>
              <w:spacing w:line="360" w:lineRule="auto"/>
              <w:rPr>
                <w:rFonts w:ascii="宋体" w:hAnsi="宋体"/>
                <w:sz w:val="21"/>
                <w:szCs w:val="21"/>
              </w:rPr>
            </w:pPr>
            <w:r>
              <w:rPr>
                <w:rFonts w:hint="eastAsia" w:ascii="宋体" w:hAnsi="宋体"/>
                <w:sz w:val="21"/>
                <w:szCs w:val="21"/>
              </w:rPr>
              <w:t>验收人签字：</w:t>
            </w:r>
          </w:p>
        </w:tc>
      </w:tr>
    </w:tbl>
    <w:p w14:paraId="50B2D451">
      <w:pPr>
        <w:snapToGrid w:val="0"/>
        <w:spacing w:beforeLines="50" w:afterLines="50" w:line="360" w:lineRule="auto"/>
        <w:ind w:left="120" w:leftChars="50" w:right="-240" w:rightChars="-100"/>
        <w:jc w:val="center"/>
      </w:pPr>
    </w:p>
    <w:p w14:paraId="6E1E2B27">
      <w:pPr>
        <w:snapToGrid w:val="0"/>
        <w:spacing w:beforeLines="50" w:afterLines="50" w:line="360" w:lineRule="auto"/>
        <w:ind w:left="120" w:leftChars="50" w:right="-240" w:rightChars="-100"/>
        <w:jc w:val="center"/>
      </w:pPr>
    </w:p>
    <w:p w14:paraId="610384D0">
      <w:pPr>
        <w:snapToGrid w:val="0"/>
        <w:spacing w:beforeLines="50" w:afterLines="50" w:line="360" w:lineRule="auto"/>
        <w:ind w:right="-240" w:rightChars="-100"/>
        <w:jc w:val="both"/>
        <w:rPr>
          <w:rStyle w:val="86"/>
          <w:rFonts w:ascii="宋体" w:hAnsi="宋体"/>
          <w:i w:val="0"/>
        </w:rPr>
      </w:pPr>
    </w:p>
    <w:bookmarkEnd w:id="82"/>
    <w:p w14:paraId="068F231C">
      <w:pPr>
        <w:snapToGrid w:val="0"/>
        <w:spacing w:line="360" w:lineRule="auto"/>
        <w:ind w:left="120" w:leftChars="50" w:right="-240" w:rightChars="-100"/>
        <w:jc w:val="center"/>
        <w:outlineLvl w:val="0"/>
        <w:rPr>
          <w:rStyle w:val="86"/>
          <w:rFonts w:ascii="宋体" w:hAnsi="宋体"/>
          <w:i w:val="0"/>
        </w:rPr>
      </w:pPr>
      <w:bookmarkStart w:id="83" w:name="_Toc62053936"/>
    </w:p>
    <w:p w14:paraId="251D97C6">
      <w:pPr>
        <w:snapToGrid w:val="0"/>
        <w:spacing w:line="360" w:lineRule="auto"/>
        <w:ind w:left="120" w:leftChars="50" w:right="-240" w:rightChars="-100"/>
        <w:jc w:val="center"/>
        <w:outlineLvl w:val="0"/>
        <w:rPr>
          <w:rStyle w:val="86"/>
          <w:rFonts w:ascii="宋体" w:hAnsi="宋体"/>
          <w:i w:val="0"/>
        </w:rPr>
      </w:pPr>
      <w:r>
        <w:rPr>
          <w:rStyle w:val="86"/>
          <w:rFonts w:hint="eastAsia" w:ascii="宋体" w:hAnsi="宋体"/>
          <w:i w:val="0"/>
        </w:rPr>
        <w:t>第五章  评标办法及开标程序</w:t>
      </w:r>
      <w:bookmarkEnd w:id="72"/>
      <w:bookmarkEnd w:id="73"/>
      <w:bookmarkEnd w:id="74"/>
      <w:bookmarkEnd w:id="75"/>
      <w:bookmarkEnd w:id="76"/>
      <w:bookmarkEnd w:id="83"/>
    </w:p>
    <w:p w14:paraId="0ECD2A30">
      <w:pPr>
        <w:autoSpaceDE w:val="0"/>
        <w:autoSpaceDN w:val="0"/>
        <w:adjustRightInd w:val="0"/>
        <w:snapToGrid w:val="0"/>
        <w:spacing w:line="360" w:lineRule="auto"/>
        <w:ind w:left="120" w:leftChars="50" w:right="-240" w:rightChars="-100"/>
        <w:jc w:val="center"/>
        <w:outlineLvl w:val="0"/>
        <w:rPr>
          <w:rFonts w:ascii="宋体" w:hAnsi="宋体"/>
          <w:b/>
          <w:bCs/>
          <w:sz w:val="21"/>
          <w:szCs w:val="21"/>
        </w:rPr>
      </w:pPr>
    </w:p>
    <w:p w14:paraId="257CE849">
      <w:pPr>
        <w:autoSpaceDE w:val="0"/>
        <w:autoSpaceDN w:val="0"/>
        <w:adjustRightInd w:val="0"/>
        <w:snapToGrid w:val="0"/>
        <w:spacing w:line="360" w:lineRule="auto"/>
        <w:ind w:left="120" w:leftChars="50" w:right="-240" w:rightChars="-100"/>
        <w:outlineLvl w:val="1"/>
        <w:rPr>
          <w:rFonts w:ascii="宋体" w:hAnsi="宋体" w:cs="宋体"/>
          <w:b/>
          <w:bCs/>
          <w:sz w:val="21"/>
          <w:szCs w:val="21"/>
          <w:lang w:val="zh-CN"/>
        </w:rPr>
      </w:pPr>
      <w:bookmarkStart w:id="84" w:name="_Toc62053937"/>
      <w:r>
        <w:rPr>
          <w:rFonts w:hint="eastAsia" w:ascii="宋体" w:hAnsi="宋体" w:cs="宋体"/>
          <w:b/>
          <w:bCs/>
          <w:sz w:val="21"/>
          <w:szCs w:val="21"/>
          <w:lang w:val="zh-CN"/>
        </w:rPr>
        <w:t>一、评标委员会的组成</w:t>
      </w:r>
      <w:bookmarkEnd w:id="84"/>
    </w:p>
    <w:p w14:paraId="291C7745">
      <w:pPr>
        <w:autoSpaceDE w:val="0"/>
        <w:autoSpaceDN w:val="0"/>
        <w:adjustRightInd w:val="0"/>
        <w:snapToGrid w:val="0"/>
        <w:spacing w:line="360" w:lineRule="auto"/>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117E6505">
      <w:pPr>
        <w:autoSpaceDE w:val="0"/>
        <w:autoSpaceDN w:val="0"/>
        <w:adjustRightInd w:val="0"/>
        <w:snapToGrid w:val="0"/>
        <w:spacing w:line="360" w:lineRule="auto"/>
        <w:ind w:left="120" w:leftChars="50" w:right="-240" w:rightChars="-100"/>
        <w:outlineLvl w:val="1"/>
        <w:rPr>
          <w:rFonts w:ascii="宋体" w:hAnsi="宋体" w:cs="宋体"/>
          <w:b/>
          <w:bCs/>
          <w:sz w:val="21"/>
          <w:szCs w:val="21"/>
          <w:lang w:val="zh-CN"/>
        </w:rPr>
      </w:pPr>
      <w:bookmarkStart w:id="85" w:name="_Toc62053938"/>
      <w:r>
        <w:rPr>
          <w:rFonts w:hint="eastAsia" w:ascii="宋体" w:hAnsi="宋体" w:cs="宋体"/>
          <w:b/>
          <w:bCs/>
          <w:sz w:val="21"/>
          <w:szCs w:val="21"/>
          <w:lang w:val="zh-CN"/>
        </w:rPr>
        <w:t>二、评标原则</w:t>
      </w:r>
      <w:bookmarkEnd w:id="85"/>
    </w:p>
    <w:p w14:paraId="02F7DC6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1. 投标方得分由技术商务分（</w:t>
      </w:r>
      <w:r>
        <w:rPr>
          <w:rFonts w:hint="eastAsia" w:ascii="宋体" w:hAnsi="宋体"/>
          <w:sz w:val="21"/>
          <w:szCs w:val="21"/>
          <w:lang w:val="en-US" w:eastAsia="zh-CN"/>
        </w:rPr>
        <w:t>80</w:t>
      </w:r>
      <w:r>
        <w:rPr>
          <w:rFonts w:hint="eastAsia" w:ascii="宋体" w:hAnsi="宋体"/>
          <w:sz w:val="21"/>
          <w:szCs w:val="21"/>
        </w:rPr>
        <w:t>分）和报价分（</w:t>
      </w:r>
      <w:r>
        <w:rPr>
          <w:rFonts w:hint="eastAsia" w:ascii="宋体" w:hAnsi="宋体"/>
          <w:sz w:val="21"/>
          <w:szCs w:val="21"/>
          <w:lang w:val="en-US" w:eastAsia="zh-CN"/>
        </w:rPr>
        <w:t>20</w:t>
      </w:r>
      <w:r>
        <w:rPr>
          <w:rFonts w:hint="eastAsia" w:ascii="宋体" w:hAnsi="宋体"/>
          <w:sz w:val="21"/>
          <w:szCs w:val="21"/>
        </w:rPr>
        <w:t>分）合计组成,满分为100分。</w:t>
      </w:r>
    </w:p>
    <w:p w14:paraId="08A8B9DC">
      <w:pPr>
        <w:snapToGrid w:val="0"/>
        <w:spacing w:line="360" w:lineRule="auto"/>
        <w:ind w:left="120" w:leftChars="50" w:right="-240" w:rightChars="-100" w:firstLine="420" w:firstLineChars="200"/>
        <w:rPr>
          <w:rFonts w:hAnsi="宋体" w:cs="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宋体" w:hAnsi="宋体"/>
          <w:sz w:val="21"/>
          <w:szCs w:val="21"/>
        </w:rPr>
        <w:t>得分且投标报价相同的，按</w:t>
      </w:r>
      <w:r>
        <w:rPr>
          <w:rFonts w:hint="eastAsia" w:ascii="宋体" w:hAnsi="宋体"/>
          <w:sz w:val="21"/>
          <w:szCs w:val="21"/>
          <w:lang w:eastAsia="zh-CN"/>
        </w:rPr>
        <w:t>投标人基本情况</w:t>
      </w:r>
      <w:r>
        <w:rPr>
          <w:rFonts w:ascii="宋体" w:hAnsi="宋体"/>
          <w:sz w:val="21"/>
          <w:szCs w:val="21"/>
        </w:rPr>
        <w:t>分得分由高到低顺序排列，仍不能分出前后的，以现场抽签确定。</w:t>
      </w:r>
    </w:p>
    <w:p w14:paraId="10D8C29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14:paraId="4F2715D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62A7D12C">
      <w:pPr>
        <w:numPr>
          <w:ilvl w:val="0"/>
          <w:numId w:val="4"/>
        </w:numPr>
        <w:autoSpaceDE w:val="0"/>
        <w:autoSpaceDN w:val="0"/>
        <w:adjustRightInd w:val="0"/>
        <w:snapToGrid w:val="0"/>
        <w:spacing w:line="360" w:lineRule="auto"/>
        <w:ind w:left="120" w:leftChars="50" w:right="-240" w:rightChars="-100"/>
        <w:outlineLvl w:val="1"/>
        <w:rPr>
          <w:rFonts w:ascii="宋体" w:hAnsi="宋体" w:cs="宋体"/>
          <w:b/>
          <w:bCs/>
          <w:sz w:val="21"/>
          <w:szCs w:val="21"/>
          <w:lang w:val="zh-CN"/>
        </w:rPr>
      </w:pPr>
      <w:bookmarkStart w:id="86" w:name="_Toc62053939"/>
      <w:r>
        <w:rPr>
          <w:rFonts w:hint="eastAsia" w:ascii="宋体" w:hAnsi="宋体" w:cs="宋体"/>
          <w:b/>
          <w:bCs/>
          <w:sz w:val="21"/>
          <w:szCs w:val="21"/>
          <w:lang w:val="zh-CN"/>
        </w:rPr>
        <w:t>注意事项</w:t>
      </w:r>
      <w:bookmarkEnd w:id="86"/>
    </w:p>
    <w:p w14:paraId="1339320F">
      <w:pPr>
        <w:snapToGrid w:val="0"/>
        <w:spacing w:line="360" w:lineRule="auto"/>
        <w:ind w:left="120" w:leftChars="50" w:right="-240" w:rightChars="-100" w:firstLine="420" w:firstLineChars="200"/>
        <w:rPr>
          <w:rFonts w:ascii="宋体" w:hAnsi="宋体"/>
          <w:color w:val="auto"/>
          <w:sz w:val="21"/>
          <w:szCs w:val="21"/>
        </w:rPr>
      </w:pPr>
      <w:r>
        <w:rPr>
          <w:rFonts w:hint="eastAsia" w:ascii="宋体" w:hAnsi="宋体"/>
          <w:color w:val="auto"/>
          <w:sz w:val="21"/>
          <w:szCs w:val="21"/>
        </w:rPr>
        <w:t>1．评标委员会在评审过程中提出的询标内容将通过“政采云”平台在线询标系统发至相关投标方，投标方需通过“政采云”平台在线询标系统在询标规定的时间内作出澄清、说明或者补正，投标方未按询标规定的时间内在“政采云”平台在线询标系统作出回复且无其他有效回复方式的，评标委员会可以视情处理。</w:t>
      </w:r>
    </w:p>
    <w:p w14:paraId="4D5DA72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方的报价明显低于其他通过符合性审查投标方的报价，有可能影响产品质量或者不能诚信履约的，要求其通过“政采云”平台在规定的时间内提供CA签章的材料，投标方不能证明其报价合理性的，评标委员会应当将其作为无效投标处理。</w:t>
      </w:r>
    </w:p>
    <w:p w14:paraId="45473429">
      <w:pPr>
        <w:autoSpaceDE w:val="0"/>
        <w:autoSpaceDN w:val="0"/>
        <w:adjustRightInd w:val="0"/>
        <w:snapToGrid w:val="0"/>
        <w:spacing w:line="360" w:lineRule="auto"/>
        <w:ind w:left="120" w:leftChars="50" w:right="-240" w:rightChars="-100"/>
        <w:outlineLvl w:val="1"/>
        <w:rPr>
          <w:rFonts w:ascii="宋体" w:hAnsi="宋体" w:cs="宋体"/>
          <w:b/>
          <w:bCs/>
          <w:sz w:val="21"/>
          <w:szCs w:val="21"/>
          <w:lang w:val="zh-CN"/>
        </w:rPr>
      </w:pPr>
      <w:bookmarkStart w:id="87" w:name="_Toc62053940"/>
      <w:r>
        <w:rPr>
          <w:rFonts w:hint="eastAsia" w:ascii="宋体" w:hAnsi="宋体" w:cs="宋体"/>
          <w:b/>
          <w:bCs/>
          <w:sz w:val="21"/>
          <w:szCs w:val="21"/>
          <w:lang w:val="zh-CN"/>
        </w:rPr>
        <w:t>四、评分标准</w:t>
      </w:r>
      <w:bookmarkEnd w:id="87"/>
    </w:p>
    <w:tbl>
      <w:tblPr>
        <w:tblStyle w:val="64"/>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62"/>
        <w:gridCol w:w="1173"/>
        <w:gridCol w:w="1297"/>
        <w:gridCol w:w="5059"/>
        <w:gridCol w:w="1047"/>
      </w:tblGrid>
      <w:tr w14:paraId="23B78A9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776" w:hRule="atLeast"/>
          <w:tblHeader/>
        </w:trPr>
        <w:tc>
          <w:tcPr>
            <w:tcW w:w="1062" w:type="dxa"/>
            <w:tcBorders>
              <w:top w:val="single" w:color="auto" w:sz="4" w:space="0"/>
              <w:left w:val="single" w:color="auto" w:sz="4" w:space="0"/>
              <w:bottom w:val="single" w:color="auto" w:sz="4" w:space="0"/>
              <w:right w:val="single" w:color="auto" w:sz="4" w:space="0"/>
            </w:tcBorders>
            <w:shd w:val="clear" w:color="auto" w:fill="FFFFFF"/>
            <w:vAlign w:val="center"/>
          </w:tcPr>
          <w:p w14:paraId="409F2151">
            <w:pPr>
              <w:spacing w:line="360" w:lineRule="auto"/>
              <w:jc w:val="center"/>
              <w:rPr>
                <w:rFonts w:ascii="宋体" w:hAnsi="宋体"/>
                <w:sz w:val="21"/>
                <w:szCs w:val="21"/>
              </w:rPr>
            </w:pPr>
            <w:r>
              <w:rPr>
                <w:rFonts w:hint="eastAsia" w:ascii="宋体" w:hAnsi="宋体"/>
                <w:sz w:val="21"/>
                <w:szCs w:val="21"/>
              </w:rPr>
              <w:t>评分</w:t>
            </w:r>
          </w:p>
          <w:p w14:paraId="13FF9D0B">
            <w:pPr>
              <w:autoSpaceDE w:val="0"/>
              <w:autoSpaceDN w:val="0"/>
              <w:adjustRightInd w:val="0"/>
              <w:spacing w:line="360" w:lineRule="auto"/>
              <w:jc w:val="center"/>
              <w:rPr>
                <w:rFonts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vAlign w:val="center"/>
          </w:tcPr>
          <w:p w14:paraId="1C688EFE">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细则</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EE9266">
            <w:pPr>
              <w:autoSpaceDE w:val="0"/>
              <w:autoSpaceDN w:val="0"/>
              <w:adjustRightInd w:val="0"/>
              <w:spacing w:line="360" w:lineRule="auto"/>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AED3086">
            <w:pPr>
              <w:autoSpaceDE w:val="0"/>
              <w:autoSpaceDN w:val="0"/>
              <w:adjustRightInd w:val="0"/>
              <w:spacing w:line="360" w:lineRule="auto"/>
              <w:jc w:val="center"/>
              <w:rPr>
                <w:rFonts w:ascii="宋体" w:hAnsi="宋体"/>
                <w:sz w:val="21"/>
                <w:szCs w:val="21"/>
              </w:rPr>
            </w:pPr>
            <w:r>
              <w:rPr>
                <w:rFonts w:hint="eastAsia" w:ascii="宋体" w:hAnsi="宋体"/>
                <w:sz w:val="21"/>
                <w:szCs w:val="21"/>
              </w:rPr>
              <w:t>分值</w:t>
            </w:r>
          </w:p>
        </w:tc>
      </w:tr>
      <w:tr w14:paraId="37E01DA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vAlign w:val="center"/>
          </w:tcPr>
          <w:p w14:paraId="08C4E747">
            <w:pPr>
              <w:autoSpaceDE w:val="0"/>
              <w:autoSpaceDN w:val="0"/>
              <w:adjustRightInd w:val="0"/>
              <w:spacing w:line="360" w:lineRule="auto"/>
              <w:jc w:val="center"/>
              <w:rPr>
                <w:rFonts w:ascii="宋体" w:hAnsi="宋体"/>
                <w:sz w:val="21"/>
                <w:szCs w:val="21"/>
              </w:rPr>
            </w:pPr>
            <w:r>
              <w:rPr>
                <w:rFonts w:hint="eastAsia" w:ascii="宋体" w:hAnsi="宋体"/>
                <w:sz w:val="21"/>
                <w:szCs w:val="21"/>
              </w:rPr>
              <w:t>投标报价</w:t>
            </w:r>
            <w:r>
              <w:rPr>
                <w:rFonts w:hint="eastAsia" w:ascii="宋体" w:hAnsi="宋体"/>
                <w:sz w:val="21"/>
                <w:szCs w:val="21"/>
                <w:lang w:val="en-US" w:eastAsia="zh-CN"/>
              </w:rPr>
              <w:t>20</w:t>
            </w:r>
            <w:r>
              <w:rPr>
                <w:rFonts w:hint="eastAsia" w:ascii="宋体" w:hAnsi="宋体"/>
                <w:sz w:val="21"/>
                <w:szCs w:val="21"/>
              </w:rPr>
              <w:t>分</w:t>
            </w:r>
          </w:p>
        </w:tc>
        <w:tc>
          <w:tcPr>
            <w:tcW w:w="1173" w:type="dxa"/>
            <w:tcBorders>
              <w:top w:val="single" w:color="auto" w:sz="4" w:space="0"/>
              <w:left w:val="single" w:color="auto" w:sz="4" w:space="0"/>
              <w:bottom w:val="single" w:color="auto" w:sz="4" w:space="0"/>
              <w:right w:val="single" w:color="auto" w:sz="4" w:space="0"/>
            </w:tcBorders>
            <w:shd w:val="clear" w:color="auto" w:fill="FFFFFF"/>
            <w:vAlign w:val="center"/>
          </w:tcPr>
          <w:p w14:paraId="06D61B53">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88B340">
            <w:pPr>
              <w:snapToGrid w:val="0"/>
              <w:spacing w:line="360" w:lineRule="auto"/>
              <w:rPr>
                <w:rFonts w:ascii="宋体" w:hAnsi="宋体"/>
                <w:sz w:val="21"/>
                <w:szCs w:val="21"/>
              </w:rPr>
            </w:pPr>
            <w:r>
              <w:rPr>
                <w:rFonts w:hint="eastAsia" w:ascii="宋体" w:hAnsi="宋体"/>
                <w:sz w:val="21"/>
                <w:szCs w:val="21"/>
              </w:rPr>
              <w:t>满足招标文件要求且投标</w:t>
            </w:r>
            <w:r>
              <w:rPr>
                <w:rFonts w:hint="eastAsia" w:ascii="宋体" w:hAnsi="宋体"/>
                <w:sz w:val="21"/>
                <w:szCs w:val="21"/>
                <w:lang w:eastAsia="zh-CN"/>
              </w:rPr>
              <w:t>报价</w:t>
            </w:r>
            <w:r>
              <w:rPr>
                <w:rFonts w:hint="eastAsia" w:ascii="宋体" w:hAnsi="宋体"/>
                <w:sz w:val="21"/>
                <w:szCs w:val="21"/>
              </w:rPr>
              <w:t>最低的作为评标基准</w:t>
            </w:r>
            <w:r>
              <w:rPr>
                <w:rFonts w:hint="eastAsia" w:ascii="宋体" w:hAnsi="宋体"/>
                <w:sz w:val="21"/>
                <w:szCs w:val="21"/>
                <w:lang w:eastAsia="zh-CN"/>
              </w:rPr>
              <w:t>报价</w:t>
            </w:r>
            <w:r>
              <w:rPr>
                <w:rFonts w:hint="eastAsia" w:ascii="宋体" w:hAnsi="宋体"/>
                <w:sz w:val="21"/>
                <w:szCs w:val="21"/>
              </w:rPr>
              <w:t>，其价格得分为满分。其他投标方的价格分按照下列公式计算：价格分=（评标基准</w:t>
            </w:r>
            <w:r>
              <w:rPr>
                <w:rFonts w:hint="eastAsia" w:ascii="宋体" w:hAnsi="宋体"/>
                <w:sz w:val="21"/>
                <w:szCs w:val="21"/>
                <w:lang w:eastAsia="zh-CN"/>
              </w:rPr>
              <w:t>报价</w:t>
            </w:r>
            <w:r>
              <w:rPr>
                <w:rFonts w:hint="eastAsia" w:ascii="宋体" w:hAnsi="宋体"/>
                <w:sz w:val="21"/>
                <w:szCs w:val="21"/>
              </w:rPr>
              <w:t>/投标</w:t>
            </w:r>
            <w:r>
              <w:rPr>
                <w:rFonts w:hint="eastAsia" w:ascii="宋体" w:hAnsi="宋体"/>
                <w:sz w:val="21"/>
                <w:szCs w:val="21"/>
                <w:lang w:eastAsia="zh-CN"/>
              </w:rPr>
              <w:t>报价</w:t>
            </w:r>
            <w:r>
              <w:rPr>
                <w:rFonts w:hint="eastAsia" w:ascii="宋体" w:hAnsi="宋体"/>
                <w:sz w:val="21"/>
                <w:szCs w:val="21"/>
              </w:rPr>
              <w:t>）×</w:t>
            </w:r>
            <w:r>
              <w:rPr>
                <w:rFonts w:hint="eastAsia" w:ascii="宋体" w:hAnsi="宋体"/>
                <w:sz w:val="21"/>
                <w:szCs w:val="21"/>
                <w:lang w:val="en-US" w:eastAsia="zh-CN"/>
              </w:rPr>
              <w:t>20</w:t>
            </w:r>
            <w:r>
              <w:rPr>
                <w:rFonts w:hint="eastAsia" w:ascii="宋体" w:hAnsi="宋体"/>
                <w:sz w:val="21"/>
                <w:szCs w:val="21"/>
              </w:rPr>
              <w:t>%×100，四舍五入保留两位小数。报价高于预算价（最高限价）的，为无效投标文件。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08D13C9C">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20</w:t>
            </w:r>
            <w:r>
              <w:rPr>
                <w:rFonts w:hint="eastAsia" w:ascii="宋体" w:hAnsi="宋体"/>
                <w:sz w:val="21"/>
                <w:szCs w:val="21"/>
              </w:rPr>
              <w:t>分</w:t>
            </w:r>
          </w:p>
        </w:tc>
      </w:tr>
      <w:tr w14:paraId="1A422AD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restart"/>
            <w:tcBorders>
              <w:left w:val="single" w:color="auto" w:sz="4" w:space="0"/>
              <w:right w:val="single" w:color="auto" w:sz="4" w:space="0"/>
            </w:tcBorders>
            <w:shd w:val="clear" w:color="auto" w:fill="FFFFFF"/>
            <w:vAlign w:val="center"/>
          </w:tcPr>
          <w:p w14:paraId="7C7C8781">
            <w:pPr>
              <w:autoSpaceDE w:val="0"/>
              <w:autoSpaceDN w:val="0"/>
              <w:adjustRightInd w:val="0"/>
              <w:spacing w:line="360" w:lineRule="auto"/>
              <w:jc w:val="center"/>
              <w:rPr>
                <w:rFonts w:ascii="宋体" w:hAnsi="宋体"/>
                <w:sz w:val="21"/>
                <w:szCs w:val="21"/>
              </w:rPr>
            </w:pPr>
            <w:r>
              <w:rPr>
                <w:rFonts w:hint="eastAsia" w:ascii="宋体" w:hAnsi="宋体"/>
                <w:sz w:val="21"/>
                <w:szCs w:val="21"/>
              </w:rPr>
              <w:t>技术商务</w:t>
            </w:r>
            <w:r>
              <w:rPr>
                <w:rFonts w:hint="eastAsia" w:ascii="宋体" w:hAnsi="宋体"/>
                <w:sz w:val="21"/>
                <w:szCs w:val="21"/>
                <w:lang w:val="en-US" w:eastAsia="zh-CN"/>
              </w:rPr>
              <w:t>80</w:t>
            </w:r>
            <w:r>
              <w:rPr>
                <w:rFonts w:hint="eastAsia" w:ascii="宋体" w:hAnsi="宋体"/>
                <w:sz w:val="21"/>
                <w:szCs w:val="21"/>
              </w:rPr>
              <w:t>分</w:t>
            </w:r>
          </w:p>
        </w:tc>
        <w:tc>
          <w:tcPr>
            <w:tcW w:w="1173" w:type="dxa"/>
            <w:vMerge w:val="restart"/>
            <w:tcBorders>
              <w:left w:val="single" w:color="auto" w:sz="4" w:space="0"/>
              <w:right w:val="single" w:color="auto" w:sz="4" w:space="0"/>
            </w:tcBorders>
            <w:shd w:val="clear" w:color="auto" w:fill="FFFFFF"/>
            <w:vAlign w:val="center"/>
          </w:tcPr>
          <w:p w14:paraId="448BE623">
            <w:pPr>
              <w:autoSpaceDE w:val="0"/>
              <w:autoSpaceDN w:val="0"/>
              <w:adjustRightInd w:val="0"/>
              <w:spacing w:line="360" w:lineRule="auto"/>
              <w:ind w:firstLine="33" w:firstLineChars="16"/>
              <w:rPr>
                <w:rFonts w:ascii="宋体" w:hAnsi="宋体"/>
                <w:sz w:val="21"/>
                <w:szCs w:val="21"/>
              </w:rPr>
            </w:pPr>
            <w:r>
              <w:rPr>
                <w:rFonts w:hint="eastAsia" w:ascii="宋体" w:hAnsi="宋体"/>
                <w:sz w:val="21"/>
                <w:szCs w:val="21"/>
              </w:rPr>
              <w:t>技术商务分</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261001">
            <w:pPr>
              <w:autoSpaceDE w:val="0"/>
              <w:autoSpaceDN w:val="0"/>
              <w:adjustRightInd w:val="0"/>
              <w:spacing w:line="360" w:lineRule="auto"/>
              <w:ind w:firstLine="33" w:firstLineChars="16"/>
              <w:rPr>
                <w:rFonts w:ascii="宋体" w:hAnsi="宋体"/>
                <w:bCs/>
                <w:sz w:val="21"/>
                <w:szCs w:val="21"/>
              </w:rPr>
            </w:pPr>
            <w:r>
              <w:rPr>
                <w:rFonts w:hint="eastAsia" w:ascii="宋体" w:hAnsi="宋体"/>
                <w:sz w:val="21"/>
                <w:szCs w:val="21"/>
              </w:rPr>
              <w:t>承担本项目的能力：</w:t>
            </w:r>
            <w:r>
              <w:rPr>
                <w:rFonts w:hint="eastAsia" w:ascii="宋体" w:hAnsi="宋体"/>
                <w:bCs/>
                <w:sz w:val="21"/>
                <w:szCs w:val="21"/>
              </w:rPr>
              <w:t>根据2021年1月（以合同签订时间为准）以来类似项目业绩合同复印件，每提供一个合同得</w:t>
            </w:r>
            <w:r>
              <w:rPr>
                <w:rFonts w:hint="eastAsia" w:ascii="宋体" w:hAnsi="宋体"/>
                <w:bCs/>
                <w:sz w:val="21"/>
                <w:szCs w:val="21"/>
                <w:lang w:val="en-US" w:eastAsia="zh-CN"/>
              </w:rPr>
              <w:t>1</w:t>
            </w:r>
            <w:r>
              <w:rPr>
                <w:rFonts w:hint="eastAsia" w:ascii="宋体" w:hAnsi="宋体"/>
                <w:bCs/>
                <w:sz w:val="21"/>
                <w:szCs w:val="21"/>
              </w:rPr>
              <w:t>分，最高得</w:t>
            </w:r>
            <w:r>
              <w:rPr>
                <w:rFonts w:hint="eastAsia" w:ascii="宋体" w:hAnsi="宋体"/>
                <w:bCs/>
                <w:sz w:val="21"/>
                <w:szCs w:val="21"/>
                <w:lang w:val="en-US" w:eastAsia="zh-CN"/>
              </w:rPr>
              <w:t>2</w:t>
            </w:r>
            <w:r>
              <w:rPr>
                <w:rFonts w:hint="eastAsia" w:ascii="宋体" w:hAnsi="宋体"/>
                <w:bCs/>
                <w:sz w:val="21"/>
                <w:szCs w:val="21"/>
              </w:rPr>
              <w:t>分；</w:t>
            </w:r>
          </w:p>
          <w:p w14:paraId="5DB209D0">
            <w:pPr>
              <w:autoSpaceDE w:val="0"/>
              <w:autoSpaceDN w:val="0"/>
              <w:adjustRightInd w:val="0"/>
              <w:spacing w:line="360" w:lineRule="auto"/>
              <w:ind w:firstLine="33" w:firstLineChars="16"/>
              <w:rPr>
                <w:rFonts w:ascii="宋体" w:hAnsi="宋体"/>
                <w:sz w:val="21"/>
                <w:szCs w:val="21"/>
              </w:rPr>
            </w:pPr>
            <w:r>
              <w:rPr>
                <w:rFonts w:hint="eastAsia" w:ascii="宋体" w:hAnsi="宋体"/>
                <w:bCs/>
                <w:sz w:val="21"/>
                <w:szCs w:val="21"/>
              </w:rPr>
              <w:t>注：提供</w:t>
            </w:r>
            <w:r>
              <w:rPr>
                <w:rFonts w:hint="eastAsia" w:ascii="宋体" w:hAnsi="宋体"/>
                <w:bCs/>
                <w:sz w:val="21"/>
                <w:szCs w:val="21"/>
                <w:lang w:eastAsia="zh-CN"/>
              </w:rPr>
              <w:t>清晰的</w:t>
            </w:r>
            <w:r>
              <w:rPr>
                <w:rFonts w:hint="eastAsia" w:ascii="宋体" w:hAnsi="宋体"/>
                <w:bCs/>
                <w:sz w:val="21"/>
                <w:szCs w:val="21"/>
              </w:rPr>
              <w:t>合同</w:t>
            </w:r>
            <w:r>
              <w:rPr>
                <w:rFonts w:hint="eastAsia" w:ascii="宋体" w:hAnsi="宋体"/>
                <w:bCs/>
                <w:sz w:val="21"/>
                <w:szCs w:val="21"/>
                <w:lang w:eastAsia="zh-CN"/>
              </w:rPr>
              <w:t>扫描件</w:t>
            </w:r>
            <w:r>
              <w:rPr>
                <w:rFonts w:hint="eastAsia" w:ascii="宋体" w:hAnsi="宋体"/>
                <w:bCs/>
                <w:sz w:val="21"/>
                <w:szCs w:val="21"/>
              </w:rPr>
              <w:t>，否则不得分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095D592B">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2</w:t>
            </w:r>
            <w:r>
              <w:rPr>
                <w:rFonts w:hint="eastAsia" w:ascii="宋体" w:hAnsi="宋体"/>
                <w:sz w:val="21"/>
                <w:szCs w:val="21"/>
              </w:rPr>
              <w:t>分</w:t>
            </w:r>
          </w:p>
        </w:tc>
      </w:tr>
      <w:tr w14:paraId="719129D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2" w:type="dxa"/>
            <w:vMerge w:val="continue"/>
            <w:tcBorders>
              <w:left w:val="single" w:color="auto" w:sz="4" w:space="0"/>
              <w:right w:val="single" w:color="auto" w:sz="4" w:space="0"/>
            </w:tcBorders>
            <w:shd w:val="clear" w:color="auto" w:fill="FFFFFF"/>
            <w:vAlign w:val="center"/>
          </w:tcPr>
          <w:p w14:paraId="6B461055">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7DCDD248">
            <w:pPr>
              <w:autoSpaceDE w:val="0"/>
              <w:autoSpaceDN w:val="0"/>
              <w:adjustRightInd w:val="0"/>
              <w:spacing w:line="360" w:lineRule="auto"/>
              <w:ind w:firstLine="33" w:firstLineChars="16"/>
              <w:rPr>
                <w:rFonts w:ascii="宋体" w:hAnsi="宋体"/>
                <w:color w:val="FF0000"/>
                <w:sz w:val="21"/>
                <w:szCs w:val="21"/>
              </w:rPr>
            </w:pPr>
          </w:p>
        </w:tc>
        <w:tc>
          <w:tcPr>
            <w:tcW w:w="1297" w:type="dxa"/>
            <w:vMerge w:val="restart"/>
            <w:tcBorders>
              <w:top w:val="single" w:color="auto" w:sz="4" w:space="0"/>
              <w:left w:val="single" w:color="auto" w:sz="4" w:space="0"/>
              <w:right w:val="single" w:color="auto" w:sz="4" w:space="0"/>
            </w:tcBorders>
            <w:shd w:val="clear" w:color="auto" w:fill="FFFFFF"/>
            <w:vAlign w:val="center"/>
          </w:tcPr>
          <w:p w14:paraId="2415838E">
            <w:pPr>
              <w:autoSpaceDE w:val="0"/>
              <w:autoSpaceDN w:val="0"/>
              <w:adjustRightInd w:val="0"/>
              <w:spacing w:line="360" w:lineRule="auto"/>
              <w:ind w:firstLine="33" w:firstLineChars="16"/>
              <w:jc w:val="center"/>
              <w:rPr>
                <w:rFonts w:hint="eastAsia" w:ascii="宋体" w:hAnsi="宋体" w:eastAsia="宋体"/>
                <w:sz w:val="21"/>
                <w:szCs w:val="21"/>
                <w:lang w:val="en-US" w:eastAsia="zh-CN"/>
              </w:rPr>
            </w:pPr>
            <w:r>
              <w:rPr>
                <w:rFonts w:hint="eastAsia"/>
                <w:sz w:val="21"/>
                <w:szCs w:val="21"/>
                <w:lang w:val="en-US" w:eastAsia="zh-CN"/>
              </w:rPr>
              <w:t>投标人企业情况</w:t>
            </w: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34D34455">
            <w:pPr>
              <w:autoSpaceDE w:val="0"/>
              <w:autoSpaceDN w:val="0"/>
              <w:adjustRightInd w:val="0"/>
              <w:spacing w:line="360" w:lineRule="auto"/>
              <w:ind w:firstLine="33" w:firstLineChars="16"/>
              <w:rPr>
                <w:rFonts w:ascii="宋体" w:hAnsi="宋体"/>
                <w:sz w:val="21"/>
                <w:szCs w:val="21"/>
              </w:rPr>
            </w:pPr>
            <w:r>
              <w:rPr>
                <w:rFonts w:hint="eastAsia" w:ascii="宋体" w:hAnsi="宋体" w:cs="Tahoma"/>
                <w:kern w:val="2"/>
                <w:sz w:val="21"/>
              </w:rPr>
              <w:t>投标人整体经营状况、技术力量、</w:t>
            </w:r>
            <w:r>
              <w:rPr>
                <w:rFonts w:hint="eastAsia" w:ascii="宋体" w:hAnsi="宋体" w:cs="Tahoma"/>
                <w:kern w:val="2"/>
                <w:sz w:val="21"/>
                <w:lang w:eastAsia="zh-CN"/>
              </w:rPr>
              <w:t>获奖情况</w:t>
            </w:r>
            <w:r>
              <w:rPr>
                <w:rFonts w:hint="eastAsia" w:ascii="宋体" w:hAnsi="宋体" w:cs="Tahoma"/>
                <w:kern w:val="2"/>
                <w:sz w:val="21"/>
              </w:rPr>
              <w:t>，</w:t>
            </w:r>
            <w:r>
              <w:rPr>
                <w:rFonts w:hint="eastAsia" w:ascii="宋体" w:hAnsi="宋体"/>
                <w:sz w:val="21"/>
              </w:rPr>
              <w:t>根据投标人提供的有效证明材料酌情打分</w:t>
            </w:r>
          </w:p>
        </w:tc>
        <w:tc>
          <w:tcPr>
            <w:tcW w:w="1047" w:type="dxa"/>
            <w:tcBorders>
              <w:top w:val="single" w:color="auto" w:sz="4" w:space="0"/>
              <w:left w:val="single" w:color="auto" w:sz="4" w:space="0"/>
              <w:right w:val="single" w:color="auto" w:sz="4" w:space="0"/>
            </w:tcBorders>
            <w:shd w:val="clear" w:color="auto" w:fill="FFFFFF"/>
            <w:vAlign w:val="center"/>
          </w:tcPr>
          <w:p w14:paraId="0F409865">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0-5分</w:t>
            </w:r>
          </w:p>
        </w:tc>
      </w:tr>
      <w:tr w14:paraId="0A1C2AC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62" w:type="dxa"/>
            <w:vMerge w:val="continue"/>
            <w:tcBorders>
              <w:left w:val="single" w:color="auto" w:sz="4" w:space="0"/>
              <w:right w:val="single" w:color="auto" w:sz="4" w:space="0"/>
            </w:tcBorders>
            <w:shd w:val="clear" w:color="auto" w:fill="FFFFFF"/>
            <w:vAlign w:val="center"/>
          </w:tcPr>
          <w:p w14:paraId="2830228D">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39DBF69C">
            <w:pPr>
              <w:autoSpaceDE w:val="0"/>
              <w:autoSpaceDN w:val="0"/>
              <w:adjustRightInd w:val="0"/>
              <w:spacing w:line="360" w:lineRule="auto"/>
              <w:ind w:firstLine="33" w:firstLineChars="16"/>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0C60FFD2">
            <w:pPr>
              <w:autoSpaceDE w:val="0"/>
              <w:autoSpaceDN w:val="0"/>
              <w:adjustRightInd w:val="0"/>
              <w:spacing w:line="360" w:lineRule="auto"/>
              <w:ind w:firstLine="33" w:firstLineChars="16"/>
              <w:jc w:val="center"/>
              <w:rPr>
                <w:rFonts w:hint="eastAsia"/>
                <w:sz w:val="21"/>
                <w:szCs w:val="21"/>
                <w:lang w:val="en-US" w:eastAsia="zh-CN"/>
              </w:rPr>
            </w:pP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7D860DEF">
            <w:pPr>
              <w:autoSpaceDE w:val="0"/>
              <w:autoSpaceDN w:val="0"/>
              <w:adjustRightInd w:val="0"/>
              <w:spacing w:line="360" w:lineRule="auto"/>
              <w:ind w:firstLine="33" w:firstLineChars="16"/>
              <w:rPr>
                <w:rFonts w:hint="eastAsia" w:ascii="宋体" w:hAnsi="宋体"/>
                <w:sz w:val="21"/>
                <w:szCs w:val="21"/>
              </w:rPr>
            </w:pPr>
            <w:r>
              <w:rPr>
                <w:rFonts w:hint="eastAsia" w:ascii="宋体" w:hAnsi="宋体"/>
                <w:sz w:val="21"/>
                <w:szCs w:val="21"/>
              </w:rPr>
              <w:t>投标人具有有效的企业质量管理体系认证证书、环境管理体系认证证书、职业健康安全管理体系认证证书的，每</w:t>
            </w:r>
            <w:r>
              <w:rPr>
                <w:rFonts w:hint="eastAsia" w:ascii="宋体" w:hAnsi="宋体"/>
                <w:sz w:val="21"/>
                <w:szCs w:val="21"/>
                <w:lang w:eastAsia="zh-CN"/>
              </w:rPr>
              <w:t>个证书</w:t>
            </w:r>
            <w:r>
              <w:rPr>
                <w:rFonts w:hint="eastAsia" w:ascii="宋体" w:hAnsi="宋体"/>
                <w:sz w:val="21"/>
                <w:szCs w:val="21"/>
              </w:rPr>
              <w:t>得1分，最高得3分。</w:t>
            </w:r>
          </w:p>
          <w:p w14:paraId="5E70D032">
            <w:pPr>
              <w:autoSpaceDE w:val="0"/>
              <w:autoSpaceDN w:val="0"/>
              <w:adjustRightInd w:val="0"/>
              <w:spacing w:line="360" w:lineRule="auto"/>
              <w:ind w:firstLine="33" w:firstLineChars="16"/>
              <w:rPr>
                <w:rFonts w:hint="eastAsia" w:ascii="宋体" w:hAnsi="宋体" w:cs="Tahoma"/>
                <w:kern w:val="2"/>
                <w:sz w:val="21"/>
              </w:rPr>
            </w:pPr>
            <w:r>
              <w:rPr>
                <w:rFonts w:hint="eastAsia" w:ascii="宋体" w:hAnsi="宋体"/>
                <w:sz w:val="21"/>
                <w:szCs w:val="21"/>
              </w:rPr>
              <w:t>注：需提供清晰的证书扫描件及在国家认证认可监督管理委员会网站（https://www.cnca.gov.cn/）查询到的证书信息截图，否则不予得分</w:t>
            </w:r>
          </w:p>
        </w:tc>
        <w:tc>
          <w:tcPr>
            <w:tcW w:w="1047" w:type="dxa"/>
            <w:tcBorders>
              <w:top w:val="single" w:color="auto" w:sz="4" w:space="0"/>
              <w:left w:val="single" w:color="auto" w:sz="4" w:space="0"/>
              <w:right w:val="single" w:color="auto" w:sz="4" w:space="0"/>
            </w:tcBorders>
            <w:shd w:val="clear" w:color="auto" w:fill="FFFFFF"/>
            <w:vAlign w:val="center"/>
          </w:tcPr>
          <w:p w14:paraId="4E08A00D">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0-3分</w:t>
            </w:r>
          </w:p>
        </w:tc>
      </w:tr>
      <w:tr w14:paraId="086F720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79DB05A1">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3AD0A5DB">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restart"/>
            <w:tcBorders>
              <w:top w:val="single" w:color="auto" w:sz="4" w:space="0"/>
              <w:left w:val="single" w:color="auto" w:sz="4" w:space="0"/>
              <w:right w:val="single" w:color="auto" w:sz="4" w:space="0"/>
            </w:tcBorders>
            <w:shd w:val="clear" w:color="auto" w:fill="FFFFFF"/>
            <w:vAlign w:val="center"/>
          </w:tcPr>
          <w:p w14:paraId="222988DA">
            <w:pPr>
              <w:autoSpaceDE w:val="0"/>
              <w:autoSpaceDN w:val="0"/>
              <w:adjustRightInd w:val="0"/>
              <w:spacing w:line="360" w:lineRule="auto"/>
              <w:ind w:firstLine="33" w:firstLineChars="16"/>
              <w:jc w:val="center"/>
              <w:rPr>
                <w:rFonts w:hint="eastAsia" w:eastAsia="宋体"/>
                <w:sz w:val="21"/>
                <w:szCs w:val="21"/>
                <w:lang w:eastAsia="zh-CN"/>
              </w:rPr>
            </w:pPr>
            <w:r>
              <w:rPr>
                <w:rFonts w:hint="eastAsia"/>
                <w:sz w:val="21"/>
                <w:szCs w:val="21"/>
                <w:lang w:eastAsia="zh-CN"/>
              </w:rPr>
              <w:t>项目履约能力</w:t>
            </w: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73DA568A">
            <w:pPr>
              <w:spacing w:line="360" w:lineRule="auto"/>
              <w:rPr>
                <w:rFonts w:hint="eastAsia"/>
                <w:sz w:val="21"/>
                <w:lang w:val="en-US" w:eastAsia="zh-CN"/>
              </w:rPr>
            </w:pPr>
            <w:r>
              <w:rPr>
                <w:rFonts w:hint="eastAsia"/>
                <w:sz w:val="21"/>
                <w:lang w:eastAsia="zh-CN"/>
              </w:rPr>
              <w:t>拟派项目负责人具有高级及以上技术职称的得</w:t>
            </w:r>
            <w:r>
              <w:rPr>
                <w:rFonts w:hint="eastAsia"/>
                <w:sz w:val="21"/>
                <w:lang w:val="en-US" w:eastAsia="zh-CN"/>
              </w:rPr>
              <w:t>4分，中级技术职称的得2分，其他不得分。</w:t>
            </w:r>
          </w:p>
          <w:p w14:paraId="47E2E1EB">
            <w:pPr>
              <w:spacing w:line="360" w:lineRule="auto"/>
              <w:rPr>
                <w:rFonts w:hint="default" w:eastAsia="宋体"/>
                <w:sz w:val="21"/>
                <w:lang w:val="en-US" w:eastAsia="zh-CN"/>
              </w:rPr>
            </w:pPr>
            <w:r>
              <w:rPr>
                <w:rFonts w:hint="eastAsia"/>
                <w:sz w:val="21"/>
                <w:lang w:val="en-US" w:eastAsia="zh-CN"/>
              </w:rPr>
              <w:t>提供职称证书复印件</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4DABB9B2">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r w14:paraId="1D3B43F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6DAFAEC6">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6B14F716">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1ACA2589">
            <w:pPr>
              <w:autoSpaceDE w:val="0"/>
              <w:autoSpaceDN w:val="0"/>
              <w:adjustRightInd w:val="0"/>
              <w:spacing w:line="360" w:lineRule="auto"/>
              <w:ind w:firstLine="33" w:firstLineChars="16"/>
              <w:rPr>
                <w:rFonts w:hint="eastAsia"/>
                <w:sz w:val="21"/>
                <w:szCs w:val="21"/>
                <w:lang w:eastAsia="zh-CN"/>
              </w:rPr>
            </w:pP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76C17706">
            <w:pPr>
              <w:spacing w:line="360" w:lineRule="auto"/>
              <w:rPr>
                <w:rFonts w:hint="default"/>
                <w:sz w:val="21"/>
                <w:lang w:val="en-US" w:eastAsia="zh-CN"/>
              </w:rPr>
            </w:pPr>
            <w:r>
              <w:rPr>
                <w:rFonts w:hint="eastAsia"/>
                <w:sz w:val="21"/>
                <w:lang w:val="en-US" w:eastAsia="zh-CN"/>
              </w:rPr>
              <w:t>投标人承诺提供常驻运维人员（不少于1名）的得3分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0F74F267">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0-3分</w:t>
            </w:r>
          </w:p>
        </w:tc>
      </w:tr>
      <w:tr w14:paraId="63E8BBE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29DEE356">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7EFE1DD7">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53895FDB">
            <w:pPr>
              <w:adjustRightInd w:val="0"/>
              <w:snapToGrid w:val="0"/>
              <w:spacing w:line="360" w:lineRule="auto"/>
              <w:rPr>
                <w:rFonts w:hint="eastAsia" w:ascii="宋体" w:hAnsi="宋体" w:eastAsia="宋体" w:cs="宋体"/>
                <w:sz w:val="21"/>
                <w:szCs w:val="21"/>
                <w:lang w:val="en-US" w:eastAsia="zh-CN" w:bidi="ar-SA"/>
              </w:rPr>
            </w:pP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5F9139EB">
            <w:pPr>
              <w:adjustRightInd w:val="0"/>
              <w:snapToGrid w:val="0"/>
              <w:spacing w:line="360" w:lineRule="auto"/>
              <w:rPr>
                <w:rFonts w:hint="default" w:ascii="宋体" w:hAnsi="宋体" w:eastAsia="宋体" w:cs="Times New Roman"/>
                <w:sz w:val="21"/>
                <w:szCs w:val="21"/>
                <w:lang w:val="en-US" w:eastAsia="zh-CN" w:bidi="ar-SA"/>
              </w:rPr>
            </w:pPr>
            <w:r>
              <w:rPr>
                <w:rFonts w:hint="eastAsia" w:ascii="宋体" w:hAnsi="宋体" w:cs="Times New Roman"/>
                <w:sz w:val="21"/>
                <w:szCs w:val="21"/>
                <w:lang w:val="en-US" w:eastAsia="zh-CN" w:bidi="ar-SA"/>
              </w:rPr>
              <w:t>常驻运维人员具备噪声自动监测系统运维经验的得4分（需提供以往项目合同和体现该人员参与此项目的证明材料，例如该人员编写的运维报告、签字的运维记录或采购方提供的盖章证明等材料）</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C42D575">
            <w:pPr>
              <w:autoSpaceDE w:val="0"/>
              <w:autoSpaceDN w:val="0"/>
              <w:adjustRightInd w:val="0"/>
              <w:snapToGrid w:val="0"/>
              <w:spacing w:line="360" w:lineRule="auto"/>
              <w:jc w:val="center"/>
              <w:rPr>
                <w:rFonts w:hint="default" w:ascii="宋体" w:hAnsi="宋体" w:eastAsia="宋体" w:cs="Times New Roman"/>
                <w:sz w:val="21"/>
                <w:szCs w:val="21"/>
                <w:lang w:val="en-US" w:eastAsia="zh-CN" w:bidi="ar-SA"/>
              </w:rPr>
            </w:pPr>
            <w:r>
              <w:rPr>
                <w:rFonts w:hint="eastAsia" w:ascii="宋体" w:hAnsi="宋体" w:cs="Times New Roman"/>
                <w:sz w:val="21"/>
                <w:szCs w:val="21"/>
                <w:lang w:val="en-US" w:eastAsia="zh-CN" w:bidi="ar-SA"/>
              </w:rPr>
              <w:t>0-4分</w:t>
            </w:r>
          </w:p>
        </w:tc>
      </w:tr>
      <w:tr w14:paraId="545EC35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22623B04">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07F0BD2F">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753C5731">
            <w:pPr>
              <w:adjustRightInd w:val="0"/>
              <w:snapToGrid w:val="0"/>
              <w:spacing w:line="360" w:lineRule="auto"/>
              <w:rPr>
                <w:rFonts w:hint="eastAsia" w:ascii="宋体" w:hAnsi="宋体" w:eastAsia="宋体" w:cs="宋体"/>
                <w:sz w:val="21"/>
                <w:szCs w:val="21"/>
                <w:lang w:val="en-US" w:eastAsia="zh-CN" w:bidi="ar-SA"/>
              </w:rPr>
            </w:pP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2CBABA43">
            <w:pPr>
              <w:adjustRightInd w:val="0"/>
              <w:snapToGrid w:val="0"/>
              <w:spacing w:line="360" w:lineRule="auto"/>
              <w:rPr>
                <w:rFonts w:hint="eastAsia" w:ascii="宋体" w:hAnsi="宋体" w:cs="Times New Roman"/>
                <w:sz w:val="21"/>
                <w:szCs w:val="21"/>
                <w:lang w:val="en-US" w:eastAsia="zh-CN" w:bidi="ar-SA"/>
              </w:rPr>
            </w:pPr>
            <w:r>
              <w:rPr>
                <w:rFonts w:hint="eastAsia" w:ascii="宋体" w:hAnsi="宋体" w:cs="Times New Roman"/>
                <w:sz w:val="21"/>
                <w:szCs w:val="21"/>
                <w:lang w:val="en-US" w:eastAsia="zh-CN" w:bidi="ar-SA"/>
              </w:rPr>
              <w:t>承诺为本项目配备专用车辆一辆及以上的得4分，否则不得分</w:t>
            </w:r>
          </w:p>
          <w:p w14:paraId="725DBEC3">
            <w:pPr>
              <w:adjustRightInd w:val="0"/>
              <w:snapToGrid w:val="0"/>
              <w:spacing w:line="360" w:lineRule="auto"/>
              <w:rPr>
                <w:rFonts w:hint="default" w:ascii="宋体" w:hAnsi="宋体" w:cs="Times New Roman"/>
                <w:sz w:val="21"/>
                <w:szCs w:val="21"/>
                <w:lang w:val="en-US" w:eastAsia="zh-CN" w:bidi="ar-SA"/>
              </w:rPr>
            </w:pPr>
            <w:r>
              <w:rPr>
                <w:rFonts w:hint="eastAsia" w:ascii="宋体" w:hAnsi="宋体" w:cs="Times New Roman"/>
                <w:sz w:val="21"/>
                <w:szCs w:val="21"/>
                <w:lang w:val="en-US" w:eastAsia="zh-CN" w:bidi="ar-SA"/>
              </w:rPr>
              <w:t>提供车辆购置发票复印件</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50CF364">
            <w:pPr>
              <w:autoSpaceDE w:val="0"/>
              <w:autoSpaceDN w:val="0"/>
              <w:adjustRightInd w:val="0"/>
              <w:snapToGrid w:val="0"/>
              <w:spacing w:line="360" w:lineRule="auto"/>
              <w:jc w:val="center"/>
              <w:rPr>
                <w:rFonts w:hint="eastAsia" w:ascii="宋体" w:hAnsi="宋体" w:cs="Times New Roman"/>
                <w:sz w:val="21"/>
                <w:szCs w:val="21"/>
                <w:lang w:val="en-US" w:eastAsia="zh-CN" w:bidi="ar-SA"/>
              </w:rPr>
            </w:pPr>
            <w:r>
              <w:rPr>
                <w:rFonts w:hint="eastAsia" w:ascii="宋体" w:hAnsi="宋体" w:cs="Times New Roman"/>
                <w:sz w:val="21"/>
                <w:szCs w:val="21"/>
                <w:lang w:val="en-US" w:eastAsia="zh-CN" w:bidi="ar-SA"/>
              </w:rPr>
              <w:t>0-4分</w:t>
            </w:r>
          </w:p>
        </w:tc>
      </w:tr>
      <w:tr w14:paraId="606659D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62" w:type="dxa"/>
            <w:vMerge w:val="continue"/>
            <w:tcBorders>
              <w:left w:val="single" w:color="auto" w:sz="4" w:space="0"/>
              <w:right w:val="single" w:color="auto" w:sz="4" w:space="0"/>
            </w:tcBorders>
            <w:shd w:val="clear" w:color="auto" w:fill="FFFFFF"/>
            <w:vAlign w:val="center"/>
          </w:tcPr>
          <w:p w14:paraId="7E402D2D">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05DBAFAB">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restart"/>
            <w:tcBorders>
              <w:top w:val="single" w:color="auto" w:sz="4" w:space="0"/>
              <w:left w:val="single" w:color="auto" w:sz="4" w:space="0"/>
              <w:right w:val="single" w:color="auto" w:sz="4" w:space="0"/>
            </w:tcBorders>
            <w:shd w:val="clear" w:color="auto" w:fill="FFFFFF"/>
            <w:vAlign w:val="center"/>
          </w:tcPr>
          <w:p w14:paraId="0D52B31D">
            <w:pPr>
              <w:autoSpaceDE w:val="0"/>
              <w:autoSpaceDN w:val="0"/>
              <w:adjustRightInd w:val="0"/>
              <w:spacing w:line="360" w:lineRule="auto"/>
              <w:ind w:firstLine="33" w:firstLineChars="16"/>
              <w:jc w:val="center"/>
              <w:rPr>
                <w:sz w:val="21"/>
                <w:szCs w:val="21"/>
              </w:rPr>
            </w:pPr>
            <w:r>
              <w:rPr>
                <w:rFonts w:hint="eastAsia"/>
                <w:sz w:val="21"/>
                <w:szCs w:val="21"/>
                <w:lang w:eastAsia="zh-CN"/>
              </w:rPr>
              <w:t>项目总体服务方案</w:t>
            </w:r>
          </w:p>
        </w:tc>
        <w:tc>
          <w:tcPr>
            <w:tcW w:w="5059" w:type="dxa"/>
            <w:tcBorders>
              <w:left w:val="single" w:color="auto" w:sz="4" w:space="0"/>
              <w:bottom w:val="single" w:color="auto" w:sz="4" w:space="0"/>
              <w:right w:val="single" w:color="auto" w:sz="4" w:space="0"/>
            </w:tcBorders>
            <w:shd w:val="clear" w:color="auto" w:fill="FFFFFF"/>
            <w:vAlign w:val="center"/>
          </w:tcPr>
          <w:p w14:paraId="536E5559">
            <w:pPr>
              <w:spacing w:line="360" w:lineRule="auto"/>
              <w:rPr>
                <w:rFonts w:hint="eastAsia" w:eastAsia="宋体"/>
                <w:sz w:val="21"/>
                <w:lang w:eastAsia="zh-CN"/>
              </w:rPr>
            </w:pPr>
            <w:r>
              <w:rPr>
                <w:rFonts w:hint="eastAsia"/>
                <w:sz w:val="21"/>
                <w:lang w:eastAsia="zh-CN"/>
              </w:rPr>
              <w:t>提供的详细运维服务方案，体现运维服务内容，包括周期性工作计划、工作台账制度、运维管理制度、设备维修方案等，根据方案的科学性、合理性酌情打分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4384E0ED">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0-5分</w:t>
            </w:r>
          </w:p>
        </w:tc>
      </w:tr>
      <w:tr w14:paraId="2385CF2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322B7C72">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7F8D3B45">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12B6903D">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1D409E71">
            <w:pPr>
              <w:spacing w:line="360" w:lineRule="auto"/>
              <w:rPr>
                <w:rFonts w:hint="eastAsia" w:eastAsia="宋体"/>
                <w:sz w:val="21"/>
                <w:szCs w:val="21"/>
                <w:lang w:eastAsia="zh-CN"/>
              </w:rPr>
            </w:pPr>
            <w:r>
              <w:rPr>
                <w:rFonts w:hint="eastAsia"/>
                <w:sz w:val="21"/>
                <w:szCs w:val="21"/>
                <w:lang w:eastAsia="zh-CN"/>
              </w:rPr>
              <w:t>投标人针对本项目运维的服务质量保证措施及参照相关技术规范制定的质控方案，</w:t>
            </w:r>
            <w:r>
              <w:rPr>
                <w:rFonts w:hint="eastAsia"/>
                <w:sz w:val="21"/>
                <w:lang w:eastAsia="zh-CN"/>
              </w:rPr>
              <w:t>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DC5E5EB">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0-5分</w:t>
            </w:r>
          </w:p>
        </w:tc>
      </w:tr>
      <w:tr w14:paraId="70BF342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4E8A27D2">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1DA9D576">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2A21001D">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19CF6492">
            <w:pPr>
              <w:spacing w:line="360" w:lineRule="auto"/>
              <w:rPr>
                <w:rFonts w:hint="eastAsia"/>
                <w:sz w:val="21"/>
                <w:szCs w:val="21"/>
                <w:lang w:eastAsia="zh-CN"/>
              </w:rPr>
            </w:pPr>
            <w:r>
              <w:rPr>
                <w:rFonts w:hint="eastAsia"/>
                <w:sz w:val="21"/>
                <w:szCs w:val="21"/>
                <w:lang w:eastAsia="zh-CN"/>
              </w:rPr>
              <w:t>投标人运维档案管理制度（针对本项目情况科学、合理地采取档案资料管理），运维档案是否完备、齐全，档案内容是否详细，需要包括巡检、质控、维修、应急等内容，是否能全面记录整体运维情况酌情打分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6484D1A9">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0DFFB6A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627BFDB0">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59960871">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45EEE15B">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3D1A8A3D">
            <w:pPr>
              <w:spacing w:line="360" w:lineRule="auto"/>
              <w:rPr>
                <w:rFonts w:hint="eastAsia" w:eastAsia="宋体"/>
                <w:sz w:val="21"/>
                <w:szCs w:val="21"/>
                <w:lang w:eastAsia="zh-CN"/>
              </w:rPr>
            </w:pPr>
            <w:r>
              <w:rPr>
                <w:rFonts w:hint="eastAsia"/>
                <w:sz w:val="21"/>
                <w:szCs w:val="21"/>
                <w:lang w:eastAsia="zh-CN"/>
              </w:rPr>
              <w:t>对突发事件、重大活动期间的应急处置措施方案，</w:t>
            </w:r>
            <w:r>
              <w:rPr>
                <w:rFonts w:hint="eastAsia"/>
                <w:sz w:val="21"/>
                <w:lang w:eastAsia="zh-CN"/>
              </w:rPr>
              <w:t>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691D19A3">
            <w:pPr>
              <w:autoSpaceDE w:val="0"/>
              <w:autoSpaceDN w:val="0"/>
              <w:adjustRightInd w:val="0"/>
              <w:snapToGrid w:val="0"/>
              <w:spacing w:line="360" w:lineRule="auto"/>
              <w:jc w:val="center"/>
              <w:rPr>
                <w:rFonts w:ascii="宋体" w:hAnsi="宋体"/>
                <w:sz w:val="21"/>
                <w:szCs w:val="21"/>
              </w:rPr>
            </w:pPr>
            <w:r>
              <w:rPr>
                <w:rFonts w:hint="eastAsia" w:ascii="宋体" w:hAnsi="宋体"/>
                <w:sz w:val="21"/>
                <w:szCs w:val="21"/>
              </w:rPr>
              <w:t>0-5分</w:t>
            </w:r>
          </w:p>
        </w:tc>
      </w:tr>
      <w:tr w14:paraId="454F723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6483A67E">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05017348">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720F22C8">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02A6CD7C">
            <w:pPr>
              <w:spacing w:line="360" w:lineRule="auto"/>
              <w:rPr>
                <w:rFonts w:hint="eastAsia" w:eastAsia="宋体"/>
                <w:sz w:val="21"/>
                <w:szCs w:val="21"/>
                <w:lang w:eastAsia="zh-CN"/>
              </w:rPr>
            </w:pPr>
            <w:r>
              <w:rPr>
                <w:rFonts w:hAnsi="宋体" w:cs="宋体"/>
                <w:color w:val="auto"/>
                <w:sz w:val="21"/>
                <w:szCs w:val="21"/>
                <w:highlight w:val="none"/>
              </w:rPr>
              <w:t>针对</w:t>
            </w:r>
            <w:r>
              <w:rPr>
                <w:rFonts w:hint="eastAsia" w:ascii="宋体" w:hAnsi="宋体" w:eastAsia="宋体" w:cs="宋体"/>
                <w:color w:val="auto"/>
                <w:sz w:val="21"/>
                <w:szCs w:val="21"/>
                <w:highlight w:val="none"/>
                <w:lang w:val="en-US" w:eastAsia="zh-CN"/>
              </w:rPr>
              <w:t>现场运维工作</w:t>
            </w:r>
            <w:r>
              <w:rPr>
                <w:rFonts w:hAnsi="宋体" w:cs="宋体"/>
                <w:color w:val="auto"/>
                <w:sz w:val="21"/>
                <w:szCs w:val="21"/>
                <w:highlight w:val="none"/>
              </w:rPr>
              <w:t>实施过程</w:t>
            </w:r>
            <w:r>
              <w:rPr>
                <w:rFonts w:hint="eastAsia" w:hAnsi="宋体" w:cs="宋体"/>
                <w:color w:val="auto"/>
                <w:sz w:val="21"/>
                <w:szCs w:val="21"/>
                <w:highlight w:val="none"/>
                <w:lang w:eastAsia="zh-CN"/>
              </w:rPr>
              <w:t>中会</w:t>
            </w:r>
            <w:r>
              <w:rPr>
                <w:rFonts w:hAnsi="宋体" w:cs="宋体"/>
                <w:color w:val="auto"/>
                <w:sz w:val="21"/>
                <w:szCs w:val="21"/>
                <w:highlight w:val="none"/>
              </w:rPr>
              <w:t>遇到的重点难点分析</w:t>
            </w:r>
            <w:r>
              <w:rPr>
                <w:rFonts w:hint="eastAsia" w:hAnsi="宋体" w:cs="宋体"/>
                <w:color w:val="auto"/>
                <w:sz w:val="21"/>
                <w:szCs w:val="21"/>
                <w:highlight w:val="none"/>
                <w:lang w:eastAsia="zh-CN"/>
              </w:rPr>
              <w:t>及解决措施方案，</w:t>
            </w:r>
            <w:r>
              <w:rPr>
                <w:rFonts w:hint="eastAsia"/>
                <w:sz w:val="21"/>
                <w:lang w:eastAsia="zh-CN"/>
              </w:rPr>
              <w:t>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35595DF">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6EC1089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57E0B70D">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3C5C8951">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64CF4617">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261278C1">
            <w:pPr>
              <w:spacing w:line="360" w:lineRule="auto"/>
              <w:rPr>
                <w:rFonts w:hint="eastAsia"/>
                <w:sz w:val="21"/>
                <w:szCs w:val="21"/>
                <w:lang w:eastAsia="zh-CN"/>
              </w:rPr>
            </w:pPr>
            <w:r>
              <w:rPr>
                <w:rFonts w:hint="eastAsia"/>
                <w:sz w:val="21"/>
                <w:szCs w:val="21"/>
                <w:lang w:eastAsia="zh-CN"/>
              </w:rPr>
              <w:t>对本项目服务过程中的仪器设备内带数据、检定数据的保密方案，</w:t>
            </w:r>
            <w:r>
              <w:rPr>
                <w:rFonts w:hint="eastAsia"/>
                <w:sz w:val="21"/>
                <w:lang w:eastAsia="zh-CN"/>
              </w:rPr>
              <w:t>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64F7D3E0">
            <w:pPr>
              <w:autoSpaceDE w:val="0"/>
              <w:autoSpaceDN w:val="0"/>
              <w:adjustRightInd w:val="0"/>
              <w:snapToGrid w:val="0"/>
              <w:spacing w:line="360" w:lineRule="auto"/>
              <w:jc w:val="center"/>
              <w:rPr>
                <w:rFonts w:hint="eastAsia" w:ascii="宋体" w:hAnsi="宋体"/>
                <w:sz w:val="21"/>
                <w:szCs w:val="21"/>
              </w:rPr>
            </w:pPr>
            <w:r>
              <w:rPr>
                <w:rFonts w:hint="eastAsia" w:ascii="宋体" w:hAnsi="宋体"/>
                <w:sz w:val="21"/>
                <w:szCs w:val="21"/>
              </w:rPr>
              <w:t>0-5分</w:t>
            </w:r>
          </w:p>
        </w:tc>
      </w:tr>
      <w:tr w14:paraId="10A3199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306AF0C3">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59D2D158">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73155575">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601419D6">
            <w:pPr>
              <w:spacing w:line="360" w:lineRule="auto"/>
              <w:rPr>
                <w:rFonts w:hint="eastAsia"/>
                <w:sz w:val="21"/>
                <w:szCs w:val="21"/>
                <w:lang w:eastAsia="zh-CN"/>
              </w:rPr>
            </w:pPr>
            <w:r>
              <w:rPr>
                <w:rFonts w:hint="eastAsia"/>
                <w:sz w:val="21"/>
                <w:szCs w:val="21"/>
                <w:lang w:eastAsia="zh-CN"/>
              </w:rPr>
              <w:t>针对本项目人员的培训计划方案，</w:t>
            </w:r>
            <w:r>
              <w:rPr>
                <w:rFonts w:hint="eastAsia"/>
                <w:sz w:val="21"/>
                <w:lang w:eastAsia="zh-CN"/>
              </w:rPr>
              <w:t>根据方案的科学性、合理性酌情打分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A701793">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776DEBE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vAlign w:val="center"/>
          </w:tcPr>
          <w:p w14:paraId="7A71BBE4">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4EB71465">
            <w:pPr>
              <w:autoSpaceDE w:val="0"/>
              <w:autoSpaceDN w:val="0"/>
              <w:adjustRightInd w:val="0"/>
              <w:spacing w:line="360" w:lineRule="auto"/>
              <w:ind w:firstLine="33" w:firstLineChars="16"/>
              <w:jc w:val="center"/>
              <w:rPr>
                <w:rFonts w:ascii="宋体" w:hAnsi="宋体"/>
                <w:color w:val="FF0000"/>
                <w:sz w:val="21"/>
                <w:szCs w:val="21"/>
              </w:rPr>
            </w:pPr>
          </w:p>
        </w:tc>
        <w:tc>
          <w:tcPr>
            <w:tcW w:w="1297" w:type="dxa"/>
            <w:vMerge w:val="continue"/>
            <w:tcBorders>
              <w:left w:val="single" w:color="auto" w:sz="4" w:space="0"/>
              <w:right w:val="single" w:color="auto" w:sz="4" w:space="0"/>
            </w:tcBorders>
            <w:shd w:val="clear" w:color="auto" w:fill="FFFFFF"/>
            <w:vAlign w:val="center"/>
          </w:tcPr>
          <w:p w14:paraId="3E775E20">
            <w:pPr>
              <w:autoSpaceDE w:val="0"/>
              <w:autoSpaceDN w:val="0"/>
              <w:adjustRightInd w:val="0"/>
              <w:spacing w:line="360" w:lineRule="auto"/>
              <w:ind w:firstLine="33" w:firstLineChars="16"/>
              <w:rPr>
                <w:rFonts w:ascii="宋体" w:hAnsi="宋体"/>
                <w:sz w:val="21"/>
                <w:szCs w:val="21"/>
              </w:rPr>
            </w:pPr>
          </w:p>
        </w:tc>
        <w:tc>
          <w:tcPr>
            <w:tcW w:w="5059" w:type="dxa"/>
            <w:tcBorders>
              <w:top w:val="single" w:color="auto" w:sz="4" w:space="0"/>
              <w:left w:val="single" w:color="auto" w:sz="4" w:space="0"/>
              <w:right w:val="single" w:color="auto" w:sz="4" w:space="0"/>
            </w:tcBorders>
            <w:shd w:val="clear" w:color="auto" w:fill="FFFFFF"/>
            <w:vAlign w:val="center"/>
          </w:tcPr>
          <w:p w14:paraId="00C32B12">
            <w:pPr>
              <w:spacing w:line="360" w:lineRule="auto"/>
              <w:rPr>
                <w:rFonts w:hint="eastAsia"/>
                <w:sz w:val="21"/>
                <w:szCs w:val="21"/>
                <w:lang w:eastAsia="zh-CN"/>
              </w:rPr>
            </w:pPr>
            <w:r>
              <w:rPr>
                <w:rFonts w:hint="eastAsia"/>
                <w:sz w:val="21"/>
                <w:szCs w:val="21"/>
                <w:lang w:eastAsia="zh-CN"/>
              </w:rPr>
              <w:t>针对本项目人员的考核措施及后勤保障措施方案，根据方案的</w:t>
            </w:r>
            <w:r>
              <w:rPr>
                <w:rFonts w:hint="eastAsia"/>
                <w:sz w:val="21"/>
                <w:lang w:eastAsia="zh-CN"/>
              </w:rPr>
              <w:t>科学性、合理性酌情打分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598896A1">
            <w:pPr>
              <w:autoSpaceDE w:val="0"/>
              <w:autoSpaceDN w:val="0"/>
              <w:adjustRightInd w:val="0"/>
              <w:snapToGrid w:val="0"/>
              <w:spacing w:line="360" w:lineRule="auto"/>
              <w:jc w:val="center"/>
              <w:rPr>
                <w:rFonts w:hint="default" w:ascii="宋体" w:hAnsi="宋体"/>
                <w:sz w:val="21"/>
                <w:szCs w:val="21"/>
                <w:lang w:val="en-US" w:eastAsia="zh-CN"/>
              </w:rPr>
            </w:pPr>
            <w:r>
              <w:rPr>
                <w:rFonts w:hint="eastAsia" w:ascii="宋体" w:hAnsi="宋体"/>
                <w:sz w:val="21"/>
                <w:szCs w:val="21"/>
                <w:lang w:val="en-US" w:eastAsia="zh-CN"/>
              </w:rPr>
              <w:t>0-5分</w:t>
            </w:r>
          </w:p>
        </w:tc>
      </w:tr>
      <w:tr w14:paraId="5DBEDFB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vAlign w:val="center"/>
          </w:tcPr>
          <w:p w14:paraId="1732376B">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42E884E2">
            <w:pPr>
              <w:autoSpaceDE w:val="0"/>
              <w:autoSpaceDN w:val="0"/>
              <w:adjustRightInd w:val="0"/>
              <w:spacing w:line="360" w:lineRule="auto"/>
              <w:ind w:firstLine="33" w:firstLineChars="16"/>
              <w:jc w:val="center"/>
              <w:rPr>
                <w:rFonts w:ascii="宋体" w:hAnsi="宋体"/>
                <w:color w:val="FF0000"/>
                <w:sz w:val="21"/>
                <w:szCs w:val="21"/>
              </w:rPr>
            </w:pP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3D5465BB">
            <w:pPr>
              <w:adjustRightInd w:val="0"/>
              <w:snapToGrid w:val="0"/>
              <w:spacing w:line="360" w:lineRule="auto"/>
              <w:rPr>
                <w:rFonts w:hint="eastAsia" w:ascii="宋体" w:hAnsi="宋体" w:eastAsia="宋体" w:cs="Times New Roman"/>
                <w:sz w:val="21"/>
                <w:szCs w:val="21"/>
                <w:lang w:val="en-US" w:eastAsia="zh-CN" w:bidi="ar-SA"/>
              </w:rPr>
            </w:pPr>
            <w:r>
              <w:rPr>
                <w:rFonts w:hint="eastAsia" w:ascii="宋体" w:hAnsi="宋体" w:cs="宋体"/>
                <w:sz w:val="21"/>
                <w:szCs w:val="21"/>
                <w:lang w:eastAsia="zh-CN"/>
              </w:rPr>
              <w:t>耗材、备品备件</w:t>
            </w: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0F36A713">
            <w:pPr>
              <w:adjustRightInd w:val="0"/>
              <w:snapToGrid w:val="0"/>
              <w:spacing w:line="360" w:lineRule="auto"/>
              <w:rPr>
                <w:rFonts w:hint="eastAsia" w:ascii="宋体" w:hAnsi="宋体" w:eastAsia="宋体" w:cs="Times New Roman"/>
                <w:sz w:val="21"/>
                <w:szCs w:val="21"/>
                <w:lang w:val="en-US" w:eastAsia="zh-CN" w:bidi="ar-SA"/>
              </w:rPr>
            </w:pPr>
            <w:r>
              <w:rPr>
                <w:rFonts w:hint="eastAsia" w:ascii="宋体" w:hAnsi="宋体"/>
                <w:sz w:val="21"/>
                <w:szCs w:val="21"/>
                <w:lang w:eastAsia="zh-CN"/>
              </w:rPr>
              <w:t>根据投标人提供的专用耗材及备品备件情况酌情打分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2C5CC9F0">
            <w:pPr>
              <w:autoSpaceDE w:val="0"/>
              <w:autoSpaceDN w:val="0"/>
              <w:adjustRightInd w:val="0"/>
              <w:snapToGrid w:val="0"/>
              <w:spacing w:line="360" w:lineRule="auto"/>
              <w:jc w:val="center"/>
              <w:rPr>
                <w:rFonts w:hint="eastAsia" w:ascii="宋体" w:hAnsi="宋体" w:eastAsia="宋体" w:cs="Times New Roman"/>
                <w:sz w:val="21"/>
                <w:szCs w:val="21"/>
                <w:lang w:val="en-US" w:eastAsia="zh-CN" w:bidi="ar-SA"/>
              </w:rPr>
            </w:pPr>
            <w:r>
              <w:rPr>
                <w:rFonts w:hint="eastAsia" w:ascii="宋体" w:hAnsi="宋体"/>
                <w:sz w:val="21"/>
                <w:szCs w:val="21"/>
              </w:rPr>
              <w:t>0-</w:t>
            </w:r>
            <w:r>
              <w:rPr>
                <w:rFonts w:hint="eastAsia" w:ascii="宋体" w:hAnsi="宋体"/>
                <w:sz w:val="21"/>
                <w:szCs w:val="21"/>
                <w:lang w:val="en-US" w:eastAsia="zh-CN"/>
              </w:rPr>
              <w:t>5</w:t>
            </w:r>
            <w:r>
              <w:rPr>
                <w:rFonts w:hint="eastAsia" w:ascii="宋体" w:hAnsi="宋体"/>
                <w:sz w:val="21"/>
                <w:szCs w:val="21"/>
              </w:rPr>
              <w:t>分</w:t>
            </w:r>
          </w:p>
        </w:tc>
      </w:tr>
      <w:tr w14:paraId="416634A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vAlign w:val="center"/>
          </w:tcPr>
          <w:p w14:paraId="1AC96D8B">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38F4DA40">
            <w:pPr>
              <w:autoSpaceDE w:val="0"/>
              <w:autoSpaceDN w:val="0"/>
              <w:adjustRightInd w:val="0"/>
              <w:spacing w:line="360" w:lineRule="auto"/>
              <w:ind w:firstLine="33" w:firstLineChars="16"/>
              <w:jc w:val="center"/>
              <w:rPr>
                <w:rFonts w:ascii="宋体" w:hAnsi="宋体"/>
                <w:color w:val="FF0000"/>
                <w:sz w:val="21"/>
                <w:szCs w:val="21"/>
              </w:rPr>
            </w:pP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045114CE">
            <w:pPr>
              <w:adjustRightInd w:val="0"/>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服务承诺</w:t>
            </w: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2AA64277">
            <w:pPr>
              <w:adjustRightInd w:val="0"/>
              <w:snapToGrid w:val="0"/>
              <w:spacing w:line="360" w:lineRule="auto"/>
              <w:rPr>
                <w:rFonts w:hint="eastAsia" w:ascii="宋体" w:hAnsi="宋体"/>
                <w:sz w:val="21"/>
                <w:szCs w:val="21"/>
                <w:lang w:eastAsia="zh-CN"/>
              </w:rPr>
            </w:pPr>
            <w:r>
              <w:rPr>
                <w:rFonts w:hint="eastAsia" w:ascii="宋体" w:hAnsi="宋体"/>
                <w:sz w:val="21"/>
                <w:szCs w:val="21"/>
                <w:lang w:eastAsia="zh-CN"/>
              </w:rPr>
              <w:t>针对采购需求中的技术及商务要求做出的各项服务承诺</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5A6495F5">
            <w:pPr>
              <w:autoSpaceDE w:val="0"/>
              <w:autoSpaceDN w:val="0"/>
              <w:adjustRightInd w:val="0"/>
              <w:snapToGrid w:val="0"/>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0697C01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vAlign w:val="center"/>
          </w:tcPr>
          <w:p w14:paraId="7BF67675">
            <w:pPr>
              <w:autoSpaceDE w:val="0"/>
              <w:autoSpaceDN w:val="0"/>
              <w:adjustRightInd w:val="0"/>
              <w:spacing w:line="360" w:lineRule="auto"/>
              <w:jc w:val="center"/>
              <w:rPr>
                <w:rFonts w:ascii="宋体" w:hAnsi="宋体"/>
                <w:color w:val="FF0000"/>
                <w:sz w:val="21"/>
                <w:szCs w:val="21"/>
              </w:rPr>
            </w:pPr>
          </w:p>
        </w:tc>
        <w:tc>
          <w:tcPr>
            <w:tcW w:w="1173" w:type="dxa"/>
            <w:vMerge w:val="continue"/>
            <w:tcBorders>
              <w:left w:val="single" w:color="auto" w:sz="4" w:space="0"/>
              <w:right w:val="single" w:color="auto" w:sz="4" w:space="0"/>
            </w:tcBorders>
            <w:shd w:val="clear" w:color="auto" w:fill="FFFFFF"/>
            <w:vAlign w:val="center"/>
          </w:tcPr>
          <w:p w14:paraId="3202A5A2">
            <w:pPr>
              <w:autoSpaceDE w:val="0"/>
              <w:autoSpaceDN w:val="0"/>
              <w:adjustRightInd w:val="0"/>
              <w:spacing w:line="360" w:lineRule="auto"/>
              <w:ind w:firstLine="33" w:firstLineChars="16"/>
              <w:jc w:val="center"/>
              <w:rPr>
                <w:rFonts w:ascii="宋体" w:hAnsi="宋体"/>
                <w:color w:val="FF0000"/>
                <w:sz w:val="21"/>
                <w:szCs w:val="21"/>
              </w:rPr>
            </w:pP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14:paraId="18FA4F59">
            <w:pPr>
              <w:adjustRightInd w:val="0"/>
              <w:snapToGrid w:val="0"/>
              <w:spacing w:line="360" w:lineRule="auto"/>
              <w:rPr>
                <w:rFonts w:hint="eastAsia" w:ascii="宋体" w:hAnsi="宋体" w:eastAsia="宋体" w:cs="Times New Roman"/>
                <w:sz w:val="21"/>
                <w:szCs w:val="21"/>
                <w:lang w:val="en-US" w:eastAsia="zh-CN" w:bidi="ar-SA"/>
              </w:rPr>
            </w:pPr>
            <w:r>
              <w:rPr>
                <w:rFonts w:hint="eastAsia" w:ascii="宋体" w:hAnsi="宋体" w:cs="宋体"/>
                <w:sz w:val="21"/>
                <w:szCs w:val="21"/>
              </w:rPr>
              <w:t>合理化建议</w:t>
            </w:r>
          </w:p>
        </w:tc>
        <w:tc>
          <w:tcPr>
            <w:tcW w:w="5059" w:type="dxa"/>
            <w:tcBorders>
              <w:top w:val="single" w:color="auto" w:sz="4" w:space="0"/>
              <w:left w:val="single" w:color="auto" w:sz="4" w:space="0"/>
              <w:bottom w:val="single" w:color="auto" w:sz="4" w:space="0"/>
              <w:right w:val="single" w:color="auto" w:sz="4" w:space="0"/>
            </w:tcBorders>
            <w:shd w:val="clear" w:color="auto" w:fill="FFFFFF"/>
            <w:vAlign w:val="center"/>
          </w:tcPr>
          <w:p w14:paraId="30334A88">
            <w:pPr>
              <w:adjustRightInd w:val="0"/>
              <w:snapToGrid w:val="0"/>
              <w:spacing w:line="360" w:lineRule="auto"/>
              <w:rPr>
                <w:rFonts w:hint="eastAsia" w:ascii="宋体" w:hAnsi="宋体" w:eastAsia="宋体" w:cs="Times New Roman"/>
                <w:sz w:val="21"/>
                <w:szCs w:val="21"/>
                <w:lang w:val="en-US" w:eastAsia="zh-CN" w:bidi="ar-SA"/>
              </w:rPr>
            </w:pPr>
            <w:r>
              <w:rPr>
                <w:rFonts w:hint="eastAsia" w:ascii="宋体" w:hAnsi="宋体"/>
                <w:sz w:val="21"/>
                <w:szCs w:val="21"/>
              </w:rPr>
              <w:t>投标方有详细的合理化建议，及其它有利于保证项目质量的措施或者优势，根据方案的可行性酌情打分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vAlign w:val="center"/>
          </w:tcPr>
          <w:p w14:paraId="5EC89A9D">
            <w:pPr>
              <w:autoSpaceDE w:val="0"/>
              <w:autoSpaceDN w:val="0"/>
              <w:adjustRightInd w:val="0"/>
              <w:snapToGrid w:val="0"/>
              <w:spacing w:line="360" w:lineRule="auto"/>
              <w:jc w:val="center"/>
              <w:rPr>
                <w:rFonts w:hint="eastAsia" w:ascii="宋体" w:hAnsi="宋体" w:eastAsia="宋体" w:cs="Times New Roman"/>
                <w:sz w:val="21"/>
                <w:szCs w:val="21"/>
                <w:lang w:val="en-US" w:eastAsia="zh-CN" w:bidi="ar-SA"/>
              </w:rPr>
            </w:pPr>
            <w:r>
              <w:rPr>
                <w:rFonts w:hint="eastAsia" w:ascii="宋体" w:hAnsi="宋体"/>
                <w:sz w:val="21"/>
                <w:szCs w:val="21"/>
              </w:rPr>
              <w:t>0-</w:t>
            </w:r>
            <w:r>
              <w:rPr>
                <w:rFonts w:hint="eastAsia" w:ascii="宋体" w:hAnsi="宋体"/>
                <w:sz w:val="21"/>
                <w:szCs w:val="21"/>
                <w:lang w:val="en-US" w:eastAsia="zh-CN"/>
              </w:rPr>
              <w:t>5</w:t>
            </w:r>
            <w:r>
              <w:rPr>
                <w:rFonts w:hint="eastAsia" w:ascii="宋体" w:hAnsi="宋体"/>
                <w:sz w:val="21"/>
                <w:szCs w:val="21"/>
              </w:rPr>
              <w:t>分</w:t>
            </w:r>
          </w:p>
        </w:tc>
      </w:tr>
    </w:tbl>
    <w:p w14:paraId="6AA3EACC">
      <w:pPr>
        <w:autoSpaceDE w:val="0"/>
        <w:autoSpaceDN w:val="0"/>
        <w:adjustRightInd w:val="0"/>
        <w:snapToGrid w:val="0"/>
        <w:spacing w:line="360" w:lineRule="auto"/>
        <w:ind w:right="-240" w:rightChars="-100" w:firstLine="211" w:firstLineChars="100"/>
        <w:outlineLvl w:val="1"/>
        <w:rPr>
          <w:rFonts w:hint="eastAsia" w:ascii="宋体" w:hAnsi="宋体" w:cs="宋体"/>
          <w:b/>
          <w:bCs/>
          <w:sz w:val="21"/>
          <w:szCs w:val="21"/>
          <w:lang w:val="zh-CN"/>
        </w:rPr>
      </w:pPr>
      <w:r>
        <w:rPr>
          <w:rFonts w:hint="eastAsia" w:ascii="宋体" w:hAnsi="宋体" w:cs="宋体"/>
          <w:b/>
          <w:bCs/>
          <w:sz w:val="21"/>
          <w:szCs w:val="21"/>
          <w:lang w:val="zh-CN"/>
        </w:rPr>
        <w:t>五、开评标程序</w:t>
      </w:r>
    </w:p>
    <w:p w14:paraId="54B8A15D">
      <w:pPr>
        <w:autoSpaceDE w:val="0"/>
        <w:autoSpaceDN w:val="0"/>
        <w:adjustRightInd w:val="0"/>
        <w:snapToGrid w:val="0"/>
        <w:spacing w:line="360" w:lineRule="auto"/>
        <w:ind w:right="-240" w:rightChars="-100" w:firstLine="211" w:firstLineChars="100"/>
        <w:outlineLvl w:val="1"/>
        <w:rPr>
          <w:rFonts w:hint="eastAsia" w:ascii="宋体" w:hAnsi="宋体" w:cs="宋体"/>
          <w:b/>
          <w:bCs/>
          <w:sz w:val="21"/>
          <w:szCs w:val="21"/>
          <w:lang w:val="zh-CN"/>
        </w:rPr>
      </w:pPr>
    </w:p>
    <w:p w14:paraId="186BA7BE">
      <w:pPr>
        <w:pStyle w:val="33"/>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7409C023">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14:paraId="072DC74C">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（2）由采购人代表或代理机构对资格文件进行审核，评标委员会对技术商务文件进行评审；</w:t>
      </w:r>
    </w:p>
    <w:p w14:paraId="72A9A17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2B574A34">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（4）在系统上公开各投标方的投标报价；</w:t>
      </w:r>
    </w:p>
    <w:p w14:paraId="5DAA7D6B">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4C56338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20E65AA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7" w:type="first"/>
      <w:footerReference r:id="rId9" w:type="first"/>
      <w:headerReference r:id="rId6" w:type="even"/>
      <w:footerReference r:id="rId8"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B4C4">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19</w:t>
    </w:r>
    <w:r>
      <w:rPr>
        <w:lang w:val="zh-CN"/>
      </w:rPr>
      <w:fldChar w:fldCharType="end"/>
    </w:r>
    <w:r>
      <w:rPr>
        <w:rFonts w:hint="eastAsia"/>
      </w:rPr>
      <w:t xml:space="preserve">                         联系电话：0573-88039898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C2DA">
    <w:pPr>
      <w:pStyle w:val="40"/>
      <w:framePr w:wrap="around" w:vAnchor="text" w:hAnchor="margin" w:xAlign="center" w:y="1"/>
      <w:rPr>
        <w:rStyle w:val="71"/>
      </w:rPr>
    </w:pPr>
    <w:r>
      <w:fldChar w:fldCharType="begin"/>
    </w:r>
    <w:r>
      <w:rPr>
        <w:rStyle w:val="71"/>
      </w:rPr>
      <w:instrText xml:space="preserve">PAGE  </w:instrText>
    </w:r>
    <w:r>
      <w:fldChar w:fldCharType="separate"/>
    </w:r>
    <w:r>
      <w:rPr>
        <w:rStyle w:val="71"/>
      </w:rPr>
      <w:t>1</w:t>
    </w:r>
    <w:r>
      <w:fldChar w:fldCharType="end"/>
    </w:r>
  </w:p>
  <w:p w14:paraId="25C2B479">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A32A">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CFC6">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321B">
    <w:pPr>
      <w:pStyle w:val="42"/>
      <w:pBdr>
        <w:bottom w:val="none" w:color="auto" w:sz="0" w:space="0"/>
        <w:right w:val="none" w:color="auto" w:sz="0" w:space="0"/>
      </w:pBdr>
      <w:rPr>
        <w:rFonts w:hint="eastAsia" w:eastAsia="宋体"/>
        <w:u w:val="single"/>
        <w:lang w:val="en-US" w:eastAsia="zh-CN"/>
      </w:rPr>
    </w:pPr>
    <w:r>
      <w:rPr>
        <w:rFonts w:hint="eastAsia"/>
        <w:u w:val="single"/>
      </w:rPr>
      <w:t xml:space="preserve">桐乡市政府采购文件                                                         </w:t>
    </w:r>
    <w:r>
      <w:rPr>
        <w:rFonts w:hint="eastAsia"/>
        <w:u w:val="single"/>
        <w:lang w:val="en-US" w:eastAsia="zh-CN"/>
      </w:rPr>
      <w:t xml:space="preserve">   </w:t>
    </w:r>
    <w:r>
      <w:rPr>
        <w:rFonts w:hint="eastAsia"/>
        <w:u w:val="single"/>
      </w:rPr>
      <w:t xml:space="preserve">   项目编号：</w:t>
    </w:r>
    <w:r>
      <w:rPr>
        <w:u w:val="single"/>
      </w:rPr>
      <w:t>ZJBH202</w:t>
    </w:r>
    <w:r>
      <w:rPr>
        <w:rFonts w:hint="eastAsia"/>
        <w:u w:val="single"/>
      </w:rPr>
      <w:t>4</w:t>
    </w:r>
    <w:r>
      <w:rPr>
        <w:rFonts w:hint="eastAsia"/>
        <w:u w:val="single"/>
        <w:lang w:val="en-US" w:eastAsia="zh-CN"/>
      </w:rPr>
      <w:t xml:space="preserve">021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EB67">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7329">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B783B"/>
    <w:multiLevelType w:val="singleLevel"/>
    <w:tmpl w:val="D2AB783B"/>
    <w:lvl w:ilvl="0" w:tentative="0">
      <w:start w:val="1"/>
      <w:numFmt w:val="decimal"/>
      <w:suff w:val="space"/>
      <w:lvlText w:val="%1."/>
      <w:lvlJc w:val="left"/>
    </w:lvl>
  </w:abstractNum>
  <w:abstractNum w:abstractNumId="1">
    <w:nsid w:val="141FD5CE"/>
    <w:multiLevelType w:val="singleLevel"/>
    <w:tmpl w:val="141FD5CE"/>
    <w:lvl w:ilvl="0" w:tentative="0">
      <w:start w:val="2"/>
      <w:numFmt w:val="decimal"/>
      <w:suff w:val="nothing"/>
      <w:lvlText w:val="%1、"/>
      <w:lvlJc w:val="left"/>
    </w:lvl>
  </w:abstractNum>
  <w:abstractNum w:abstractNumId="2">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B5F"/>
    <w:rsid w:val="00003DCF"/>
    <w:rsid w:val="00004A1C"/>
    <w:rsid w:val="00004B72"/>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35E5"/>
    <w:rsid w:val="000141D1"/>
    <w:rsid w:val="000144DC"/>
    <w:rsid w:val="000150FF"/>
    <w:rsid w:val="00015171"/>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38F"/>
    <w:rsid w:val="00031D7C"/>
    <w:rsid w:val="0003300E"/>
    <w:rsid w:val="0003452C"/>
    <w:rsid w:val="00034868"/>
    <w:rsid w:val="00035C08"/>
    <w:rsid w:val="00035C9C"/>
    <w:rsid w:val="000365A2"/>
    <w:rsid w:val="00036B7E"/>
    <w:rsid w:val="0003776A"/>
    <w:rsid w:val="00037782"/>
    <w:rsid w:val="00040A06"/>
    <w:rsid w:val="00040E34"/>
    <w:rsid w:val="00041481"/>
    <w:rsid w:val="00041ABD"/>
    <w:rsid w:val="000420D9"/>
    <w:rsid w:val="00042BDC"/>
    <w:rsid w:val="00044EFC"/>
    <w:rsid w:val="00045E9D"/>
    <w:rsid w:val="0004606F"/>
    <w:rsid w:val="00046646"/>
    <w:rsid w:val="00046CC7"/>
    <w:rsid w:val="0004706F"/>
    <w:rsid w:val="00051168"/>
    <w:rsid w:val="00051872"/>
    <w:rsid w:val="00051C63"/>
    <w:rsid w:val="000523C3"/>
    <w:rsid w:val="0005274F"/>
    <w:rsid w:val="00052825"/>
    <w:rsid w:val="00052B8D"/>
    <w:rsid w:val="00052ED3"/>
    <w:rsid w:val="00053101"/>
    <w:rsid w:val="000533EF"/>
    <w:rsid w:val="00053570"/>
    <w:rsid w:val="000552F1"/>
    <w:rsid w:val="00055B1C"/>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5F5F"/>
    <w:rsid w:val="000662D5"/>
    <w:rsid w:val="0006676C"/>
    <w:rsid w:val="00066E0F"/>
    <w:rsid w:val="00066F33"/>
    <w:rsid w:val="000716B6"/>
    <w:rsid w:val="00071707"/>
    <w:rsid w:val="00071829"/>
    <w:rsid w:val="000720A2"/>
    <w:rsid w:val="00072B22"/>
    <w:rsid w:val="00073011"/>
    <w:rsid w:val="00073189"/>
    <w:rsid w:val="00073511"/>
    <w:rsid w:val="00073C1B"/>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D60"/>
    <w:rsid w:val="000D702D"/>
    <w:rsid w:val="000D72E2"/>
    <w:rsid w:val="000E12CA"/>
    <w:rsid w:val="000E1CFF"/>
    <w:rsid w:val="000E2FC9"/>
    <w:rsid w:val="000E33A8"/>
    <w:rsid w:val="000E4B45"/>
    <w:rsid w:val="000E61C3"/>
    <w:rsid w:val="000E7870"/>
    <w:rsid w:val="000E7E59"/>
    <w:rsid w:val="000E7EF6"/>
    <w:rsid w:val="000F038E"/>
    <w:rsid w:val="000F0EE7"/>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6A9F"/>
    <w:rsid w:val="001071E6"/>
    <w:rsid w:val="0010728C"/>
    <w:rsid w:val="001076D4"/>
    <w:rsid w:val="00107FF8"/>
    <w:rsid w:val="001101E2"/>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490"/>
    <w:rsid w:val="00127D33"/>
    <w:rsid w:val="00130C8C"/>
    <w:rsid w:val="00131BCF"/>
    <w:rsid w:val="00132201"/>
    <w:rsid w:val="00132831"/>
    <w:rsid w:val="001329BD"/>
    <w:rsid w:val="00133229"/>
    <w:rsid w:val="001334BC"/>
    <w:rsid w:val="00133614"/>
    <w:rsid w:val="0013516A"/>
    <w:rsid w:val="00136B06"/>
    <w:rsid w:val="00136BBD"/>
    <w:rsid w:val="00137BCB"/>
    <w:rsid w:val="001400CA"/>
    <w:rsid w:val="00140178"/>
    <w:rsid w:val="00140974"/>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2E02"/>
    <w:rsid w:val="0016305D"/>
    <w:rsid w:val="00163244"/>
    <w:rsid w:val="001632A0"/>
    <w:rsid w:val="00163388"/>
    <w:rsid w:val="00164380"/>
    <w:rsid w:val="001650B8"/>
    <w:rsid w:val="0016571F"/>
    <w:rsid w:val="0016604A"/>
    <w:rsid w:val="001669B5"/>
    <w:rsid w:val="00167310"/>
    <w:rsid w:val="001675BE"/>
    <w:rsid w:val="0017027A"/>
    <w:rsid w:val="00170980"/>
    <w:rsid w:val="00170F02"/>
    <w:rsid w:val="001712BD"/>
    <w:rsid w:val="00171CB5"/>
    <w:rsid w:val="00171F11"/>
    <w:rsid w:val="001722EF"/>
    <w:rsid w:val="00172572"/>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754"/>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16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1ED"/>
    <w:rsid w:val="001C4DDD"/>
    <w:rsid w:val="001C5365"/>
    <w:rsid w:val="001C6217"/>
    <w:rsid w:val="001C6CE5"/>
    <w:rsid w:val="001C74D0"/>
    <w:rsid w:val="001C7931"/>
    <w:rsid w:val="001C7A36"/>
    <w:rsid w:val="001D1340"/>
    <w:rsid w:val="001D2438"/>
    <w:rsid w:val="001D24DC"/>
    <w:rsid w:val="001D25A2"/>
    <w:rsid w:val="001D294C"/>
    <w:rsid w:val="001D2AF5"/>
    <w:rsid w:val="001D3557"/>
    <w:rsid w:val="001D3C84"/>
    <w:rsid w:val="001D3EA5"/>
    <w:rsid w:val="001D420C"/>
    <w:rsid w:val="001D4215"/>
    <w:rsid w:val="001D423A"/>
    <w:rsid w:val="001D4C1E"/>
    <w:rsid w:val="001D4F84"/>
    <w:rsid w:val="001D678F"/>
    <w:rsid w:val="001D78BD"/>
    <w:rsid w:val="001E03CA"/>
    <w:rsid w:val="001E104C"/>
    <w:rsid w:val="001E192B"/>
    <w:rsid w:val="001E2AC8"/>
    <w:rsid w:val="001E3F2C"/>
    <w:rsid w:val="001E413D"/>
    <w:rsid w:val="001E45CF"/>
    <w:rsid w:val="001E671D"/>
    <w:rsid w:val="001E6AAB"/>
    <w:rsid w:val="001E6DEA"/>
    <w:rsid w:val="001E6FAA"/>
    <w:rsid w:val="001E7257"/>
    <w:rsid w:val="001F05BF"/>
    <w:rsid w:val="001F2338"/>
    <w:rsid w:val="001F28CB"/>
    <w:rsid w:val="001F2B7D"/>
    <w:rsid w:val="001F31EE"/>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51"/>
    <w:rsid w:val="00203AC4"/>
    <w:rsid w:val="00203FAA"/>
    <w:rsid w:val="0020439D"/>
    <w:rsid w:val="00204AF9"/>
    <w:rsid w:val="00205458"/>
    <w:rsid w:val="002060A7"/>
    <w:rsid w:val="0020617A"/>
    <w:rsid w:val="002062E3"/>
    <w:rsid w:val="00206B54"/>
    <w:rsid w:val="00207404"/>
    <w:rsid w:val="002103C8"/>
    <w:rsid w:val="00210450"/>
    <w:rsid w:val="002120F8"/>
    <w:rsid w:val="0021267F"/>
    <w:rsid w:val="00212F49"/>
    <w:rsid w:val="00213B47"/>
    <w:rsid w:val="00214D1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4637"/>
    <w:rsid w:val="0022563D"/>
    <w:rsid w:val="002263E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DD9"/>
    <w:rsid w:val="00265E0D"/>
    <w:rsid w:val="00266441"/>
    <w:rsid w:val="0027001B"/>
    <w:rsid w:val="00270061"/>
    <w:rsid w:val="0027018D"/>
    <w:rsid w:val="00271BEF"/>
    <w:rsid w:val="00272387"/>
    <w:rsid w:val="00272644"/>
    <w:rsid w:val="0027275F"/>
    <w:rsid w:val="002736F3"/>
    <w:rsid w:val="00273D8B"/>
    <w:rsid w:val="002749CC"/>
    <w:rsid w:val="00274DD7"/>
    <w:rsid w:val="0027588C"/>
    <w:rsid w:val="00275B8F"/>
    <w:rsid w:val="00276865"/>
    <w:rsid w:val="00276E0D"/>
    <w:rsid w:val="0027734B"/>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53B"/>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A86"/>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6D1"/>
    <w:rsid w:val="002C5AC3"/>
    <w:rsid w:val="002C76EA"/>
    <w:rsid w:val="002C772E"/>
    <w:rsid w:val="002C7EE0"/>
    <w:rsid w:val="002D0794"/>
    <w:rsid w:val="002D0D06"/>
    <w:rsid w:val="002D0D26"/>
    <w:rsid w:val="002D14BB"/>
    <w:rsid w:val="002D1A52"/>
    <w:rsid w:val="002D1D6A"/>
    <w:rsid w:val="002D2097"/>
    <w:rsid w:val="002D2407"/>
    <w:rsid w:val="002D3CBC"/>
    <w:rsid w:val="002D4199"/>
    <w:rsid w:val="002D50CE"/>
    <w:rsid w:val="002D5774"/>
    <w:rsid w:val="002D606E"/>
    <w:rsid w:val="002D6492"/>
    <w:rsid w:val="002D64AB"/>
    <w:rsid w:val="002D690D"/>
    <w:rsid w:val="002D6CE4"/>
    <w:rsid w:val="002D7147"/>
    <w:rsid w:val="002E0665"/>
    <w:rsid w:val="002E1BB3"/>
    <w:rsid w:val="002E27B4"/>
    <w:rsid w:val="002E2A8C"/>
    <w:rsid w:val="002E334D"/>
    <w:rsid w:val="002E553C"/>
    <w:rsid w:val="002E5BBB"/>
    <w:rsid w:val="002E6418"/>
    <w:rsid w:val="002E650E"/>
    <w:rsid w:val="002E6F83"/>
    <w:rsid w:val="002E76CA"/>
    <w:rsid w:val="002F0489"/>
    <w:rsid w:val="002F21D0"/>
    <w:rsid w:val="002F286E"/>
    <w:rsid w:val="002F29BA"/>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986"/>
    <w:rsid w:val="00347BF9"/>
    <w:rsid w:val="00347C43"/>
    <w:rsid w:val="003505CF"/>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66EFE"/>
    <w:rsid w:val="00370EE3"/>
    <w:rsid w:val="00371B75"/>
    <w:rsid w:val="0037468D"/>
    <w:rsid w:val="003751D8"/>
    <w:rsid w:val="00375582"/>
    <w:rsid w:val="003760A6"/>
    <w:rsid w:val="00376283"/>
    <w:rsid w:val="00377384"/>
    <w:rsid w:val="00380052"/>
    <w:rsid w:val="003803E1"/>
    <w:rsid w:val="00380B0D"/>
    <w:rsid w:val="00380C99"/>
    <w:rsid w:val="00380DC5"/>
    <w:rsid w:val="00382178"/>
    <w:rsid w:val="00382293"/>
    <w:rsid w:val="00382776"/>
    <w:rsid w:val="00384798"/>
    <w:rsid w:val="003854BA"/>
    <w:rsid w:val="00385574"/>
    <w:rsid w:val="00387397"/>
    <w:rsid w:val="00387602"/>
    <w:rsid w:val="00387BCA"/>
    <w:rsid w:val="003906D2"/>
    <w:rsid w:val="00390810"/>
    <w:rsid w:val="00391294"/>
    <w:rsid w:val="00391420"/>
    <w:rsid w:val="00391716"/>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9F4"/>
    <w:rsid w:val="003A0E97"/>
    <w:rsid w:val="003A1063"/>
    <w:rsid w:val="003A168F"/>
    <w:rsid w:val="003A1F42"/>
    <w:rsid w:val="003A209C"/>
    <w:rsid w:val="003A2DBD"/>
    <w:rsid w:val="003A34C2"/>
    <w:rsid w:val="003A3CAA"/>
    <w:rsid w:val="003A4115"/>
    <w:rsid w:val="003A4AB1"/>
    <w:rsid w:val="003A6996"/>
    <w:rsid w:val="003A6CE6"/>
    <w:rsid w:val="003A70BD"/>
    <w:rsid w:val="003A7585"/>
    <w:rsid w:val="003B09FA"/>
    <w:rsid w:val="003B0F79"/>
    <w:rsid w:val="003B149B"/>
    <w:rsid w:val="003B1846"/>
    <w:rsid w:val="003B1B30"/>
    <w:rsid w:val="003B20EA"/>
    <w:rsid w:val="003B2458"/>
    <w:rsid w:val="003B2A1D"/>
    <w:rsid w:val="003B2FE1"/>
    <w:rsid w:val="003B36BC"/>
    <w:rsid w:val="003B3B75"/>
    <w:rsid w:val="003B4027"/>
    <w:rsid w:val="003B44BF"/>
    <w:rsid w:val="003B4973"/>
    <w:rsid w:val="003B4FE1"/>
    <w:rsid w:val="003B6688"/>
    <w:rsid w:val="003B66C3"/>
    <w:rsid w:val="003B6BE9"/>
    <w:rsid w:val="003C09E3"/>
    <w:rsid w:val="003C0B48"/>
    <w:rsid w:val="003C0BBB"/>
    <w:rsid w:val="003C1398"/>
    <w:rsid w:val="003C173F"/>
    <w:rsid w:val="003C3CF5"/>
    <w:rsid w:val="003C5E55"/>
    <w:rsid w:val="003C5F2A"/>
    <w:rsid w:val="003C629F"/>
    <w:rsid w:val="003C642D"/>
    <w:rsid w:val="003C682E"/>
    <w:rsid w:val="003C69E2"/>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167"/>
    <w:rsid w:val="004062FB"/>
    <w:rsid w:val="0040652D"/>
    <w:rsid w:val="00407462"/>
    <w:rsid w:val="004077C0"/>
    <w:rsid w:val="00407814"/>
    <w:rsid w:val="00407A46"/>
    <w:rsid w:val="0041026B"/>
    <w:rsid w:val="004104BB"/>
    <w:rsid w:val="00410E7A"/>
    <w:rsid w:val="0041149D"/>
    <w:rsid w:val="004121CE"/>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4AD"/>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916"/>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934"/>
    <w:rsid w:val="00470F85"/>
    <w:rsid w:val="00471D94"/>
    <w:rsid w:val="00471E40"/>
    <w:rsid w:val="00472410"/>
    <w:rsid w:val="00472F89"/>
    <w:rsid w:val="004736E6"/>
    <w:rsid w:val="0047431C"/>
    <w:rsid w:val="004743CD"/>
    <w:rsid w:val="0047489C"/>
    <w:rsid w:val="00474A45"/>
    <w:rsid w:val="00474E03"/>
    <w:rsid w:val="004763D1"/>
    <w:rsid w:val="0047658A"/>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7D0"/>
    <w:rsid w:val="00487E2A"/>
    <w:rsid w:val="004918AF"/>
    <w:rsid w:val="00491AF4"/>
    <w:rsid w:val="004920FE"/>
    <w:rsid w:val="004926E0"/>
    <w:rsid w:val="00492D1F"/>
    <w:rsid w:val="00492F6C"/>
    <w:rsid w:val="0049455E"/>
    <w:rsid w:val="0049490A"/>
    <w:rsid w:val="00494C23"/>
    <w:rsid w:val="00495104"/>
    <w:rsid w:val="004956E0"/>
    <w:rsid w:val="0049624A"/>
    <w:rsid w:val="004A1047"/>
    <w:rsid w:val="004A1079"/>
    <w:rsid w:val="004A122F"/>
    <w:rsid w:val="004A215E"/>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6C9"/>
    <w:rsid w:val="004E2997"/>
    <w:rsid w:val="004E3797"/>
    <w:rsid w:val="004E43C0"/>
    <w:rsid w:val="004E4448"/>
    <w:rsid w:val="004E4C97"/>
    <w:rsid w:val="004E4E02"/>
    <w:rsid w:val="004E5863"/>
    <w:rsid w:val="004E59BC"/>
    <w:rsid w:val="004E6214"/>
    <w:rsid w:val="004E626F"/>
    <w:rsid w:val="004E6CE4"/>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48D"/>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83D"/>
    <w:rsid w:val="00525AF5"/>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433"/>
    <w:rsid w:val="0056255F"/>
    <w:rsid w:val="00562BEF"/>
    <w:rsid w:val="00564340"/>
    <w:rsid w:val="00564AF7"/>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726"/>
    <w:rsid w:val="0057376D"/>
    <w:rsid w:val="00574A95"/>
    <w:rsid w:val="00574D45"/>
    <w:rsid w:val="00574E5F"/>
    <w:rsid w:val="00575A72"/>
    <w:rsid w:val="00576092"/>
    <w:rsid w:val="00576F88"/>
    <w:rsid w:val="00580861"/>
    <w:rsid w:val="00580C77"/>
    <w:rsid w:val="00580E94"/>
    <w:rsid w:val="00580F24"/>
    <w:rsid w:val="00581B52"/>
    <w:rsid w:val="00581D39"/>
    <w:rsid w:val="00582B1B"/>
    <w:rsid w:val="00582BA8"/>
    <w:rsid w:val="005840BF"/>
    <w:rsid w:val="00584D63"/>
    <w:rsid w:val="00585685"/>
    <w:rsid w:val="0058699C"/>
    <w:rsid w:val="00586B30"/>
    <w:rsid w:val="00586C0D"/>
    <w:rsid w:val="00586F55"/>
    <w:rsid w:val="00587C08"/>
    <w:rsid w:val="005901FB"/>
    <w:rsid w:val="0059188A"/>
    <w:rsid w:val="005918C1"/>
    <w:rsid w:val="00592508"/>
    <w:rsid w:val="00592A93"/>
    <w:rsid w:val="00592E74"/>
    <w:rsid w:val="005937B9"/>
    <w:rsid w:val="0059540B"/>
    <w:rsid w:val="00595427"/>
    <w:rsid w:val="005955C0"/>
    <w:rsid w:val="00596023"/>
    <w:rsid w:val="0059632D"/>
    <w:rsid w:val="0059694E"/>
    <w:rsid w:val="005972FB"/>
    <w:rsid w:val="005A0C9C"/>
    <w:rsid w:val="005A1986"/>
    <w:rsid w:val="005A1B45"/>
    <w:rsid w:val="005A206E"/>
    <w:rsid w:val="005A2C4C"/>
    <w:rsid w:val="005A3A5B"/>
    <w:rsid w:val="005A3E0B"/>
    <w:rsid w:val="005A59F3"/>
    <w:rsid w:val="005A60CE"/>
    <w:rsid w:val="005A6357"/>
    <w:rsid w:val="005A6E8A"/>
    <w:rsid w:val="005A71F6"/>
    <w:rsid w:val="005A74A5"/>
    <w:rsid w:val="005A7F95"/>
    <w:rsid w:val="005B1300"/>
    <w:rsid w:val="005B134D"/>
    <w:rsid w:val="005B1665"/>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5FCE"/>
    <w:rsid w:val="005C6B18"/>
    <w:rsid w:val="005D0329"/>
    <w:rsid w:val="005D0659"/>
    <w:rsid w:val="005D0839"/>
    <w:rsid w:val="005D133B"/>
    <w:rsid w:val="005D16A6"/>
    <w:rsid w:val="005D1E14"/>
    <w:rsid w:val="005D263B"/>
    <w:rsid w:val="005D26C5"/>
    <w:rsid w:val="005D2B5A"/>
    <w:rsid w:val="005D354F"/>
    <w:rsid w:val="005D3CE5"/>
    <w:rsid w:val="005D5B3E"/>
    <w:rsid w:val="005D6275"/>
    <w:rsid w:val="005D6A7D"/>
    <w:rsid w:val="005D7961"/>
    <w:rsid w:val="005D7993"/>
    <w:rsid w:val="005E0113"/>
    <w:rsid w:val="005E05A1"/>
    <w:rsid w:val="005E13D4"/>
    <w:rsid w:val="005E17E7"/>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5850"/>
    <w:rsid w:val="005F5DBE"/>
    <w:rsid w:val="005F66A1"/>
    <w:rsid w:val="005F6C00"/>
    <w:rsid w:val="005F6D8B"/>
    <w:rsid w:val="005F6E63"/>
    <w:rsid w:val="005F75B4"/>
    <w:rsid w:val="005F7A95"/>
    <w:rsid w:val="005F7F56"/>
    <w:rsid w:val="00600031"/>
    <w:rsid w:val="006004FE"/>
    <w:rsid w:val="006014A3"/>
    <w:rsid w:val="00601F53"/>
    <w:rsid w:val="0060260B"/>
    <w:rsid w:val="00603A92"/>
    <w:rsid w:val="006045CD"/>
    <w:rsid w:val="00604B8C"/>
    <w:rsid w:val="00604DED"/>
    <w:rsid w:val="00605925"/>
    <w:rsid w:val="00605C49"/>
    <w:rsid w:val="0060603A"/>
    <w:rsid w:val="00606179"/>
    <w:rsid w:val="00611164"/>
    <w:rsid w:val="006114E8"/>
    <w:rsid w:val="00611D5F"/>
    <w:rsid w:val="00612AD4"/>
    <w:rsid w:val="00613A79"/>
    <w:rsid w:val="00615756"/>
    <w:rsid w:val="0061593E"/>
    <w:rsid w:val="00615C17"/>
    <w:rsid w:val="00617473"/>
    <w:rsid w:val="006174DF"/>
    <w:rsid w:val="00617AAC"/>
    <w:rsid w:val="00620D28"/>
    <w:rsid w:val="006210D3"/>
    <w:rsid w:val="0062116A"/>
    <w:rsid w:val="00621A04"/>
    <w:rsid w:val="00622083"/>
    <w:rsid w:val="0062341C"/>
    <w:rsid w:val="00624190"/>
    <w:rsid w:val="0062485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318"/>
    <w:rsid w:val="006407B1"/>
    <w:rsid w:val="00640943"/>
    <w:rsid w:val="0064210C"/>
    <w:rsid w:val="00642BCE"/>
    <w:rsid w:val="00643AED"/>
    <w:rsid w:val="00644168"/>
    <w:rsid w:val="00644773"/>
    <w:rsid w:val="00644F4A"/>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25C"/>
    <w:rsid w:val="006665A3"/>
    <w:rsid w:val="00666B3F"/>
    <w:rsid w:val="00667EA6"/>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423A"/>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7E"/>
    <w:rsid w:val="006B5301"/>
    <w:rsid w:val="006B5AFC"/>
    <w:rsid w:val="006B72D7"/>
    <w:rsid w:val="006B782C"/>
    <w:rsid w:val="006B7D23"/>
    <w:rsid w:val="006C05C6"/>
    <w:rsid w:val="006C06EA"/>
    <w:rsid w:val="006C0A30"/>
    <w:rsid w:val="006C0E31"/>
    <w:rsid w:val="006C11FF"/>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2A7D"/>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5C8F"/>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4FA6"/>
    <w:rsid w:val="007168B6"/>
    <w:rsid w:val="007168ED"/>
    <w:rsid w:val="007179D0"/>
    <w:rsid w:val="00717A6C"/>
    <w:rsid w:val="00720354"/>
    <w:rsid w:val="007204A5"/>
    <w:rsid w:val="00720A42"/>
    <w:rsid w:val="00721007"/>
    <w:rsid w:val="0072119F"/>
    <w:rsid w:val="0072255B"/>
    <w:rsid w:val="0072279C"/>
    <w:rsid w:val="00722AEA"/>
    <w:rsid w:val="00723F4B"/>
    <w:rsid w:val="00723F4F"/>
    <w:rsid w:val="007251C2"/>
    <w:rsid w:val="00731B84"/>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A8C"/>
    <w:rsid w:val="00761222"/>
    <w:rsid w:val="00761978"/>
    <w:rsid w:val="00763BF5"/>
    <w:rsid w:val="007641F4"/>
    <w:rsid w:val="0076426D"/>
    <w:rsid w:val="007645F0"/>
    <w:rsid w:val="00764C62"/>
    <w:rsid w:val="00765022"/>
    <w:rsid w:val="007657AC"/>
    <w:rsid w:val="00765C3C"/>
    <w:rsid w:val="00765CF0"/>
    <w:rsid w:val="0076696B"/>
    <w:rsid w:val="00766C25"/>
    <w:rsid w:val="0076749F"/>
    <w:rsid w:val="00767E3A"/>
    <w:rsid w:val="00767F56"/>
    <w:rsid w:val="00772613"/>
    <w:rsid w:val="00772C26"/>
    <w:rsid w:val="0077423A"/>
    <w:rsid w:val="0077432E"/>
    <w:rsid w:val="00774609"/>
    <w:rsid w:val="0077533E"/>
    <w:rsid w:val="007755F2"/>
    <w:rsid w:val="0077613E"/>
    <w:rsid w:val="0077699D"/>
    <w:rsid w:val="007817CD"/>
    <w:rsid w:val="00781F92"/>
    <w:rsid w:val="00781FD1"/>
    <w:rsid w:val="0078332B"/>
    <w:rsid w:val="00783F9B"/>
    <w:rsid w:val="0078588D"/>
    <w:rsid w:val="00785C95"/>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72C"/>
    <w:rsid w:val="007A2AD1"/>
    <w:rsid w:val="007A2CEE"/>
    <w:rsid w:val="007A30DC"/>
    <w:rsid w:val="007A3651"/>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69AD"/>
    <w:rsid w:val="007B71EE"/>
    <w:rsid w:val="007B7705"/>
    <w:rsid w:val="007C04E9"/>
    <w:rsid w:val="007C07EC"/>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7F687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283"/>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37BDD"/>
    <w:rsid w:val="00840AFB"/>
    <w:rsid w:val="00840F5C"/>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471F8"/>
    <w:rsid w:val="0085018C"/>
    <w:rsid w:val="008508EC"/>
    <w:rsid w:val="00850DF4"/>
    <w:rsid w:val="008516EA"/>
    <w:rsid w:val="00851E1B"/>
    <w:rsid w:val="00852292"/>
    <w:rsid w:val="00852432"/>
    <w:rsid w:val="008526D1"/>
    <w:rsid w:val="00852ABE"/>
    <w:rsid w:val="00853085"/>
    <w:rsid w:val="00853568"/>
    <w:rsid w:val="00854A74"/>
    <w:rsid w:val="00855012"/>
    <w:rsid w:val="00855302"/>
    <w:rsid w:val="00856F02"/>
    <w:rsid w:val="00860373"/>
    <w:rsid w:val="008606E6"/>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02CE"/>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2FE4"/>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0BE"/>
    <w:rsid w:val="008B64CC"/>
    <w:rsid w:val="008B68A6"/>
    <w:rsid w:val="008B7564"/>
    <w:rsid w:val="008B7F95"/>
    <w:rsid w:val="008C1325"/>
    <w:rsid w:val="008C1791"/>
    <w:rsid w:val="008C3B02"/>
    <w:rsid w:val="008C3C1B"/>
    <w:rsid w:val="008C51A6"/>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157"/>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5CB3"/>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5458"/>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1609"/>
    <w:rsid w:val="00922960"/>
    <w:rsid w:val="00922BC5"/>
    <w:rsid w:val="00922E2C"/>
    <w:rsid w:val="009234FD"/>
    <w:rsid w:val="00923992"/>
    <w:rsid w:val="00923E8A"/>
    <w:rsid w:val="00923FB2"/>
    <w:rsid w:val="009250B0"/>
    <w:rsid w:val="009250C3"/>
    <w:rsid w:val="0092607D"/>
    <w:rsid w:val="00926D14"/>
    <w:rsid w:val="00927A89"/>
    <w:rsid w:val="0093284C"/>
    <w:rsid w:val="00934005"/>
    <w:rsid w:val="00934718"/>
    <w:rsid w:val="00935E0E"/>
    <w:rsid w:val="009360B3"/>
    <w:rsid w:val="0093670A"/>
    <w:rsid w:val="009403BA"/>
    <w:rsid w:val="009415AF"/>
    <w:rsid w:val="009421BB"/>
    <w:rsid w:val="00942263"/>
    <w:rsid w:val="009427C7"/>
    <w:rsid w:val="00943076"/>
    <w:rsid w:val="00945649"/>
    <w:rsid w:val="0094584F"/>
    <w:rsid w:val="00945979"/>
    <w:rsid w:val="00945B65"/>
    <w:rsid w:val="00946128"/>
    <w:rsid w:val="00946A1B"/>
    <w:rsid w:val="00946FA0"/>
    <w:rsid w:val="009479A2"/>
    <w:rsid w:val="00947AA4"/>
    <w:rsid w:val="00947F6C"/>
    <w:rsid w:val="00950802"/>
    <w:rsid w:val="00950857"/>
    <w:rsid w:val="00950DC6"/>
    <w:rsid w:val="00951856"/>
    <w:rsid w:val="0095186C"/>
    <w:rsid w:val="00951ABA"/>
    <w:rsid w:val="00951F8A"/>
    <w:rsid w:val="009520F7"/>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4371"/>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3C9"/>
    <w:rsid w:val="0098179D"/>
    <w:rsid w:val="0098243B"/>
    <w:rsid w:val="00982536"/>
    <w:rsid w:val="00982EF8"/>
    <w:rsid w:val="00985506"/>
    <w:rsid w:val="00985626"/>
    <w:rsid w:val="0098618C"/>
    <w:rsid w:val="009861A1"/>
    <w:rsid w:val="009861AB"/>
    <w:rsid w:val="00986E67"/>
    <w:rsid w:val="00986F03"/>
    <w:rsid w:val="00987A03"/>
    <w:rsid w:val="0099028C"/>
    <w:rsid w:val="0099067D"/>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797"/>
    <w:rsid w:val="009E5DF3"/>
    <w:rsid w:val="009E6B1C"/>
    <w:rsid w:val="009F02B6"/>
    <w:rsid w:val="009F064F"/>
    <w:rsid w:val="009F1D19"/>
    <w:rsid w:val="009F294A"/>
    <w:rsid w:val="009F327C"/>
    <w:rsid w:val="009F3F49"/>
    <w:rsid w:val="009F4FDC"/>
    <w:rsid w:val="009F505B"/>
    <w:rsid w:val="009F5A47"/>
    <w:rsid w:val="009F5F5F"/>
    <w:rsid w:val="009F601B"/>
    <w:rsid w:val="009F60F0"/>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5272"/>
    <w:rsid w:val="00A06010"/>
    <w:rsid w:val="00A06784"/>
    <w:rsid w:val="00A105B4"/>
    <w:rsid w:val="00A10944"/>
    <w:rsid w:val="00A11123"/>
    <w:rsid w:val="00A111A8"/>
    <w:rsid w:val="00A114C8"/>
    <w:rsid w:val="00A11546"/>
    <w:rsid w:val="00A11BB5"/>
    <w:rsid w:val="00A11C68"/>
    <w:rsid w:val="00A1272B"/>
    <w:rsid w:val="00A128B5"/>
    <w:rsid w:val="00A1322E"/>
    <w:rsid w:val="00A13BAB"/>
    <w:rsid w:val="00A140D0"/>
    <w:rsid w:val="00A14942"/>
    <w:rsid w:val="00A150C2"/>
    <w:rsid w:val="00A15196"/>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498"/>
    <w:rsid w:val="00A35F50"/>
    <w:rsid w:val="00A35FF5"/>
    <w:rsid w:val="00A370C4"/>
    <w:rsid w:val="00A3788E"/>
    <w:rsid w:val="00A40C00"/>
    <w:rsid w:val="00A42505"/>
    <w:rsid w:val="00A431BE"/>
    <w:rsid w:val="00A43E5B"/>
    <w:rsid w:val="00A44ECE"/>
    <w:rsid w:val="00A44FFE"/>
    <w:rsid w:val="00A46979"/>
    <w:rsid w:val="00A46A5D"/>
    <w:rsid w:val="00A46DDC"/>
    <w:rsid w:val="00A47562"/>
    <w:rsid w:val="00A50072"/>
    <w:rsid w:val="00A507D9"/>
    <w:rsid w:val="00A5081B"/>
    <w:rsid w:val="00A52E59"/>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F81"/>
    <w:rsid w:val="00A668C9"/>
    <w:rsid w:val="00A675E1"/>
    <w:rsid w:val="00A67BFF"/>
    <w:rsid w:val="00A70ED2"/>
    <w:rsid w:val="00A711FF"/>
    <w:rsid w:val="00A71A71"/>
    <w:rsid w:val="00A71E64"/>
    <w:rsid w:val="00A72552"/>
    <w:rsid w:val="00A72675"/>
    <w:rsid w:val="00A72A35"/>
    <w:rsid w:val="00A73B34"/>
    <w:rsid w:val="00A74956"/>
    <w:rsid w:val="00A74A0D"/>
    <w:rsid w:val="00A74E36"/>
    <w:rsid w:val="00A7512A"/>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8787E"/>
    <w:rsid w:val="00A90125"/>
    <w:rsid w:val="00A901BC"/>
    <w:rsid w:val="00A902D2"/>
    <w:rsid w:val="00A90E30"/>
    <w:rsid w:val="00A92490"/>
    <w:rsid w:val="00A92896"/>
    <w:rsid w:val="00A9309A"/>
    <w:rsid w:val="00A93BF8"/>
    <w:rsid w:val="00A93C61"/>
    <w:rsid w:val="00A941B8"/>
    <w:rsid w:val="00A945FD"/>
    <w:rsid w:val="00A94D46"/>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3B72"/>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41AA"/>
    <w:rsid w:val="00AD555C"/>
    <w:rsid w:val="00AD58FF"/>
    <w:rsid w:val="00AD5F4C"/>
    <w:rsid w:val="00AD7298"/>
    <w:rsid w:val="00AD76BB"/>
    <w:rsid w:val="00AE0888"/>
    <w:rsid w:val="00AE0D39"/>
    <w:rsid w:val="00AE0D90"/>
    <w:rsid w:val="00AE20DC"/>
    <w:rsid w:val="00AE21E7"/>
    <w:rsid w:val="00AE40F9"/>
    <w:rsid w:val="00AE4DBA"/>
    <w:rsid w:val="00AE5A35"/>
    <w:rsid w:val="00AE5C76"/>
    <w:rsid w:val="00AE791F"/>
    <w:rsid w:val="00AF01D8"/>
    <w:rsid w:val="00AF0CAA"/>
    <w:rsid w:val="00AF1453"/>
    <w:rsid w:val="00AF1858"/>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1B33"/>
    <w:rsid w:val="00B12DE7"/>
    <w:rsid w:val="00B13671"/>
    <w:rsid w:val="00B137ED"/>
    <w:rsid w:val="00B14025"/>
    <w:rsid w:val="00B14441"/>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B9C"/>
    <w:rsid w:val="00B34E34"/>
    <w:rsid w:val="00B35A27"/>
    <w:rsid w:val="00B35CA8"/>
    <w:rsid w:val="00B35D95"/>
    <w:rsid w:val="00B35E2D"/>
    <w:rsid w:val="00B3603D"/>
    <w:rsid w:val="00B36290"/>
    <w:rsid w:val="00B37A8C"/>
    <w:rsid w:val="00B40387"/>
    <w:rsid w:val="00B40FFD"/>
    <w:rsid w:val="00B41623"/>
    <w:rsid w:val="00B41AD8"/>
    <w:rsid w:val="00B41AF7"/>
    <w:rsid w:val="00B41FD3"/>
    <w:rsid w:val="00B423F0"/>
    <w:rsid w:val="00B42877"/>
    <w:rsid w:val="00B429A3"/>
    <w:rsid w:val="00B43516"/>
    <w:rsid w:val="00B43731"/>
    <w:rsid w:val="00B43CD9"/>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0D3"/>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6B12"/>
    <w:rsid w:val="00B87126"/>
    <w:rsid w:val="00B878CC"/>
    <w:rsid w:val="00B909E4"/>
    <w:rsid w:val="00B90C92"/>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DC0"/>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18F9"/>
    <w:rsid w:val="00BF29A1"/>
    <w:rsid w:val="00BF29EC"/>
    <w:rsid w:val="00BF33B2"/>
    <w:rsid w:val="00BF4333"/>
    <w:rsid w:val="00BF4DF6"/>
    <w:rsid w:val="00BF599F"/>
    <w:rsid w:val="00BF5DCD"/>
    <w:rsid w:val="00BF63CB"/>
    <w:rsid w:val="00BF6C09"/>
    <w:rsid w:val="00C00136"/>
    <w:rsid w:val="00C004C0"/>
    <w:rsid w:val="00C01162"/>
    <w:rsid w:val="00C0151B"/>
    <w:rsid w:val="00C0167F"/>
    <w:rsid w:val="00C023C9"/>
    <w:rsid w:val="00C024E0"/>
    <w:rsid w:val="00C03430"/>
    <w:rsid w:val="00C036E7"/>
    <w:rsid w:val="00C0541E"/>
    <w:rsid w:val="00C0645F"/>
    <w:rsid w:val="00C10595"/>
    <w:rsid w:val="00C110BD"/>
    <w:rsid w:val="00C1152B"/>
    <w:rsid w:val="00C11C0E"/>
    <w:rsid w:val="00C12DB9"/>
    <w:rsid w:val="00C12ED8"/>
    <w:rsid w:val="00C134D4"/>
    <w:rsid w:val="00C13972"/>
    <w:rsid w:val="00C148AD"/>
    <w:rsid w:val="00C149DC"/>
    <w:rsid w:val="00C14C03"/>
    <w:rsid w:val="00C14D07"/>
    <w:rsid w:val="00C15059"/>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4C2"/>
    <w:rsid w:val="00C42899"/>
    <w:rsid w:val="00C42B14"/>
    <w:rsid w:val="00C44433"/>
    <w:rsid w:val="00C450FF"/>
    <w:rsid w:val="00C4557A"/>
    <w:rsid w:val="00C45682"/>
    <w:rsid w:val="00C456D6"/>
    <w:rsid w:val="00C45A81"/>
    <w:rsid w:val="00C4735F"/>
    <w:rsid w:val="00C50349"/>
    <w:rsid w:val="00C50E1B"/>
    <w:rsid w:val="00C51077"/>
    <w:rsid w:val="00C510E2"/>
    <w:rsid w:val="00C51CDE"/>
    <w:rsid w:val="00C52B1D"/>
    <w:rsid w:val="00C5313B"/>
    <w:rsid w:val="00C5376A"/>
    <w:rsid w:val="00C53F0C"/>
    <w:rsid w:val="00C553C4"/>
    <w:rsid w:val="00C5600F"/>
    <w:rsid w:val="00C56B44"/>
    <w:rsid w:val="00C57847"/>
    <w:rsid w:val="00C57C36"/>
    <w:rsid w:val="00C60085"/>
    <w:rsid w:val="00C606D3"/>
    <w:rsid w:val="00C60B53"/>
    <w:rsid w:val="00C60F42"/>
    <w:rsid w:val="00C610E5"/>
    <w:rsid w:val="00C61840"/>
    <w:rsid w:val="00C621D8"/>
    <w:rsid w:val="00C62CE8"/>
    <w:rsid w:val="00C62D41"/>
    <w:rsid w:val="00C64233"/>
    <w:rsid w:val="00C6591C"/>
    <w:rsid w:val="00C665FE"/>
    <w:rsid w:val="00C66939"/>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590"/>
    <w:rsid w:val="00C94BC5"/>
    <w:rsid w:val="00C9623C"/>
    <w:rsid w:val="00C96E4C"/>
    <w:rsid w:val="00CA1932"/>
    <w:rsid w:val="00CA1C6C"/>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0EE1"/>
    <w:rsid w:val="00CC12C4"/>
    <w:rsid w:val="00CC150D"/>
    <w:rsid w:val="00CC18F8"/>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5C64"/>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06C"/>
    <w:rsid w:val="00CF7AE8"/>
    <w:rsid w:val="00D001BC"/>
    <w:rsid w:val="00D00E65"/>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0CE"/>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D"/>
    <w:rsid w:val="00D25F6E"/>
    <w:rsid w:val="00D25FAA"/>
    <w:rsid w:val="00D27053"/>
    <w:rsid w:val="00D278D5"/>
    <w:rsid w:val="00D27FF9"/>
    <w:rsid w:val="00D311C1"/>
    <w:rsid w:val="00D31910"/>
    <w:rsid w:val="00D31C0F"/>
    <w:rsid w:val="00D32821"/>
    <w:rsid w:val="00D3371D"/>
    <w:rsid w:val="00D339EF"/>
    <w:rsid w:val="00D33AE5"/>
    <w:rsid w:val="00D33BA5"/>
    <w:rsid w:val="00D33EC9"/>
    <w:rsid w:val="00D341C2"/>
    <w:rsid w:val="00D35E5C"/>
    <w:rsid w:val="00D3620F"/>
    <w:rsid w:val="00D406FA"/>
    <w:rsid w:val="00D41DEE"/>
    <w:rsid w:val="00D42639"/>
    <w:rsid w:val="00D42D3C"/>
    <w:rsid w:val="00D4392F"/>
    <w:rsid w:val="00D43C6F"/>
    <w:rsid w:val="00D44C17"/>
    <w:rsid w:val="00D45287"/>
    <w:rsid w:val="00D45380"/>
    <w:rsid w:val="00D453F8"/>
    <w:rsid w:val="00D45639"/>
    <w:rsid w:val="00D46967"/>
    <w:rsid w:val="00D46AC9"/>
    <w:rsid w:val="00D51C7F"/>
    <w:rsid w:val="00D52B44"/>
    <w:rsid w:val="00D52B87"/>
    <w:rsid w:val="00D52F16"/>
    <w:rsid w:val="00D53706"/>
    <w:rsid w:val="00D54650"/>
    <w:rsid w:val="00D549C1"/>
    <w:rsid w:val="00D55991"/>
    <w:rsid w:val="00D575A4"/>
    <w:rsid w:val="00D57CD2"/>
    <w:rsid w:val="00D600F2"/>
    <w:rsid w:val="00D6075C"/>
    <w:rsid w:val="00D60868"/>
    <w:rsid w:val="00D608A5"/>
    <w:rsid w:val="00D61EF2"/>
    <w:rsid w:val="00D63832"/>
    <w:rsid w:val="00D63AF4"/>
    <w:rsid w:val="00D63E10"/>
    <w:rsid w:val="00D64ACF"/>
    <w:rsid w:val="00D651BD"/>
    <w:rsid w:val="00D6539E"/>
    <w:rsid w:val="00D65746"/>
    <w:rsid w:val="00D65B82"/>
    <w:rsid w:val="00D66A23"/>
    <w:rsid w:val="00D66DC6"/>
    <w:rsid w:val="00D66F70"/>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601"/>
    <w:rsid w:val="00D75823"/>
    <w:rsid w:val="00D75A49"/>
    <w:rsid w:val="00D75CAD"/>
    <w:rsid w:val="00D76180"/>
    <w:rsid w:val="00D7619D"/>
    <w:rsid w:val="00D764A5"/>
    <w:rsid w:val="00D76759"/>
    <w:rsid w:val="00D770A2"/>
    <w:rsid w:val="00D8011A"/>
    <w:rsid w:val="00D80153"/>
    <w:rsid w:val="00D81086"/>
    <w:rsid w:val="00D817DA"/>
    <w:rsid w:val="00D82442"/>
    <w:rsid w:val="00D82A29"/>
    <w:rsid w:val="00D835E3"/>
    <w:rsid w:val="00D83B5A"/>
    <w:rsid w:val="00D84587"/>
    <w:rsid w:val="00D85F37"/>
    <w:rsid w:val="00D86179"/>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20C4"/>
    <w:rsid w:val="00DA38C3"/>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A9"/>
    <w:rsid w:val="00DB7091"/>
    <w:rsid w:val="00DB7DC3"/>
    <w:rsid w:val="00DC0C1A"/>
    <w:rsid w:val="00DC1177"/>
    <w:rsid w:val="00DC12C3"/>
    <w:rsid w:val="00DC1F23"/>
    <w:rsid w:val="00DC2106"/>
    <w:rsid w:val="00DC3990"/>
    <w:rsid w:val="00DC3D8C"/>
    <w:rsid w:val="00DC3EEB"/>
    <w:rsid w:val="00DC4B86"/>
    <w:rsid w:val="00DC4D44"/>
    <w:rsid w:val="00DC5F8A"/>
    <w:rsid w:val="00DC6699"/>
    <w:rsid w:val="00DC6A8E"/>
    <w:rsid w:val="00DC7F94"/>
    <w:rsid w:val="00DD019C"/>
    <w:rsid w:val="00DD02A6"/>
    <w:rsid w:val="00DD0337"/>
    <w:rsid w:val="00DD0514"/>
    <w:rsid w:val="00DD1C87"/>
    <w:rsid w:val="00DD2483"/>
    <w:rsid w:val="00DD29A8"/>
    <w:rsid w:val="00DD34F8"/>
    <w:rsid w:val="00DD3FCE"/>
    <w:rsid w:val="00DD4135"/>
    <w:rsid w:val="00DD512C"/>
    <w:rsid w:val="00DD5491"/>
    <w:rsid w:val="00DD615D"/>
    <w:rsid w:val="00DD65D6"/>
    <w:rsid w:val="00DD6B8A"/>
    <w:rsid w:val="00DD7399"/>
    <w:rsid w:val="00DD73BD"/>
    <w:rsid w:val="00DD7AC5"/>
    <w:rsid w:val="00DD7C18"/>
    <w:rsid w:val="00DE00E8"/>
    <w:rsid w:val="00DE0711"/>
    <w:rsid w:val="00DE1534"/>
    <w:rsid w:val="00DE191E"/>
    <w:rsid w:val="00DE2DED"/>
    <w:rsid w:val="00DE3C58"/>
    <w:rsid w:val="00DE3DA5"/>
    <w:rsid w:val="00DE3E17"/>
    <w:rsid w:val="00DE4AD2"/>
    <w:rsid w:val="00DE5F0C"/>
    <w:rsid w:val="00DE600A"/>
    <w:rsid w:val="00DE6207"/>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254"/>
    <w:rsid w:val="00E04DB3"/>
    <w:rsid w:val="00E05A48"/>
    <w:rsid w:val="00E06E80"/>
    <w:rsid w:val="00E073D6"/>
    <w:rsid w:val="00E074EF"/>
    <w:rsid w:val="00E079AF"/>
    <w:rsid w:val="00E10902"/>
    <w:rsid w:val="00E1174E"/>
    <w:rsid w:val="00E12825"/>
    <w:rsid w:val="00E13834"/>
    <w:rsid w:val="00E13BC4"/>
    <w:rsid w:val="00E13E8E"/>
    <w:rsid w:val="00E1446C"/>
    <w:rsid w:val="00E14820"/>
    <w:rsid w:val="00E14F6D"/>
    <w:rsid w:val="00E15E80"/>
    <w:rsid w:val="00E16538"/>
    <w:rsid w:val="00E165E4"/>
    <w:rsid w:val="00E171BA"/>
    <w:rsid w:val="00E171EA"/>
    <w:rsid w:val="00E17623"/>
    <w:rsid w:val="00E179A4"/>
    <w:rsid w:val="00E207BE"/>
    <w:rsid w:val="00E20BB3"/>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37B8"/>
    <w:rsid w:val="00E34228"/>
    <w:rsid w:val="00E34791"/>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1D2"/>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0EE"/>
    <w:rsid w:val="00E637FD"/>
    <w:rsid w:val="00E63968"/>
    <w:rsid w:val="00E63B2D"/>
    <w:rsid w:val="00E63E90"/>
    <w:rsid w:val="00E64021"/>
    <w:rsid w:val="00E640AC"/>
    <w:rsid w:val="00E64B68"/>
    <w:rsid w:val="00E64D1A"/>
    <w:rsid w:val="00E64FFE"/>
    <w:rsid w:val="00E6568C"/>
    <w:rsid w:val="00E67214"/>
    <w:rsid w:val="00E67E7E"/>
    <w:rsid w:val="00E67EE6"/>
    <w:rsid w:val="00E67EF4"/>
    <w:rsid w:val="00E7046A"/>
    <w:rsid w:val="00E70758"/>
    <w:rsid w:val="00E70F57"/>
    <w:rsid w:val="00E715A0"/>
    <w:rsid w:val="00E71A8D"/>
    <w:rsid w:val="00E7203B"/>
    <w:rsid w:val="00E724A3"/>
    <w:rsid w:val="00E73BCA"/>
    <w:rsid w:val="00E744F2"/>
    <w:rsid w:val="00E747E0"/>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0C85"/>
    <w:rsid w:val="00E81273"/>
    <w:rsid w:val="00E813AD"/>
    <w:rsid w:val="00E81F09"/>
    <w:rsid w:val="00E81F1A"/>
    <w:rsid w:val="00E82BF9"/>
    <w:rsid w:val="00E835F6"/>
    <w:rsid w:val="00E83F1F"/>
    <w:rsid w:val="00E845C4"/>
    <w:rsid w:val="00E846E1"/>
    <w:rsid w:val="00E86409"/>
    <w:rsid w:val="00E86432"/>
    <w:rsid w:val="00E865CF"/>
    <w:rsid w:val="00E8691E"/>
    <w:rsid w:val="00E87C6F"/>
    <w:rsid w:val="00E90D8A"/>
    <w:rsid w:val="00E92D80"/>
    <w:rsid w:val="00E92F4A"/>
    <w:rsid w:val="00E93BB2"/>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1005"/>
    <w:rsid w:val="00EE1845"/>
    <w:rsid w:val="00EE301D"/>
    <w:rsid w:val="00EE37E5"/>
    <w:rsid w:val="00EE47AA"/>
    <w:rsid w:val="00EE4D89"/>
    <w:rsid w:val="00EE513C"/>
    <w:rsid w:val="00EE5763"/>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0D0E"/>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2B20"/>
    <w:rsid w:val="00F13139"/>
    <w:rsid w:val="00F14BD7"/>
    <w:rsid w:val="00F154AA"/>
    <w:rsid w:val="00F15C79"/>
    <w:rsid w:val="00F15D1B"/>
    <w:rsid w:val="00F15F77"/>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27B74"/>
    <w:rsid w:val="00F30014"/>
    <w:rsid w:val="00F300C7"/>
    <w:rsid w:val="00F301F6"/>
    <w:rsid w:val="00F30BD6"/>
    <w:rsid w:val="00F31AB7"/>
    <w:rsid w:val="00F31F17"/>
    <w:rsid w:val="00F32B40"/>
    <w:rsid w:val="00F32BBF"/>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5B98"/>
    <w:rsid w:val="00F4625F"/>
    <w:rsid w:val="00F464F8"/>
    <w:rsid w:val="00F46B01"/>
    <w:rsid w:val="00F47530"/>
    <w:rsid w:val="00F47DB5"/>
    <w:rsid w:val="00F47FA4"/>
    <w:rsid w:val="00F52B1C"/>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C6B"/>
    <w:rsid w:val="00F66DA1"/>
    <w:rsid w:val="00F67B9F"/>
    <w:rsid w:val="00F67E7A"/>
    <w:rsid w:val="00F7103B"/>
    <w:rsid w:val="00F72BC9"/>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4D48"/>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81D"/>
    <w:rsid w:val="00FA3D59"/>
    <w:rsid w:val="00FA4707"/>
    <w:rsid w:val="00FA4F10"/>
    <w:rsid w:val="00FA582C"/>
    <w:rsid w:val="00FA5B89"/>
    <w:rsid w:val="00FA5CEA"/>
    <w:rsid w:val="00FA61DF"/>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20D"/>
    <w:rsid w:val="00FB75CB"/>
    <w:rsid w:val="00FC03B4"/>
    <w:rsid w:val="00FC26F7"/>
    <w:rsid w:val="00FC3388"/>
    <w:rsid w:val="00FC4598"/>
    <w:rsid w:val="00FC4BFB"/>
    <w:rsid w:val="00FC4F5C"/>
    <w:rsid w:val="00FC631A"/>
    <w:rsid w:val="00FC6DD6"/>
    <w:rsid w:val="00FC6ED4"/>
    <w:rsid w:val="00FC71DD"/>
    <w:rsid w:val="00FC7635"/>
    <w:rsid w:val="00FC7C97"/>
    <w:rsid w:val="00FD0B59"/>
    <w:rsid w:val="00FD1947"/>
    <w:rsid w:val="00FD1C54"/>
    <w:rsid w:val="00FD2CD4"/>
    <w:rsid w:val="00FD3602"/>
    <w:rsid w:val="00FD4043"/>
    <w:rsid w:val="00FD47D4"/>
    <w:rsid w:val="00FD4D82"/>
    <w:rsid w:val="00FD633C"/>
    <w:rsid w:val="00FD757B"/>
    <w:rsid w:val="00FE0B0D"/>
    <w:rsid w:val="00FE24DC"/>
    <w:rsid w:val="00FE2615"/>
    <w:rsid w:val="00FE33A6"/>
    <w:rsid w:val="00FE3929"/>
    <w:rsid w:val="00FE399F"/>
    <w:rsid w:val="00FE3A25"/>
    <w:rsid w:val="00FE3B46"/>
    <w:rsid w:val="00FE3DE3"/>
    <w:rsid w:val="00FE3FD0"/>
    <w:rsid w:val="00FE43E7"/>
    <w:rsid w:val="00FE4B74"/>
    <w:rsid w:val="00FE583E"/>
    <w:rsid w:val="00FE58C2"/>
    <w:rsid w:val="00FE5A29"/>
    <w:rsid w:val="00FE5CC1"/>
    <w:rsid w:val="00FE5D9D"/>
    <w:rsid w:val="00FE7FE0"/>
    <w:rsid w:val="00FE7FFE"/>
    <w:rsid w:val="00FF08D7"/>
    <w:rsid w:val="00FF0D46"/>
    <w:rsid w:val="00FF0F36"/>
    <w:rsid w:val="00FF1436"/>
    <w:rsid w:val="00FF14BC"/>
    <w:rsid w:val="00FF43A7"/>
    <w:rsid w:val="00FF485B"/>
    <w:rsid w:val="00FF5C54"/>
    <w:rsid w:val="00FF5F3B"/>
    <w:rsid w:val="00FF618F"/>
    <w:rsid w:val="00FF6229"/>
    <w:rsid w:val="00FF6DC8"/>
    <w:rsid w:val="00FF7029"/>
    <w:rsid w:val="00FF75B6"/>
    <w:rsid w:val="0114313D"/>
    <w:rsid w:val="014F7E3C"/>
    <w:rsid w:val="016F12AE"/>
    <w:rsid w:val="022002AC"/>
    <w:rsid w:val="0305146D"/>
    <w:rsid w:val="03360FED"/>
    <w:rsid w:val="035D7E14"/>
    <w:rsid w:val="037B1552"/>
    <w:rsid w:val="037F6156"/>
    <w:rsid w:val="038E116F"/>
    <w:rsid w:val="03CB4927"/>
    <w:rsid w:val="0436754D"/>
    <w:rsid w:val="043B3DDE"/>
    <w:rsid w:val="04A9762F"/>
    <w:rsid w:val="04B560A6"/>
    <w:rsid w:val="056A0135"/>
    <w:rsid w:val="05733C2C"/>
    <w:rsid w:val="059C5273"/>
    <w:rsid w:val="05C168F8"/>
    <w:rsid w:val="06127BDB"/>
    <w:rsid w:val="063E33CB"/>
    <w:rsid w:val="06606D6E"/>
    <w:rsid w:val="067F0936"/>
    <w:rsid w:val="06F4149D"/>
    <w:rsid w:val="0881527A"/>
    <w:rsid w:val="08F904F6"/>
    <w:rsid w:val="09346123"/>
    <w:rsid w:val="09370DC5"/>
    <w:rsid w:val="096A48FD"/>
    <w:rsid w:val="09865CB8"/>
    <w:rsid w:val="0A6D78EB"/>
    <w:rsid w:val="0A8C5C43"/>
    <w:rsid w:val="0AA415AE"/>
    <w:rsid w:val="0B103C3C"/>
    <w:rsid w:val="0BF24E2B"/>
    <w:rsid w:val="0C0B6DDD"/>
    <w:rsid w:val="0C8046CC"/>
    <w:rsid w:val="0CEC10F6"/>
    <w:rsid w:val="0CF00A77"/>
    <w:rsid w:val="0D0930C0"/>
    <w:rsid w:val="0D3A25B6"/>
    <w:rsid w:val="0D605732"/>
    <w:rsid w:val="0D8C0601"/>
    <w:rsid w:val="0D95509F"/>
    <w:rsid w:val="0DD04E37"/>
    <w:rsid w:val="0DD40B84"/>
    <w:rsid w:val="0E5C4AEC"/>
    <w:rsid w:val="0EC657B8"/>
    <w:rsid w:val="0F331D75"/>
    <w:rsid w:val="0FAD37BD"/>
    <w:rsid w:val="0FE110E4"/>
    <w:rsid w:val="0FF17F33"/>
    <w:rsid w:val="10066C8A"/>
    <w:rsid w:val="10750C8A"/>
    <w:rsid w:val="10913D19"/>
    <w:rsid w:val="113D418F"/>
    <w:rsid w:val="117619C8"/>
    <w:rsid w:val="12E96AFF"/>
    <w:rsid w:val="134816B3"/>
    <w:rsid w:val="13BA5D6B"/>
    <w:rsid w:val="13E23222"/>
    <w:rsid w:val="146C4E02"/>
    <w:rsid w:val="15406E6B"/>
    <w:rsid w:val="15A85596"/>
    <w:rsid w:val="15BC67B5"/>
    <w:rsid w:val="165379A3"/>
    <w:rsid w:val="167D6310"/>
    <w:rsid w:val="169638BC"/>
    <w:rsid w:val="170321FC"/>
    <w:rsid w:val="17127177"/>
    <w:rsid w:val="17353215"/>
    <w:rsid w:val="17793838"/>
    <w:rsid w:val="17A35814"/>
    <w:rsid w:val="17B548C7"/>
    <w:rsid w:val="17C7410E"/>
    <w:rsid w:val="18332099"/>
    <w:rsid w:val="19DB6E3E"/>
    <w:rsid w:val="1B193701"/>
    <w:rsid w:val="1B504768"/>
    <w:rsid w:val="1BC0107C"/>
    <w:rsid w:val="1BCE186C"/>
    <w:rsid w:val="1C234AE6"/>
    <w:rsid w:val="1C4F2300"/>
    <w:rsid w:val="1C90271A"/>
    <w:rsid w:val="1D0F1AB9"/>
    <w:rsid w:val="1D2D4AE8"/>
    <w:rsid w:val="1D6F51E9"/>
    <w:rsid w:val="1DD26631"/>
    <w:rsid w:val="1DF276AF"/>
    <w:rsid w:val="1E566D84"/>
    <w:rsid w:val="1ED744A9"/>
    <w:rsid w:val="1EDF4E04"/>
    <w:rsid w:val="1F7877B3"/>
    <w:rsid w:val="1F9C0CFA"/>
    <w:rsid w:val="1FC5677D"/>
    <w:rsid w:val="1FC738D0"/>
    <w:rsid w:val="1FE40AE3"/>
    <w:rsid w:val="1FEB774C"/>
    <w:rsid w:val="20024E90"/>
    <w:rsid w:val="201E13E3"/>
    <w:rsid w:val="20324D0E"/>
    <w:rsid w:val="20351E72"/>
    <w:rsid w:val="209304E4"/>
    <w:rsid w:val="20E25510"/>
    <w:rsid w:val="215F74EC"/>
    <w:rsid w:val="21A0634E"/>
    <w:rsid w:val="21C828A9"/>
    <w:rsid w:val="21DE0CE2"/>
    <w:rsid w:val="22017DE6"/>
    <w:rsid w:val="221F4DEF"/>
    <w:rsid w:val="224D4D0E"/>
    <w:rsid w:val="23755907"/>
    <w:rsid w:val="23A624CB"/>
    <w:rsid w:val="23C704EF"/>
    <w:rsid w:val="24753DE9"/>
    <w:rsid w:val="24880CCC"/>
    <w:rsid w:val="257264FC"/>
    <w:rsid w:val="257503B1"/>
    <w:rsid w:val="25F552F4"/>
    <w:rsid w:val="2620239A"/>
    <w:rsid w:val="269037DD"/>
    <w:rsid w:val="26973FCC"/>
    <w:rsid w:val="269B3FCB"/>
    <w:rsid w:val="26BD2221"/>
    <w:rsid w:val="26C1676C"/>
    <w:rsid w:val="26C2128C"/>
    <w:rsid w:val="27713FCB"/>
    <w:rsid w:val="28E561D9"/>
    <w:rsid w:val="29296E0F"/>
    <w:rsid w:val="292A73B6"/>
    <w:rsid w:val="29E2515E"/>
    <w:rsid w:val="2BCB7E65"/>
    <w:rsid w:val="2C044D54"/>
    <w:rsid w:val="2C0525C8"/>
    <w:rsid w:val="2C7D1EA4"/>
    <w:rsid w:val="2CB97A40"/>
    <w:rsid w:val="2D652C63"/>
    <w:rsid w:val="2DF846C7"/>
    <w:rsid w:val="2E6D0438"/>
    <w:rsid w:val="2FB06075"/>
    <w:rsid w:val="2FB417B9"/>
    <w:rsid w:val="3024022B"/>
    <w:rsid w:val="3031461E"/>
    <w:rsid w:val="3065447F"/>
    <w:rsid w:val="31680961"/>
    <w:rsid w:val="3212321F"/>
    <w:rsid w:val="330C1BC4"/>
    <w:rsid w:val="33BF618B"/>
    <w:rsid w:val="341457C5"/>
    <w:rsid w:val="34E86768"/>
    <w:rsid w:val="35073398"/>
    <w:rsid w:val="35164705"/>
    <w:rsid w:val="35B54F2D"/>
    <w:rsid w:val="364629AE"/>
    <w:rsid w:val="36AF66D5"/>
    <w:rsid w:val="37757A05"/>
    <w:rsid w:val="382E78CF"/>
    <w:rsid w:val="388C4126"/>
    <w:rsid w:val="38917487"/>
    <w:rsid w:val="38D90A5B"/>
    <w:rsid w:val="38E61DB0"/>
    <w:rsid w:val="39090CED"/>
    <w:rsid w:val="3949030C"/>
    <w:rsid w:val="3974403E"/>
    <w:rsid w:val="397B79D7"/>
    <w:rsid w:val="3A6366DE"/>
    <w:rsid w:val="3AA2053D"/>
    <w:rsid w:val="3AAF7200"/>
    <w:rsid w:val="3B810404"/>
    <w:rsid w:val="3BBC0C0F"/>
    <w:rsid w:val="3CFF749F"/>
    <w:rsid w:val="3D173EEC"/>
    <w:rsid w:val="3E306B73"/>
    <w:rsid w:val="3E6B2A67"/>
    <w:rsid w:val="3E736F0B"/>
    <w:rsid w:val="3F020C22"/>
    <w:rsid w:val="3F0F5268"/>
    <w:rsid w:val="3F180A9E"/>
    <w:rsid w:val="3F8254DB"/>
    <w:rsid w:val="3F881D14"/>
    <w:rsid w:val="3FD014BF"/>
    <w:rsid w:val="40865784"/>
    <w:rsid w:val="409178E6"/>
    <w:rsid w:val="413B7B30"/>
    <w:rsid w:val="414B5F3A"/>
    <w:rsid w:val="418C7C5C"/>
    <w:rsid w:val="41FC774A"/>
    <w:rsid w:val="42276AA6"/>
    <w:rsid w:val="42313356"/>
    <w:rsid w:val="428761B5"/>
    <w:rsid w:val="43185DAE"/>
    <w:rsid w:val="43581BCC"/>
    <w:rsid w:val="43CE16ED"/>
    <w:rsid w:val="44046DC4"/>
    <w:rsid w:val="4431072D"/>
    <w:rsid w:val="44683D55"/>
    <w:rsid w:val="44C02704"/>
    <w:rsid w:val="4576681B"/>
    <w:rsid w:val="45A060B3"/>
    <w:rsid w:val="45A6265B"/>
    <w:rsid w:val="45DB142E"/>
    <w:rsid w:val="46F87DBE"/>
    <w:rsid w:val="47440458"/>
    <w:rsid w:val="47531AC9"/>
    <w:rsid w:val="48CA4F8B"/>
    <w:rsid w:val="49E50BF2"/>
    <w:rsid w:val="4A18309E"/>
    <w:rsid w:val="4A1A370F"/>
    <w:rsid w:val="4A1E2D0E"/>
    <w:rsid w:val="4AE97B73"/>
    <w:rsid w:val="4B0A6360"/>
    <w:rsid w:val="4B224F27"/>
    <w:rsid w:val="4B307A5A"/>
    <w:rsid w:val="4B866AF8"/>
    <w:rsid w:val="4B994494"/>
    <w:rsid w:val="4C303C55"/>
    <w:rsid w:val="4C5A7048"/>
    <w:rsid w:val="4CCA720C"/>
    <w:rsid w:val="4CFB33C2"/>
    <w:rsid w:val="4D754E06"/>
    <w:rsid w:val="4DA07A9C"/>
    <w:rsid w:val="4DBF3E19"/>
    <w:rsid w:val="4EE43E76"/>
    <w:rsid w:val="4EFB1622"/>
    <w:rsid w:val="4EFC122A"/>
    <w:rsid w:val="4F5B7B9C"/>
    <w:rsid w:val="4FAD44DF"/>
    <w:rsid w:val="50055CE0"/>
    <w:rsid w:val="50817A65"/>
    <w:rsid w:val="50CD7C12"/>
    <w:rsid w:val="51E60AEB"/>
    <w:rsid w:val="51FE436D"/>
    <w:rsid w:val="520E10AE"/>
    <w:rsid w:val="52233879"/>
    <w:rsid w:val="52455661"/>
    <w:rsid w:val="52AE5479"/>
    <w:rsid w:val="52BF1BCA"/>
    <w:rsid w:val="534A2BA8"/>
    <w:rsid w:val="544E1661"/>
    <w:rsid w:val="546F5648"/>
    <w:rsid w:val="552D5339"/>
    <w:rsid w:val="56F169D2"/>
    <w:rsid w:val="575B2224"/>
    <w:rsid w:val="577D62BA"/>
    <w:rsid w:val="57900986"/>
    <w:rsid w:val="586E1F24"/>
    <w:rsid w:val="597D37CC"/>
    <w:rsid w:val="59D2604C"/>
    <w:rsid w:val="59EC648F"/>
    <w:rsid w:val="5A1030D4"/>
    <w:rsid w:val="5A9A2AAE"/>
    <w:rsid w:val="5AE81C53"/>
    <w:rsid w:val="5AFF0F58"/>
    <w:rsid w:val="5B1834F7"/>
    <w:rsid w:val="5B940F85"/>
    <w:rsid w:val="5C124691"/>
    <w:rsid w:val="5D6C5469"/>
    <w:rsid w:val="5DAC3351"/>
    <w:rsid w:val="5DFE418D"/>
    <w:rsid w:val="5EAF7F41"/>
    <w:rsid w:val="5F5F534D"/>
    <w:rsid w:val="5F7A51CA"/>
    <w:rsid w:val="5F825447"/>
    <w:rsid w:val="5F9E3624"/>
    <w:rsid w:val="5FA850AE"/>
    <w:rsid w:val="5FBE563B"/>
    <w:rsid w:val="603A2568"/>
    <w:rsid w:val="60844AE7"/>
    <w:rsid w:val="614A2376"/>
    <w:rsid w:val="61B63FF4"/>
    <w:rsid w:val="61D73A5F"/>
    <w:rsid w:val="61F14806"/>
    <w:rsid w:val="62182E4B"/>
    <w:rsid w:val="631577AB"/>
    <w:rsid w:val="63E94BEE"/>
    <w:rsid w:val="641C4080"/>
    <w:rsid w:val="651B1C39"/>
    <w:rsid w:val="6563042E"/>
    <w:rsid w:val="658F58B0"/>
    <w:rsid w:val="65AF1261"/>
    <w:rsid w:val="65D777A5"/>
    <w:rsid w:val="65FC2874"/>
    <w:rsid w:val="664948F8"/>
    <w:rsid w:val="667011F9"/>
    <w:rsid w:val="66D0702B"/>
    <w:rsid w:val="66D543F3"/>
    <w:rsid w:val="6726415B"/>
    <w:rsid w:val="675D7CA3"/>
    <w:rsid w:val="678F2BFA"/>
    <w:rsid w:val="68724581"/>
    <w:rsid w:val="68F37713"/>
    <w:rsid w:val="690A0EE1"/>
    <w:rsid w:val="691E165D"/>
    <w:rsid w:val="6931358E"/>
    <w:rsid w:val="695732E1"/>
    <w:rsid w:val="6A974060"/>
    <w:rsid w:val="6B0D1837"/>
    <w:rsid w:val="6B193407"/>
    <w:rsid w:val="6B367C2F"/>
    <w:rsid w:val="6BAB1D14"/>
    <w:rsid w:val="6C7D5A61"/>
    <w:rsid w:val="6C842DC1"/>
    <w:rsid w:val="6CA530BA"/>
    <w:rsid w:val="6CBF3C69"/>
    <w:rsid w:val="6CE14DC4"/>
    <w:rsid w:val="6D153041"/>
    <w:rsid w:val="6D5621DA"/>
    <w:rsid w:val="6D621F92"/>
    <w:rsid w:val="6D8605BC"/>
    <w:rsid w:val="6DF96987"/>
    <w:rsid w:val="6E005C2F"/>
    <w:rsid w:val="6FA67A79"/>
    <w:rsid w:val="6FB23771"/>
    <w:rsid w:val="6FBA2D75"/>
    <w:rsid w:val="70EE3ADF"/>
    <w:rsid w:val="71465B9C"/>
    <w:rsid w:val="71720E9D"/>
    <w:rsid w:val="72292E1A"/>
    <w:rsid w:val="72A22E0A"/>
    <w:rsid w:val="72C845AE"/>
    <w:rsid w:val="72CB22E9"/>
    <w:rsid w:val="72F5310A"/>
    <w:rsid w:val="73237099"/>
    <w:rsid w:val="738843AC"/>
    <w:rsid w:val="745B7048"/>
    <w:rsid w:val="74D758CA"/>
    <w:rsid w:val="752B3C4F"/>
    <w:rsid w:val="75540554"/>
    <w:rsid w:val="75E434A7"/>
    <w:rsid w:val="75E618D7"/>
    <w:rsid w:val="763E6B8F"/>
    <w:rsid w:val="76D27E56"/>
    <w:rsid w:val="77052FC1"/>
    <w:rsid w:val="77100FE4"/>
    <w:rsid w:val="77210010"/>
    <w:rsid w:val="775766EA"/>
    <w:rsid w:val="77A22AD1"/>
    <w:rsid w:val="77B94FEF"/>
    <w:rsid w:val="786B76DE"/>
    <w:rsid w:val="79B370E4"/>
    <w:rsid w:val="79B65310"/>
    <w:rsid w:val="7A1B7F6F"/>
    <w:rsid w:val="7A963C92"/>
    <w:rsid w:val="7AD66EE0"/>
    <w:rsid w:val="7B677B2F"/>
    <w:rsid w:val="7B8E13BB"/>
    <w:rsid w:val="7BA81600"/>
    <w:rsid w:val="7C610C91"/>
    <w:rsid w:val="7C7D26C8"/>
    <w:rsid w:val="7CC140A9"/>
    <w:rsid w:val="7D2C1B56"/>
    <w:rsid w:val="7E036272"/>
    <w:rsid w:val="7E060D94"/>
    <w:rsid w:val="7E2779CF"/>
    <w:rsid w:val="7EB62133"/>
    <w:rsid w:val="7FA609BF"/>
    <w:rsid w:val="7FC73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5"/>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86"/>
    <w:qFormat/>
    <w:uiPriority w:val="0"/>
    <w:pPr>
      <w:keepNext/>
      <w:spacing w:before="240" w:after="60"/>
      <w:outlineLvl w:val="1"/>
    </w:pPr>
    <w:rPr>
      <w:rFonts w:ascii="Cambria" w:hAnsi="Cambria"/>
      <w:b/>
      <w:bCs/>
      <w:i/>
      <w:iCs/>
      <w:sz w:val="28"/>
      <w:szCs w:val="28"/>
    </w:rPr>
  </w:style>
  <w:style w:type="paragraph" w:styleId="4">
    <w:name w:val="heading 3"/>
    <w:basedOn w:val="1"/>
    <w:next w:val="1"/>
    <w:link w:val="87"/>
    <w:qFormat/>
    <w:uiPriority w:val="0"/>
    <w:pPr>
      <w:keepNext/>
      <w:spacing w:before="240" w:after="60"/>
      <w:outlineLvl w:val="2"/>
    </w:pPr>
    <w:rPr>
      <w:rFonts w:ascii="Cambria" w:hAnsi="Cambria"/>
      <w:b/>
      <w:bCs/>
      <w:sz w:val="26"/>
      <w:szCs w:val="26"/>
    </w:rPr>
  </w:style>
  <w:style w:type="paragraph" w:styleId="5">
    <w:name w:val="heading 4"/>
    <w:basedOn w:val="1"/>
    <w:next w:val="1"/>
    <w:link w:val="88"/>
    <w:qFormat/>
    <w:uiPriority w:val="0"/>
    <w:pPr>
      <w:keepNext/>
      <w:spacing w:before="240" w:after="60"/>
      <w:outlineLvl w:val="3"/>
    </w:pPr>
    <w:rPr>
      <w:b/>
      <w:bCs/>
      <w:sz w:val="28"/>
      <w:szCs w:val="28"/>
    </w:rPr>
  </w:style>
  <w:style w:type="paragraph" w:styleId="6">
    <w:name w:val="heading 5"/>
    <w:basedOn w:val="1"/>
    <w:next w:val="1"/>
    <w:link w:val="89"/>
    <w:qFormat/>
    <w:uiPriority w:val="0"/>
    <w:pPr>
      <w:spacing w:before="240" w:after="60"/>
      <w:outlineLvl w:val="4"/>
    </w:pPr>
    <w:rPr>
      <w:b/>
      <w:bCs/>
      <w:i/>
      <w:iCs/>
      <w:sz w:val="26"/>
      <w:szCs w:val="26"/>
    </w:rPr>
  </w:style>
  <w:style w:type="paragraph" w:styleId="7">
    <w:name w:val="heading 6"/>
    <w:basedOn w:val="1"/>
    <w:next w:val="1"/>
    <w:link w:val="90"/>
    <w:qFormat/>
    <w:uiPriority w:val="0"/>
    <w:pPr>
      <w:spacing w:before="240" w:after="60"/>
      <w:outlineLvl w:val="5"/>
    </w:pPr>
    <w:rPr>
      <w:b/>
      <w:bCs/>
      <w:sz w:val="20"/>
      <w:szCs w:val="20"/>
    </w:rPr>
  </w:style>
  <w:style w:type="paragraph" w:styleId="8">
    <w:name w:val="heading 7"/>
    <w:basedOn w:val="1"/>
    <w:next w:val="1"/>
    <w:link w:val="91"/>
    <w:qFormat/>
    <w:uiPriority w:val="0"/>
    <w:pPr>
      <w:spacing w:before="240" w:after="60"/>
      <w:outlineLvl w:val="6"/>
    </w:pPr>
  </w:style>
  <w:style w:type="paragraph" w:styleId="9">
    <w:name w:val="heading 8"/>
    <w:basedOn w:val="1"/>
    <w:next w:val="1"/>
    <w:link w:val="92"/>
    <w:qFormat/>
    <w:uiPriority w:val="0"/>
    <w:pPr>
      <w:spacing w:before="240" w:after="60"/>
      <w:outlineLvl w:val="7"/>
    </w:pPr>
    <w:rPr>
      <w:i/>
      <w:iCs/>
    </w:rPr>
  </w:style>
  <w:style w:type="paragraph" w:styleId="10">
    <w:name w:val="heading 9"/>
    <w:basedOn w:val="1"/>
    <w:next w:val="1"/>
    <w:link w:val="93"/>
    <w:qFormat/>
    <w:uiPriority w:val="0"/>
    <w:pPr>
      <w:spacing w:before="240" w:after="60"/>
      <w:outlineLvl w:val="8"/>
    </w:pPr>
    <w:rPr>
      <w:rFonts w:ascii="Cambria" w:hAnsi="Cambria"/>
      <w:sz w:val="20"/>
      <w:szCs w:val="20"/>
    </w:rPr>
  </w:style>
  <w:style w:type="character" w:default="1" w:styleId="68">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pPr>
    <w:rPr>
      <w:rFonts w:ascii="仿宋_GB2312" w:eastAsia="仿宋_GB2312"/>
      <w:sz w:val="18"/>
      <w:szCs w:val="18"/>
    </w:rPr>
  </w:style>
  <w:style w:type="paragraph" w:styleId="13">
    <w:name w:val="index 8"/>
    <w:basedOn w:val="1"/>
    <w:next w:val="1"/>
    <w:qFormat/>
    <w:uiPriority w:val="0"/>
    <w:pPr>
      <w:ind w:left="1920" w:hanging="240"/>
    </w:pPr>
    <w:rPr>
      <w:rFonts w:ascii="仿宋_GB2312" w:eastAsia="仿宋_GB2312"/>
      <w:szCs w:val="28"/>
    </w:rPr>
  </w:style>
  <w:style w:type="paragraph" w:styleId="14">
    <w:name w:val="List Number"/>
    <w:basedOn w:val="1"/>
    <w:qFormat/>
    <w:uiPriority w:val="0"/>
    <w:pPr>
      <w:tabs>
        <w:tab w:val="left" w:pos="454"/>
        <w:tab w:val="left" w:pos="720"/>
      </w:tabs>
      <w:spacing w:afterLines="50"/>
      <w:ind w:left="454" w:hanging="284"/>
    </w:pPr>
    <w:rPr>
      <w:szCs w:val="20"/>
    </w:rPr>
  </w:style>
  <w:style w:type="paragraph" w:styleId="15">
    <w:name w:val="Normal Indent"/>
    <w:basedOn w:val="1"/>
    <w:link w:val="94"/>
    <w:qFormat/>
    <w:uiPriority w:val="0"/>
    <w:pPr>
      <w:adjustRightInd w:val="0"/>
      <w:snapToGrid w:val="0"/>
      <w:spacing w:line="480" w:lineRule="exact"/>
      <w:ind w:firstLine="567"/>
    </w:pPr>
    <w:rPr>
      <w:rFonts w:ascii="宋体"/>
      <w:color w:val="000000"/>
      <w:kern w:val="28"/>
      <w:sz w:val="28"/>
      <w:szCs w:val="20"/>
    </w:rPr>
  </w:style>
  <w:style w:type="paragraph" w:styleId="16">
    <w:name w:val="caption"/>
    <w:basedOn w:val="1"/>
    <w:next w:val="1"/>
    <w:qFormat/>
    <w:uiPriority w:val="0"/>
    <w:pPr>
      <w:spacing w:after="480"/>
    </w:pPr>
    <w:rPr>
      <w:b/>
      <w:bCs/>
      <w:color w:val="4F81BD"/>
      <w:sz w:val="18"/>
      <w:szCs w:val="18"/>
      <w:lang w:eastAsia="en-US" w:bidi="en-US"/>
    </w:rPr>
  </w:style>
  <w:style w:type="paragraph" w:styleId="17">
    <w:name w:val="index 5"/>
    <w:basedOn w:val="1"/>
    <w:next w:val="1"/>
    <w:qFormat/>
    <w:uiPriority w:val="0"/>
    <w:pPr>
      <w:ind w:left="1200" w:hanging="240"/>
    </w:pPr>
    <w:rPr>
      <w:rFonts w:ascii="仿宋_GB2312" w:eastAsia="仿宋_GB2312"/>
      <w:szCs w:val="28"/>
    </w:rPr>
  </w:style>
  <w:style w:type="paragraph" w:styleId="18">
    <w:name w:val="List Bullet"/>
    <w:basedOn w:val="19"/>
    <w:qFormat/>
    <w:uiPriority w:val="0"/>
    <w:pPr>
      <w:tabs>
        <w:tab w:val="left" w:pos="420"/>
        <w:tab w:val="left" w:pos="840"/>
      </w:tabs>
      <w:spacing w:line="360" w:lineRule="auto"/>
      <w:ind w:left="420" w:right="720" w:firstLine="0" w:firstLineChars="0"/>
    </w:pPr>
    <w:rPr>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95"/>
    <w:qFormat/>
    <w:uiPriority w:val="0"/>
    <w:pPr>
      <w:shd w:val="clear" w:color="auto" w:fill="000080"/>
    </w:pPr>
    <w:rPr>
      <w:sz w:val="20"/>
      <w:shd w:val="clear" w:color="auto" w:fill="000080"/>
    </w:rPr>
  </w:style>
  <w:style w:type="paragraph" w:styleId="21">
    <w:name w:val="annotation text"/>
    <w:basedOn w:val="1"/>
    <w:link w:val="96"/>
    <w:unhideWhenUsed/>
    <w:qFormat/>
    <w:uiPriority w:val="0"/>
    <w:rPr>
      <w:rFonts w:ascii="仿宋_GB2312" w:eastAsia="仿宋_GB2312"/>
      <w:kern w:val="2"/>
      <w:sz w:val="28"/>
      <w:szCs w:val="28"/>
    </w:rPr>
  </w:style>
  <w:style w:type="paragraph" w:styleId="22">
    <w:name w:val="index 6"/>
    <w:basedOn w:val="1"/>
    <w:next w:val="1"/>
    <w:qFormat/>
    <w:uiPriority w:val="0"/>
    <w:pPr>
      <w:ind w:left="1440" w:hanging="240"/>
    </w:pPr>
    <w:rPr>
      <w:rFonts w:ascii="仿宋_GB2312" w:eastAsia="仿宋_GB2312"/>
      <w:szCs w:val="28"/>
    </w:rPr>
  </w:style>
  <w:style w:type="paragraph" w:styleId="23">
    <w:name w:val="Body Text 3"/>
    <w:basedOn w:val="1"/>
    <w:link w:val="97"/>
    <w:qFormat/>
    <w:uiPriority w:val="0"/>
    <w:rPr>
      <w:rFonts w:ascii="宋体" w:hAnsi="宋体"/>
      <w:b/>
      <w:bCs/>
      <w:kern w:val="2"/>
    </w:rPr>
  </w:style>
  <w:style w:type="paragraph" w:styleId="24">
    <w:name w:val="Body Text"/>
    <w:basedOn w:val="1"/>
    <w:link w:val="98"/>
    <w:qFormat/>
    <w:uiPriority w:val="0"/>
    <w:rPr>
      <w:rFonts w:eastAsia="黑体"/>
      <w:b/>
      <w:bCs/>
      <w:spacing w:val="20"/>
      <w:kern w:val="52"/>
      <w:sz w:val="56"/>
    </w:rPr>
  </w:style>
  <w:style w:type="paragraph" w:styleId="25">
    <w:name w:val="Body Text Indent"/>
    <w:basedOn w:val="1"/>
    <w:next w:val="1"/>
    <w:link w:val="99"/>
    <w:qFormat/>
    <w:uiPriority w:val="0"/>
    <w:pPr>
      <w:spacing w:line="360" w:lineRule="auto"/>
      <w:ind w:firstLine="435"/>
    </w:pPr>
    <w:rPr>
      <w:kern w:val="2"/>
      <w:sz w:val="28"/>
    </w:rPr>
  </w:style>
  <w:style w:type="paragraph" w:styleId="26">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7">
    <w:name w:val="List 2"/>
    <w:basedOn w:val="19"/>
    <w:qFormat/>
    <w:uiPriority w:val="0"/>
    <w:pPr>
      <w:spacing w:after="120" w:line="400" w:lineRule="exact"/>
      <w:ind w:left="0" w:firstLine="0" w:firstLineChars="0"/>
    </w:pPr>
    <w:rPr>
      <w:sz w:val="24"/>
      <w:szCs w:val="20"/>
    </w:rPr>
  </w:style>
  <w:style w:type="paragraph" w:styleId="28">
    <w:name w:val="Block Text"/>
    <w:basedOn w:val="1"/>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29">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qFormat/>
    <w:uiPriority w:val="0"/>
    <w:pPr>
      <w:ind w:left="960" w:hanging="240"/>
    </w:pPr>
    <w:rPr>
      <w:rFonts w:ascii="仿宋_GB2312" w:eastAsia="仿宋_GB2312"/>
      <w:szCs w:val="28"/>
    </w:rPr>
  </w:style>
  <w:style w:type="paragraph" w:styleId="31">
    <w:name w:val="toc 5"/>
    <w:basedOn w:val="1"/>
    <w:next w:val="1"/>
    <w:qFormat/>
    <w:uiPriority w:val="0"/>
    <w:pPr>
      <w:ind w:left="840"/>
    </w:pPr>
    <w:rPr>
      <w:rFonts w:ascii="仿宋_GB2312" w:eastAsia="仿宋_GB2312"/>
      <w:sz w:val="18"/>
      <w:szCs w:val="18"/>
    </w:rPr>
  </w:style>
  <w:style w:type="paragraph" w:styleId="32">
    <w:name w:val="toc 3"/>
    <w:basedOn w:val="1"/>
    <w:next w:val="1"/>
    <w:qFormat/>
    <w:uiPriority w:val="0"/>
    <w:pPr>
      <w:ind w:left="420"/>
    </w:pPr>
    <w:rPr>
      <w:rFonts w:ascii="仿宋_GB2312" w:eastAsia="仿宋_GB2312"/>
      <w:i/>
      <w:iCs/>
      <w:sz w:val="20"/>
    </w:rPr>
  </w:style>
  <w:style w:type="paragraph" w:styleId="33">
    <w:name w:val="Plain Text"/>
    <w:basedOn w:val="1"/>
    <w:link w:val="100"/>
    <w:qFormat/>
    <w:uiPriority w:val="0"/>
    <w:rPr>
      <w:rFonts w:ascii="宋体" w:hAnsi="Courier New"/>
      <w:kern w:val="2"/>
      <w:sz w:val="21"/>
      <w:szCs w:val="20"/>
    </w:rPr>
  </w:style>
  <w:style w:type="paragraph" w:styleId="34">
    <w:name w:val="toc 8"/>
    <w:basedOn w:val="1"/>
    <w:next w:val="1"/>
    <w:qFormat/>
    <w:uiPriority w:val="0"/>
    <w:pPr>
      <w:ind w:left="1470"/>
    </w:pPr>
    <w:rPr>
      <w:rFonts w:ascii="仿宋_GB2312" w:eastAsia="仿宋_GB2312"/>
      <w:sz w:val="18"/>
      <w:szCs w:val="18"/>
    </w:rPr>
  </w:style>
  <w:style w:type="paragraph" w:styleId="35">
    <w:name w:val="index 3"/>
    <w:basedOn w:val="1"/>
    <w:next w:val="1"/>
    <w:qFormat/>
    <w:uiPriority w:val="0"/>
    <w:pPr>
      <w:ind w:left="720" w:hanging="240"/>
    </w:pPr>
    <w:rPr>
      <w:rFonts w:ascii="仿宋_GB2312" w:eastAsia="仿宋_GB2312"/>
      <w:szCs w:val="28"/>
    </w:rPr>
  </w:style>
  <w:style w:type="paragraph" w:styleId="36">
    <w:name w:val="Date"/>
    <w:basedOn w:val="1"/>
    <w:next w:val="1"/>
    <w:link w:val="101"/>
    <w:qFormat/>
    <w:uiPriority w:val="99"/>
    <w:pPr>
      <w:ind w:left="100" w:leftChars="2500"/>
    </w:pPr>
    <w:rPr>
      <w:kern w:val="2"/>
      <w:sz w:val="21"/>
      <w:szCs w:val="20"/>
    </w:rPr>
  </w:style>
  <w:style w:type="paragraph" w:styleId="37">
    <w:name w:val="Body Text Indent 2"/>
    <w:basedOn w:val="1"/>
    <w:link w:val="102"/>
    <w:qFormat/>
    <w:uiPriority w:val="0"/>
    <w:pPr>
      <w:spacing w:line="432" w:lineRule="auto"/>
      <w:ind w:firstLine="480" w:firstLineChars="200"/>
    </w:pPr>
    <w:rPr>
      <w:kern w:val="2"/>
      <w:szCs w:val="21"/>
    </w:rPr>
  </w:style>
  <w:style w:type="paragraph" w:styleId="38">
    <w:name w:val="endnote text"/>
    <w:basedOn w:val="1"/>
    <w:link w:val="103"/>
    <w:qFormat/>
    <w:uiPriority w:val="0"/>
    <w:pPr>
      <w:snapToGrid w:val="0"/>
    </w:pPr>
    <w:rPr>
      <w:rFonts w:ascii="仿宋_GB2312" w:eastAsia="仿宋_GB2312"/>
      <w:kern w:val="2"/>
      <w:sz w:val="28"/>
      <w:szCs w:val="28"/>
    </w:rPr>
  </w:style>
  <w:style w:type="paragraph" w:styleId="39">
    <w:name w:val="Balloon Text"/>
    <w:basedOn w:val="1"/>
    <w:link w:val="104"/>
    <w:qFormat/>
    <w:uiPriority w:val="0"/>
    <w:rPr>
      <w:kern w:val="2"/>
      <w:sz w:val="18"/>
      <w:szCs w:val="18"/>
    </w:rPr>
  </w:style>
  <w:style w:type="paragraph" w:styleId="40">
    <w:name w:val="footer"/>
    <w:basedOn w:val="1"/>
    <w:link w:val="105"/>
    <w:qFormat/>
    <w:uiPriority w:val="99"/>
    <w:pPr>
      <w:tabs>
        <w:tab w:val="center" w:pos="4153"/>
        <w:tab w:val="right" w:pos="8306"/>
      </w:tabs>
      <w:snapToGrid w:val="0"/>
    </w:pPr>
    <w:rPr>
      <w:kern w:val="2"/>
      <w:sz w:val="18"/>
      <w:szCs w:val="18"/>
    </w:rPr>
  </w:style>
  <w:style w:type="paragraph" w:styleId="41">
    <w:name w:val="envelope return"/>
    <w:basedOn w:val="1"/>
    <w:qFormat/>
    <w:uiPriority w:val="0"/>
    <w:pPr>
      <w:adjustRightInd w:val="0"/>
      <w:snapToGrid w:val="0"/>
      <w:spacing w:after="200"/>
    </w:pPr>
    <w:rPr>
      <w:rFonts w:ascii="Arial" w:hAnsi="Arial" w:eastAsia="微软雅黑"/>
      <w:sz w:val="22"/>
      <w:szCs w:val="22"/>
    </w:rPr>
  </w:style>
  <w:style w:type="paragraph" w:styleId="42">
    <w:name w:val="header"/>
    <w:basedOn w:val="1"/>
    <w:link w:val="10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3">
    <w:name w:val="toc 1"/>
    <w:basedOn w:val="1"/>
    <w:next w:val="1"/>
    <w:link w:val="107"/>
    <w:qFormat/>
    <w:uiPriority w:val="0"/>
    <w:pPr>
      <w:spacing w:line="360" w:lineRule="auto"/>
    </w:pPr>
    <w:rPr>
      <w:rFonts w:eastAsia="仿宋_GB2312"/>
      <w:sz w:val="32"/>
    </w:rPr>
  </w:style>
  <w:style w:type="paragraph" w:styleId="44">
    <w:name w:val="toc 4"/>
    <w:basedOn w:val="1"/>
    <w:next w:val="1"/>
    <w:qFormat/>
    <w:uiPriority w:val="0"/>
    <w:pPr>
      <w:ind w:left="630"/>
    </w:pPr>
    <w:rPr>
      <w:rFonts w:ascii="仿宋_GB2312" w:eastAsia="仿宋_GB2312"/>
      <w:sz w:val="18"/>
      <w:szCs w:val="18"/>
    </w:rPr>
  </w:style>
  <w:style w:type="paragraph" w:styleId="45">
    <w:name w:val="index heading"/>
    <w:basedOn w:val="1"/>
    <w:next w:val="46"/>
    <w:qFormat/>
    <w:uiPriority w:val="0"/>
    <w:rPr>
      <w:rFonts w:ascii="仿宋_GB2312" w:eastAsia="仿宋_GB2312"/>
      <w:szCs w:val="28"/>
    </w:rPr>
  </w:style>
  <w:style w:type="paragraph" w:styleId="46">
    <w:name w:val="index 1"/>
    <w:basedOn w:val="1"/>
    <w:next w:val="1"/>
    <w:qFormat/>
    <w:uiPriority w:val="0"/>
    <w:pPr>
      <w:spacing w:line="360" w:lineRule="auto"/>
      <w:ind w:left="240" w:hanging="240"/>
    </w:pPr>
    <w:rPr>
      <w:rFonts w:ascii="Arial" w:hAnsi="Arial" w:eastAsia="仿宋_GB2312" w:cs="Arial"/>
      <w:sz w:val="28"/>
      <w:szCs w:val="21"/>
    </w:rPr>
  </w:style>
  <w:style w:type="paragraph" w:styleId="47">
    <w:name w:val="Subtitle"/>
    <w:basedOn w:val="1"/>
    <w:next w:val="1"/>
    <w:link w:val="108"/>
    <w:qFormat/>
    <w:uiPriority w:val="0"/>
    <w:pPr>
      <w:spacing w:after="60"/>
      <w:jc w:val="center"/>
      <w:outlineLvl w:val="1"/>
    </w:pPr>
    <w:rPr>
      <w:rFonts w:ascii="Cambria" w:hAnsi="Cambria"/>
    </w:rPr>
  </w:style>
  <w:style w:type="paragraph" w:styleId="48">
    <w:name w:val="footnote text"/>
    <w:basedOn w:val="1"/>
    <w:link w:val="109"/>
    <w:qFormat/>
    <w:uiPriority w:val="0"/>
    <w:pPr>
      <w:snapToGrid w:val="0"/>
    </w:pPr>
    <w:rPr>
      <w:rFonts w:ascii="仿宋_GB2312" w:eastAsia="仿宋_GB2312"/>
      <w:kern w:val="2"/>
      <w:sz w:val="18"/>
      <w:szCs w:val="18"/>
    </w:rPr>
  </w:style>
  <w:style w:type="paragraph" w:styleId="49">
    <w:name w:val="toc 6"/>
    <w:basedOn w:val="1"/>
    <w:next w:val="1"/>
    <w:qFormat/>
    <w:uiPriority w:val="0"/>
    <w:pPr>
      <w:ind w:left="1050"/>
    </w:pPr>
    <w:rPr>
      <w:rFonts w:ascii="仿宋_GB2312" w:eastAsia="仿宋_GB2312"/>
      <w:sz w:val="18"/>
      <w:szCs w:val="18"/>
    </w:rPr>
  </w:style>
  <w:style w:type="paragraph" w:styleId="50">
    <w:name w:val="Body Text Indent 3"/>
    <w:basedOn w:val="1"/>
    <w:link w:val="110"/>
    <w:qFormat/>
    <w:uiPriority w:val="0"/>
    <w:pPr>
      <w:spacing w:line="540" w:lineRule="exact"/>
      <w:ind w:left="479" w:leftChars="228"/>
    </w:pPr>
    <w:rPr>
      <w:rFonts w:ascii="隶书" w:hAnsi="宋体" w:eastAsia="隶书"/>
      <w:kern w:val="2"/>
      <w:sz w:val="21"/>
    </w:rPr>
  </w:style>
  <w:style w:type="paragraph" w:styleId="51">
    <w:name w:val="index 7"/>
    <w:basedOn w:val="1"/>
    <w:next w:val="1"/>
    <w:qFormat/>
    <w:uiPriority w:val="0"/>
    <w:pPr>
      <w:ind w:left="1680" w:hanging="240"/>
    </w:pPr>
    <w:rPr>
      <w:rFonts w:ascii="仿宋_GB2312" w:eastAsia="仿宋_GB2312"/>
      <w:szCs w:val="28"/>
    </w:rPr>
  </w:style>
  <w:style w:type="paragraph" w:styleId="52">
    <w:name w:val="index 9"/>
    <w:basedOn w:val="1"/>
    <w:next w:val="1"/>
    <w:qFormat/>
    <w:uiPriority w:val="0"/>
    <w:pPr>
      <w:ind w:left="2160" w:hanging="240"/>
    </w:pPr>
    <w:rPr>
      <w:rFonts w:ascii="仿宋_GB2312" w:eastAsia="仿宋_GB2312"/>
      <w:szCs w:val="28"/>
    </w:rPr>
  </w:style>
  <w:style w:type="paragraph" w:styleId="53">
    <w:name w:val="table of figures"/>
    <w:basedOn w:val="1"/>
    <w:next w:val="1"/>
    <w:qFormat/>
    <w:uiPriority w:val="0"/>
    <w:pPr>
      <w:ind w:left="480" w:hanging="480"/>
    </w:pPr>
    <w:rPr>
      <w:rFonts w:ascii="仿宋_GB2312" w:eastAsia="仿宋_GB2312"/>
      <w:szCs w:val="28"/>
    </w:rPr>
  </w:style>
  <w:style w:type="paragraph" w:styleId="54">
    <w:name w:val="toc 2"/>
    <w:basedOn w:val="1"/>
    <w:next w:val="1"/>
    <w:link w:val="111"/>
    <w:qFormat/>
    <w:uiPriority w:val="0"/>
    <w:pPr>
      <w:ind w:left="210"/>
    </w:pPr>
    <w:rPr>
      <w:rFonts w:ascii="仿宋_GB2312" w:eastAsia="仿宋_GB2312"/>
      <w:smallCaps/>
      <w:sz w:val="20"/>
    </w:rPr>
  </w:style>
  <w:style w:type="paragraph" w:styleId="55">
    <w:name w:val="toc 9"/>
    <w:basedOn w:val="1"/>
    <w:next w:val="1"/>
    <w:qFormat/>
    <w:uiPriority w:val="0"/>
    <w:pPr>
      <w:ind w:left="1680"/>
    </w:pPr>
    <w:rPr>
      <w:rFonts w:ascii="仿宋_GB2312" w:eastAsia="仿宋_GB2312"/>
      <w:sz w:val="18"/>
      <w:szCs w:val="18"/>
    </w:rPr>
  </w:style>
  <w:style w:type="paragraph" w:styleId="56">
    <w:name w:val="Body Text 2"/>
    <w:basedOn w:val="1"/>
    <w:link w:val="112"/>
    <w:qFormat/>
    <w:uiPriority w:val="0"/>
    <w:pPr>
      <w:spacing w:line="360" w:lineRule="auto"/>
    </w:pPr>
    <w:rPr>
      <w:kern w:val="2"/>
    </w:rPr>
  </w:style>
  <w:style w:type="paragraph" w:styleId="57">
    <w:name w:val="HTML Preformatted"/>
    <w:basedOn w:val="1"/>
    <w:link w:val="1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8">
    <w:name w:val="Normal (Web)"/>
    <w:basedOn w:val="1"/>
    <w:qFormat/>
    <w:uiPriority w:val="0"/>
    <w:pPr>
      <w:spacing w:before="100" w:beforeAutospacing="1" w:after="100" w:afterAutospacing="1"/>
    </w:pPr>
    <w:rPr>
      <w:rFonts w:ascii="宋体" w:hAnsi="宋体"/>
    </w:rPr>
  </w:style>
  <w:style w:type="paragraph" w:styleId="59">
    <w:name w:val="index 2"/>
    <w:basedOn w:val="1"/>
    <w:next w:val="1"/>
    <w:qFormat/>
    <w:uiPriority w:val="0"/>
    <w:pPr>
      <w:ind w:left="480" w:hanging="240"/>
    </w:pPr>
    <w:rPr>
      <w:rFonts w:ascii="仿宋_GB2312" w:eastAsia="仿宋_GB2312"/>
      <w:szCs w:val="28"/>
    </w:rPr>
  </w:style>
  <w:style w:type="paragraph" w:styleId="60">
    <w:name w:val="Title"/>
    <w:basedOn w:val="1"/>
    <w:next w:val="1"/>
    <w:link w:val="114"/>
    <w:qFormat/>
    <w:uiPriority w:val="0"/>
    <w:pPr>
      <w:spacing w:before="240" w:after="60"/>
      <w:jc w:val="center"/>
      <w:outlineLvl w:val="0"/>
    </w:pPr>
    <w:rPr>
      <w:rFonts w:ascii="Cambria" w:hAnsi="Cambria"/>
      <w:b/>
      <w:bCs/>
      <w:kern w:val="28"/>
      <w:sz w:val="32"/>
      <w:szCs w:val="32"/>
    </w:rPr>
  </w:style>
  <w:style w:type="paragraph" w:styleId="61">
    <w:name w:val="annotation subject"/>
    <w:basedOn w:val="21"/>
    <w:next w:val="21"/>
    <w:link w:val="115"/>
    <w:qFormat/>
    <w:uiPriority w:val="0"/>
    <w:rPr>
      <w:rFonts w:ascii="Times New Roman" w:eastAsia="宋体"/>
      <w:b/>
      <w:bCs/>
      <w:sz w:val="21"/>
      <w:szCs w:val="24"/>
    </w:rPr>
  </w:style>
  <w:style w:type="paragraph" w:styleId="62">
    <w:name w:val="Body Text First Indent"/>
    <w:basedOn w:val="24"/>
    <w:link w:val="116"/>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3">
    <w:name w:val="Body Text First Indent 2"/>
    <w:basedOn w:val="25"/>
    <w:unhideWhenUsed/>
    <w:qFormat/>
    <w:uiPriority w:val="99"/>
    <w:pPr>
      <w:ind w:firstLine="420" w:firstLineChars="200"/>
    </w:p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9">
    <w:name w:val="Strong"/>
    <w:qFormat/>
    <w:uiPriority w:val="22"/>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0"/>
    <w:rPr>
      <w:color w:val="16377C"/>
      <w:u w:val="none"/>
    </w:rPr>
  </w:style>
  <w:style w:type="character" w:styleId="73">
    <w:name w:val="Emphasis"/>
    <w:qFormat/>
    <w:uiPriority w:val="0"/>
    <w:rPr>
      <w:rFonts w:ascii="Calibri" w:hAnsi="Calibri"/>
      <w:b/>
      <w:i/>
      <w:iCs/>
    </w:rPr>
  </w:style>
  <w:style w:type="character" w:styleId="74">
    <w:name w:val="HTML Definition"/>
    <w:qFormat/>
    <w:uiPriority w:val="0"/>
  </w:style>
  <w:style w:type="character" w:styleId="75">
    <w:name w:val="HTML Typewriter"/>
    <w:qFormat/>
    <w:uiPriority w:val="0"/>
    <w:rPr>
      <w:rFonts w:ascii="monospace" w:hAnsi="monospace" w:eastAsia="monospace" w:cs="monospace"/>
      <w:sz w:val="20"/>
    </w:rPr>
  </w:style>
  <w:style w:type="character" w:styleId="76">
    <w:name w:val="HTML Acronym"/>
    <w:qFormat/>
    <w:uiPriority w:val="0"/>
  </w:style>
  <w:style w:type="character" w:styleId="77">
    <w:name w:val="HTML Variable"/>
    <w:qFormat/>
    <w:uiPriority w:val="0"/>
  </w:style>
  <w:style w:type="character" w:styleId="78">
    <w:name w:val="Hyperlink"/>
    <w:qFormat/>
    <w:uiPriority w:val="99"/>
    <w:rPr>
      <w:color w:val="16377C"/>
      <w:u w:val="none"/>
    </w:rPr>
  </w:style>
  <w:style w:type="character" w:styleId="79">
    <w:name w:val="HTML Code"/>
    <w:qFormat/>
    <w:uiPriority w:val="0"/>
    <w:rPr>
      <w:rFonts w:hint="default" w:ascii="monospace" w:hAnsi="monospace" w:eastAsia="monospace" w:cs="monospace"/>
      <w:sz w:val="20"/>
    </w:rPr>
  </w:style>
  <w:style w:type="character" w:styleId="80">
    <w:name w:val="annotation reference"/>
    <w:qFormat/>
    <w:uiPriority w:val="0"/>
    <w:rPr>
      <w:sz w:val="21"/>
      <w:szCs w:val="21"/>
    </w:rPr>
  </w:style>
  <w:style w:type="character" w:styleId="81">
    <w:name w:val="HTML Cite"/>
    <w:qFormat/>
    <w:uiPriority w:val="0"/>
  </w:style>
  <w:style w:type="character" w:styleId="82">
    <w:name w:val="footnote reference"/>
    <w:qFormat/>
    <w:uiPriority w:val="0"/>
    <w:rPr>
      <w:vertAlign w:val="superscript"/>
    </w:rPr>
  </w:style>
  <w:style w:type="character" w:styleId="83">
    <w:name w:val="HTML Keyboard"/>
    <w:qFormat/>
    <w:uiPriority w:val="0"/>
    <w:rPr>
      <w:rFonts w:hint="default" w:ascii="monospace" w:hAnsi="monospace" w:eastAsia="monospace" w:cs="monospace"/>
      <w:sz w:val="20"/>
    </w:rPr>
  </w:style>
  <w:style w:type="character" w:styleId="84">
    <w:name w:val="HTML Sample"/>
    <w:qFormat/>
    <w:uiPriority w:val="0"/>
    <w:rPr>
      <w:rFonts w:hint="default" w:ascii="monospace" w:hAnsi="monospace" w:eastAsia="monospace" w:cs="monospace"/>
    </w:rPr>
  </w:style>
  <w:style w:type="character" w:customStyle="1" w:styleId="85">
    <w:name w:val="标题 1 Char"/>
    <w:link w:val="2"/>
    <w:qFormat/>
    <w:uiPriority w:val="0"/>
    <w:rPr>
      <w:rFonts w:ascii="Cambria" w:hAnsi="Cambria" w:eastAsia="宋体"/>
      <w:b/>
      <w:bCs/>
      <w:kern w:val="32"/>
      <w:sz w:val="32"/>
      <w:szCs w:val="32"/>
    </w:rPr>
  </w:style>
  <w:style w:type="character" w:customStyle="1" w:styleId="86">
    <w:name w:val="标题 2 Char"/>
    <w:link w:val="3"/>
    <w:qFormat/>
    <w:uiPriority w:val="0"/>
    <w:rPr>
      <w:rFonts w:ascii="Cambria" w:hAnsi="Cambria" w:eastAsia="宋体"/>
      <w:b/>
      <w:bCs/>
      <w:i/>
      <w:iCs/>
      <w:sz w:val="28"/>
      <w:szCs w:val="28"/>
    </w:rPr>
  </w:style>
  <w:style w:type="character" w:customStyle="1" w:styleId="87">
    <w:name w:val="标题 3 Char"/>
    <w:link w:val="4"/>
    <w:qFormat/>
    <w:uiPriority w:val="0"/>
    <w:rPr>
      <w:rFonts w:ascii="Cambria" w:hAnsi="Cambria" w:eastAsia="宋体"/>
      <w:b/>
      <w:bCs/>
      <w:sz w:val="26"/>
      <w:szCs w:val="26"/>
    </w:rPr>
  </w:style>
  <w:style w:type="character" w:customStyle="1" w:styleId="88">
    <w:name w:val="标题 4 Char"/>
    <w:link w:val="5"/>
    <w:qFormat/>
    <w:uiPriority w:val="0"/>
    <w:rPr>
      <w:b/>
      <w:bCs/>
      <w:sz w:val="28"/>
      <w:szCs w:val="28"/>
    </w:rPr>
  </w:style>
  <w:style w:type="character" w:customStyle="1" w:styleId="89">
    <w:name w:val="标题 5 Char"/>
    <w:link w:val="6"/>
    <w:qFormat/>
    <w:uiPriority w:val="0"/>
    <w:rPr>
      <w:b/>
      <w:bCs/>
      <w:i/>
      <w:iCs/>
      <w:sz w:val="26"/>
      <w:szCs w:val="26"/>
    </w:rPr>
  </w:style>
  <w:style w:type="character" w:customStyle="1" w:styleId="90">
    <w:name w:val="标题 6 Char"/>
    <w:link w:val="7"/>
    <w:qFormat/>
    <w:uiPriority w:val="0"/>
    <w:rPr>
      <w:b/>
      <w:bCs/>
    </w:rPr>
  </w:style>
  <w:style w:type="character" w:customStyle="1" w:styleId="91">
    <w:name w:val="标题 7 Char"/>
    <w:link w:val="8"/>
    <w:qFormat/>
    <w:uiPriority w:val="0"/>
    <w:rPr>
      <w:sz w:val="24"/>
      <w:szCs w:val="24"/>
    </w:rPr>
  </w:style>
  <w:style w:type="character" w:customStyle="1" w:styleId="92">
    <w:name w:val="标题 8 Char"/>
    <w:link w:val="9"/>
    <w:qFormat/>
    <w:uiPriority w:val="0"/>
    <w:rPr>
      <w:i/>
      <w:iCs/>
      <w:sz w:val="24"/>
      <w:szCs w:val="24"/>
    </w:rPr>
  </w:style>
  <w:style w:type="character" w:customStyle="1" w:styleId="93">
    <w:name w:val="标题 9 Char"/>
    <w:link w:val="10"/>
    <w:qFormat/>
    <w:uiPriority w:val="0"/>
    <w:rPr>
      <w:rFonts w:ascii="Cambria" w:hAnsi="Cambria" w:eastAsia="宋体"/>
    </w:rPr>
  </w:style>
  <w:style w:type="character" w:customStyle="1" w:styleId="94">
    <w:name w:val="正文缩进 Char"/>
    <w:link w:val="15"/>
    <w:qFormat/>
    <w:uiPriority w:val="0"/>
    <w:rPr>
      <w:rFonts w:ascii="宋体" w:eastAsia="宋体"/>
      <w:snapToGrid/>
      <w:color w:val="000000"/>
      <w:kern w:val="28"/>
      <w:sz w:val="28"/>
      <w:lang w:val="en-US" w:eastAsia="zh-CN" w:bidi="ar-SA"/>
    </w:rPr>
  </w:style>
  <w:style w:type="character" w:customStyle="1" w:styleId="95">
    <w:name w:val="文档结构图 Char"/>
    <w:link w:val="20"/>
    <w:qFormat/>
    <w:uiPriority w:val="0"/>
    <w:rPr>
      <w:rFonts w:eastAsia="宋体"/>
      <w:szCs w:val="24"/>
      <w:shd w:val="clear" w:color="auto" w:fill="000080"/>
      <w:lang w:bidi="ar-SA"/>
    </w:rPr>
  </w:style>
  <w:style w:type="character" w:customStyle="1" w:styleId="96">
    <w:name w:val="批注文字 Char1"/>
    <w:link w:val="21"/>
    <w:qFormat/>
    <w:uiPriority w:val="0"/>
    <w:rPr>
      <w:rFonts w:ascii="仿宋_GB2312" w:eastAsia="仿宋_GB2312"/>
      <w:kern w:val="2"/>
      <w:sz w:val="28"/>
      <w:szCs w:val="28"/>
      <w:lang w:val="en-US" w:eastAsia="zh-CN" w:bidi="ar-SA"/>
    </w:rPr>
  </w:style>
  <w:style w:type="character" w:customStyle="1" w:styleId="97">
    <w:name w:val="正文文本 3 Char"/>
    <w:link w:val="23"/>
    <w:qFormat/>
    <w:uiPriority w:val="0"/>
    <w:rPr>
      <w:rFonts w:ascii="宋体" w:hAnsi="宋体" w:eastAsia="宋体"/>
      <w:b/>
      <w:bCs/>
      <w:kern w:val="2"/>
      <w:sz w:val="24"/>
      <w:szCs w:val="24"/>
      <w:lang w:val="en-US" w:eastAsia="zh-CN" w:bidi="ar-SA"/>
    </w:rPr>
  </w:style>
  <w:style w:type="character" w:customStyle="1" w:styleId="98">
    <w:name w:val="正文文本 Char2"/>
    <w:link w:val="24"/>
    <w:qFormat/>
    <w:uiPriority w:val="0"/>
    <w:rPr>
      <w:rFonts w:eastAsia="黑体"/>
      <w:b/>
      <w:bCs/>
      <w:spacing w:val="20"/>
      <w:kern w:val="52"/>
      <w:sz w:val="56"/>
      <w:szCs w:val="24"/>
      <w:lang w:val="en-US" w:eastAsia="zh-CN" w:bidi="ar-SA"/>
    </w:rPr>
  </w:style>
  <w:style w:type="character" w:customStyle="1" w:styleId="99">
    <w:name w:val="正文文本缩进 Char2"/>
    <w:link w:val="25"/>
    <w:qFormat/>
    <w:uiPriority w:val="0"/>
    <w:rPr>
      <w:rFonts w:eastAsia="宋体"/>
      <w:kern w:val="2"/>
      <w:sz w:val="28"/>
      <w:szCs w:val="24"/>
      <w:lang w:val="en-US" w:eastAsia="zh-CN" w:bidi="ar-SA"/>
    </w:rPr>
  </w:style>
  <w:style w:type="character" w:customStyle="1" w:styleId="100">
    <w:name w:val="纯文本 Char"/>
    <w:link w:val="33"/>
    <w:qFormat/>
    <w:locked/>
    <w:uiPriority w:val="0"/>
    <w:rPr>
      <w:rFonts w:ascii="宋体" w:hAnsi="Courier New" w:eastAsia="宋体"/>
      <w:kern w:val="2"/>
      <w:sz w:val="21"/>
      <w:lang w:val="en-US" w:eastAsia="zh-CN" w:bidi="ar-SA"/>
    </w:rPr>
  </w:style>
  <w:style w:type="character" w:customStyle="1" w:styleId="101">
    <w:name w:val="日期 Char"/>
    <w:link w:val="36"/>
    <w:qFormat/>
    <w:uiPriority w:val="99"/>
    <w:rPr>
      <w:rFonts w:eastAsia="宋体"/>
      <w:kern w:val="2"/>
      <w:sz w:val="21"/>
      <w:lang w:val="en-US" w:eastAsia="zh-CN" w:bidi="ar-SA"/>
    </w:rPr>
  </w:style>
  <w:style w:type="character" w:customStyle="1" w:styleId="102">
    <w:name w:val="正文文本缩进 2 Char"/>
    <w:link w:val="37"/>
    <w:qFormat/>
    <w:uiPriority w:val="0"/>
    <w:rPr>
      <w:rFonts w:eastAsia="宋体"/>
      <w:kern w:val="2"/>
      <w:sz w:val="24"/>
      <w:szCs w:val="21"/>
      <w:lang w:val="en-US" w:eastAsia="zh-CN" w:bidi="ar-SA"/>
    </w:rPr>
  </w:style>
  <w:style w:type="character" w:customStyle="1" w:styleId="103">
    <w:name w:val="尾注文本 Char"/>
    <w:link w:val="38"/>
    <w:qFormat/>
    <w:uiPriority w:val="0"/>
    <w:rPr>
      <w:rFonts w:ascii="仿宋_GB2312" w:eastAsia="仿宋_GB2312"/>
      <w:kern w:val="2"/>
      <w:sz w:val="28"/>
      <w:szCs w:val="28"/>
      <w:lang w:val="en-US" w:eastAsia="zh-CN" w:bidi="ar-SA"/>
    </w:rPr>
  </w:style>
  <w:style w:type="character" w:customStyle="1" w:styleId="104">
    <w:name w:val="批注框文本 Char"/>
    <w:link w:val="39"/>
    <w:qFormat/>
    <w:uiPriority w:val="0"/>
    <w:rPr>
      <w:rFonts w:eastAsia="宋体"/>
      <w:kern w:val="2"/>
      <w:sz w:val="18"/>
      <w:szCs w:val="18"/>
      <w:lang w:val="en-US" w:eastAsia="zh-CN" w:bidi="ar-SA"/>
    </w:rPr>
  </w:style>
  <w:style w:type="character" w:customStyle="1" w:styleId="105">
    <w:name w:val="页脚 Char"/>
    <w:link w:val="40"/>
    <w:qFormat/>
    <w:uiPriority w:val="99"/>
    <w:rPr>
      <w:rFonts w:eastAsia="宋体"/>
      <w:kern w:val="2"/>
      <w:sz w:val="18"/>
      <w:szCs w:val="18"/>
      <w:lang w:val="en-US" w:eastAsia="zh-CN" w:bidi="ar-SA"/>
    </w:rPr>
  </w:style>
  <w:style w:type="character" w:customStyle="1" w:styleId="106">
    <w:name w:val="页眉 Char"/>
    <w:link w:val="42"/>
    <w:qFormat/>
    <w:uiPriority w:val="99"/>
    <w:rPr>
      <w:rFonts w:eastAsia="宋体"/>
      <w:kern w:val="2"/>
      <w:sz w:val="18"/>
      <w:lang w:val="en-US" w:eastAsia="zh-CN" w:bidi="ar-SA"/>
    </w:rPr>
  </w:style>
  <w:style w:type="character" w:customStyle="1" w:styleId="107">
    <w:name w:val="目录 1 Char"/>
    <w:link w:val="43"/>
    <w:qFormat/>
    <w:uiPriority w:val="0"/>
    <w:rPr>
      <w:rFonts w:eastAsia="仿宋_GB2312"/>
      <w:sz w:val="32"/>
      <w:szCs w:val="24"/>
    </w:rPr>
  </w:style>
  <w:style w:type="character" w:customStyle="1" w:styleId="108">
    <w:name w:val="副标题 Char"/>
    <w:link w:val="47"/>
    <w:qFormat/>
    <w:uiPriority w:val="0"/>
    <w:rPr>
      <w:rFonts w:ascii="Cambria" w:hAnsi="Cambria" w:eastAsia="宋体"/>
      <w:sz w:val="24"/>
      <w:szCs w:val="24"/>
    </w:rPr>
  </w:style>
  <w:style w:type="character" w:customStyle="1" w:styleId="109">
    <w:name w:val="脚注文本 Char"/>
    <w:link w:val="48"/>
    <w:qFormat/>
    <w:uiPriority w:val="0"/>
    <w:rPr>
      <w:rFonts w:ascii="仿宋_GB2312" w:eastAsia="仿宋_GB2312"/>
      <w:kern w:val="2"/>
      <w:sz w:val="18"/>
      <w:szCs w:val="18"/>
      <w:lang w:val="en-US" w:eastAsia="zh-CN" w:bidi="ar-SA"/>
    </w:rPr>
  </w:style>
  <w:style w:type="character" w:customStyle="1" w:styleId="110">
    <w:name w:val="正文文本缩进 3 Char"/>
    <w:link w:val="50"/>
    <w:qFormat/>
    <w:uiPriority w:val="0"/>
    <w:rPr>
      <w:rFonts w:ascii="隶书" w:hAnsi="宋体" w:eastAsia="隶书"/>
      <w:kern w:val="2"/>
      <w:sz w:val="21"/>
      <w:szCs w:val="24"/>
      <w:lang w:val="en-US" w:eastAsia="zh-CN" w:bidi="ar-SA"/>
    </w:rPr>
  </w:style>
  <w:style w:type="character" w:customStyle="1" w:styleId="111">
    <w:name w:val="目录 2 Char1"/>
    <w:link w:val="54"/>
    <w:qFormat/>
    <w:uiPriority w:val="0"/>
    <w:rPr>
      <w:rFonts w:ascii="仿宋_GB2312" w:eastAsia="仿宋_GB2312"/>
      <w:smallCaps/>
      <w:szCs w:val="24"/>
    </w:rPr>
  </w:style>
  <w:style w:type="character" w:customStyle="1" w:styleId="112">
    <w:name w:val="正文文本 2 Char"/>
    <w:link w:val="56"/>
    <w:qFormat/>
    <w:uiPriority w:val="0"/>
    <w:rPr>
      <w:rFonts w:eastAsia="宋体"/>
      <w:kern w:val="2"/>
      <w:sz w:val="24"/>
      <w:szCs w:val="24"/>
      <w:lang w:val="en-US" w:eastAsia="zh-CN" w:bidi="ar-SA"/>
    </w:rPr>
  </w:style>
  <w:style w:type="character" w:customStyle="1" w:styleId="113">
    <w:name w:val="HTML 预设格式 Char"/>
    <w:link w:val="57"/>
    <w:qFormat/>
    <w:uiPriority w:val="0"/>
    <w:rPr>
      <w:rFonts w:ascii="宋体" w:hAnsi="宋体" w:cs="宋体"/>
      <w:sz w:val="24"/>
      <w:szCs w:val="24"/>
    </w:rPr>
  </w:style>
  <w:style w:type="character" w:customStyle="1" w:styleId="114">
    <w:name w:val="标题 Char"/>
    <w:link w:val="60"/>
    <w:qFormat/>
    <w:uiPriority w:val="0"/>
    <w:rPr>
      <w:rFonts w:ascii="Cambria" w:hAnsi="Cambria" w:eastAsia="宋体"/>
      <w:b/>
      <w:bCs/>
      <w:kern w:val="28"/>
      <w:sz w:val="32"/>
      <w:szCs w:val="32"/>
    </w:rPr>
  </w:style>
  <w:style w:type="character" w:customStyle="1" w:styleId="115">
    <w:name w:val="批注主题 Char"/>
    <w:link w:val="61"/>
    <w:qFormat/>
    <w:uiPriority w:val="0"/>
    <w:rPr>
      <w:rFonts w:eastAsia="宋体"/>
      <w:b/>
      <w:bCs/>
      <w:kern w:val="2"/>
      <w:sz w:val="21"/>
      <w:szCs w:val="24"/>
      <w:lang w:val="en-US" w:eastAsia="zh-CN" w:bidi="ar-SA"/>
    </w:rPr>
  </w:style>
  <w:style w:type="character" w:customStyle="1" w:styleId="116">
    <w:name w:val="正文首行缩进 Char"/>
    <w:link w:val="62"/>
    <w:qFormat/>
    <w:uiPriority w:val="99"/>
    <w:rPr>
      <w:rFonts w:ascii="Calibri" w:hAnsi="Calibri" w:eastAsia="楷体_GB2312"/>
      <w:sz w:val="24"/>
      <w:lang w:bidi="ar-SA"/>
    </w:rPr>
  </w:style>
  <w:style w:type="character" w:customStyle="1" w:styleId="117">
    <w:name w:val="文档结构图 Char1"/>
    <w:qFormat/>
    <w:uiPriority w:val="0"/>
    <w:rPr>
      <w:rFonts w:ascii="宋体" w:hAnsi="Times New Roman" w:eastAsia="宋体" w:cs="Times New Roman"/>
      <w:sz w:val="18"/>
      <w:szCs w:val="18"/>
    </w:rPr>
  </w:style>
  <w:style w:type="character" w:customStyle="1" w:styleId="118">
    <w:name w:val="large1"/>
    <w:qFormat/>
    <w:uiPriority w:val="0"/>
    <w:rPr>
      <w:rFonts w:hint="eastAsia" w:ascii="宋体" w:hAnsi="宋体" w:eastAsia="宋体"/>
      <w:sz w:val="21"/>
      <w:szCs w:val="21"/>
    </w:rPr>
  </w:style>
  <w:style w:type="character" w:customStyle="1" w:styleId="119">
    <w:name w:val="font51"/>
    <w:qFormat/>
    <w:uiPriority w:val="0"/>
    <w:rPr>
      <w:rFonts w:hint="default" w:ascii="仿宋_GB2312" w:eastAsia="仿宋_GB2312" w:cs="仿宋_GB2312"/>
      <w:color w:val="000000"/>
      <w:sz w:val="30"/>
      <w:szCs w:val="30"/>
      <w:u w:val="none"/>
    </w:rPr>
  </w:style>
  <w:style w:type="character" w:customStyle="1" w:styleId="120">
    <w:name w:val="文字 Char"/>
    <w:link w:val="121"/>
    <w:qFormat/>
    <w:uiPriority w:val="0"/>
    <w:rPr>
      <w:rFonts w:ascii="宋体" w:hAnsi="宋体" w:eastAsia="宋体"/>
      <w:sz w:val="28"/>
      <w:lang w:bidi="ar-SA"/>
    </w:rPr>
  </w:style>
  <w:style w:type="paragraph" w:customStyle="1" w:styleId="121">
    <w:name w:val="文字"/>
    <w:basedOn w:val="1"/>
    <w:link w:val="120"/>
    <w:qFormat/>
    <w:uiPriority w:val="0"/>
    <w:pPr>
      <w:tabs>
        <w:tab w:val="left" w:pos="8520"/>
      </w:tabs>
      <w:spacing w:line="312" w:lineRule="auto"/>
      <w:ind w:right="-210" w:firstLine="556"/>
    </w:pPr>
    <w:rPr>
      <w:rFonts w:ascii="宋体" w:hAnsi="宋体"/>
      <w:sz w:val="28"/>
      <w:szCs w:val="20"/>
    </w:rPr>
  </w:style>
  <w:style w:type="character" w:customStyle="1" w:styleId="122">
    <w:name w:val="纯文本 Char1"/>
    <w:qFormat/>
    <w:uiPriority w:val="0"/>
    <w:rPr>
      <w:rFonts w:ascii="宋体" w:hAnsi="Courier New" w:eastAsia="宋体" w:cs="Courier New"/>
      <w:szCs w:val="21"/>
    </w:rPr>
  </w:style>
  <w:style w:type="character" w:customStyle="1" w:styleId="123">
    <w:name w:val="批注文字 Char"/>
    <w:qFormat/>
    <w:uiPriority w:val="0"/>
    <w:rPr>
      <w:rFonts w:eastAsia="宋体"/>
      <w:kern w:val="2"/>
      <w:sz w:val="21"/>
      <w:szCs w:val="24"/>
      <w:lang w:val="en-US" w:eastAsia="zh-CN" w:bidi="ar-SA"/>
    </w:rPr>
  </w:style>
  <w:style w:type="character" w:customStyle="1" w:styleId="124">
    <w:name w:val="EHPT Char3"/>
    <w:qFormat/>
    <w:uiPriority w:val="0"/>
    <w:rPr>
      <w:rFonts w:ascii="Calibri" w:hAnsi="Calibri" w:eastAsia="宋体"/>
    </w:rPr>
  </w:style>
  <w:style w:type="character" w:customStyle="1" w:styleId="125">
    <w:name w:val="*正文 Char"/>
    <w:link w:val="126"/>
    <w:qFormat/>
    <w:uiPriority w:val="0"/>
    <w:rPr>
      <w:rFonts w:ascii="宋体" w:hAnsi="宋体" w:eastAsia="宋体"/>
      <w:sz w:val="24"/>
      <w:szCs w:val="24"/>
    </w:rPr>
  </w:style>
  <w:style w:type="paragraph" w:customStyle="1" w:styleId="126">
    <w:name w:val="*正文"/>
    <w:basedOn w:val="1"/>
    <w:link w:val="125"/>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27">
    <w:name w:val="wenzi1"/>
    <w:qFormat/>
    <w:uiPriority w:val="0"/>
    <w:rPr>
      <w:rFonts w:ascii="Times New Roman" w:hAnsi="Times New Roman" w:eastAsia="宋体" w:cs="Times New Roman"/>
      <w:color w:val="000000"/>
      <w:sz w:val="18"/>
      <w:szCs w:val="18"/>
    </w:rPr>
  </w:style>
  <w:style w:type="character" w:customStyle="1" w:styleId="128">
    <w:name w:val="Char Char21"/>
    <w:qFormat/>
    <w:uiPriority w:val="0"/>
    <w:rPr>
      <w:rFonts w:ascii="宋体" w:hAnsi="宋体" w:eastAsia="宋体"/>
      <w:spacing w:val="-6"/>
      <w:kern w:val="2"/>
      <w:sz w:val="21"/>
      <w:szCs w:val="24"/>
      <w:lang w:val="en-US" w:eastAsia="zh-CN" w:bidi="ar-SA"/>
    </w:rPr>
  </w:style>
  <w:style w:type="character" w:customStyle="1" w:styleId="129">
    <w:name w:val="标书正文格式 Char"/>
    <w:link w:val="130"/>
    <w:qFormat/>
    <w:uiPriority w:val="0"/>
    <w:rPr>
      <w:rFonts w:ascii="楷体_GB2312" w:eastAsia="楷体_GB2312"/>
      <w:color w:val="000000"/>
      <w:kern w:val="2"/>
      <w:sz w:val="24"/>
      <w:szCs w:val="24"/>
      <w:lang w:val="en-US" w:eastAsia="zh-CN" w:bidi="ar-SA"/>
    </w:rPr>
  </w:style>
  <w:style w:type="paragraph" w:customStyle="1" w:styleId="130">
    <w:name w:val="标书正文格式"/>
    <w:link w:val="129"/>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31">
    <w:name w:val="正文文本缩进 Char"/>
    <w:qFormat/>
    <w:uiPriority w:val="99"/>
    <w:rPr>
      <w:rFonts w:ascii="仿宋_GB2312" w:hAnsi="Times New Roman" w:eastAsia="仿宋_GB2312" w:cs="Times New Roman"/>
      <w:sz w:val="28"/>
      <w:szCs w:val="28"/>
    </w:rPr>
  </w:style>
  <w:style w:type="character" w:customStyle="1" w:styleId="132">
    <w:name w:val="Char Char14"/>
    <w:qFormat/>
    <w:uiPriority w:val="0"/>
    <w:rPr>
      <w:rFonts w:eastAsia="宋体"/>
      <w:b/>
      <w:bCs/>
      <w:kern w:val="44"/>
      <w:sz w:val="44"/>
      <w:szCs w:val="44"/>
      <w:lang w:val="en-US" w:eastAsia="zh-CN" w:bidi="ar-SA"/>
    </w:rPr>
  </w:style>
  <w:style w:type="character" w:customStyle="1" w:styleId="133">
    <w:name w:val="H6 Char1"/>
    <w:qFormat/>
    <w:uiPriority w:val="0"/>
    <w:rPr>
      <w:rFonts w:ascii="Arial" w:hAnsi="Arial" w:eastAsia="宋体" w:cs="Times New Roman"/>
      <w:i/>
      <w:sz w:val="22"/>
      <w:szCs w:val="28"/>
    </w:rPr>
  </w:style>
  <w:style w:type="character" w:customStyle="1" w:styleId="134">
    <w:name w:val="段 Char Char"/>
    <w:link w:val="135"/>
    <w:qFormat/>
    <w:uiPriority w:val="0"/>
    <w:rPr>
      <w:rFonts w:ascii="宋体"/>
      <w:lang w:val="en-US" w:eastAsia="zh-CN" w:bidi="ar-SA"/>
    </w:rPr>
  </w:style>
  <w:style w:type="paragraph" w:customStyle="1" w:styleId="135">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36">
    <w:name w:val="unnamed11"/>
    <w:qFormat/>
    <w:uiPriority w:val="0"/>
    <w:rPr>
      <w:sz w:val="18"/>
      <w:szCs w:val="18"/>
    </w:rPr>
  </w:style>
  <w:style w:type="character" w:customStyle="1" w:styleId="137">
    <w:name w:val="Char Char17"/>
    <w:qFormat/>
    <w:uiPriority w:val="0"/>
    <w:rPr>
      <w:rFonts w:eastAsia="宋体"/>
      <w:b/>
      <w:bCs/>
      <w:kern w:val="2"/>
      <w:sz w:val="32"/>
      <w:szCs w:val="32"/>
      <w:lang w:val="en-US" w:eastAsia="zh-CN" w:bidi="ar-SA"/>
    </w:rPr>
  </w:style>
  <w:style w:type="character" w:customStyle="1" w:styleId="138">
    <w:name w:val="ca-9"/>
    <w:qFormat/>
    <w:uiPriority w:val="0"/>
  </w:style>
  <w:style w:type="character" w:customStyle="1" w:styleId="139">
    <w:name w:val="maincontenttable1"/>
    <w:qFormat/>
    <w:uiPriority w:val="0"/>
    <w:rPr>
      <w:sz w:val="18"/>
      <w:szCs w:val="18"/>
    </w:rPr>
  </w:style>
  <w:style w:type="character" w:customStyle="1" w:styleId="140">
    <w:name w:val="newsitemtext1"/>
    <w:qFormat/>
    <w:uiPriority w:val="0"/>
    <w:rPr>
      <w:color w:val="000000"/>
      <w:sz w:val="21"/>
      <w:szCs w:val="21"/>
    </w:rPr>
  </w:style>
  <w:style w:type="character" w:customStyle="1" w:styleId="141">
    <w:name w:val="Heading 2 Hidden Char2"/>
    <w:qFormat/>
    <w:uiPriority w:val="0"/>
    <w:rPr>
      <w:rFonts w:ascii="Cambria" w:hAnsi="Cambria" w:eastAsia="宋体" w:cs="Times New Roman"/>
      <w:b/>
      <w:bCs/>
      <w:color w:val="4F81BD"/>
      <w:sz w:val="26"/>
      <w:szCs w:val="26"/>
    </w:rPr>
  </w:style>
  <w:style w:type="character" w:customStyle="1" w:styleId="142">
    <w:name w:val="番茄花园"/>
    <w:qFormat/>
    <w:uiPriority w:val="0"/>
    <w:rPr>
      <w:rFonts w:ascii="Arial" w:hAnsi="Arial" w:eastAsia="宋体" w:cs="Arial"/>
      <w:color w:val="000080"/>
      <w:sz w:val="18"/>
      <w:szCs w:val="20"/>
    </w:rPr>
  </w:style>
  <w:style w:type="character" w:customStyle="1" w:styleId="143">
    <w:name w:val="h1 Char"/>
    <w:qFormat/>
    <w:uiPriority w:val="0"/>
    <w:rPr>
      <w:rFonts w:ascii="Calibri" w:hAnsi="Calibri"/>
      <w:b/>
      <w:bCs/>
      <w:kern w:val="44"/>
      <w:sz w:val="44"/>
      <w:szCs w:val="44"/>
    </w:rPr>
  </w:style>
  <w:style w:type="character" w:customStyle="1" w:styleId="144">
    <w:name w:val="不明显参考1"/>
    <w:qFormat/>
    <w:uiPriority w:val="31"/>
    <w:rPr>
      <w:sz w:val="24"/>
      <w:szCs w:val="24"/>
      <w:u w:val="single"/>
    </w:rPr>
  </w:style>
  <w:style w:type="character" w:customStyle="1" w:styleId="145">
    <w:name w:val="font21"/>
    <w:qFormat/>
    <w:uiPriority w:val="99"/>
    <w:rPr>
      <w:rFonts w:hint="eastAsia" w:ascii="楷体_GB2312" w:eastAsia="楷体_GB2312"/>
      <w:color w:val="000000"/>
      <w:sz w:val="21"/>
      <w:szCs w:val="21"/>
      <w:u w:val="single"/>
    </w:rPr>
  </w:style>
  <w:style w:type="character" w:customStyle="1" w:styleId="146">
    <w:name w:val="标题 1 Char1"/>
    <w:qFormat/>
    <w:locked/>
    <w:uiPriority w:val="0"/>
    <w:rPr>
      <w:rFonts w:ascii="Times New Roman" w:hAnsi="Times New Roman" w:eastAsia="宋体" w:cs="Times New Roman"/>
      <w:b/>
      <w:bCs/>
      <w:kern w:val="44"/>
      <w:sz w:val="44"/>
      <w:szCs w:val="44"/>
    </w:rPr>
  </w:style>
  <w:style w:type="character" w:customStyle="1" w:styleId="147">
    <w:name w:val="font31"/>
    <w:qFormat/>
    <w:uiPriority w:val="0"/>
    <w:rPr>
      <w:rFonts w:hint="default" w:ascii="仿宋_GB2312" w:eastAsia="仿宋_GB2312" w:cs="仿宋_GB2312"/>
      <w:color w:val="FF0000"/>
      <w:sz w:val="24"/>
      <w:szCs w:val="24"/>
      <w:u w:val="none"/>
    </w:rPr>
  </w:style>
  <w:style w:type="character" w:customStyle="1" w:styleId="148">
    <w:name w:val="访问过的超链接1"/>
    <w:qFormat/>
    <w:uiPriority w:val="0"/>
    <w:rPr>
      <w:color w:val="800080"/>
      <w:u w:val="single"/>
    </w:rPr>
  </w:style>
  <w:style w:type="character" w:customStyle="1" w:styleId="149">
    <w:name w:val="Char Char12"/>
    <w:qFormat/>
    <w:locked/>
    <w:uiPriority w:val="0"/>
    <w:rPr>
      <w:rFonts w:ascii="Arial" w:hAnsi="Arial" w:eastAsia="黑体"/>
      <w:b/>
      <w:bCs/>
      <w:sz w:val="24"/>
      <w:szCs w:val="24"/>
      <w:lang w:val="en-US" w:eastAsia="zh-CN" w:bidi="ar-SA"/>
    </w:rPr>
  </w:style>
  <w:style w:type="character" w:customStyle="1" w:styleId="150">
    <w:name w:val="textindent"/>
    <w:qFormat/>
    <w:uiPriority w:val="0"/>
    <w:rPr>
      <w:rFonts w:ascii="宋体" w:hAnsi="宋体"/>
      <w:spacing w:val="-6"/>
      <w:szCs w:val="20"/>
    </w:rPr>
  </w:style>
  <w:style w:type="character" w:customStyle="1" w:styleId="151">
    <w:name w:val="Char Char71"/>
    <w:qFormat/>
    <w:uiPriority w:val="0"/>
    <w:rPr>
      <w:rFonts w:ascii="Arial" w:hAnsi="Arial" w:eastAsia="黑体"/>
      <w:b/>
      <w:bCs/>
      <w:spacing w:val="-6"/>
      <w:kern w:val="2"/>
      <w:sz w:val="32"/>
      <w:szCs w:val="32"/>
      <w:lang w:val="en-US" w:eastAsia="zh-CN" w:bidi="ar-SA"/>
    </w:rPr>
  </w:style>
  <w:style w:type="character" w:customStyle="1" w:styleId="152">
    <w:name w:val="Char Char141"/>
    <w:qFormat/>
    <w:uiPriority w:val="0"/>
    <w:rPr>
      <w:rFonts w:ascii="宋体" w:hAnsi="Courier New" w:eastAsia="宋体"/>
      <w:sz w:val="21"/>
      <w:lang w:val="en-US" w:eastAsia="zh-CN" w:bidi="ar-SA"/>
    </w:rPr>
  </w:style>
  <w:style w:type="character" w:customStyle="1" w:styleId="153">
    <w:name w:val="fontstyle01"/>
    <w:qFormat/>
    <w:uiPriority w:val="0"/>
    <w:rPr>
      <w:rFonts w:hint="eastAsia" w:ascii="仿宋_GB2312" w:eastAsia="仿宋_GB2312"/>
      <w:color w:val="000000"/>
      <w:sz w:val="28"/>
      <w:szCs w:val="28"/>
    </w:rPr>
  </w:style>
  <w:style w:type="character" w:customStyle="1" w:styleId="154">
    <w:name w:val="font41"/>
    <w:qFormat/>
    <w:uiPriority w:val="0"/>
    <w:rPr>
      <w:rFonts w:hint="default" w:ascii="仿宋_GB2312" w:eastAsia="仿宋_GB2312" w:cs="仿宋_GB2312"/>
      <w:color w:val="000000"/>
      <w:sz w:val="24"/>
      <w:szCs w:val="24"/>
      <w:u w:val="none"/>
    </w:rPr>
  </w:style>
  <w:style w:type="character" w:customStyle="1" w:styleId="155">
    <w:name w:val="bold1"/>
    <w:qFormat/>
    <w:uiPriority w:val="0"/>
    <w:rPr>
      <w:b/>
      <w:bCs/>
    </w:rPr>
  </w:style>
  <w:style w:type="character" w:customStyle="1" w:styleId="156">
    <w:name w:val="apple-converted-space"/>
    <w:qFormat/>
    <w:uiPriority w:val="0"/>
  </w:style>
  <w:style w:type="character" w:customStyle="1" w:styleId="157">
    <w:name w:val="www序号1) Char"/>
    <w:link w:val="158"/>
    <w:qFormat/>
    <w:uiPriority w:val="0"/>
    <w:rPr>
      <w:rFonts w:eastAsia="宋体"/>
      <w:sz w:val="24"/>
      <w:szCs w:val="24"/>
      <w:lang w:bidi="ar-SA"/>
    </w:rPr>
  </w:style>
  <w:style w:type="paragraph" w:customStyle="1" w:styleId="158">
    <w:name w:val="www序号1)"/>
    <w:basedOn w:val="1"/>
    <w:link w:val="157"/>
    <w:qFormat/>
    <w:uiPriority w:val="0"/>
    <w:pPr>
      <w:tabs>
        <w:tab w:val="left" w:pos="2160"/>
      </w:tabs>
      <w:ind w:left="2160" w:hanging="420"/>
    </w:pPr>
  </w:style>
  <w:style w:type="character" w:customStyle="1" w:styleId="159">
    <w:name w:val="bei2"/>
    <w:qFormat/>
    <w:uiPriority w:val="0"/>
  </w:style>
  <w:style w:type="character" w:customStyle="1" w:styleId="160">
    <w:name w:val="2级标题 Char"/>
    <w:link w:val="161"/>
    <w:qFormat/>
    <w:uiPriority w:val="0"/>
    <w:rPr>
      <w:rFonts w:ascii="黑体" w:hAnsi="黑体" w:eastAsia="黑体"/>
      <w:sz w:val="32"/>
      <w:szCs w:val="36"/>
      <w:lang w:eastAsia="en-US" w:bidi="en-US"/>
    </w:rPr>
  </w:style>
  <w:style w:type="paragraph" w:customStyle="1" w:styleId="161">
    <w:name w:val="2级标题"/>
    <w:basedOn w:val="162"/>
    <w:link w:val="160"/>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62">
    <w:name w:val="List Paragraph"/>
    <w:basedOn w:val="1"/>
    <w:link w:val="163"/>
    <w:qFormat/>
    <w:uiPriority w:val="34"/>
    <w:pPr>
      <w:ind w:firstLine="420" w:firstLineChars="200"/>
    </w:pPr>
  </w:style>
  <w:style w:type="character" w:customStyle="1" w:styleId="163">
    <w:name w:val="列出段落 Char"/>
    <w:link w:val="162"/>
    <w:qFormat/>
    <w:locked/>
    <w:uiPriority w:val="34"/>
    <w:rPr>
      <w:sz w:val="24"/>
      <w:szCs w:val="24"/>
    </w:rPr>
  </w:style>
  <w:style w:type="character" w:customStyle="1" w:styleId="164">
    <w:name w:val="H5 Char"/>
    <w:qFormat/>
    <w:uiPriority w:val="0"/>
    <w:rPr>
      <w:rFonts w:ascii="Arial" w:hAnsi="Arial"/>
      <w:sz w:val="22"/>
    </w:rPr>
  </w:style>
  <w:style w:type="character" w:customStyle="1" w:styleId="165">
    <w:name w:val="PI Char3"/>
    <w:qFormat/>
    <w:uiPriority w:val="0"/>
    <w:rPr>
      <w:rFonts w:ascii="仿宋_GB2312" w:eastAsia="仿宋_GB2312"/>
      <w:kern w:val="2"/>
      <w:sz w:val="28"/>
      <w:szCs w:val="28"/>
      <w:lang w:val="zh-CN"/>
    </w:rPr>
  </w:style>
  <w:style w:type="character" w:customStyle="1" w:styleId="166">
    <w:name w:val="EmailStyle191"/>
    <w:semiHidden/>
    <w:qFormat/>
    <w:uiPriority w:val="0"/>
    <w:rPr>
      <w:rFonts w:ascii="Arial" w:hAnsi="Arial" w:eastAsia="宋体" w:cs="Arial"/>
      <w:color w:val="000080"/>
      <w:sz w:val="18"/>
      <w:szCs w:val="20"/>
    </w:rPr>
  </w:style>
  <w:style w:type="character" w:customStyle="1" w:styleId="167">
    <w:name w:val="明显强调1"/>
    <w:qFormat/>
    <w:uiPriority w:val="21"/>
    <w:rPr>
      <w:b/>
      <w:i/>
      <w:sz w:val="24"/>
      <w:szCs w:val="24"/>
      <w:u w:val="single"/>
    </w:rPr>
  </w:style>
  <w:style w:type="character" w:customStyle="1" w:styleId="168">
    <w:name w:val="彩色网格 - 强调文字颜色 1 Char"/>
    <w:link w:val="169"/>
    <w:qFormat/>
    <w:uiPriority w:val="29"/>
    <w:rPr>
      <w:i/>
      <w:sz w:val="24"/>
      <w:szCs w:val="24"/>
    </w:rPr>
  </w:style>
  <w:style w:type="paragraph" w:customStyle="1" w:styleId="169">
    <w:name w:val="彩色网格 - 强调文字颜色 11"/>
    <w:basedOn w:val="1"/>
    <w:next w:val="1"/>
    <w:link w:val="168"/>
    <w:qFormat/>
    <w:uiPriority w:val="29"/>
    <w:rPr>
      <w:i/>
    </w:rPr>
  </w:style>
  <w:style w:type="character" w:customStyle="1" w:styleId="170">
    <w:name w:val="浅色底纹 - 强调文字颜色 2 Char"/>
    <w:link w:val="171"/>
    <w:qFormat/>
    <w:uiPriority w:val="30"/>
    <w:rPr>
      <w:b/>
      <w:i/>
      <w:sz w:val="24"/>
    </w:rPr>
  </w:style>
  <w:style w:type="paragraph" w:customStyle="1" w:styleId="171">
    <w:name w:val="浅色底纹 - 强调文字颜色 21"/>
    <w:basedOn w:val="1"/>
    <w:next w:val="1"/>
    <w:link w:val="170"/>
    <w:qFormat/>
    <w:uiPriority w:val="30"/>
    <w:pPr>
      <w:ind w:left="720" w:right="720"/>
    </w:pPr>
    <w:rPr>
      <w:b/>
      <w:i/>
      <w:szCs w:val="20"/>
    </w:rPr>
  </w:style>
  <w:style w:type="character" w:customStyle="1" w:styleId="172">
    <w:name w:val="Heading 2 Hidden Char1"/>
    <w:qFormat/>
    <w:uiPriority w:val="0"/>
    <w:rPr>
      <w:rFonts w:ascii="Arial" w:hAnsi="Arial" w:eastAsia="黑体"/>
      <w:b/>
      <w:bCs/>
      <w:kern w:val="2"/>
      <w:sz w:val="32"/>
      <w:szCs w:val="32"/>
    </w:rPr>
  </w:style>
  <w:style w:type="character" w:customStyle="1" w:styleId="173">
    <w:name w:val="PI Char1"/>
    <w:qFormat/>
    <w:uiPriority w:val="0"/>
    <w:rPr>
      <w:rFonts w:ascii="仿宋_GB2312" w:eastAsia="仿宋_GB2312"/>
      <w:kern w:val="2"/>
      <w:sz w:val="28"/>
      <w:szCs w:val="28"/>
      <w:lang w:val="zh-CN" w:eastAsia="zh-CN" w:bidi="ar-SA"/>
    </w:rPr>
  </w:style>
  <w:style w:type="character" w:customStyle="1" w:styleId="174">
    <w:name w:val="正文文本缩进 Char1"/>
    <w:semiHidden/>
    <w:qFormat/>
    <w:uiPriority w:val="99"/>
    <w:rPr>
      <w:rFonts w:ascii="仿宋_GB2312" w:hAnsi="Times New Roman" w:eastAsia="仿宋_GB2312" w:cs="Times New Roman"/>
      <w:sz w:val="28"/>
      <w:szCs w:val="28"/>
    </w:rPr>
  </w:style>
  <w:style w:type="character" w:customStyle="1" w:styleId="175">
    <w:name w:val="页脚 Char1"/>
    <w:semiHidden/>
    <w:qFormat/>
    <w:uiPriority w:val="0"/>
    <w:rPr>
      <w:rFonts w:ascii="仿宋_GB2312" w:hAnsi="Times New Roman" w:eastAsia="仿宋_GB2312" w:cs="Times New Roman"/>
      <w:sz w:val="18"/>
      <w:szCs w:val="18"/>
    </w:rPr>
  </w:style>
  <w:style w:type="character" w:customStyle="1" w:styleId="176">
    <w:name w:val="14normal1"/>
    <w:qFormat/>
    <w:uiPriority w:val="0"/>
    <w:rPr>
      <w:rFonts w:hint="default" w:ascii="ˎ̥" w:hAnsi="ˎ̥"/>
      <w:color w:val="000000"/>
      <w:sz w:val="21"/>
      <w:szCs w:val="21"/>
    </w:rPr>
  </w:style>
  <w:style w:type="character" w:customStyle="1" w:styleId="177">
    <w:name w:val="正文2 Char Char"/>
    <w:link w:val="178"/>
    <w:qFormat/>
    <w:uiPriority w:val="0"/>
    <w:rPr>
      <w:kern w:val="2"/>
      <w:sz w:val="24"/>
    </w:rPr>
  </w:style>
  <w:style w:type="paragraph" w:customStyle="1" w:styleId="178">
    <w:name w:val="正文2"/>
    <w:basedOn w:val="1"/>
    <w:link w:val="177"/>
    <w:qFormat/>
    <w:uiPriority w:val="0"/>
    <w:pPr>
      <w:adjustRightInd w:val="0"/>
      <w:spacing w:before="156" w:line="360" w:lineRule="auto"/>
      <w:ind w:firstLine="510" w:firstLineChars="200"/>
    </w:pPr>
    <w:rPr>
      <w:kern w:val="2"/>
      <w:szCs w:val="20"/>
    </w:rPr>
  </w:style>
  <w:style w:type="character" w:customStyle="1" w:styleId="179">
    <w:name w:val="font01"/>
    <w:qFormat/>
    <w:uiPriority w:val="0"/>
    <w:rPr>
      <w:rFonts w:ascii="宋体" w:hAnsi="宋体" w:eastAsia="宋体" w:cs="宋体"/>
      <w:color w:val="000000"/>
      <w:sz w:val="24"/>
      <w:szCs w:val="24"/>
      <w:u w:val="none"/>
    </w:rPr>
  </w:style>
  <w:style w:type="character" w:customStyle="1" w:styleId="180">
    <w:name w:val="普通文字 Char Char4"/>
    <w:qFormat/>
    <w:uiPriority w:val="0"/>
    <w:rPr>
      <w:rFonts w:ascii="宋体" w:hAnsi="Courier New" w:eastAsia="宋体"/>
      <w:sz w:val="21"/>
      <w:lang w:val="en-US" w:eastAsia="zh-CN" w:bidi="ar-SA"/>
    </w:rPr>
  </w:style>
  <w:style w:type="character" w:customStyle="1" w:styleId="181">
    <w:name w:val="Char Char20"/>
    <w:qFormat/>
    <w:uiPriority w:val="0"/>
    <w:rPr>
      <w:rFonts w:ascii="Cambria" w:hAnsi="Cambria" w:eastAsia="宋体" w:cs="Times New Roman"/>
      <w:i/>
      <w:iCs/>
      <w:color w:val="404040"/>
    </w:rPr>
  </w:style>
  <w:style w:type="character" w:customStyle="1" w:styleId="182">
    <w:name w:val="表正文 Char"/>
    <w:qFormat/>
    <w:uiPriority w:val="0"/>
    <w:rPr>
      <w:rFonts w:ascii="仿宋_GB2312" w:eastAsia="仿宋_GB2312"/>
      <w:kern w:val="2"/>
      <w:sz w:val="28"/>
    </w:rPr>
  </w:style>
  <w:style w:type="character" w:customStyle="1" w:styleId="183">
    <w:name w:val="ca-3"/>
    <w:qFormat/>
    <w:uiPriority w:val="0"/>
  </w:style>
  <w:style w:type="character" w:customStyle="1" w:styleId="184">
    <w:name w:val="style321"/>
    <w:qFormat/>
    <w:uiPriority w:val="0"/>
    <w:rPr>
      <w:b/>
      <w:bCs/>
      <w:color w:val="FF9900"/>
      <w:sz w:val="23"/>
      <w:szCs w:val="23"/>
    </w:rPr>
  </w:style>
  <w:style w:type="character" w:customStyle="1" w:styleId="185">
    <w:name w:val="正文文本 2 Char1"/>
    <w:semiHidden/>
    <w:qFormat/>
    <w:uiPriority w:val="99"/>
    <w:rPr>
      <w:rFonts w:ascii="仿宋_GB2312" w:hAnsi="Times New Roman" w:eastAsia="仿宋_GB2312" w:cs="Times New Roman"/>
      <w:sz w:val="28"/>
      <w:szCs w:val="28"/>
    </w:rPr>
  </w:style>
  <w:style w:type="character" w:customStyle="1" w:styleId="186">
    <w:name w:val="PI Char"/>
    <w:qFormat/>
    <w:uiPriority w:val="0"/>
    <w:rPr>
      <w:rFonts w:ascii="仿宋_GB2312" w:eastAsia="仿宋_GB2312"/>
      <w:kern w:val="2"/>
      <w:sz w:val="28"/>
      <w:szCs w:val="28"/>
      <w:lang w:val="zh-CN" w:eastAsia="zh-CN" w:bidi="ar-SA"/>
    </w:rPr>
  </w:style>
  <w:style w:type="character" w:customStyle="1" w:styleId="187">
    <w:name w:val="标题 2 Char1"/>
    <w:qFormat/>
    <w:uiPriority w:val="0"/>
    <w:rPr>
      <w:rFonts w:ascii="Arial" w:hAnsi="Arial" w:eastAsia="黑体"/>
      <w:b/>
      <w:bCs/>
      <w:kern w:val="2"/>
      <w:sz w:val="32"/>
      <w:szCs w:val="32"/>
      <w:lang w:val="en-US" w:eastAsia="zh-CN" w:bidi="ar-SA"/>
    </w:rPr>
  </w:style>
  <w:style w:type="character" w:customStyle="1" w:styleId="188">
    <w:name w:val="bulletintext1"/>
    <w:qFormat/>
    <w:uiPriority w:val="0"/>
    <w:rPr>
      <w:color w:val="000000"/>
      <w:sz w:val="18"/>
      <w:szCs w:val="18"/>
    </w:rPr>
  </w:style>
  <w:style w:type="character" w:customStyle="1" w:styleId="189">
    <w:name w:val="3级标题 Char"/>
    <w:link w:val="190"/>
    <w:qFormat/>
    <w:uiPriority w:val="0"/>
    <w:rPr>
      <w:rFonts w:ascii="黑体" w:hAnsi="黑体" w:eastAsia="黑体"/>
      <w:sz w:val="28"/>
      <w:szCs w:val="36"/>
      <w:lang w:eastAsia="en-US" w:bidi="en-US"/>
    </w:rPr>
  </w:style>
  <w:style w:type="paragraph" w:customStyle="1" w:styleId="190">
    <w:name w:val="3级标题"/>
    <w:basedOn w:val="162"/>
    <w:link w:val="189"/>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91">
    <w:name w:val="text1"/>
    <w:qFormat/>
    <w:uiPriority w:val="0"/>
    <w:rPr>
      <w:rFonts w:hint="eastAsia" w:ascii="宋体" w:hAnsi="宋体" w:eastAsia="宋体"/>
      <w:color w:val="000099"/>
      <w:sz w:val="18"/>
      <w:szCs w:val="18"/>
    </w:rPr>
  </w:style>
  <w:style w:type="character" w:customStyle="1" w:styleId="192">
    <w:name w:val="正文-1 Char"/>
    <w:link w:val="193"/>
    <w:qFormat/>
    <w:uiPriority w:val="0"/>
    <w:rPr>
      <w:rFonts w:ascii="宋体" w:hAnsi="宋体"/>
      <w:sz w:val="21"/>
      <w:szCs w:val="21"/>
    </w:rPr>
  </w:style>
  <w:style w:type="paragraph" w:customStyle="1" w:styleId="193">
    <w:name w:val="正文-1"/>
    <w:basedOn w:val="1"/>
    <w:link w:val="192"/>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94">
    <w:name w:val="书籍标题1"/>
    <w:qFormat/>
    <w:uiPriority w:val="33"/>
    <w:rPr>
      <w:rFonts w:ascii="Cambria" w:hAnsi="Cambria" w:eastAsia="宋体"/>
      <w:b/>
      <w:i/>
      <w:sz w:val="24"/>
      <w:szCs w:val="24"/>
    </w:rPr>
  </w:style>
  <w:style w:type="character" w:customStyle="1" w:styleId="195">
    <w:name w:val="font1"/>
    <w:qFormat/>
    <w:uiPriority w:val="0"/>
    <w:rPr>
      <w:color w:val="333333"/>
      <w:sz w:val="18"/>
      <w:szCs w:val="18"/>
      <w:u w:val="none"/>
    </w:rPr>
  </w:style>
  <w:style w:type="character" w:customStyle="1" w:styleId="196">
    <w:name w:val="g1"/>
    <w:qFormat/>
    <w:uiPriority w:val="0"/>
    <w:rPr>
      <w:color w:val="008000"/>
    </w:rPr>
  </w:style>
  <w:style w:type="character" w:customStyle="1" w:styleId="197">
    <w:name w:val="Char Char19"/>
    <w:qFormat/>
    <w:uiPriority w:val="0"/>
    <w:rPr>
      <w:rFonts w:ascii="Cambria" w:hAnsi="Cambria" w:eastAsia="宋体" w:cs="Times New Roman"/>
      <w:color w:val="4F81BD"/>
      <w:sz w:val="20"/>
      <w:szCs w:val="20"/>
    </w:rPr>
  </w:style>
  <w:style w:type="character" w:customStyle="1" w:styleId="198">
    <w:name w:val="正文首行缩进 Char1"/>
    <w:semiHidden/>
    <w:qFormat/>
    <w:uiPriority w:val="0"/>
  </w:style>
  <w:style w:type="character" w:customStyle="1" w:styleId="199">
    <w:name w:val="正文文本 Char"/>
    <w:qFormat/>
    <w:uiPriority w:val="0"/>
    <w:rPr>
      <w:rFonts w:ascii="仿宋_GB2312" w:hAnsi="Times New Roman" w:eastAsia="仿宋_GB2312" w:cs="Times New Roman"/>
      <w:sz w:val="28"/>
      <w:szCs w:val="28"/>
    </w:rPr>
  </w:style>
  <w:style w:type="character" w:customStyle="1" w:styleId="200">
    <w:name w:val="EHPT Char2"/>
    <w:qFormat/>
    <w:uiPriority w:val="0"/>
    <w:rPr>
      <w:rFonts w:ascii="Calibri" w:hAnsi="Calibri"/>
      <w:kern w:val="2"/>
      <w:sz w:val="21"/>
      <w:szCs w:val="22"/>
    </w:rPr>
  </w:style>
  <w:style w:type="character" w:customStyle="1" w:styleId="201">
    <w:name w:val="bullet Char"/>
    <w:qFormat/>
    <w:uiPriority w:val="0"/>
    <w:rPr>
      <w:b/>
      <w:i/>
      <w:sz w:val="24"/>
    </w:rPr>
  </w:style>
  <w:style w:type="character" w:customStyle="1" w:styleId="202">
    <w:name w:val="正文文本 Char1"/>
    <w:qFormat/>
    <w:uiPriority w:val="0"/>
    <w:rPr>
      <w:rFonts w:ascii="仿宋_GB2312" w:hAnsi="Times New Roman" w:eastAsia="仿宋_GB2312" w:cs="Times New Roman"/>
      <w:sz w:val="28"/>
      <w:szCs w:val="28"/>
    </w:rPr>
  </w:style>
  <w:style w:type="character" w:customStyle="1" w:styleId="203">
    <w:name w:val="日期 Char1"/>
    <w:semiHidden/>
    <w:qFormat/>
    <w:uiPriority w:val="99"/>
    <w:rPr>
      <w:rFonts w:ascii="仿宋_GB2312" w:hAnsi="Times New Roman" w:eastAsia="仿宋_GB2312" w:cs="Times New Roman"/>
      <w:sz w:val="28"/>
      <w:szCs w:val="28"/>
    </w:rPr>
  </w:style>
  <w:style w:type="character" w:customStyle="1" w:styleId="204">
    <w:name w:val="EHPT Char4"/>
    <w:qFormat/>
    <w:uiPriority w:val="0"/>
    <w:rPr>
      <w:rFonts w:eastAsia="黑体"/>
      <w:b/>
      <w:bCs/>
      <w:spacing w:val="20"/>
      <w:kern w:val="52"/>
      <w:sz w:val="56"/>
      <w:szCs w:val="24"/>
      <w:lang w:val="en-US" w:eastAsia="zh-CN" w:bidi="ar-SA"/>
    </w:rPr>
  </w:style>
  <w:style w:type="character" w:customStyle="1" w:styleId="205">
    <w:name w:val="text9"/>
    <w:qFormat/>
    <w:uiPriority w:val="0"/>
  </w:style>
  <w:style w:type="character" w:customStyle="1" w:styleId="206">
    <w:name w:val="普通文字 Char Char6"/>
    <w:qFormat/>
    <w:uiPriority w:val="0"/>
    <w:rPr>
      <w:rFonts w:ascii="宋体" w:hAnsi="Courier New" w:eastAsia="仿宋_GB2312" w:cs="Times New Roman"/>
      <w:kern w:val="0"/>
      <w:sz w:val="28"/>
      <w:szCs w:val="20"/>
      <w:lang w:val="en-US" w:eastAsia="zh-CN"/>
    </w:rPr>
  </w:style>
  <w:style w:type="character" w:customStyle="1" w:styleId="207">
    <w:name w:val="正文文本 3 Char1"/>
    <w:semiHidden/>
    <w:qFormat/>
    <w:uiPriority w:val="99"/>
    <w:rPr>
      <w:rFonts w:ascii="仿宋_GB2312" w:hAnsi="Times New Roman" w:eastAsia="仿宋_GB2312" w:cs="Times New Roman"/>
      <w:sz w:val="16"/>
      <w:szCs w:val="16"/>
    </w:rPr>
  </w:style>
  <w:style w:type="character" w:customStyle="1" w:styleId="208">
    <w:name w:val="EHPT Char1"/>
    <w:qFormat/>
    <w:uiPriority w:val="0"/>
    <w:rPr>
      <w:rFonts w:ascii="Calibri" w:hAnsi="Calibri" w:eastAsia="宋体"/>
      <w:kern w:val="2"/>
      <w:sz w:val="21"/>
      <w:szCs w:val="22"/>
      <w:lang w:val="en-US" w:eastAsia="zh-CN" w:bidi="ar-SA"/>
    </w:rPr>
  </w:style>
  <w:style w:type="character" w:customStyle="1" w:styleId="209">
    <w:name w:val="标题 Char1"/>
    <w:qFormat/>
    <w:uiPriority w:val="10"/>
    <w:rPr>
      <w:rFonts w:ascii="Cambria" w:hAnsi="Cambria" w:eastAsia="宋体" w:cs="Times New Roman"/>
      <w:b/>
      <w:bCs/>
      <w:sz w:val="32"/>
      <w:szCs w:val="32"/>
    </w:rPr>
  </w:style>
  <w:style w:type="character" w:customStyle="1" w:styleId="210">
    <w:name w:val="明显参考1"/>
    <w:qFormat/>
    <w:uiPriority w:val="32"/>
    <w:rPr>
      <w:b/>
      <w:sz w:val="24"/>
      <w:u w:val="single"/>
    </w:rPr>
  </w:style>
  <w:style w:type="character" w:customStyle="1" w:styleId="211">
    <w:name w:val="正文文本缩进 3 Char1"/>
    <w:semiHidden/>
    <w:qFormat/>
    <w:uiPriority w:val="99"/>
    <w:rPr>
      <w:rFonts w:ascii="仿宋_GB2312" w:hAnsi="Times New Roman" w:eastAsia="仿宋_GB2312" w:cs="Times New Roman"/>
      <w:sz w:val="16"/>
      <w:szCs w:val="16"/>
    </w:rPr>
  </w:style>
  <w:style w:type="character" w:customStyle="1" w:styleId="212">
    <w:name w:val="ca-10"/>
    <w:qFormat/>
    <w:uiPriority w:val="0"/>
  </w:style>
  <w:style w:type="character" w:customStyle="1" w:styleId="213">
    <w:name w:val="Char Char"/>
    <w:qFormat/>
    <w:uiPriority w:val="0"/>
    <w:rPr>
      <w:rFonts w:ascii="宋体" w:hAnsi="宋体" w:eastAsia="宋体"/>
      <w:sz w:val="24"/>
      <w:szCs w:val="24"/>
      <w:lang w:val="en-US" w:eastAsia="zh-CN" w:bidi="ar-SA"/>
    </w:rPr>
  </w:style>
  <w:style w:type="character" w:customStyle="1" w:styleId="214">
    <w:name w:val="SANGFOR_6_正文 Char"/>
    <w:link w:val="215"/>
    <w:qFormat/>
    <w:uiPriority w:val="0"/>
    <w:rPr>
      <w:rFonts w:ascii="华文中宋" w:hAnsi="华文中宋" w:eastAsia="华文中宋"/>
      <w:color w:val="000000"/>
      <w:szCs w:val="24"/>
    </w:rPr>
  </w:style>
  <w:style w:type="paragraph" w:customStyle="1" w:styleId="215">
    <w:name w:val="SANGFOR_6_正文"/>
    <w:basedOn w:val="1"/>
    <w:link w:val="214"/>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16">
    <w:name w:val="Char Char7"/>
    <w:qFormat/>
    <w:uiPriority w:val="0"/>
    <w:rPr>
      <w:rFonts w:ascii="Arial" w:hAnsi="Arial" w:eastAsia="黑体"/>
      <w:b/>
      <w:bCs/>
      <w:spacing w:val="-6"/>
      <w:kern w:val="2"/>
      <w:sz w:val="32"/>
      <w:szCs w:val="32"/>
      <w:lang w:val="en-US" w:eastAsia="zh-CN" w:bidi="ar-SA"/>
    </w:rPr>
  </w:style>
  <w:style w:type="character" w:customStyle="1" w:styleId="217">
    <w:name w:val="Heading 3 - old Char"/>
    <w:qFormat/>
    <w:uiPriority w:val="0"/>
    <w:rPr>
      <w:rFonts w:ascii="Calibri" w:hAnsi="Calibri"/>
      <w:b/>
      <w:bCs/>
      <w:kern w:val="2"/>
      <w:sz w:val="32"/>
      <w:szCs w:val="32"/>
    </w:rPr>
  </w:style>
  <w:style w:type="character" w:customStyle="1" w:styleId="218">
    <w:name w:val="标书正文 Char"/>
    <w:link w:val="219"/>
    <w:qFormat/>
    <w:uiPriority w:val="0"/>
    <w:rPr>
      <w:rFonts w:ascii="宋体" w:hAnsi="宋体"/>
      <w:color w:val="000000"/>
      <w:sz w:val="24"/>
      <w:szCs w:val="24"/>
    </w:rPr>
  </w:style>
  <w:style w:type="paragraph" w:customStyle="1" w:styleId="219">
    <w:name w:val="标书正文"/>
    <w:basedOn w:val="1"/>
    <w:link w:val="218"/>
    <w:qFormat/>
    <w:uiPriority w:val="0"/>
    <w:pPr>
      <w:spacing w:line="360" w:lineRule="auto"/>
      <w:ind w:firstLine="200" w:firstLineChars="200"/>
      <w:jc w:val="both"/>
    </w:pPr>
    <w:rPr>
      <w:rFonts w:ascii="宋体" w:hAnsi="宋体"/>
      <w:color w:val="000000"/>
    </w:rPr>
  </w:style>
  <w:style w:type="character" w:customStyle="1" w:styleId="220">
    <w:name w:val="表格 Char Char"/>
    <w:link w:val="221"/>
    <w:qFormat/>
    <w:uiPriority w:val="0"/>
    <w:rPr>
      <w:rFonts w:ascii="宋体" w:hAnsi="宋体"/>
      <w:lang w:bidi="ar-SA"/>
    </w:rPr>
  </w:style>
  <w:style w:type="paragraph" w:customStyle="1" w:styleId="221">
    <w:name w:val="表格"/>
    <w:basedOn w:val="1"/>
    <w:link w:val="220"/>
    <w:qFormat/>
    <w:uiPriority w:val="0"/>
    <w:pPr>
      <w:snapToGrid w:val="0"/>
      <w:ind w:firstLine="42" w:firstLineChars="21"/>
    </w:pPr>
    <w:rPr>
      <w:rFonts w:ascii="宋体" w:hAnsi="宋体"/>
      <w:sz w:val="20"/>
      <w:szCs w:val="20"/>
    </w:rPr>
  </w:style>
  <w:style w:type="character" w:customStyle="1" w:styleId="222">
    <w:name w:val="font11"/>
    <w:qFormat/>
    <w:uiPriority w:val="0"/>
    <w:rPr>
      <w:rFonts w:hint="eastAsia" w:ascii="楷体_GB2312" w:eastAsia="楷体_GB2312"/>
      <w:color w:val="000000"/>
      <w:sz w:val="21"/>
      <w:szCs w:val="21"/>
      <w:u w:val="none"/>
    </w:rPr>
  </w:style>
  <w:style w:type="character" w:customStyle="1" w:styleId="223">
    <w:name w:val="Char Char18"/>
    <w:qFormat/>
    <w:uiPriority w:val="0"/>
    <w:rPr>
      <w:rFonts w:ascii="Cambria" w:hAnsi="Cambria" w:eastAsia="宋体" w:cs="Times New Roman"/>
      <w:i/>
      <w:iCs/>
      <w:color w:val="404040"/>
      <w:sz w:val="20"/>
      <w:szCs w:val="20"/>
    </w:rPr>
  </w:style>
  <w:style w:type="character" w:customStyle="1" w:styleId="224">
    <w:name w:val="样式2 Char Char"/>
    <w:link w:val="225"/>
    <w:qFormat/>
    <w:uiPriority w:val="0"/>
    <w:rPr>
      <w:rFonts w:eastAsia="微软雅黑"/>
      <w:b/>
      <w:color w:val="FF6600"/>
      <w:sz w:val="24"/>
    </w:rPr>
  </w:style>
  <w:style w:type="paragraph" w:customStyle="1" w:styleId="225">
    <w:name w:val="样式2"/>
    <w:basedOn w:val="1"/>
    <w:link w:val="224"/>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26">
    <w:name w:val="普通文字 Char Char8"/>
    <w:qFormat/>
    <w:uiPriority w:val="0"/>
    <w:rPr>
      <w:rFonts w:ascii="宋体" w:hAnsi="Courier New" w:eastAsia="宋体"/>
    </w:rPr>
  </w:style>
  <w:style w:type="character" w:customStyle="1" w:styleId="227">
    <w:name w:val="批注主题 Char1"/>
    <w:semiHidden/>
    <w:qFormat/>
    <w:uiPriority w:val="99"/>
    <w:rPr>
      <w:rFonts w:ascii="仿宋_GB2312" w:eastAsia="仿宋_GB2312"/>
      <w:b/>
      <w:bCs/>
      <w:kern w:val="2"/>
      <w:sz w:val="28"/>
      <w:szCs w:val="28"/>
      <w:lang w:val="en-US" w:eastAsia="zh-CN" w:bidi="ar-SA"/>
    </w:rPr>
  </w:style>
  <w:style w:type="character" w:customStyle="1" w:styleId="228">
    <w:name w:val="标题 3 Char Char"/>
    <w:qFormat/>
    <w:uiPriority w:val="0"/>
    <w:rPr>
      <w:rFonts w:ascii="宋体" w:hAnsi="宋体" w:eastAsia="宋体"/>
      <w:color w:val="666666"/>
      <w:kern w:val="2"/>
      <w:sz w:val="28"/>
      <w:szCs w:val="28"/>
      <w:lang w:val="en-US" w:eastAsia="zh-CN" w:bidi="ar-SA"/>
    </w:rPr>
  </w:style>
  <w:style w:type="character" w:customStyle="1" w:styleId="229">
    <w:name w:val="EHPT Char"/>
    <w:qFormat/>
    <w:uiPriority w:val="0"/>
    <w:rPr>
      <w:rFonts w:ascii="Calibri" w:hAnsi="Calibri" w:eastAsia="宋体"/>
      <w:kern w:val="2"/>
      <w:sz w:val="21"/>
      <w:szCs w:val="22"/>
      <w:lang w:val="en-US" w:eastAsia="zh-CN" w:bidi="ar-SA"/>
    </w:rPr>
  </w:style>
  <w:style w:type="character" w:customStyle="1" w:styleId="230">
    <w:name w:val="样式3 Char Char"/>
    <w:link w:val="231"/>
    <w:qFormat/>
    <w:uiPriority w:val="0"/>
    <w:rPr>
      <w:rFonts w:eastAsia="微软雅黑"/>
      <w:color w:val="808080"/>
      <w:lang w:val="zh-CN"/>
    </w:rPr>
  </w:style>
  <w:style w:type="paragraph" w:customStyle="1" w:styleId="231">
    <w:name w:val="样式3"/>
    <w:basedOn w:val="1"/>
    <w:link w:val="230"/>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32">
    <w:name w:val="PI Char2"/>
    <w:qFormat/>
    <w:uiPriority w:val="0"/>
    <w:rPr>
      <w:rFonts w:ascii="仿宋_GB2312" w:eastAsia="仿宋_GB2312"/>
      <w:kern w:val="2"/>
      <w:sz w:val="28"/>
      <w:szCs w:val="28"/>
      <w:lang w:val="zh-CN" w:eastAsia="zh-CN" w:bidi="ar-SA"/>
    </w:rPr>
  </w:style>
  <w:style w:type="character" w:customStyle="1" w:styleId="233">
    <w:name w:val="Char Char4"/>
    <w:link w:val="234"/>
    <w:qFormat/>
    <w:uiPriority w:val="0"/>
    <w:rPr>
      <w:rFonts w:ascii="仿宋_GB2312" w:eastAsia="仿宋_GB2312"/>
      <w:kern w:val="2"/>
      <w:sz w:val="28"/>
      <w:szCs w:val="28"/>
      <w:lang w:val="zh-CN" w:eastAsia="zh-CN" w:bidi="ar-SA"/>
    </w:rPr>
  </w:style>
  <w:style w:type="paragraph" w:customStyle="1" w:styleId="234">
    <w:name w:val="标题 1_0"/>
    <w:basedOn w:val="235"/>
    <w:next w:val="235"/>
    <w:link w:val="233"/>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5">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6">
    <w:name w:val="Char Char_0"/>
    <w:link w:val="237"/>
    <w:qFormat/>
    <w:uiPriority w:val="0"/>
    <w:rPr>
      <w:rFonts w:ascii="Arial" w:hAnsi="Arial" w:eastAsia="黑体"/>
      <w:b/>
      <w:bCs/>
      <w:sz w:val="32"/>
      <w:szCs w:val="32"/>
    </w:rPr>
  </w:style>
  <w:style w:type="paragraph" w:customStyle="1" w:styleId="237">
    <w:name w:val="标题 2_1"/>
    <w:basedOn w:val="238"/>
    <w:next w:val="238"/>
    <w:link w:val="236"/>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9">
    <w:name w:val="Char Char2"/>
    <w:qFormat/>
    <w:uiPriority w:val="0"/>
    <w:rPr>
      <w:rFonts w:eastAsia="宋体"/>
      <w:kern w:val="2"/>
      <w:sz w:val="21"/>
      <w:szCs w:val="24"/>
      <w:lang w:val="en-US" w:eastAsia="zh-CN" w:bidi="ar-SA"/>
    </w:rPr>
  </w:style>
  <w:style w:type="character" w:customStyle="1" w:styleId="240">
    <w:name w:val="不明显强调1"/>
    <w:qFormat/>
    <w:uiPriority w:val="19"/>
    <w:rPr>
      <w:i/>
      <w:color w:val="5A5A5A"/>
    </w:rPr>
  </w:style>
  <w:style w:type="character" w:customStyle="1" w:styleId="241">
    <w:name w:val="Char Char8"/>
    <w:qFormat/>
    <w:uiPriority w:val="0"/>
    <w:rPr>
      <w:rFonts w:ascii="Arial" w:hAnsi="Arial" w:eastAsia="黑体"/>
      <w:b/>
      <w:bCs/>
      <w:kern w:val="2"/>
      <w:sz w:val="32"/>
      <w:szCs w:val="32"/>
      <w:lang w:val="en-US" w:eastAsia="zh-CN" w:bidi="ar-SA"/>
    </w:rPr>
  </w:style>
  <w:style w:type="character" w:customStyle="1" w:styleId="242">
    <w:name w:val="htd01"/>
    <w:qFormat/>
    <w:uiPriority w:val="0"/>
    <w:rPr>
      <w:rFonts w:ascii="宋体" w:hAnsi="宋体"/>
      <w:spacing w:val="-6"/>
      <w:szCs w:val="20"/>
    </w:rPr>
  </w:style>
  <w:style w:type="character" w:customStyle="1" w:styleId="243">
    <w:name w:val="Char Char5"/>
    <w:qFormat/>
    <w:locked/>
    <w:uiPriority w:val="0"/>
    <w:rPr>
      <w:rFonts w:ascii="宋体" w:hAnsi="宋体" w:eastAsia="宋体"/>
      <w:kern w:val="2"/>
      <w:sz w:val="21"/>
      <w:szCs w:val="24"/>
      <w:lang w:val="en-US" w:eastAsia="zh-CN" w:bidi="ar-SA"/>
    </w:rPr>
  </w:style>
  <w:style w:type="character" w:customStyle="1" w:styleId="244">
    <w:name w:val="纯文本 Char_0"/>
    <w:link w:val="245"/>
    <w:qFormat/>
    <w:uiPriority w:val="0"/>
    <w:rPr>
      <w:rFonts w:ascii="宋体" w:hAnsi="Courier New"/>
      <w:szCs w:val="24"/>
    </w:rPr>
  </w:style>
  <w:style w:type="paragraph" w:customStyle="1" w:styleId="245">
    <w:name w:val="纯文本_0"/>
    <w:basedOn w:val="235"/>
    <w:link w:val="244"/>
    <w:unhideWhenUsed/>
    <w:qFormat/>
    <w:uiPriority w:val="0"/>
    <w:rPr>
      <w:rFonts w:ascii="宋体" w:hAnsi="Courier New"/>
      <w:kern w:val="0"/>
      <w:sz w:val="20"/>
    </w:rPr>
  </w:style>
  <w:style w:type="character" w:customStyle="1" w:styleId="246">
    <w:name w:val="样式1 Char"/>
    <w:link w:val="247"/>
    <w:qFormat/>
    <w:uiPriority w:val="0"/>
    <w:rPr>
      <w:rFonts w:ascii="宋体" w:hAnsi="宋体"/>
      <w:b/>
      <w:bCs/>
      <w:i/>
      <w:iCs/>
      <w:sz w:val="36"/>
      <w:szCs w:val="36"/>
    </w:rPr>
  </w:style>
  <w:style w:type="paragraph" w:customStyle="1" w:styleId="247">
    <w:name w:val="样式1"/>
    <w:basedOn w:val="3"/>
    <w:link w:val="246"/>
    <w:qFormat/>
    <w:uiPriority w:val="0"/>
    <w:pPr>
      <w:spacing w:line="415" w:lineRule="auto"/>
      <w:jc w:val="center"/>
    </w:pPr>
    <w:rPr>
      <w:rFonts w:ascii="宋体" w:hAnsi="宋体"/>
      <w:sz w:val="36"/>
      <w:szCs w:val="36"/>
    </w:rPr>
  </w:style>
  <w:style w:type="character" w:customStyle="1" w:styleId="248">
    <w:name w:val="Char Char16"/>
    <w:qFormat/>
    <w:uiPriority w:val="0"/>
    <w:rPr>
      <w:rFonts w:eastAsia="宋体"/>
      <w:b/>
      <w:bCs/>
      <w:kern w:val="44"/>
      <w:sz w:val="44"/>
      <w:szCs w:val="44"/>
      <w:lang w:val="en-US" w:eastAsia="zh-CN" w:bidi="ar-SA"/>
    </w:rPr>
  </w:style>
  <w:style w:type="character" w:customStyle="1" w:styleId="249">
    <w:name w:val="引用 Char1"/>
    <w:qFormat/>
    <w:uiPriority w:val="29"/>
    <w:rPr>
      <w:rFonts w:ascii="Times New Roman" w:hAnsi="Times New Roman" w:eastAsia="宋体" w:cs="Times New Roman"/>
      <w:i/>
      <w:iCs/>
      <w:color w:val="000000"/>
      <w:spacing w:val="-6"/>
      <w:szCs w:val="24"/>
    </w:rPr>
  </w:style>
  <w:style w:type="character" w:customStyle="1" w:styleId="250">
    <w:name w:val="Char Char11"/>
    <w:qFormat/>
    <w:locked/>
    <w:uiPriority w:val="0"/>
    <w:rPr>
      <w:rFonts w:eastAsia="宋体"/>
      <w:b/>
      <w:bCs/>
      <w:sz w:val="24"/>
      <w:szCs w:val="24"/>
      <w:lang w:val="en-US" w:eastAsia="zh-CN" w:bidi="ar-SA"/>
    </w:rPr>
  </w:style>
  <w:style w:type="character" w:customStyle="1" w:styleId="251">
    <w:name w:val="标题4 Char Char"/>
    <w:link w:val="252"/>
    <w:qFormat/>
    <w:uiPriority w:val="0"/>
    <w:rPr>
      <w:rFonts w:ascii="Arial" w:hAnsi="Arial"/>
      <w:b/>
      <w:bCs/>
      <w:sz w:val="24"/>
      <w:szCs w:val="32"/>
    </w:rPr>
  </w:style>
  <w:style w:type="paragraph" w:customStyle="1" w:styleId="252">
    <w:name w:val="标题4"/>
    <w:basedOn w:val="3"/>
    <w:next w:val="30"/>
    <w:link w:val="251"/>
    <w:qFormat/>
    <w:uiPriority w:val="0"/>
    <w:pPr>
      <w:keepLines/>
      <w:widowControl w:val="0"/>
      <w:spacing w:before="260" w:after="260" w:line="413" w:lineRule="auto"/>
      <w:jc w:val="both"/>
    </w:pPr>
    <w:rPr>
      <w:rFonts w:ascii="Arial" w:hAnsi="Arial"/>
      <w:i w:val="0"/>
      <w:iCs w:val="0"/>
      <w:sz w:val="24"/>
      <w:szCs w:val="32"/>
    </w:rPr>
  </w:style>
  <w:style w:type="character" w:customStyle="1" w:styleId="253">
    <w:name w:val="Char Char10"/>
    <w:qFormat/>
    <w:locked/>
    <w:uiPriority w:val="0"/>
    <w:rPr>
      <w:rFonts w:ascii="Arial" w:hAnsi="Arial" w:eastAsia="黑体"/>
      <w:sz w:val="24"/>
      <w:szCs w:val="24"/>
      <w:lang w:val="en-US" w:eastAsia="zh-CN" w:bidi="ar-SA"/>
    </w:rPr>
  </w:style>
  <w:style w:type="character" w:customStyle="1" w:styleId="254">
    <w:name w:val="Char Char15"/>
    <w:qFormat/>
    <w:uiPriority w:val="0"/>
    <w:rPr>
      <w:rFonts w:ascii="Arial" w:hAnsi="Arial" w:eastAsia="黑体"/>
      <w:b/>
      <w:bCs/>
      <w:spacing w:val="-6"/>
      <w:kern w:val="2"/>
      <w:sz w:val="32"/>
      <w:szCs w:val="32"/>
      <w:lang w:val="en-US" w:eastAsia="zh-CN" w:bidi="ar-SA"/>
    </w:rPr>
  </w:style>
  <w:style w:type="character" w:customStyle="1" w:styleId="255">
    <w:name w:val="手改 Char Char"/>
    <w:qFormat/>
    <w:uiPriority w:val="0"/>
    <w:rPr>
      <w:rFonts w:eastAsia="宋体"/>
      <w:kern w:val="2"/>
      <w:sz w:val="21"/>
      <w:szCs w:val="24"/>
      <w:lang w:val="en-US" w:eastAsia="zh-CN" w:bidi="ar-SA"/>
    </w:rPr>
  </w:style>
  <w:style w:type="character" w:customStyle="1" w:styleId="256">
    <w:name w:val="标题 2 Char Char"/>
    <w:qFormat/>
    <w:uiPriority w:val="0"/>
    <w:rPr>
      <w:rFonts w:ascii="Arial" w:hAnsi="Arial" w:eastAsia="黑体"/>
      <w:b/>
      <w:bCs/>
      <w:spacing w:val="-6"/>
      <w:kern w:val="2"/>
      <w:sz w:val="32"/>
      <w:szCs w:val="32"/>
      <w:lang w:val="en-US" w:eastAsia="zh-CN" w:bidi="ar-SA"/>
    </w:rPr>
  </w:style>
  <w:style w:type="character" w:customStyle="1" w:styleId="257">
    <w:name w:val="15"/>
    <w:qFormat/>
    <w:uiPriority w:val="0"/>
    <w:rPr>
      <w:rFonts w:hint="default" w:ascii="Calibri" w:hAnsi="Calibri"/>
      <w:color w:val="000000"/>
      <w:spacing w:val="-6"/>
      <w:sz w:val="18"/>
      <w:szCs w:val="18"/>
    </w:rPr>
  </w:style>
  <w:style w:type="character" w:customStyle="1" w:styleId="258">
    <w:name w:val="Char Char171"/>
    <w:qFormat/>
    <w:uiPriority w:val="0"/>
    <w:rPr>
      <w:rFonts w:ascii="宋体" w:hAnsi="宋体" w:eastAsia="宋体"/>
      <w:b/>
      <w:bCs/>
      <w:spacing w:val="-6"/>
      <w:kern w:val="2"/>
      <w:sz w:val="32"/>
      <w:szCs w:val="32"/>
      <w:lang w:val="en-US" w:eastAsia="zh-CN" w:bidi="ar-SA"/>
    </w:rPr>
  </w:style>
  <w:style w:type="character" w:customStyle="1" w:styleId="259">
    <w:name w:val="批注文字 Char2"/>
    <w:semiHidden/>
    <w:qFormat/>
    <w:uiPriority w:val="99"/>
    <w:rPr>
      <w:rFonts w:ascii="Calibri" w:hAnsi="Calibri" w:eastAsia="宋体" w:cs="Times New Roman"/>
      <w:szCs w:val="24"/>
    </w:rPr>
  </w:style>
  <w:style w:type="character" w:customStyle="1" w:styleId="260">
    <w:name w:val="普通文字 Char1"/>
    <w:qFormat/>
    <w:uiPriority w:val="0"/>
    <w:rPr>
      <w:rFonts w:ascii="宋体" w:hAnsi="Courier New"/>
      <w:kern w:val="2"/>
      <w:sz w:val="21"/>
    </w:rPr>
  </w:style>
  <w:style w:type="character" w:customStyle="1" w:styleId="261">
    <w:name w:val="Char Char172"/>
    <w:qFormat/>
    <w:uiPriority w:val="0"/>
    <w:rPr>
      <w:rFonts w:ascii="宋体" w:hAnsi="宋体" w:eastAsia="宋体"/>
      <w:b/>
      <w:bCs/>
      <w:spacing w:val="-6"/>
      <w:kern w:val="2"/>
      <w:sz w:val="32"/>
      <w:szCs w:val="32"/>
      <w:lang w:val="en-US" w:eastAsia="zh-CN" w:bidi="ar-SA"/>
    </w:rPr>
  </w:style>
  <w:style w:type="character" w:customStyle="1" w:styleId="262">
    <w:name w:val="Char Char161"/>
    <w:qFormat/>
    <w:uiPriority w:val="0"/>
    <w:rPr>
      <w:rFonts w:ascii="宋体" w:hAnsi="宋体" w:eastAsia="宋体"/>
      <w:b/>
      <w:bCs/>
      <w:spacing w:val="-6"/>
      <w:kern w:val="44"/>
      <w:sz w:val="44"/>
      <w:szCs w:val="44"/>
      <w:lang w:val="en-US" w:eastAsia="zh-CN" w:bidi="ar-SA"/>
    </w:rPr>
  </w:style>
  <w:style w:type="character" w:customStyle="1" w:styleId="263">
    <w:name w:val="引用 Char"/>
    <w:link w:val="264"/>
    <w:qFormat/>
    <w:uiPriority w:val="0"/>
    <w:rPr>
      <w:i/>
      <w:iCs/>
      <w:color w:val="000000"/>
    </w:rPr>
  </w:style>
  <w:style w:type="paragraph" w:styleId="264">
    <w:name w:val="Quote"/>
    <w:basedOn w:val="1"/>
    <w:next w:val="1"/>
    <w:link w:val="263"/>
    <w:qFormat/>
    <w:uiPriority w:val="0"/>
    <w:pPr>
      <w:widowControl w:val="0"/>
      <w:jc w:val="both"/>
    </w:pPr>
    <w:rPr>
      <w:i/>
      <w:iCs/>
      <w:color w:val="000000"/>
      <w:sz w:val="20"/>
      <w:szCs w:val="20"/>
    </w:rPr>
  </w:style>
  <w:style w:type="character" w:customStyle="1" w:styleId="265">
    <w:name w:val="引用 Char2"/>
    <w:qFormat/>
    <w:uiPriority w:val="29"/>
    <w:rPr>
      <w:i/>
      <w:iCs/>
      <w:color w:val="404040"/>
      <w:sz w:val="24"/>
      <w:szCs w:val="24"/>
    </w:rPr>
  </w:style>
  <w:style w:type="character" w:customStyle="1" w:styleId="266">
    <w:name w:val="Char Char25"/>
    <w:qFormat/>
    <w:uiPriority w:val="0"/>
    <w:rPr>
      <w:rFonts w:ascii="Arial" w:hAnsi="Arial" w:eastAsia="黑体"/>
      <w:b/>
      <w:bCs/>
      <w:kern w:val="2"/>
      <w:sz w:val="28"/>
      <w:szCs w:val="28"/>
      <w:lang w:val="en-US" w:eastAsia="zh-CN" w:bidi="ar-SA"/>
    </w:rPr>
  </w:style>
  <w:style w:type="character" w:customStyle="1" w:styleId="267">
    <w:name w:val="newsitemtitle1"/>
    <w:qFormat/>
    <w:uiPriority w:val="0"/>
    <w:rPr>
      <w:b/>
      <w:bCs/>
      <w:color w:val="0000CD"/>
      <w:sz w:val="30"/>
      <w:szCs w:val="30"/>
    </w:rPr>
  </w:style>
  <w:style w:type="character" w:customStyle="1" w:styleId="268">
    <w:name w:val="标题 3 Char1"/>
    <w:qFormat/>
    <w:uiPriority w:val="0"/>
    <w:rPr>
      <w:rFonts w:eastAsia="宋体"/>
      <w:b/>
      <w:bCs/>
      <w:kern w:val="2"/>
      <w:sz w:val="32"/>
      <w:szCs w:val="32"/>
      <w:lang w:val="en-US" w:eastAsia="zh-CN" w:bidi="ar-SA"/>
    </w:rPr>
  </w:style>
  <w:style w:type="character" w:customStyle="1" w:styleId="269">
    <w:name w:val="font161"/>
    <w:qFormat/>
    <w:uiPriority w:val="0"/>
    <w:rPr>
      <w:b/>
      <w:bCs/>
      <w:sz w:val="32"/>
      <w:szCs w:val="32"/>
    </w:rPr>
  </w:style>
  <w:style w:type="character" w:customStyle="1" w:styleId="270">
    <w:name w:val="Char Char6"/>
    <w:qFormat/>
    <w:locked/>
    <w:uiPriority w:val="0"/>
    <w:rPr>
      <w:rFonts w:ascii="宋体" w:hAnsi="宋体" w:eastAsia="宋体"/>
      <w:kern w:val="2"/>
      <w:sz w:val="21"/>
      <w:szCs w:val="24"/>
      <w:lang w:val="en-US" w:eastAsia="zh-CN" w:bidi="ar-SA"/>
    </w:rPr>
  </w:style>
  <w:style w:type="character" w:customStyle="1" w:styleId="271">
    <w:name w:val="内文 Char"/>
    <w:link w:val="272"/>
    <w:qFormat/>
    <w:uiPriority w:val="0"/>
    <w:rPr>
      <w:rFonts w:ascii="Arial" w:hAnsi="Arial"/>
      <w:kern w:val="2"/>
      <w:sz w:val="21"/>
      <w:szCs w:val="22"/>
      <w:lang w:val="en-US" w:eastAsia="zh-CN" w:bidi="ar-SA"/>
    </w:rPr>
  </w:style>
  <w:style w:type="paragraph" w:customStyle="1" w:styleId="272">
    <w:name w:val="内文"/>
    <w:link w:val="271"/>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3">
    <w:name w:val="Char Char221"/>
    <w:qFormat/>
    <w:uiPriority w:val="0"/>
    <w:rPr>
      <w:rFonts w:ascii="宋体" w:hAnsi="宋体" w:eastAsia="宋体"/>
      <w:spacing w:val="-6"/>
      <w:kern w:val="2"/>
      <w:sz w:val="21"/>
      <w:szCs w:val="24"/>
      <w:lang w:val="en-US" w:eastAsia="zh-CN" w:bidi="ar-SA"/>
    </w:rPr>
  </w:style>
  <w:style w:type="character" w:customStyle="1" w:styleId="274">
    <w:name w:val="明显引用 Char1"/>
    <w:qFormat/>
    <w:uiPriority w:val="30"/>
    <w:rPr>
      <w:rFonts w:ascii="Times New Roman" w:hAnsi="Times New Roman" w:eastAsia="宋体" w:cs="Times New Roman"/>
      <w:b/>
      <w:bCs/>
      <w:i/>
      <w:iCs/>
      <w:color w:val="4F81BD"/>
      <w:spacing w:val="-6"/>
      <w:szCs w:val="24"/>
    </w:rPr>
  </w:style>
  <w:style w:type="character" w:customStyle="1" w:styleId="275">
    <w:name w:val="Char Char29"/>
    <w:qFormat/>
    <w:uiPriority w:val="0"/>
    <w:rPr>
      <w:rFonts w:ascii="Arial" w:hAnsi="Arial" w:eastAsia="黑体"/>
      <w:b/>
      <w:bCs/>
      <w:kern w:val="2"/>
      <w:sz w:val="32"/>
      <w:szCs w:val="32"/>
      <w:lang w:val="en-US" w:eastAsia="zh-CN" w:bidi="ar-SA"/>
    </w:rPr>
  </w:style>
  <w:style w:type="character" w:customStyle="1" w:styleId="276">
    <w:name w:val="普通文字 Char"/>
    <w:qFormat/>
    <w:uiPriority w:val="0"/>
    <w:rPr>
      <w:rFonts w:ascii="宋体" w:hAnsi="Courier New" w:eastAsia="宋体"/>
      <w:kern w:val="2"/>
      <w:sz w:val="21"/>
      <w:lang w:val="en-US" w:eastAsia="zh-CN" w:bidi="ar-SA"/>
    </w:rPr>
  </w:style>
  <w:style w:type="character" w:customStyle="1" w:styleId="277">
    <w:name w:val="+正文 Char Char"/>
    <w:link w:val="278"/>
    <w:qFormat/>
    <w:uiPriority w:val="0"/>
    <w:rPr>
      <w:sz w:val="24"/>
    </w:rPr>
  </w:style>
  <w:style w:type="paragraph" w:customStyle="1" w:styleId="278">
    <w:name w:val="+正文"/>
    <w:basedOn w:val="1"/>
    <w:link w:val="277"/>
    <w:qFormat/>
    <w:uiPriority w:val="0"/>
    <w:pPr>
      <w:widowControl w:val="0"/>
      <w:spacing w:line="360" w:lineRule="auto"/>
      <w:ind w:firstLine="200" w:firstLineChars="200"/>
      <w:jc w:val="both"/>
    </w:pPr>
    <w:rPr>
      <w:szCs w:val="20"/>
    </w:rPr>
  </w:style>
  <w:style w:type="character" w:customStyle="1" w:styleId="279">
    <w:name w:val="Char Char151"/>
    <w:qFormat/>
    <w:uiPriority w:val="0"/>
    <w:rPr>
      <w:rFonts w:ascii="Arial" w:hAnsi="Arial" w:eastAsia="黑体"/>
      <w:b/>
      <w:bCs/>
      <w:kern w:val="2"/>
      <w:sz w:val="32"/>
      <w:szCs w:val="32"/>
      <w:lang w:val="en-US" w:eastAsia="zh-CN" w:bidi="ar-SA"/>
    </w:rPr>
  </w:style>
  <w:style w:type="character" w:customStyle="1" w:styleId="280">
    <w:name w:val="Char Char26"/>
    <w:qFormat/>
    <w:uiPriority w:val="0"/>
    <w:rPr>
      <w:rFonts w:ascii="Cambria" w:hAnsi="Cambria" w:eastAsia="宋体"/>
      <w:b/>
      <w:bCs/>
      <w:spacing w:val="-6"/>
      <w:kern w:val="2"/>
      <w:sz w:val="32"/>
      <w:szCs w:val="32"/>
      <w:lang w:val="en-US" w:eastAsia="zh-CN" w:bidi="ar-SA"/>
    </w:rPr>
  </w:style>
  <w:style w:type="character" w:customStyle="1" w:styleId="281">
    <w:name w:val="正文文本 Char_0"/>
    <w:link w:val="282"/>
    <w:qFormat/>
    <w:uiPriority w:val="0"/>
    <w:rPr>
      <w:rFonts w:ascii="Calibri" w:hAnsi="Calibri"/>
    </w:rPr>
  </w:style>
  <w:style w:type="paragraph" w:customStyle="1" w:styleId="282">
    <w:name w:val="正文文本_0"/>
    <w:basedOn w:val="235"/>
    <w:link w:val="281"/>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3">
    <w:name w:val="副标题 Char1"/>
    <w:qFormat/>
    <w:uiPriority w:val="0"/>
    <w:rPr>
      <w:rFonts w:ascii="Cambria" w:hAnsi="Cambria" w:eastAsia="宋体" w:cs="Times New Roman"/>
      <w:b/>
      <w:bCs/>
      <w:spacing w:val="-6"/>
      <w:kern w:val="28"/>
      <w:sz w:val="32"/>
      <w:szCs w:val="32"/>
    </w:rPr>
  </w:style>
  <w:style w:type="character" w:customStyle="1" w:styleId="284">
    <w:name w:val="Char Char81"/>
    <w:qFormat/>
    <w:uiPriority w:val="0"/>
    <w:rPr>
      <w:rFonts w:ascii="Arial" w:hAnsi="Arial" w:eastAsia="黑体"/>
      <w:b/>
      <w:bCs/>
      <w:spacing w:val="-6"/>
      <w:kern w:val="2"/>
      <w:sz w:val="32"/>
      <w:szCs w:val="32"/>
      <w:lang w:val="en-US" w:eastAsia="zh-CN" w:bidi="ar-SA"/>
    </w:rPr>
  </w:style>
  <w:style w:type="character" w:customStyle="1" w:styleId="285">
    <w:name w:val="样式 正文文本 Char"/>
    <w:link w:val="286"/>
    <w:qFormat/>
    <w:uiPriority w:val="0"/>
    <w:rPr>
      <w:rFonts w:ascii="Arial" w:hAnsi="Arial" w:cs="宋体"/>
      <w:color w:val="000000"/>
    </w:rPr>
  </w:style>
  <w:style w:type="paragraph" w:customStyle="1" w:styleId="286">
    <w:name w:val="样式 正文文本"/>
    <w:basedOn w:val="1"/>
    <w:link w:val="285"/>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7">
    <w:name w:val="Char Char Char"/>
    <w:qFormat/>
    <w:uiPriority w:val="0"/>
    <w:rPr>
      <w:rFonts w:ascii="宋体" w:hAnsi="Courier New" w:eastAsia="宋体"/>
      <w:kern w:val="2"/>
      <w:sz w:val="21"/>
      <w:lang w:val="en-US" w:eastAsia="zh-CN" w:bidi="ar-SA"/>
    </w:rPr>
  </w:style>
  <w:style w:type="character" w:customStyle="1" w:styleId="288">
    <w:name w:val="Char Char9"/>
    <w:qFormat/>
    <w:locked/>
    <w:uiPriority w:val="0"/>
    <w:rPr>
      <w:rFonts w:ascii="Arial" w:hAnsi="Arial" w:eastAsia="黑体"/>
      <w:sz w:val="21"/>
      <w:szCs w:val="21"/>
      <w:lang w:val="en-US" w:eastAsia="zh-CN" w:bidi="ar-SA"/>
    </w:rPr>
  </w:style>
  <w:style w:type="character" w:customStyle="1" w:styleId="289">
    <w:name w:val="Char Char72"/>
    <w:qFormat/>
    <w:uiPriority w:val="0"/>
    <w:rPr>
      <w:rFonts w:ascii="Arial" w:hAnsi="Arial" w:eastAsia="黑体"/>
      <w:b/>
      <w:bCs/>
      <w:kern w:val="2"/>
      <w:sz w:val="32"/>
      <w:szCs w:val="32"/>
      <w:lang w:val="en-US" w:eastAsia="zh-CN" w:bidi="ar-SA"/>
    </w:rPr>
  </w:style>
  <w:style w:type="character" w:customStyle="1" w:styleId="290">
    <w:name w:val="Char Char13"/>
    <w:qFormat/>
    <w:uiPriority w:val="0"/>
    <w:rPr>
      <w:rFonts w:ascii="Arial" w:hAnsi="Arial" w:eastAsia="黑体"/>
      <w:b/>
      <w:bCs/>
      <w:kern w:val="2"/>
      <w:sz w:val="32"/>
      <w:szCs w:val="32"/>
      <w:lang w:val="en-US" w:eastAsia="zh-CN" w:bidi="ar-SA"/>
    </w:rPr>
  </w:style>
  <w:style w:type="character" w:customStyle="1" w:styleId="291">
    <w:name w:val="Char Char131"/>
    <w:qFormat/>
    <w:uiPriority w:val="0"/>
    <w:rPr>
      <w:rFonts w:ascii="Arial" w:hAnsi="Arial" w:eastAsia="黑体"/>
      <w:b/>
      <w:bCs/>
      <w:spacing w:val="-6"/>
      <w:kern w:val="2"/>
      <w:sz w:val="32"/>
      <w:szCs w:val="32"/>
      <w:lang w:val="en-US" w:eastAsia="zh-CN" w:bidi="ar-SA"/>
    </w:rPr>
  </w:style>
  <w:style w:type="character" w:customStyle="1" w:styleId="292">
    <w:name w:val="明显引用 Char"/>
    <w:link w:val="293"/>
    <w:qFormat/>
    <w:uiPriority w:val="0"/>
    <w:rPr>
      <w:b/>
      <w:bCs/>
      <w:i/>
      <w:iCs/>
      <w:color w:val="4F81BD"/>
    </w:rPr>
  </w:style>
  <w:style w:type="paragraph" w:styleId="293">
    <w:name w:val="Intense Quote"/>
    <w:basedOn w:val="1"/>
    <w:next w:val="1"/>
    <w:link w:val="292"/>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4">
    <w:name w:val="明显引用 Char2"/>
    <w:qFormat/>
    <w:uiPriority w:val="30"/>
    <w:rPr>
      <w:i/>
      <w:iCs/>
      <w:color w:val="5B9BD5"/>
      <w:sz w:val="24"/>
      <w:szCs w:val="24"/>
    </w:rPr>
  </w:style>
  <w:style w:type="character" w:customStyle="1" w:styleId="295">
    <w:name w:val="Char Char3"/>
    <w:qFormat/>
    <w:uiPriority w:val="0"/>
    <w:rPr>
      <w:rFonts w:ascii="Arial" w:hAnsi="Arial" w:eastAsia="黑体"/>
      <w:b/>
      <w:bCs/>
      <w:spacing w:val="-6"/>
      <w:kern w:val="2"/>
      <w:sz w:val="32"/>
      <w:szCs w:val="32"/>
      <w:lang w:val="en-US" w:eastAsia="zh-CN" w:bidi="ar-SA"/>
    </w:rPr>
  </w:style>
  <w:style w:type="character" w:customStyle="1" w:styleId="296">
    <w:name w:val="标题5 Char Char"/>
    <w:link w:val="297"/>
    <w:qFormat/>
    <w:uiPriority w:val="0"/>
    <w:rPr>
      <w:rFonts w:ascii="Arial" w:hAnsi="Arial"/>
      <w:b/>
      <w:bCs/>
      <w:sz w:val="24"/>
      <w:szCs w:val="32"/>
    </w:rPr>
  </w:style>
  <w:style w:type="paragraph" w:customStyle="1" w:styleId="297">
    <w:name w:val="标题5"/>
    <w:basedOn w:val="4"/>
    <w:link w:val="296"/>
    <w:qFormat/>
    <w:uiPriority w:val="0"/>
    <w:pPr>
      <w:keepLines/>
      <w:widowControl w:val="0"/>
      <w:spacing w:before="260" w:after="260" w:line="413" w:lineRule="auto"/>
      <w:jc w:val="both"/>
    </w:pPr>
    <w:rPr>
      <w:rFonts w:ascii="Arial" w:hAnsi="Arial"/>
      <w:sz w:val="24"/>
      <w:szCs w:val="32"/>
    </w:rPr>
  </w:style>
  <w:style w:type="character" w:customStyle="1" w:styleId="298">
    <w:name w:val="Char Char31"/>
    <w:qFormat/>
    <w:uiPriority w:val="0"/>
    <w:rPr>
      <w:rFonts w:ascii="Arial" w:hAnsi="Arial" w:eastAsia="黑体"/>
      <w:b/>
      <w:bCs/>
      <w:kern w:val="2"/>
      <w:sz w:val="32"/>
      <w:szCs w:val="32"/>
      <w:lang w:val="en-US" w:eastAsia="zh-CN" w:bidi="ar-SA"/>
    </w:rPr>
  </w:style>
  <w:style w:type="character" w:customStyle="1" w:styleId="299">
    <w:name w:val="正文文本 Char Char"/>
    <w:qFormat/>
    <w:uiPriority w:val="0"/>
    <w:rPr>
      <w:rFonts w:eastAsia="宋体"/>
      <w:kern w:val="2"/>
      <w:sz w:val="21"/>
      <w:szCs w:val="24"/>
      <w:lang w:val="en-US" w:eastAsia="zh-CN" w:bidi="ar-SA"/>
    </w:rPr>
  </w:style>
  <w:style w:type="character" w:customStyle="1" w:styleId="300">
    <w:name w:val="Char Char Char1"/>
    <w:qFormat/>
    <w:uiPriority w:val="0"/>
    <w:rPr>
      <w:rFonts w:ascii="宋体" w:hAnsi="宋体" w:eastAsia="宋体"/>
      <w:b/>
      <w:bCs/>
      <w:spacing w:val="-6"/>
      <w:kern w:val="44"/>
      <w:sz w:val="44"/>
      <w:szCs w:val="44"/>
      <w:lang w:val="en-US" w:eastAsia="zh-CN" w:bidi="ar-SA"/>
    </w:rPr>
  </w:style>
  <w:style w:type="character" w:customStyle="1" w:styleId="301">
    <w:name w:val="脚注文本 Char1"/>
    <w:semiHidden/>
    <w:qFormat/>
    <w:uiPriority w:val="99"/>
    <w:rPr>
      <w:rFonts w:ascii="Calibri" w:hAnsi="Calibri" w:eastAsia="宋体" w:cs="Times New Roman"/>
      <w:sz w:val="18"/>
      <w:szCs w:val="18"/>
    </w:rPr>
  </w:style>
  <w:style w:type="character" w:customStyle="1" w:styleId="302">
    <w:name w:val="正文文本缩进 2 Char1"/>
    <w:semiHidden/>
    <w:qFormat/>
    <w:uiPriority w:val="99"/>
    <w:rPr>
      <w:rFonts w:ascii="Calibri" w:hAnsi="Calibri" w:eastAsia="宋体" w:cs="Times New Roman"/>
      <w:szCs w:val="24"/>
    </w:rPr>
  </w:style>
  <w:style w:type="character" w:customStyle="1" w:styleId="303">
    <w:name w:val="副标题 Char2"/>
    <w:qFormat/>
    <w:uiPriority w:val="11"/>
    <w:rPr>
      <w:rFonts w:ascii="Cambria" w:hAnsi="Cambria" w:eastAsia="宋体" w:cs="Times New Roman"/>
      <w:b/>
      <w:bCs/>
      <w:kern w:val="28"/>
      <w:sz w:val="32"/>
      <w:szCs w:val="32"/>
    </w:rPr>
  </w:style>
  <w:style w:type="character" w:customStyle="1" w:styleId="304">
    <w:name w:val="批注框文本 Char1"/>
    <w:semiHidden/>
    <w:qFormat/>
    <w:uiPriority w:val="99"/>
    <w:rPr>
      <w:rFonts w:ascii="Calibri" w:hAnsi="Calibri" w:eastAsia="宋体" w:cs="Times New Roman"/>
      <w:sz w:val="18"/>
      <w:szCs w:val="18"/>
    </w:rPr>
  </w:style>
  <w:style w:type="character" w:customStyle="1" w:styleId="305">
    <w:name w:val="纯文本 Char2"/>
    <w:qFormat/>
    <w:uiPriority w:val="0"/>
    <w:rPr>
      <w:rFonts w:ascii="宋体" w:hAnsi="Courier New" w:eastAsia="宋体" w:cs="Courier New"/>
      <w:szCs w:val="21"/>
    </w:rPr>
  </w:style>
  <w:style w:type="character" w:customStyle="1" w:styleId="306">
    <w:name w:val="font61"/>
    <w:qFormat/>
    <w:uiPriority w:val="0"/>
    <w:rPr>
      <w:rFonts w:hint="eastAsia" w:ascii="宋体" w:hAnsi="宋体" w:eastAsia="宋体" w:cs="宋体"/>
      <w:color w:val="000000"/>
      <w:spacing w:val="-6"/>
      <w:sz w:val="21"/>
      <w:szCs w:val="21"/>
      <w:u w:val="none"/>
    </w:rPr>
  </w:style>
  <w:style w:type="character" w:customStyle="1" w:styleId="307">
    <w:name w:val="标题 9 Char1"/>
    <w:qFormat/>
    <w:uiPriority w:val="0"/>
    <w:rPr>
      <w:rFonts w:ascii="Arial" w:hAnsi="Arial" w:eastAsia="黑体"/>
      <w:sz w:val="21"/>
      <w:szCs w:val="21"/>
      <w:lang w:val="en-US" w:eastAsia="zh-CN" w:bidi="ar-SA"/>
    </w:rPr>
  </w:style>
  <w:style w:type="character" w:customStyle="1" w:styleId="308">
    <w:name w:val="标题 3 字符"/>
    <w:qFormat/>
    <w:uiPriority w:val="0"/>
    <w:rPr>
      <w:rFonts w:eastAsia="宋体"/>
      <w:b/>
      <w:bCs/>
      <w:kern w:val="2"/>
      <w:sz w:val="32"/>
      <w:szCs w:val="32"/>
      <w:lang w:val="en-US" w:eastAsia="zh-CN" w:bidi="ar-SA"/>
    </w:rPr>
  </w:style>
  <w:style w:type="character" w:customStyle="1" w:styleId="309">
    <w:name w:val="标题 7 Char1"/>
    <w:qFormat/>
    <w:uiPriority w:val="0"/>
    <w:rPr>
      <w:rFonts w:eastAsia="宋体"/>
      <w:b/>
      <w:bCs/>
      <w:sz w:val="24"/>
      <w:szCs w:val="24"/>
      <w:lang w:val="en-US" w:eastAsia="zh-CN" w:bidi="ar-SA"/>
    </w:rPr>
  </w:style>
  <w:style w:type="character" w:customStyle="1" w:styleId="310">
    <w:name w:val="引用 字符"/>
    <w:qFormat/>
    <w:uiPriority w:val="0"/>
    <w:rPr>
      <w:i/>
      <w:iCs/>
      <w:color w:val="000000"/>
      <w:kern w:val="2"/>
      <w:sz w:val="21"/>
      <w:szCs w:val="22"/>
      <w:lang w:bidi="ar-SA"/>
    </w:rPr>
  </w:style>
  <w:style w:type="character" w:customStyle="1" w:styleId="311">
    <w:name w:val="标题 5 字符"/>
    <w:qFormat/>
    <w:uiPriority w:val="0"/>
    <w:rPr>
      <w:rFonts w:ascii="Calibri" w:hAnsi="Calibri" w:eastAsia="宋体"/>
      <w:b/>
      <w:bCs/>
      <w:kern w:val="2"/>
      <w:sz w:val="28"/>
      <w:szCs w:val="28"/>
      <w:lang w:bidi="ar-SA"/>
    </w:rPr>
  </w:style>
  <w:style w:type="character" w:customStyle="1" w:styleId="312">
    <w:name w:val="手改 Char Char1"/>
    <w:qFormat/>
    <w:uiPriority w:val="0"/>
    <w:rPr>
      <w:rFonts w:eastAsia="宋体"/>
      <w:kern w:val="2"/>
      <w:sz w:val="21"/>
      <w:szCs w:val="24"/>
      <w:lang w:val="en-US" w:eastAsia="zh-CN" w:bidi="ar-SA"/>
    </w:rPr>
  </w:style>
  <w:style w:type="character" w:customStyle="1" w:styleId="313">
    <w:name w:val="明显引用 字符"/>
    <w:qFormat/>
    <w:uiPriority w:val="0"/>
    <w:rPr>
      <w:b/>
      <w:bCs/>
      <w:i/>
      <w:iCs/>
      <w:color w:val="4F81BD"/>
      <w:kern w:val="2"/>
      <w:sz w:val="21"/>
      <w:szCs w:val="22"/>
      <w:lang w:bidi="ar-SA"/>
    </w:rPr>
  </w:style>
  <w:style w:type="character" w:customStyle="1" w:styleId="314">
    <w:name w:val="标题 2 字符"/>
    <w:qFormat/>
    <w:uiPriority w:val="0"/>
    <w:rPr>
      <w:rFonts w:ascii="Arial" w:hAnsi="Arial" w:eastAsia="黑体"/>
      <w:b/>
      <w:bCs/>
      <w:kern w:val="2"/>
      <w:sz w:val="32"/>
      <w:szCs w:val="32"/>
      <w:lang w:val="en-US" w:eastAsia="zh-CN" w:bidi="ar-SA"/>
    </w:rPr>
  </w:style>
  <w:style w:type="character" w:customStyle="1" w:styleId="315">
    <w:name w:val="副标题 字符"/>
    <w:qFormat/>
    <w:uiPriority w:val="0"/>
    <w:rPr>
      <w:rFonts w:ascii="Arial" w:hAnsi="Arial" w:eastAsia="黑体"/>
      <w:b/>
      <w:bCs/>
      <w:kern w:val="2"/>
      <w:sz w:val="32"/>
      <w:szCs w:val="32"/>
      <w:lang w:val="en-US" w:eastAsia="zh-CN" w:bidi="ar-SA"/>
    </w:rPr>
  </w:style>
  <w:style w:type="character" w:customStyle="1" w:styleId="316">
    <w:name w:val="标题 8 Char1"/>
    <w:qFormat/>
    <w:uiPriority w:val="0"/>
    <w:rPr>
      <w:rFonts w:ascii="Arial" w:hAnsi="Arial" w:eastAsia="黑体"/>
      <w:sz w:val="24"/>
      <w:szCs w:val="24"/>
    </w:rPr>
  </w:style>
  <w:style w:type="character" w:customStyle="1" w:styleId="317">
    <w:name w:val="标题 9 字符"/>
    <w:qFormat/>
    <w:uiPriority w:val="0"/>
    <w:rPr>
      <w:rFonts w:ascii="Arial" w:hAnsi="Arial" w:eastAsia="黑体"/>
      <w:sz w:val="21"/>
      <w:szCs w:val="21"/>
      <w:lang w:val="en-US" w:eastAsia="zh-CN" w:bidi="ar-SA"/>
    </w:rPr>
  </w:style>
  <w:style w:type="character" w:customStyle="1" w:styleId="318">
    <w:name w:val="Char Char191"/>
    <w:qFormat/>
    <w:uiPriority w:val="0"/>
    <w:rPr>
      <w:rFonts w:eastAsia="宋体"/>
      <w:b/>
      <w:bCs/>
      <w:kern w:val="44"/>
      <w:sz w:val="44"/>
      <w:szCs w:val="44"/>
      <w:lang w:val="en-US" w:eastAsia="zh-CN" w:bidi="ar-SA"/>
    </w:rPr>
  </w:style>
  <w:style w:type="character" w:customStyle="1" w:styleId="319">
    <w:name w:val="标题 5 Char1"/>
    <w:qFormat/>
    <w:uiPriority w:val="0"/>
    <w:rPr>
      <w:rFonts w:ascii="Calibri" w:hAnsi="Calibri" w:eastAsia="宋体"/>
      <w:b/>
      <w:bCs/>
      <w:kern w:val="2"/>
      <w:sz w:val="28"/>
      <w:szCs w:val="28"/>
      <w:lang w:bidi="ar-SA"/>
    </w:rPr>
  </w:style>
  <w:style w:type="character" w:customStyle="1" w:styleId="320">
    <w:name w:val="无间隔 Char"/>
    <w:link w:val="321"/>
    <w:qFormat/>
    <w:uiPriority w:val="1"/>
    <w:rPr>
      <w:kern w:val="2"/>
      <w:sz w:val="21"/>
      <w:szCs w:val="22"/>
      <w:lang w:val="en-US" w:eastAsia="zh-CN" w:bidi="ar-SA"/>
    </w:rPr>
  </w:style>
  <w:style w:type="paragraph" w:styleId="321">
    <w:name w:val="No Spacing"/>
    <w:link w:val="32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2">
    <w:name w:val="页眉 Char1"/>
    <w:qFormat/>
    <w:uiPriority w:val="99"/>
    <w:rPr>
      <w:kern w:val="2"/>
      <w:sz w:val="18"/>
      <w:szCs w:val="18"/>
    </w:rPr>
  </w:style>
  <w:style w:type="character" w:customStyle="1" w:styleId="323">
    <w:name w:val="标题 6 字符"/>
    <w:qFormat/>
    <w:uiPriority w:val="0"/>
    <w:rPr>
      <w:rFonts w:ascii="Arial" w:hAnsi="Arial" w:eastAsia="黑体"/>
      <w:b/>
      <w:bCs/>
      <w:sz w:val="24"/>
      <w:szCs w:val="24"/>
      <w:lang w:val="en-US" w:eastAsia="zh-CN" w:bidi="ar-SA"/>
    </w:rPr>
  </w:style>
  <w:style w:type="character" w:customStyle="1" w:styleId="324">
    <w:name w:val="批注文字 字符"/>
    <w:qFormat/>
    <w:uiPriority w:val="0"/>
    <w:rPr>
      <w:rFonts w:eastAsia="宋体"/>
      <w:kern w:val="2"/>
      <w:sz w:val="21"/>
      <w:szCs w:val="24"/>
      <w:lang w:val="en-US" w:eastAsia="zh-CN" w:bidi="ar-SA"/>
    </w:rPr>
  </w:style>
  <w:style w:type="character" w:customStyle="1" w:styleId="325">
    <w:name w:val="Char Char1"/>
    <w:qFormat/>
    <w:uiPriority w:val="0"/>
    <w:rPr>
      <w:rFonts w:ascii="Arial" w:hAnsi="Arial" w:eastAsia="黑体"/>
      <w:b/>
      <w:bCs/>
      <w:kern w:val="2"/>
      <w:sz w:val="32"/>
      <w:szCs w:val="32"/>
      <w:lang w:val="en-US" w:eastAsia="zh-CN" w:bidi="ar-SA"/>
    </w:rPr>
  </w:style>
  <w:style w:type="character" w:customStyle="1" w:styleId="326">
    <w:name w:val="正文文本 字符"/>
    <w:qFormat/>
    <w:uiPriority w:val="0"/>
    <w:rPr>
      <w:rFonts w:eastAsia="宋体"/>
      <w:kern w:val="2"/>
      <w:sz w:val="21"/>
      <w:szCs w:val="24"/>
      <w:lang w:val="en-US" w:eastAsia="zh-CN" w:bidi="ar-SA"/>
    </w:rPr>
  </w:style>
  <w:style w:type="character" w:customStyle="1" w:styleId="327">
    <w:name w:val="标题 4 Char1"/>
    <w:qFormat/>
    <w:uiPriority w:val="0"/>
    <w:rPr>
      <w:rFonts w:ascii="Arial" w:hAnsi="Arial" w:eastAsia="黑体"/>
      <w:b/>
      <w:bCs/>
      <w:kern w:val="2"/>
      <w:sz w:val="28"/>
      <w:szCs w:val="28"/>
      <w:lang w:val="en-US" w:eastAsia="zh-CN" w:bidi="ar-SA"/>
    </w:rPr>
  </w:style>
  <w:style w:type="character" w:customStyle="1" w:styleId="328">
    <w:name w:val="标题 4 字符"/>
    <w:qFormat/>
    <w:uiPriority w:val="0"/>
    <w:rPr>
      <w:rFonts w:ascii="Arial" w:hAnsi="Arial" w:eastAsia="黑体"/>
      <w:b/>
      <w:bCs/>
      <w:kern w:val="2"/>
      <w:sz w:val="28"/>
      <w:szCs w:val="28"/>
      <w:lang w:val="en-US" w:eastAsia="zh-CN" w:bidi="ar-SA"/>
    </w:rPr>
  </w:style>
  <w:style w:type="character" w:customStyle="1" w:styleId="329">
    <w:name w:val="标题 1 字符"/>
    <w:qFormat/>
    <w:uiPriority w:val="0"/>
    <w:rPr>
      <w:rFonts w:eastAsia="宋体"/>
      <w:b/>
      <w:bCs/>
      <w:kern w:val="44"/>
      <w:sz w:val="44"/>
      <w:szCs w:val="44"/>
      <w:lang w:val="en-US" w:eastAsia="zh-CN" w:bidi="ar-SA"/>
    </w:rPr>
  </w:style>
  <w:style w:type="character" w:customStyle="1" w:styleId="330">
    <w:name w:val="标题 6 Char1"/>
    <w:qFormat/>
    <w:uiPriority w:val="0"/>
    <w:rPr>
      <w:rFonts w:ascii="Arial" w:hAnsi="Arial" w:eastAsia="黑体"/>
      <w:b/>
      <w:bCs/>
      <w:sz w:val="24"/>
      <w:szCs w:val="24"/>
      <w:lang w:val="en-US" w:eastAsia="zh-CN" w:bidi="ar-SA"/>
    </w:rPr>
  </w:style>
  <w:style w:type="character" w:customStyle="1" w:styleId="331">
    <w:name w:val="标题 7 字符"/>
    <w:qFormat/>
    <w:uiPriority w:val="0"/>
    <w:rPr>
      <w:rFonts w:eastAsia="宋体"/>
      <w:b/>
      <w:bCs/>
      <w:sz w:val="24"/>
      <w:szCs w:val="24"/>
      <w:lang w:val="en-US" w:eastAsia="zh-CN" w:bidi="ar-SA"/>
    </w:rPr>
  </w:style>
  <w:style w:type="character" w:customStyle="1" w:styleId="332">
    <w:name w:val="纯文本 字符"/>
    <w:qFormat/>
    <w:uiPriority w:val="0"/>
    <w:rPr>
      <w:rFonts w:ascii="Courier New" w:hAnsi="Courier New" w:eastAsia="宋体"/>
      <w:kern w:val="2"/>
      <w:sz w:val="21"/>
      <w:lang w:val="en-US" w:eastAsia="zh-CN" w:bidi="ar-SA"/>
    </w:rPr>
  </w:style>
  <w:style w:type="character" w:customStyle="1" w:styleId="333">
    <w:name w:val="Char Char181"/>
    <w:qFormat/>
    <w:uiPriority w:val="0"/>
    <w:rPr>
      <w:rFonts w:eastAsia="宋体"/>
      <w:b/>
      <w:bCs/>
      <w:kern w:val="2"/>
      <w:sz w:val="32"/>
      <w:szCs w:val="32"/>
      <w:lang w:val="en-US" w:eastAsia="zh-CN" w:bidi="ar-SA"/>
    </w:rPr>
  </w:style>
  <w:style w:type="character" w:customStyle="1" w:styleId="334">
    <w:name w:val="章 Char"/>
    <w:qFormat/>
    <w:locked/>
    <w:uiPriority w:val="0"/>
    <w:rPr>
      <w:rFonts w:eastAsia="宋体"/>
      <w:b/>
      <w:bCs/>
      <w:kern w:val="44"/>
      <w:sz w:val="44"/>
      <w:szCs w:val="44"/>
      <w:lang w:bidi="ar-SA"/>
    </w:rPr>
  </w:style>
  <w:style w:type="character" w:customStyle="1" w:styleId="335">
    <w:name w:val="Char Char22"/>
    <w:qFormat/>
    <w:uiPriority w:val="0"/>
    <w:rPr>
      <w:rFonts w:ascii="Cambria" w:hAnsi="Cambria" w:eastAsia="宋体"/>
      <w:b/>
      <w:bCs/>
      <w:spacing w:val="-6"/>
      <w:kern w:val="2"/>
      <w:sz w:val="32"/>
      <w:szCs w:val="32"/>
      <w:lang w:val="en-US" w:eastAsia="zh-CN" w:bidi="ar-SA"/>
    </w:rPr>
  </w:style>
  <w:style w:type="character" w:customStyle="1" w:styleId="336">
    <w:name w:val="Char Char211"/>
    <w:qFormat/>
    <w:uiPriority w:val="0"/>
    <w:rPr>
      <w:rFonts w:ascii="Arial" w:hAnsi="Arial" w:eastAsia="黑体"/>
      <w:b/>
      <w:bCs/>
      <w:spacing w:val="-6"/>
      <w:kern w:val="2"/>
      <w:sz w:val="28"/>
      <w:szCs w:val="28"/>
      <w:lang w:val="en-US" w:eastAsia="zh-CN" w:bidi="ar-SA"/>
    </w:rPr>
  </w:style>
  <w:style w:type="character" w:customStyle="1" w:styleId="337">
    <w:name w:val="Char Char201"/>
    <w:qFormat/>
    <w:uiPriority w:val="0"/>
    <w:rPr>
      <w:rFonts w:eastAsia="宋体"/>
      <w:b/>
      <w:bCs/>
      <w:kern w:val="44"/>
      <w:sz w:val="44"/>
      <w:szCs w:val="44"/>
      <w:lang w:val="en-US" w:eastAsia="zh-CN" w:bidi="ar-SA"/>
    </w:rPr>
  </w:style>
  <w:style w:type="character" w:customStyle="1" w:styleId="338">
    <w:name w:val="手改 Char"/>
    <w:qFormat/>
    <w:uiPriority w:val="0"/>
    <w:rPr>
      <w:rFonts w:ascii="Calibri" w:hAnsi="Calibri"/>
    </w:rPr>
  </w:style>
  <w:style w:type="character" w:customStyle="1" w:styleId="339">
    <w:name w:val="16"/>
    <w:qFormat/>
    <w:uiPriority w:val="0"/>
    <w:rPr>
      <w:rFonts w:hint="default" w:ascii="Times New Roman" w:hAnsi="Times New Roman" w:cs="Times New Roman"/>
      <w:color w:val="000000"/>
      <w:sz w:val="18"/>
      <w:szCs w:val="18"/>
    </w:rPr>
  </w:style>
  <w:style w:type="character" w:customStyle="1" w:styleId="340">
    <w:name w:val="Char Char261"/>
    <w:qFormat/>
    <w:uiPriority w:val="0"/>
    <w:rPr>
      <w:rFonts w:ascii="Cambria" w:hAnsi="Cambria" w:eastAsia="宋体"/>
      <w:b/>
      <w:bCs/>
      <w:spacing w:val="-6"/>
      <w:kern w:val="2"/>
      <w:sz w:val="32"/>
      <w:szCs w:val="32"/>
      <w:lang w:val="en-US" w:eastAsia="zh-CN" w:bidi="ar-SA"/>
    </w:rPr>
  </w:style>
  <w:style w:type="paragraph" w:customStyle="1" w:styleId="3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3">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4">
    <w:name w:val="列出段落1"/>
    <w:basedOn w:val="1"/>
    <w:qFormat/>
    <w:uiPriority w:val="0"/>
    <w:pPr>
      <w:ind w:firstLine="420" w:firstLineChars="200"/>
    </w:pPr>
  </w:style>
  <w:style w:type="paragraph" w:customStyle="1" w:styleId="345">
    <w:name w:val="1 Char Char Char Char"/>
    <w:basedOn w:val="1"/>
    <w:qFormat/>
    <w:uiPriority w:val="0"/>
    <w:rPr>
      <w:rFonts w:ascii="Tahoma" w:hAnsi="Tahoma"/>
    </w:rPr>
  </w:style>
  <w:style w:type="paragraph" w:customStyle="1" w:styleId="346">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7">
    <w:name w:val="4级标题"/>
    <w:basedOn w:val="162"/>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8">
    <w:name w:val="文档正文"/>
    <w:basedOn w:val="1"/>
    <w:qFormat/>
    <w:uiPriority w:val="0"/>
    <w:rPr>
      <w:rFonts w:ascii="Arial" w:hAnsi="Arial" w:eastAsia="仿宋_GB2312" w:cs="Arial"/>
      <w:bCs/>
      <w:szCs w:val="28"/>
    </w:rPr>
  </w:style>
  <w:style w:type="paragraph" w:customStyle="1" w:styleId="349">
    <w:name w:val="Tabletext"/>
    <w:basedOn w:val="1"/>
    <w:qFormat/>
    <w:uiPriority w:val="0"/>
    <w:pPr>
      <w:keepLines/>
      <w:spacing w:after="120" w:line="240" w:lineRule="atLeast"/>
    </w:pPr>
    <w:rPr>
      <w:rFonts w:ascii="仿宋_GB2312" w:eastAsia="仿宋_GB2312"/>
      <w:lang w:eastAsia="en-US"/>
    </w:rPr>
  </w:style>
  <w:style w:type="paragraph" w:customStyle="1" w:styleId="350">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51">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352">
    <w:name w:val="标题 3.1"/>
    <w:basedOn w:val="4"/>
    <w:qFormat/>
    <w:uiPriority w:val="0"/>
    <w:pPr>
      <w:tabs>
        <w:tab w:val="left" w:pos="5614"/>
      </w:tabs>
      <w:spacing w:line="600" w:lineRule="exact"/>
    </w:pPr>
    <w:rPr>
      <w:rFonts w:ascii="仿宋_GB2312"/>
      <w:sz w:val="36"/>
    </w:rPr>
  </w:style>
  <w:style w:type="paragraph" w:customStyle="1" w:styleId="353">
    <w:name w:val="1.1.1.1Heading3"/>
    <w:basedOn w:val="4"/>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4">
    <w:name w:val="1.1.1Head2"/>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5">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6">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7">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58">
    <w:name w:val="Char Char15 Char Char Char Char Char Char"/>
    <w:basedOn w:val="1"/>
    <w:qFormat/>
    <w:uiPriority w:val="0"/>
    <w:pPr>
      <w:spacing w:after="160" w:line="240" w:lineRule="exact"/>
    </w:pPr>
    <w:rPr>
      <w:rFonts w:ascii="Verdana" w:hAnsi="Verdana" w:eastAsia="楷体_GB2312"/>
      <w:sz w:val="18"/>
      <w:szCs w:val="20"/>
      <w:lang w:eastAsia="en-US"/>
    </w:rPr>
  </w:style>
  <w:style w:type="paragraph" w:customStyle="1" w:styleId="359">
    <w:name w:val="text"/>
    <w:basedOn w:val="1"/>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60">
    <w:name w:val="标题 2_0"/>
    <w:basedOn w:val="238"/>
    <w:next w:val="238"/>
    <w:qFormat/>
    <w:uiPriority w:val="0"/>
    <w:pPr>
      <w:keepNext/>
      <w:keepLines/>
      <w:spacing w:before="260" w:after="260" w:line="415" w:lineRule="auto"/>
      <w:outlineLvl w:val="1"/>
    </w:pPr>
    <w:rPr>
      <w:rFonts w:ascii="Arial" w:hAnsi="Arial" w:eastAsia="黑体"/>
      <w:b/>
      <w:bCs/>
      <w:sz w:val="32"/>
      <w:szCs w:val="32"/>
    </w:rPr>
  </w:style>
  <w:style w:type="paragraph" w:customStyle="1" w:styleId="361">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62">
    <w:name w:val="Head2"/>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3">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4">
    <w:name w:val="Char1 Char Char Char Char Char Char Char Char Char Char Char Char Char Char Char"/>
    <w:basedOn w:val="1"/>
    <w:qFormat/>
    <w:uiPriority w:val="0"/>
  </w:style>
  <w:style w:type="paragraph" w:customStyle="1" w:styleId="365">
    <w:name w:val="Char"/>
    <w:basedOn w:val="1"/>
    <w:qFormat/>
    <w:uiPriority w:val="0"/>
    <w:rPr>
      <w:rFonts w:ascii="仿宋_GB2312" w:eastAsia="仿宋_GB2312"/>
      <w:b/>
      <w:sz w:val="32"/>
      <w:szCs w:val="32"/>
    </w:rPr>
  </w:style>
  <w:style w:type="paragraph" w:customStyle="1" w:styleId="366">
    <w:name w:val="reader-word-layer reader-word-s21-17"/>
    <w:basedOn w:val="1"/>
    <w:qFormat/>
    <w:uiPriority w:val="0"/>
    <w:pPr>
      <w:spacing w:before="100" w:beforeAutospacing="1" w:after="100" w:afterAutospacing="1"/>
    </w:pPr>
    <w:rPr>
      <w:rFonts w:ascii="宋体" w:hAnsi="宋体" w:cs="宋体"/>
    </w:rPr>
  </w:style>
  <w:style w:type="paragraph" w:customStyle="1" w:styleId="367">
    <w:name w:val="Blockquote"/>
    <w:basedOn w:val="1"/>
    <w:qFormat/>
    <w:uiPriority w:val="0"/>
    <w:pPr>
      <w:widowControl w:val="0"/>
      <w:autoSpaceDE w:val="0"/>
      <w:autoSpaceDN w:val="0"/>
      <w:adjustRightInd w:val="0"/>
      <w:spacing w:before="100" w:after="100"/>
      <w:ind w:left="360" w:right="360"/>
    </w:pPr>
    <w:rPr>
      <w:rFonts w:ascii="Calibri" w:hAnsi="Calibri"/>
    </w:rPr>
  </w:style>
  <w:style w:type="paragraph" w:customStyle="1" w:styleId="368">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70">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373">
    <w:name w:val="Proposals body"/>
    <w:basedOn w:val="1"/>
    <w:next w:val="1"/>
    <w:qFormat/>
    <w:uiPriority w:val="0"/>
    <w:pPr>
      <w:spacing w:line="360" w:lineRule="auto"/>
    </w:pPr>
    <w:rPr>
      <w:rFonts w:ascii="宋体" w:eastAsia="仿宋_GB2312"/>
      <w:color w:val="000000"/>
    </w:rPr>
  </w:style>
  <w:style w:type="paragraph" w:customStyle="1" w:styleId="374">
    <w:name w:val="_Style 2"/>
    <w:basedOn w:val="1"/>
    <w:qFormat/>
    <w:uiPriority w:val="0"/>
    <w:pPr>
      <w:widowControl w:val="0"/>
      <w:ind w:firstLine="420" w:firstLineChars="200"/>
      <w:jc w:val="both"/>
    </w:pPr>
    <w:rPr>
      <w:kern w:val="2"/>
      <w:sz w:val="21"/>
    </w:rPr>
  </w:style>
  <w:style w:type="paragraph" w:customStyle="1" w:styleId="375">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6">
    <w:name w:val="Level 2: 1."/>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7">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8">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9">
    <w:name w:val="正文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0">
    <w:name w:val="xl2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81">
    <w:name w:val="Char3"/>
    <w:basedOn w:val="1"/>
    <w:qFormat/>
    <w:uiPriority w:val="0"/>
    <w:rPr>
      <w:rFonts w:ascii="仿宋_GB2312" w:eastAsia="仿宋_GB2312"/>
      <w:sz w:val="28"/>
      <w:szCs w:val="28"/>
    </w:rPr>
  </w:style>
  <w:style w:type="paragraph" w:customStyle="1" w:styleId="382">
    <w:name w:val="项目1"/>
    <w:basedOn w:val="15"/>
    <w:next w:val="15"/>
    <w:qFormat/>
    <w:uiPriority w:val="0"/>
    <w:pPr>
      <w:widowControl w:val="0"/>
      <w:adjustRightInd/>
      <w:snapToGrid/>
      <w:spacing w:beforeLines="50" w:afterLines="50" w:line="360" w:lineRule="auto"/>
      <w:ind w:left="-4" w:leftChars="-2" w:firstLine="468" w:firstLineChars="195"/>
    </w:pPr>
    <w:rPr>
      <w:rFonts w:hAnsi="宋体" w:eastAsia="仿宋_GB2312"/>
      <w:bCs/>
      <w:color w:val="auto"/>
      <w:kern w:val="2"/>
      <w:sz w:val="24"/>
      <w:szCs w:val="24"/>
    </w:rPr>
  </w:style>
  <w:style w:type="paragraph" w:customStyle="1" w:styleId="383">
    <w:name w:val="xl31"/>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4">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5">
    <w:name w:val="明显引用1"/>
    <w:basedOn w:val="1"/>
    <w:next w:val="1"/>
    <w:qFormat/>
    <w:uiPriority w:val="0"/>
    <w:pPr>
      <w:wordWrap w:val="0"/>
      <w:spacing w:before="360" w:after="360"/>
      <w:ind w:left="950" w:right="950"/>
      <w:jc w:val="center"/>
    </w:pPr>
    <w:rPr>
      <w:i/>
      <w:sz w:val="21"/>
    </w:rPr>
  </w:style>
  <w:style w:type="paragraph" w:customStyle="1" w:styleId="386">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7">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8">
    <w:name w:val="Char23"/>
    <w:basedOn w:val="1"/>
    <w:qFormat/>
    <w:uiPriority w:val="0"/>
    <w:rPr>
      <w:rFonts w:ascii="仿宋_GB2312" w:eastAsia="仿宋_GB2312"/>
      <w:b/>
      <w:sz w:val="32"/>
      <w:szCs w:val="32"/>
    </w:rPr>
  </w:style>
  <w:style w:type="paragraph" w:customStyle="1" w:styleId="389">
    <w:name w:val="默认段落字体 Para Char Char Char Char"/>
    <w:basedOn w:val="1"/>
    <w:qFormat/>
    <w:uiPriority w:val="0"/>
    <w:pPr>
      <w:widowControl w:val="0"/>
      <w:jc w:val="both"/>
    </w:pPr>
    <w:rPr>
      <w:rFonts w:ascii="Calibri" w:hAnsi="Calibri"/>
      <w:kern w:val="2"/>
      <w:sz w:val="21"/>
    </w:rPr>
  </w:style>
  <w:style w:type="paragraph" w:customStyle="1" w:styleId="390">
    <w:name w:val="Char22"/>
    <w:basedOn w:val="1"/>
    <w:qFormat/>
    <w:uiPriority w:val="0"/>
    <w:rPr>
      <w:rFonts w:ascii="仿宋_GB2312" w:eastAsia="仿宋_GB2312"/>
      <w:b/>
      <w:sz w:val="32"/>
      <w:szCs w:val="32"/>
    </w:rPr>
  </w:style>
  <w:style w:type="paragraph" w:customStyle="1" w:styleId="39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92">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3">
    <w:name w:val="Char Char Char Char Char Char Char Char1 Char1"/>
    <w:basedOn w:val="1"/>
    <w:qFormat/>
    <w:uiPriority w:val="0"/>
    <w:rPr>
      <w:rFonts w:ascii="仿宋_GB2312" w:eastAsia="仿宋_GB2312"/>
      <w:sz w:val="28"/>
    </w:rPr>
  </w:style>
  <w:style w:type="paragraph" w:customStyle="1" w:styleId="394">
    <w:name w:val="样式 标题 1 + 黑体 三号 非加粗 居中 段前: 6 磅 段后: 6 磅 行距: 固定值 20 磅"/>
    <w:basedOn w:val="2"/>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5">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7">
    <w:name w:val="Char1 Char Char Char1"/>
    <w:basedOn w:val="1"/>
    <w:qFormat/>
    <w:uiPriority w:val="0"/>
    <w:pPr>
      <w:ind w:left="420" w:hanging="420"/>
    </w:pPr>
    <w:rPr>
      <w:rFonts w:ascii="仿宋_GB2312" w:eastAsia="仿宋_GB2312"/>
      <w:szCs w:val="28"/>
    </w:rPr>
  </w:style>
  <w:style w:type="paragraph" w:customStyle="1" w:styleId="398">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9">
    <w:name w:val="彩色列表 - 强调文字颜色 11"/>
    <w:basedOn w:val="1"/>
    <w:qFormat/>
    <w:uiPriority w:val="34"/>
    <w:pPr>
      <w:ind w:left="720"/>
      <w:contextualSpacing/>
    </w:pPr>
  </w:style>
  <w:style w:type="paragraph" w:customStyle="1" w:styleId="4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01">
    <w:name w:val="Char Char15 Char Char Char Char Char Char1"/>
    <w:basedOn w:val="1"/>
    <w:qFormat/>
    <w:uiPriority w:val="0"/>
    <w:pPr>
      <w:spacing w:after="160" w:line="240" w:lineRule="exact"/>
    </w:pPr>
    <w:rPr>
      <w:rFonts w:ascii="Verdana" w:hAnsi="Verdana" w:eastAsia="楷体_GB2312"/>
      <w:sz w:val="18"/>
      <w:szCs w:val="20"/>
      <w:lang w:eastAsia="en-US"/>
    </w:rPr>
  </w:style>
  <w:style w:type="paragraph" w:customStyle="1" w:styleId="402">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3">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4">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405">
    <w:name w:val="样式 标题 3 + (中文) 黑体 小四 非加粗 段前: 7.8 磅 段后: 0 磅 行距: 固定值 20 磅"/>
    <w:basedOn w:val="4"/>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6">
    <w:name w:val="表格文字"/>
    <w:basedOn w:val="1"/>
    <w:qFormat/>
    <w:uiPriority w:val="0"/>
    <w:pPr>
      <w:widowControl w:val="0"/>
      <w:adjustRightInd w:val="0"/>
      <w:spacing w:line="420" w:lineRule="atLeast"/>
      <w:textAlignment w:val="baseline"/>
    </w:pPr>
    <w:rPr>
      <w:rFonts w:ascii="Calibri" w:hAnsi="Calibri"/>
      <w:sz w:val="21"/>
      <w:szCs w:val="20"/>
    </w:rPr>
  </w:style>
  <w:style w:type="paragraph" w:customStyle="1" w:styleId="40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9">
    <w:name w:val="_Style 10"/>
    <w:basedOn w:val="1"/>
    <w:qFormat/>
    <w:uiPriority w:val="0"/>
    <w:pPr>
      <w:widowControl w:val="0"/>
      <w:snapToGrid w:val="0"/>
      <w:spacing w:line="400" w:lineRule="exact"/>
      <w:jc w:val="both"/>
    </w:pPr>
    <w:rPr>
      <w:kern w:val="2"/>
      <w:sz w:val="21"/>
    </w:rPr>
  </w:style>
  <w:style w:type="paragraph" w:customStyle="1" w:styleId="410">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1">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2">
    <w:name w:val="正文首缩"/>
    <w:basedOn w:val="1"/>
    <w:next w:val="5"/>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3">
    <w:name w:val="Char Char Char Char Char Char Char Char Char Char"/>
    <w:basedOn w:val="1"/>
    <w:qFormat/>
    <w:uiPriority w:val="0"/>
    <w:rPr>
      <w:rFonts w:ascii="Tahoma" w:hAnsi="Tahoma"/>
    </w:rPr>
  </w:style>
  <w:style w:type="paragraph" w:customStyle="1" w:styleId="414">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415">
    <w:name w:val="Table Text"/>
    <w:basedOn w:val="1"/>
    <w:qFormat/>
    <w:uiPriority w:val="0"/>
    <w:pPr>
      <w:spacing w:before="60" w:after="60"/>
    </w:pPr>
  </w:style>
  <w:style w:type="paragraph" w:customStyle="1" w:styleId="416">
    <w:name w:val="Char Char Char1 Char"/>
    <w:basedOn w:val="1"/>
    <w:qFormat/>
    <w:uiPriority w:val="0"/>
    <w:pPr>
      <w:widowControl w:val="0"/>
      <w:jc w:val="both"/>
    </w:pPr>
    <w:rPr>
      <w:kern w:val="2"/>
      <w:sz w:val="21"/>
      <w:szCs w:val="20"/>
    </w:rPr>
  </w:style>
  <w:style w:type="paragraph" w:customStyle="1" w:styleId="417">
    <w:name w:val="Char1 Char Char Char Char Char Char"/>
    <w:basedOn w:val="1"/>
    <w:qFormat/>
    <w:uiPriority w:val="0"/>
    <w:pPr>
      <w:adjustRightInd w:val="0"/>
    </w:pPr>
    <w:rPr>
      <w:rFonts w:ascii="Tahoma" w:hAnsi="Tahoma"/>
    </w:rPr>
  </w:style>
  <w:style w:type="paragraph" w:customStyle="1" w:styleId="418">
    <w:name w:val="xl74"/>
    <w:basedOn w:val="1"/>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20">
    <w:name w:val="Achievement"/>
    <w:basedOn w:val="24"/>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条目2"/>
    <w:basedOn w:val="33"/>
    <w:qFormat/>
    <w:uiPriority w:val="0"/>
    <w:pPr>
      <w:tabs>
        <w:tab w:val="left" w:pos="420"/>
      </w:tabs>
      <w:spacing w:line="360" w:lineRule="auto"/>
      <w:ind w:left="420" w:hanging="420"/>
    </w:pPr>
    <w:rPr>
      <w:rFonts w:cs="Courier New"/>
      <w:color w:val="000000"/>
      <w:sz w:val="24"/>
      <w:szCs w:val="21"/>
    </w:rPr>
  </w:style>
  <w:style w:type="paragraph" w:customStyle="1" w:styleId="423">
    <w:name w:val="标题 21"/>
    <w:basedOn w:val="1"/>
    <w:qFormat/>
    <w:uiPriority w:val="1"/>
    <w:pPr>
      <w:widowControl w:val="0"/>
      <w:ind w:left="117"/>
      <w:outlineLvl w:val="2"/>
    </w:pPr>
    <w:rPr>
      <w:rFonts w:ascii="楷体_GB2312" w:hAnsi="楷体_GB2312" w:eastAsia="楷体_GB2312" w:cs="黑体"/>
      <w:sz w:val="52"/>
      <w:szCs w:val="52"/>
      <w:lang w:eastAsia="en-US"/>
    </w:rPr>
  </w:style>
  <w:style w:type="paragraph" w:customStyle="1" w:styleId="424">
    <w:name w:val="_Style 40"/>
    <w:basedOn w:val="1"/>
    <w:qFormat/>
    <w:uiPriority w:val="0"/>
    <w:pPr>
      <w:widowControl w:val="0"/>
      <w:jc w:val="both"/>
    </w:pPr>
    <w:rPr>
      <w:kern w:val="2"/>
      <w:sz w:val="21"/>
    </w:rPr>
  </w:style>
  <w:style w:type="paragraph" w:customStyle="1" w:styleId="425">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6">
    <w:name w:val="Ê×ÐÐËõ½ø"/>
    <w:basedOn w:val="1"/>
    <w:qFormat/>
    <w:uiPriority w:val="0"/>
    <w:pPr>
      <w:overflowPunct w:val="0"/>
      <w:autoSpaceDE w:val="0"/>
      <w:autoSpaceDN w:val="0"/>
      <w:adjustRightInd w:val="0"/>
      <w:jc w:val="both"/>
      <w:textAlignment w:val="baseline"/>
    </w:pPr>
    <w:rPr>
      <w:sz w:val="28"/>
      <w:szCs w:val="20"/>
    </w:rPr>
  </w:style>
  <w:style w:type="paragraph" w:customStyle="1" w:styleId="427">
    <w:name w:val="Char Char110"/>
    <w:basedOn w:val="1"/>
    <w:qFormat/>
    <w:uiPriority w:val="0"/>
    <w:pPr>
      <w:widowControl w:val="0"/>
      <w:jc w:val="both"/>
    </w:pPr>
    <w:rPr>
      <w:rFonts w:ascii="Tahoma" w:hAnsi="Tahoma"/>
      <w:kern w:val="2"/>
      <w:szCs w:val="20"/>
    </w:rPr>
  </w:style>
  <w:style w:type="paragraph" w:customStyle="1" w:styleId="428">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9">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30">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31">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32">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433">
    <w:name w:val="标题四正文"/>
    <w:basedOn w:val="1"/>
    <w:qFormat/>
    <w:uiPriority w:val="0"/>
    <w:pPr>
      <w:snapToGrid w:val="0"/>
      <w:spacing w:line="360" w:lineRule="auto"/>
      <w:ind w:firstLine="480" w:firstLineChars="200"/>
    </w:pPr>
    <w:rPr>
      <w:rFonts w:ascii="宋体" w:hAnsi="宋体"/>
    </w:rPr>
  </w:style>
  <w:style w:type="paragraph" w:customStyle="1" w:styleId="434">
    <w:name w:val="Table Paragraph"/>
    <w:basedOn w:val="1"/>
    <w:qFormat/>
    <w:uiPriority w:val="1"/>
    <w:pPr>
      <w:widowControl w:val="0"/>
    </w:pPr>
    <w:rPr>
      <w:rFonts w:cs="黑体"/>
      <w:sz w:val="22"/>
      <w:szCs w:val="22"/>
      <w:lang w:eastAsia="en-US"/>
    </w:rPr>
  </w:style>
  <w:style w:type="paragraph" w:customStyle="1" w:styleId="435">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436">
    <w:name w:val="Char Char1 Char Char"/>
    <w:basedOn w:val="1"/>
    <w:semiHidden/>
    <w:qFormat/>
    <w:uiPriority w:val="0"/>
    <w:rPr>
      <w:rFonts w:ascii="仿宋_GB2312" w:eastAsia="仿宋_GB2312"/>
      <w:sz w:val="28"/>
      <w:szCs w:val="28"/>
    </w:rPr>
  </w:style>
  <w:style w:type="paragraph" w:customStyle="1" w:styleId="437">
    <w:name w:val="Char111"/>
    <w:basedOn w:val="1"/>
    <w:qFormat/>
    <w:uiPriority w:val="0"/>
    <w:pPr>
      <w:widowControl w:val="0"/>
      <w:tabs>
        <w:tab w:val="left" w:pos="360"/>
      </w:tabs>
      <w:jc w:val="both"/>
    </w:pPr>
    <w:rPr>
      <w:rFonts w:ascii="Calibri" w:hAnsi="Calibri"/>
      <w:kern w:val="2"/>
    </w:rPr>
  </w:style>
  <w:style w:type="paragraph" w:customStyle="1" w:styleId="438">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9">
    <w:name w:val="msolistparagraph"/>
    <w:basedOn w:val="1"/>
    <w:qFormat/>
    <w:uiPriority w:val="0"/>
    <w:pPr>
      <w:widowControl w:val="0"/>
      <w:ind w:firstLine="420" w:firstLineChars="200"/>
      <w:jc w:val="both"/>
    </w:pPr>
    <w:rPr>
      <w:rFonts w:ascii="Calibri" w:hAnsi="Calibri"/>
      <w:kern w:val="2"/>
      <w:sz w:val="21"/>
    </w:rPr>
  </w:style>
  <w:style w:type="paragraph" w:customStyle="1" w:styleId="440">
    <w:name w:val="Style Heading 3 + Line spacing:  1.5 lines"/>
    <w:basedOn w:val="4"/>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41">
    <w:name w:val="font6"/>
    <w:basedOn w:val="1"/>
    <w:qFormat/>
    <w:uiPriority w:val="0"/>
    <w:pPr>
      <w:spacing w:before="100" w:beforeAutospacing="1" w:after="100" w:afterAutospacing="1"/>
    </w:pPr>
    <w:rPr>
      <w:rFonts w:ascii="宋体" w:hAnsi="宋体" w:cs="宋体"/>
      <w:sz w:val="18"/>
      <w:szCs w:val="18"/>
    </w:rPr>
  </w:style>
  <w:style w:type="paragraph" w:customStyle="1" w:styleId="442">
    <w:name w:val="标题 61"/>
    <w:basedOn w:val="1"/>
    <w:qFormat/>
    <w:uiPriority w:val="1"/>
    <w:pPr>
      <w:widowControl w:val="0"/>
      <w:ind w:left="117"/>
      <w:outlineLvl w:val="6"/>
    </w:pPr>
    <w:rPr>
      <w:rFonts w:ascii="楷体_GB2312" w:hAnsi="楷体_GB2312" w:eastAsia="楷体_GB2312" w:cs="黑体"/>
      <w:sz w:val="32"/>
      <w:szCs w:val="32"/>
      <w:lang w:eastAsia="en-US"/>
    </w:rPr>
  </w:style>
  <w:style w:type="paragraph" w:customStyle="1" w:styleId="443">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4">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5">
    <w:name w:val="Char Char Char Char1"/>
    <w:basedOn w:val="1"/>
    <w:qFormat/>
    <w:uiPriority w:val="0"/>
    <w:pPr>
      <w:widowControl w:val="0"/>
      <w:jc w:val="both"/>
    </w:pPr>
    <w:rPr>
      <w:kern w:val="2"/>
    </w:rPr>
  </w:style>
  <w:style w:type="paragraph" w:customStyle="1" w:styleId="446">
    <w:name w:val="Char Char Char Char Char"/>
    <w:basedOn w:val="1"/>
    <w:qFormat/>
    <w:uiPriority w:val="0"/>
    <w:pPr>
      <w:widowControl w:val="0"/>
      <w:jc w:val="both"/>
    </w:pPr>
    <w:rPr>
      <w:rFonts w:ascii="Tahoma" w:hAnsi="Tahoma"/>
      <w:kern w:val="2"/>
      <w:szCs w:val="20"/>
    </w:rPr>
  </w:style>
  <w:style w:type="paragraph" w:customStyle="1" w:styleId="447">
    <w:name w:val="Char1"/>
    <w:basedOn w:val="1"/>
    <w:qFormat/>
    <w:uiPriority w:val="0"/>
    <w:rPr>
      <w:rFonts w:ascii="仿宋_GB2312" w:eastAsia="仿宋_GB2312"/>
      <w:b/>
      <w:sz w:val="32"/>
      <w:szCs w:val="32"/>
    </w:rPr>
  </w:style>
  <w:style w:type="paragraph" w:customStyle="1" w:styleId="448">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9">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50">
    <w:name w:val="Char1 Char Char Char"/>
    <w:basedOn w:val="1"/>
    <w:qFormat/>
    <w:uiPriority w:val="0"/>
    <w:pPr>
      <w:ind w:left="420" w:hanging="420"/>
    </w:pPr>
    <w:rPr>
      <w:rFonts w:ascii="仿宋_GB2312" w:eastAsia="仿宋_GB2312"/>
      <w:szCs w:val="28"/>
    </w:rPr>
  </w:style>
  <w:style w:type="paragraph" w:customStyle="1" w:styleId="451">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52">
    <w:name w:val="样式 标题 2 + Times New Roman 四号 非加粗 段前: 5 磅 段后: 0 磅 行距: 固定值 20..."/>
    <w:basedOn w:val="3"/>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3">
    <w:name w:val="Style Body Text Indent 2 + 11 pt Line spacing:  1.5 lines"/>
    <w:basedOn w:val="37"/>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4">
    <w:name w:val="Char21"/>
    <w:basedOn w:val="1"/>
    <w:qFormat/>
    <w:uiPriority w:val="0"/>
    <w:rPr>
      <w:rFonts w:ascii="仿宋_GB2312" w:eastAsia="仿宋_GB2312"/>
      <w:sz w:val="28"/>
      <w:szCs w:val="28"/>
    </w:rPr>
  </w:style>
  <w:style w:type="paragraph" w:customStyle="1" w:styleId="455">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6">
    <w:name w:val="xl68"/>
    <w:basedOn w:val="1"/>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7">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8">
    <w:name w:val="1"/>
    <w:basedOn w:val="1"/>
    <w:next w:val="1"/>
    <w:qFormat/>
    <w:uiPriority w:val="0"/>
    <w:pPr>
      <w:widowControl w:val="0"/>
      <w:jc w:val="both"/>
    </w:pPr>
    <w:rPr>
      <w:rFonts w:ascii="Calibri" w:hAnsi="Calibri"/>
      <w:kern w:val="2"/>
      <w:sz w:val="21"/>
    </w:rPr>
  </w:style>
  <w:style w:type="paragraph" w:customStyle="1" w:styleId="459">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460">
    <w:name w:val="Level 6: (i)"/>
    <w:basedOn w:val="1"/>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61">
    <w:name w:val="RFI Heading 4th Level"/>
    <w:basedOn w:val="462"/>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62">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3">
    <w:name w:val="_Style 15"/>
    <w:basedOn w:val="1"/>
    <w:qFormat/>
    <w:uiPriority w:val="0"/>
    <w:pPr>
      <w:widowControl w:val="0"/>
      <w:jc w:val="both"/>
    </w:pPr>
    <w:rPr>
      <w:rFonts w:ascii="宋体" w:hAnsi="宋体"/>
      <w:spacing w:val="-6"/>
      <w:kern w:val="2"/>
      <w:sz w:val="21"/>
      <w:szCs w:val="20"/>
    </w:rPr>
  </w:style>
  <w:style w:type="paragraph" w:customStyle="1" w:styleId="464">
    <w:name w:val="BodyText"/>
    <w:basedOn w:val="1"/>
    <w:qFormat/>
    <w:uiPriority w:val="0"/>
    <w:pPr>
      <w:spacing w:after="120"/>
    </w:pPr>
    <w:rPr>
      <w:rFonts w:ascii="FuturaA Bk BT" w:hAnsi="FuturaA Bk BT" w:eastAsia="仿宋_GB2312"/>
      <w:sz w:val="20"/>
    </w:rPr>
  </w:style>
  <w:style w:type="paragraph" w:customStyle="1" w:styleId="465">
    <w:name w:val="标题 31"/>
    <w:basedOn w:val="1"/>
    <w:qFormat/>
    <w:uiPriority w:val="1"/>
    <w:pPr>
      <w:widowControl w:val="0"/>
      <w:ind w:left="117"/>
      <w:outlineLvl w:val="3"/>
    </w:pPr>
    <w:rPr>
      <w:rFonts w:ascii="楷体_GB2312" w:hAnsi="楷体_GB2312" w:eastAsia="楷体_GB2312" w:cs="黑体"/>
      <w:sz w:val="48"/>
      <w:szCs w:val="48"/>
      <w:lang w:eastAsia="en-US"/>
    </w:rPr>
  </w:style>
  <w:style w:type="paragraph" w:customStyle="1" w:styleId="466">
    <w:name w:val="样式 标题 2节标题 1.1b2SeHead wsa2 CharHead wsa2节标题Head wsa2 Cha..."/>
    <w:basedOn w:val="3"/>
    <w:next w:val="3"/>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7">
    <w:name w:val="kx"/>
    <w:basedOn w:val="1"/>
    <w:qFormat/>
    <w:uiPriority w:val="0"/>
    <w:pPr>
      <w:spacing w:before="100" w:beforeAutospacing="1" w:after="100" w:afterAutospacing="1"/>
    </w:pPr>
    <w:rPr>
      <w:rFonts w:ascii="宋体" w:hAnsi="宋体"/>
    </w:rPr>
  </w:style>
  <w:style w:type="paragraph" w:customStyle="1" w:styleId="468">
    <w:name w:val="Default Text"/>
    <w:basedOn w:val="1"/>
    <w:qFormat/>
    <w:uiPriority w:val="0"/>
    <w:rPr>
      <w:rFonts w:ascii="Tahoma" w:hAnsi="Tahoma" w:eastAsia="仿宋_GB2312" w:cs="Tahoma"/>
      <w:szCs w:val="28"/>
      <w:lang w:eastAsia="en-US"/>
    </w:rPr>
  </w:style>
  <w:style w:type="paragraph" w:customStyle="1" w:styleId="469">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70">
    <w:name w:val="标题 51"/>
    <w:basedOn w:val="1"/>
    <w:qFormat/>
    <w:uiPriority w:val="1"/>
    <w:pPr>
      <w:widowControl w:val="0"/>
      <w:outlineLvl w:val="5"/>
    </w:pPr>
    <w:rPr>
      <w:rFonts w:ascii="楷体_GB2312" w:hAnsi="楷体_GB2312" w:eastAsia="楷体_GB2312" w:cs="黑体"/>
      <w:sz w:val="36"/>
      <w:szCs w:val="36"/>
      <w:lang w:eastAsia="en-US"/>
    </w:rPr>
  </w:style>
  <w:style w:type="paragraph" w:customStyle="1" w:styleId="471">
    <w:name w:val="xl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72">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3">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4">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5">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6">
    <w:name w:val="标题 41"/>
    <w:basedOn w:val="1"/>
    <w:qFormat/>
    <w:uiPriority w:val="1"/>
    <w:pPr>
      <w:widowControl w:val="0"/>
      <w:outlineLvl w:val="4"/>
    </w:pPr>
    <w:rPr>
      <w:rFonts w:ascii="楷体_GB2312" w:hAnsi="楷体_GB2312" w:eastAsia="楷体_GB2312" w:cs="黑体"/>
      <w:sz w:val="44"/>
      <w:szCs w:val="44"/>
      <w:lang w:eastAsia="en-US"/>
    </w:rPr>
  </w:style>
  <w:style w:type="paragraph" w:customStyle="1" w:styleId="477">
    <w:name w:val="Char Char Char Char"/>
    <w:basedOn w:val="1"/>
    <w:qFormat/>
    <w:uiPriority w:val="0"/>
    <w:pPr>
      <w:widowControl w:val="0"/>
      <w:jc w:val="both"/>
    </w:pPr>
    <w:rPr>
      <w:rFonts w:ascii="Calibri" w:hAnsi="Calibri"/>
      <w:kern w:val="2"/>
    </w:rPr>
  </w:style>
  <w:style w:type="paragraph" w:customStyle="1" w:styleId="478">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9">
    <w:name w:val="标题2正文"/>
    <w:basedOn w:val="1"/>
    <w:qFormat/>
    <w:uiPriority w:val="0"/>
    <w:pPr>
      <w:snapToGrid w:val="0"/>
      <w:spacing w:line="360" w:lineRule="auto"/>
      <w:ind w:firstLine="480" w:firstLineChars="200"/>
    </w:pPr>
  </w:style>
  <w:style w:type="paragraph" w:customStyle="1" w:styleId="480">
    <w:name w:val="标题 11"/>
    <w:basedOn w:val="1"/>
    <w:qFormat/>
    <w:uiPriority w:val="1"/>
    <w:pPr>
      <w:widowControl w:val="0"/>
      <w:outlineLvl w:val="1"/>
    </w:pPr>
    <w:rPr>
      <w:rFonts w:ascii="楷体_GB2312" w:hAnsi="楷体_GB2312" w:eastAsia="楷体_GB2312" w:cs="黑体"/>
      <w:sz w:val="72"/>
      <w:szCs w:val="72"/>
      <w:lang w:eastAsia="en-US"/>
    </w:rPr>
  </w:style>
  <w:style w:type="paragraph" w:customStyle="1" w:styleId="481">
    <w:name w:val="xl2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82">
    <w:name w:val="图"/>
    <w:basedOn w:val="1"/>
    <w:qFormat/>
    <w:uiPriority w:val="0"/>
    <w:pPr>
      <w:keepNext/>
      <w:adjustRightInd w:val="0"/>
      <w:spacing w:before="60" w:after="60" w:line="300" w:lineRule="auto"/>
      <w:jc w:val="center"/>
      <w:textAlignment w:val="center"/>
    </w:pPr>
    <w:rPr>
      <w:rFonts w:ascii="仿宋_GB2312" w:eastAsia="仿宋_GB2312"/>
      <w:spacing w:val="20"/>
    </w:rPr>
  </w:style>
  <w:style w:type="paragraph" w:customStyle="1" w:styleId="4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正文文本 21"/>
    <w:basedOn w:val="1"/>
    <w:qFormat/>
    <w:uiPriority w:val="0"/>
    <w:pPr>
      <w:adjustRightInd w:val="0"/>
      <w:spacing w:line="300" w:lineRule="auto"/>
      <w:jc w:val="center"/>
    </w:pPr>
    <w:rPr>
      <w:rFonts w:hint="eastAsia" w:ascii="宋体" w:hAnsi="宋体"/>
    </w:rPr>
  </w:style>
  <w:style w:type="paragraph" w:customStyle="1" w:styleId="485">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6">
    <w:name w:val="简单回函地址"/>
    <w:basedOn w:val="1"/>
    <w:qFormat/>
    <w:uiPriority w:val="0"/>
    <w:rPr>
      <w:rFonts w:ascii="宋体" w:hAnsi="宋体" w:eastAsia="仿宋_GB2312"/>
      <w:color w:val="000000"/>
      <w:sz w:val="28"/>
      <w:szCs w:val="21"/>
    </w:rPr>
  </w:style>
  <w:style w:type="paragraph" w:customStyle="1" w:styleId="487">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8">
    <w:name w:val="xl28"/>
    <w:basedOn w:val="1"/>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9">
    <w:name w:val="列出段落2"/>
    <w:basedOn w:val="1"/>
    <w:qFormat/>
    <w:uiPriority w:val="34"/>
    <w:pPr>
      <w:widowControl w:val="0"/>
      <w:ind w:firstLine="420"/>
      <w:jc w:val="both"/>
    </w:pPr>
    <w:rPr>
      <w:kern w:val="2"/>
      <w:sz w:val="21"/>
      <w:szCs w:val="22"/>
    </w:rPr>
  </w:style>
  <w:style w:type="paragraph" w:customStyle="1" w:styleId="490">
    <w:name w:val="Char Char Char Char2"/>
    <w:basedOn w:val="1"/>
    <w:qFormat/>
    <w:uiPriority w:val="0"/>
    <w:pPr>
      <w:spacing w:line="400" w:lineRule="exact"/>
      <w:jc w:val="center"/>
    </w:pPr>
    <w:rPr>
      <w:rFonts w:ascii="Verdana" w:hAnsi="Verdana" w:eastAsia="仿宋_GB2312"/>
      <w:sz w:val="28"/>
      <w:lang w:eastAsia="en-US"/>
    </w:rPr>
  </w:style>
  <w:style w:type="paragraph" w:customStyle="1" w:styleId="491">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92">
    <w:name w:val="列出段落1_0"/>
    <w:basedOn w:val="238"/>
    <w:qFormat/>
    <w:uiPriority w:val="0"/>
    <w:pPr>
      <w:ind w:firstLine="420" w:firstLineChars="200"/>
    </w:pPr>
    <w:rPr>
      <w:rFonts w:ascii="Times New Roman" w:hAnsi="Times New Roman"/>
      <w:szCs w:val="24"/>
    </w:rPr>
  </w:style>
  <w:style w:type="paragraph" w:customStyle="1" w:styleId="493">
    <w:name w:val="Level 1: a."/>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4">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5">
    <w:name w:val="xl22"/>
    <w:basedOn w:val="1"/>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7">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8">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9">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500">
    <w:name w:val="正文缩进6格"/>
    <w:basedOn w:val="501"/>
    <w:qFormat/>
    <w:uiPriority w:val="0"/>
    <w:pPr>
      <w:ind w:left="1758" w:leftChars="854"/>
    </w:pPr>
  </w:style>
  <w:style w:type="paragraph" w:customStyle="1" w:styleId="501">
    <w:name w:val="正文缩进4格"/>
    <w:basedOn w:val="502"/>
    <w:qFormat/>
    <w:uiPriority w:val="0"/>
    <w:pPr>
      <w:ind w:left="651" w:leftChars="310" w:firstLine="608" w:firstLineChars="196"/>
    </w:pPr>
    <w:rPr>
      <w:color w:val="000000"/>
    </w:rPr>
  </w:style>
  <w:style w:type="paragraph" w:customStyle="1" w:styleId="50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3">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4">
    <w:name w:val="样式 样式1 + 加粗 行距: 固定值 20 磅"/>
    <w:basedOn w:val="247"/>
    <w:qFormat/>
    <w:uiPriority w:val="0"/>
    <w:pPr>
      <w:keepNext w:val="0"/>
      <w:adjustRightInd w:val="0"/>
      <w:spacing w:before="0" w:after="0" w:line="400" w:lineRule="exact"/>
      <w:jc w:val="both"/>
      <w:textAlignment w:val="baseline"/>
    </w:pPr>
    <w:rPr>
      <w:sz w:val="21"/>
      <w:szCs w:val="20"/>
    </w:rPr>
  </w:style>
  <w:style w:type="paragraph" w:customStyle="1" w:styleId="505">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6">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7">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8">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9">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10">
    <w:name w:val="Char11"/>
    <w:basedOn w:val="1"/>
    <w:qFormat/>
    <w:uiPriority w:val="0"/>
    <w:rPr>
      <w:rFonts w:ascii="Tahoma" w:hAnsi="Tahoma" w:eastAsia="仿宋_GB2312"/>
    </w:rPr>
  </w:style>
  <w:style w:type="paragraph" w:customStyle="1" w:styleId="511">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512">
    <w:name w:val="Level 4: (i)"/>
    <w:basedOn w:val="1"/>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3">
    <w:name w:val="标题3正文"/>
    <w:basedOn w:val="1"/>
    <w:qFormat/>
    <w:uiPriority w:val="0"/>
    <w:pPr>
      <w:snapToGrid w:val="0"/>
      <w:spacing w:line="360" w:lineRule="auto"/>
      <w:ind w:firstLine="480" w:firstLineChars="200"/>
    </w:pPr>
  </w:style>
  <w:style w:type="paragraph" w:customStyle="1" w:styleId="514">
    <w:name w:val="RFI List 1"/>
    <w:basedOn w:val="462"/>
    <w:qFormat/>
    <w:uiPriority w:val="0"/>
    <w:pPr>
      <w:tabs>
        <w:tab w:val="left" w:pos="360"/>
        <w:tab w:val="left" w:pos="1800"/>
      </w:tabs>
      <w:spacing w:before="240" w:after="160"/>
      <w:ind w:left="720" w:hanging="720"/>
      <w:outlineLvl w:val="0"/>
    </w:pPr>
    <w:rPr>
      <w:b/>
      <w:color w:val="auto"/>
    </w:rPr>
  </w:style>
  <w:style w:type="paragraph" w:customStyle="1" w:styleId="515">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6">
    <w:name w:val="小四缩进"/>
    <w:basedOn w:val="1"/>
    <w:qFormat/>
    <w:uiPriority w:val="0"/>
    <w:pPr>
      <w:spacing w:line="360" w:lineRule="auto"/>
      <w:ind w:firstLine="480" w:firstLineChars="200"/>
    </w:pPr>
  </w:style>
  <w:style w:type="paragraph" w:customStyle="1" w:styleId="517">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9">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520">
    <w:name w:val="Default Text:1"/>
    <w:basedOn w:val="1"/>
    <w:qFormat/>
    <w:uiPriority w:val="0"/>
    <w:rPr>
      <w:rFonts w:ascii="Tahoma" w:hAnsi="Tahoma" w:eastAsia="仿宋_GB2312" w:cs="Tahoma"/>
      <w:szCs w:val="28"/>
      <w:lang w:eastAsia="en-US"/>
    </w:rPr>
  </w:style>
  <w:style w:type="paragraph" w:customStyle="1" w:styleId="521">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522">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523">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4">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5">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526">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527">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8">
    <w:name w:val="RFI List 2"/>
    <w:basedOn w:val="514"/>
    <w:qFormat/>
    <w:uiPriority w:val="0"/>
    <w:pPr>
      <w:tabs>
        <w:tab w:val="clear" w:pos="360"/>
        <w:tab w:val="clear" w:pos="1800"/>
      </w:tabs>
    </w:pPr>
    <w:rPr>
      <w:rFonts w:eastAsia="Times New Roman"/>
      <w:b w:val="0"/>
      <w:bCs/>
    </w:rPr>
  </w:style>
  <w:style w:type="paragraph" w:customStyle="1" w:styleId="529">
    <w:name w:val="Bullet 1"/>
    <w:basedOn w:val="1"/>
    <w:qFormat/>
    <w:uiPriority w:val="0"/>
    <w:rPr>
      <w:rFonts w:ascii="Tahoma" w:hAnsi="Tahoma" w:eastAsia="仿宋_GB2312" w:cs="Tahoma"/>
      <w:szCs w:val="28"/>
      <w:lang w:eastAsia="en-US"/>
    </w:rPr>
  </w:style>
  <w:style w:type="paragraph" w:customStyle="1" w:styleId="530">
    <w:name w:val="日期右"/>
    <w:basedOn w:val="36"/>
    <w:qFormat/>
    <w:uiPriority w:val="0"/>
    <w:pPr>
      <w:spacing w:line="600" w:lineRule="exact"/>
      <w:ind w:left="0" w:leftChars="0"/>
      <w:jc w:val="right"/>
    </w:pPr>
    <w:rPr>
      <w:rFonts w:eastAsia="仿宋_GB2312"/>
      <w:sz w:val="31"/>
      <w:szCs w:val="24"/>
    </w:rPr>
  </w:style>
  <w:style w:type="paragraph" w:customStyle="1" w:styleId="531">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32">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3">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4">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5">
    <w:name w:val="1.1 Header2"/>
    <w:basedOn w:val="1"/>
    <w:qFormat/>
    <w:uiPriority w:val="0"/>
    <w:rPr>
      <w:rFonts w:ascii="宋体" w:hAnsi="宋体" w:eastAsia="仿宋_GB2312"/>
      <w:color w:val="000000"/>
      <w:szCs w:val="21"/>
    </w:rPr>
  </w:style>
  <w:style w:type="paragraph" w:customStyle="1" w:styleId="536">
    <w:name w:val="www正文"/>
    <w:basedOn w:val="1"/>
    <w:qFormat/>
    <w:uiPriority w:val="0"/>
    <w:pPr>
      <w:ind w:firstLine="480" w:firstLineChars="200"/>
    </w:pPr>
    <w:rPr>
      <w:rFonts w:ascii="仿宋_GB2312" w:eastAsia="仿宋_GB2312"/>
      <w:szCs w:val="28"/>
    </w:rPr>
  </w:style>
  <w:style w:type="paragraph" w:customStyle="1" w:styleId="537">
    <w:name w:val="p23"/>
    <w:basedOn w:val="1"/>
    <w:qFormat/>
    <w:uiPriority w:val="0"/>
    <w:pPr>
      <w:spacing w:before="100" w:beforeAutospacing="1" w:after="100" w:afterAutospacing="1"/>
    </w:pPr>
    <w:rPr>
      <w:rFonts w:ascii="宋体" w:hAnsi="宋体" w:cs="宋体"/>
    </w:rPr>
  </w:style>
  <w:style w:type="paragraph" w:customStyle="1" w:styleId="538">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9">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40">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41">
    <w:name w:val="TOC 标题1"/>
    <w:basedOn w:val="2"/>
    <w:next w:val="1"/>
    <w:unhideWhenUsed/>
    <w:qFormat/>
    <w:uiPriority w:val="39"/>
    <w:pPr>
      <w:outlineLvl w:val="9"/>
    </w:pPr>
  </w:style>
  <w:style w:type="paragraph" w:customStyle="1" w:styleId="542">
    <w:name w:val="Level 3: (a)"/>
    <w:basedOn w:val="1"/>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3">
    <w:name w:val="p0"/>
    <w:basedOn w:val="1"/>
    <w:qFormat/>
    <w:uiPriority w:val="0"/>
    <w:rPr>
      <w:rFonts w:ascii="仿宋_GB2312" w:hAnsi="宋体" w:eastAsia="仿宋_GB2312" w:cs="宋体"/>
      <w:sz w:val="28"/>
      <w:szCs w:val="28"/>
    </w:rPr>
  </w:style>
  <w:style w:type="paragraph" w:customStyle="1" w:styleId="544">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5">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6">
    <w:name w:val="标题2正文 Char"/>
    <w:basedOn w:val="1"/>
    <w:qFormat/>
    <w:uiPriority w:val="0"/>
    <w:pPr>
      <w:snapToGrid w:val="0"/>
      <w:spacing w:line="360" w:lineRule="auto"/>
      <w:ind w:firstLine="480" w:firstLineChars="200"/>
    </w:pPr>
  </w:style>
  <w:style w:type="paragraph" w:customStyle="1" w:styleId="547">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8">
    <w:name w:val="msonormal"/>
    <w:basedOn w:val="1"/>
    <w:qFormat/>
    <w:uiPriority w:val="0"/>
    <w:pPr>
      <w:spacing w:before="100" w:beforeAutospacing="1" w:after="100" w:afterAutospacing="1"/>
    </w:pPr>
    <w:rPr>
      <w:rFonts w:ascii="宋体" w:hAnsi="宋体" w:cs="宋体"/>
    </w:rPr>
  </w:style>
  <w:style w:type="paragraph" w:customStyle="1" w:styleId="549">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50">
    <w:name w:val="Char Char Char Char Char Char Char Char1 Char"/>
    <w:basedOn w:val="1"/>
    <w:qFormat/>
    <w:uiPriority w:val="0"/>
    <w:rPr>
      <w:rFonts w:ascii="仿宋_GB2312" w:eastAsia="仿宋_GB2312"/>
      <w:sz w:val="28"/>
    </w:rPr>
  </w:style>
  <w:style w:type="paragraph" w:customStyle="1" w:styleId="551">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52">
    <w:name w:val="Char Char Char Char Char Char Char Char1 Char2"/>
    <w:basedOn w:val="1"/>
    <w:qFormat/>
    <w:uiPriority w:val="0"/>
    <w:rPr>
      <w:rFonts w:ascii="仿宋_GB2312" w:eastAsia="仿宋_GB2312"/>
      <w:sz w:val="28"/>
    </w:rPr>
  </w:style>
  <w:style w:type="paragraph" w:customStyle="1" w:styleId="553">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554">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5">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556">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7">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8">
    <w:name w:val="正文无缩进"/>
    <w:basedOn w:val="502"/>
    <w:qFormat/>
    <w:uiPriority w:val="0"/>
    <w:pPr>
      <w:ind w:firstLine="0" w:firstLineChars="0"/>
    </w:pPr>
  </w:style>
  <w:style w:type="paragraph" w:customStyle="1" w:styleId="559">
    <w:name w:val="水印"/>
    <w:basedOn w:val="1"/>
    <w:qFormat/>
    <w:uiPriority w:val="0"/>
    <w:pPr>
      <w:adjustRightInd w:val="0"/>
      <w:spacing w:line="240" w:lineRule="atLeast"/>
      <w:textAlignment w:val="baseline"/>
    </w:pPr>
    <w:rPr>
      <w:rFonts w:ascii="仿宋_GB2312" w:eastAsia="仿宋_GB2312"/>
      <w:sz w:val="28"/>
    </w:rPr>
  </w:style>
  <w:style w:type="paragraph" w:customStyle="1" w:styleId="560">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61">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62">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3">
    <w:name w:val="Char12"/>
    <w:basedOn w:val="1"/>
    <w:qFormat/>
    <w:uiPriority w:val="0"/>
    <w:rPr>
      <w:rFonts w:ascii="Tahoma" w:hAnsi="Tahoma" w:eastAsia="仿宋_GB2312"/>
    </w:rPr>
  </w:style>
  <w:style w:type="paragraph" w:customStyle="1" w:styleId="564">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565">
    <w:name w:val="Default"/>
    <w:next w:val="385"/>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6">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567">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9">
    <w:name w:val="font5"/>
    <w:basedOn w:val="1"/>
    <w:qFormat/>
    <w:uiPriority w:val="0"/>
    <w:pPr>
      <w:spacing w:before="100" w:beforeAutospacing="1" w:after="100" w:afterAutospacing="1"/>
    </w:pPr>
    <w:rPr>
      <w:rFonts w:ascii="宋体" w:hAnsi="宋体" w:cs="宋体"/>
      <w:sz w:val="18"/>
      <w:szCs w:val="18"/>
    </w:rPr>
  </w:style>
  <w:style w:type="paragraph" w:customStyle="1" w:styleId="570">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71">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2">
    <w:name w:val="RFI abc 1st Level"/>
    <w:basedOn w:val="1"/>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3">
    <w:name w:val="项目"/>
    <w:basedOn w:val="24"/>
    <w:next w:val="24"/>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4">
    <w:name w:val="RFI text from 3rd Level"/>
    <w:basedOn w:val="575"/>
    <w:qFormat/>
    <w:uiPriority w:val="0"/>
    <w:pPr>
      <w:tabs>
        <w:tab w:val="left" w:pos="360"/>
        <w:tab w:val="left" w:pos="720"/>
        <w:tab w:val="left" w:pos="1080"/>
      </w:tabs>
    </w:pPr>
    <w:rPr>
      <w:b w:val="0"/>
      <w:lang w:eastAsia="zh-CN"/>
    </w:rPr>
  </w:style>
  <w:style w:type="paragraph" w:customStyle="1" w:styleId="575">
    <w:name w:val="RFI text from 2nd Level"/>
    <w:basedOn w:val="462"/>
    <w:qFormat/>
    <w:uiPriority w:val="0"/>
    <w:pPr>
      <w:tabs>
        <w:tab w:val="left" w:pos="360"/>
      </w:tabs>
      <w:ind w:left="720"/>
    </w:pPr>
    <w:rPr>
      <w:b/>
      <w:bCs/>
      <w:color w:val="auto"/>
    </w:rPr>
  </w:style>
  <w:style w:type="paragraph" w:customStyle="1" w:styleId="576">
    <w:name w:val="Char1 Char Char Char2"/>
    <w:basedOn w:val="1"/>
    <w:qFormat/>
    <w:uiPriority w:val="0"/>
    <w:pPr>
      <w:ind w:left="420" w:hanging="420"/>
    </w:pPr>
    <w:rPr>
      <w:rFonts w:ascii="仿宋_GB2312" w:eastAsia="仿宋_GB2312"/>
      <w:szCs w:val="28"/>
    </w:rPr>
  </w:style>
  <w:style w:type="paragraph" w:customStyle="1" w:styleId="577">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8">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9">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80">
    <w:name w:val="Reset levels"/>
    <w:basedOn w:val="1"/>
    <w:qFormat/>
    <w:uiPriority w:val="0"/>
    <w:pPr>
      <w:ind w:left="420" w:hanging="420"/>
    </w:pPr>
    <w:rPr>
      <w:rFonts w:ascii="Arial" w:hAnsi="Arial" w:eastAsia="仿宋_GB2312"/>
      <w:b/>
      <w:lang w:eastAsia="en-US"/>
    </w:rPr>
  </w:style>
  <w:style w:type="paragraph" w:customStyle="1" w:styleId="581">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82">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3">
    <w:name w:val="Char2"/>
    <w:basedOn w:val="1"/>
    <w:qFormat/>
    <w:uiPriority w:val="0"/>
    <w:rPr>
      <w:rFonts w:ascii="仿宋_GB2312" w:eastAsia="仿宋_GB2312"/>
      <w:b/>
      <w:sz w:val="32"/>
      <w:szCs w:val="32"/>
    </w:rPr>
  </w:style>
  <w:style w:type="paragraph" w:customStyle="1" w:styleId="584">
    <w:name w:val="中等深浅网格 21"/>
    <w:basedOn w:val="1"/>
    <w:qFormat/>
    <w:uiPriority w:val="1"/>
    <w:rPr>
      <w:szCs w:val="32"/>
    </w:rPr>
  </w:style>
  <w:style w:type="paragraph" w:customStyle="1" w:styleId="585">
    <w:name w:val="PDGInstructions"/>
    <w:basedOn w:val="1"/>
    <w:qFormat/>
    <w:uiPriority w:val="0"/>
    <w:pPr>
      <w:spacing w:before="60" w:after="60"/>
      <w:ind w:right="360"/>
    </w:pPr>
    <w:rPr>
      <w:rFonts w:ascii="Garamond" w:hAnsi="Garamond"/>
      <w:color w:val="FF0000"/>
      <w:lang w:eastAsia="en-US"/>
    </w:rPr>
  </w:style>
  <w:style w:type="paragraph" w:customStyle="1" w:styleId="586">
    <w:name w:val="正文段"/>
    <w:basedOn w:val="1"/>
    <w:qFormat/>
    <w:uiPriority w:val="0"/>
    <w:pPr>
      <w:snapToGrid w:val="0"/>
      <w:spacing w:afterLines="50"/>
      <w:ind w:firstLine="200" w:firstLineChars="200"/>
    </w:pPr>
  </w:style>
  <w:style w:type="paragraph" w:customStyle="1" w:styleId="587">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588">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9">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90">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91">
    <w:name w:val="xl23"/>
    <w:basedOn w:val="1"/>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92">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593">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4">
    <w:name w:val="样式 标题 3 + 段前: 7.8 磅"/>
    <w:basedOn w:val="4"/>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6">
    <w:name w:val="Level 5: (1)"/>
    <w:basedOn w:val="1"/>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7">
    <w:name w:val="+标题4"/>
    <w:basedOn w:val="5"/>
    <w:qFormat/>
    <w:uiPriority w:val="0"/>
    <w:pPr>
      <w:keepLines/>
      <w:widowControl w:val="0"/>
      <w:spacing w:before="120" w:after="120" w:line="360" w:lineRule="auto"/>
      <w:jc w:val="both"/>
    </w:pPr>
    <w:rPr>
      <w:kern w:val="2"/>
      <w:sz w:val="24"/>
    </w:rPr>
  </w:style>
  <w:style w:type="paragraph" w:customStyle="1" w:styleId="598">
    <w:name w:val="p18"/>
    <w:basedOn w:val="1"/>
    <w:qFormat/>
    <w:uiPriority w:val="0"/>
    <w:pPr>
      <w:spacing w:before="156" w:after="156" w:line="400" w:lineRule="atLeast"/>
    </w:pPr>
    <w:rPr>
      <w:rFonts w:ascii="宋体" w:hAnsi="宋体" w:cs="宋体"/>
    </w:rPr>
  </w:style>
  <w:style w:type="paragraph" w:customStyle="1" w:styleId="599">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600">
    <w:name w:val="1.1"/>
    <w:basedOn w:val="1"/>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601">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602">
    <w:name w:val="xl2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3">
    <w:name w:val="默认段落字体 Para Char Char Char Char Char Char Char Char"/>
    <w:basedOn w:val="1"/>
    <w:qFormat/>
    <w:uiPriority w:val="0"/>
    <w:pPr>
      <w:widowControl w:val="0"/>
      <w:jc w:val="both"/>
    </w:pPr>
    <w:rPr>
      <w:rFonts w:ascii="Calibri" w:hAnsi="Calibri"/>
      <w:kern w:val="2"/>
      <w:sz w:val="21"/>
    </w:rPr>
  </w:style>
  <w:style w:type="paragraph" w:customStyle="1" w:styleId="604">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5">
    <w:name w:val="xl75"/>
    <w:basedOn w:val="1"/>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6">
    <w:name w:val="xl65"/>
    <w:basedOn w:val="1"/>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7">
    <w:name w:val="xl76"/>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7"/>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77"/>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10">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11">
    <w:name w:val="xl6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12">
    <w:name w:val="xl66"/>
    <w:basedOn w:val="1"/>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3">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4">
    <w:name w:val="_Style 13"/>
    <w:basedOn w:val="3"/>
    <w:next w:val="3"/>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5">
    <w:name w:val="Table Normal"/>
    <w:unhideWhenUsed/>
    <w:qFormat/>
    <w:uiPriority w:val="2"/>
    <w:tblPr>
      <w:tblCellMar>
        <w:top w:w="0" w:type="dxa"/>
        <w:left w:w="0" w:type="dxa"/>
        <w:bottom w:w="0" w:type="dxa"/>
        <w:right w:w="0" w:type="dxa"/>
      </w:tblCellMar>
    </w:tblPr>
  </w:style>
  <w:style w:type="table" w:customStyle="1" w:styleId="616">
    <w:name w:val="网格型1"/>
    <w:basedOn w:val="64"/>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7">
    <w:name w:val="style41"/>
    <w:qFormat/>
    <w:uiPriority w:val="0"/>
    <w:rPr>
      <w:rFonts w:ascii="Arial" w:hAnsi="Arial" w:cs="Arial"/>
      <w:sz w:val="18"/>
      <w:szCs w:val="18"/>
    </w:rPr>
  </w:style>
  <w:style w:type="character" w:customStyle="1" w:styleId="618">
    <w:name w:val="style81"/>
    <w:qFormat/>
    <w:uiPriority w:val="0"/>
    <w:rPr>
      <w:rFonts w:hint="default" w:ascii="Tahoma" w:hAnsi="Tahoma" w:cs="Tahoma"/>
      <w:color w:val="3A3A3A"/>
      <w:sz w:val="21"/>
      <w:szCs w:val="21"/>
    </w:rPr>
  </w:style>
  <w:style w:type="character" w:customStyle="1" w:styleId="619">
    <w:name w:val="Table Text Char1 Char"/>
    <w:link w:val="620"/>
    <w:qFormat/>
    <w:uiPriority w:val="0"/>
    <w:rPr>
      <w:rFonts w:ascii="Arial" w:hAnsi="Arial" w:cs="Arial"/>
      <w:kern w:val="2"/>
      <w:sz w:val="18"/>
      <w:szCs w:val="18"/>
      <w:lang w:val="en-US" w:eastAsia="zh-CN" w:bidi="ar-SA"/>
    </w:rPr>
  </w:style>
  <w:style w:type="paragraph" w:customStyle="1" w:styleId="620">
    <w:name w:val="Table Text Char1"/>
    <w:link w:val="619"/>
    <w:qFormat/>
    <w:uiPriority w:val="0"/>
    <w:pPr>
      <w:snapToGrid w:val="0"/>
      <w:spacing w:before="80" w:after="80"/>
    </w:pPr>
    <w:rPr>
      <w:rFonts w:ascii="Arial" w:hAnsi="Arial" w:eastAsia="宋体" w:cs="Arial"/>
      <w:kern w:val="2"/>
      <w:sz w:val="18"/>
      <w:szCs w:val="18"/>
      <w:lang w:val="en-US" w:eastAsia="zh-CN" w:bidi="ar-SA"/>
    </w:rPr>
  </w:style>
  <w:style w:type="character" w:customStyle="1" w:styleId="621">
    <w:name w:val="No Spacing Char"/>
    <w:link w:val="622"/>
    <w:qFormat/>
    <w:locked/>
    <w:uiPriority w:val="0"/>
    <w:rPr>
      <w:rFonts w:ascii="Calibri" w:hAnsi="Calibri"/>
      <w:sz w:val="22"/>
      <w:szCs w:val="22"/>
      <w:lang w:val="en-US" w:eastAsia="en-US" w:bidi="ar-SA"/>
    </w:rPr>
  </w:style>
  <w:style w:type="paragraph" w:customStyle="1" w:styleId="622">
    <w:name w:val="无间隔1"/>
    <w:link w:val="621"/>
    <w:qFormat/>
    <w:uiPriority w:val="0"/>
    <w:rPr>
      <w:rFonts w:ascii="Calibri" w:hAnsi="Calibri" w:eastAsia="宋体" w:cs="Times New Roman"/>
      <w:sz w:val="22"/>
      <w:szCs w:val="22"/>
      <w:lang w:val="en-US" w:eastAsia="en-US" w:bidi="ar-SA"/>
    </w:rPr>
  </w:style>
  <w:style w:type="character" w:customStyle="1" w:styleId="623">
    <w:name w:val="目录 2 Char"/>
    <w:qFormat/>
    <w:uiPriority w:val="0"/>
    <w:rPr>
      <w:kern w:val="0"/>
      <w:sz w:val="20"/>
      <w:szCs w:val="20"/>
    </w:rPr>
  </w:style>
  <w:style w:type="character" w:customStyle="1" w:styleId="624">
    <w:name w:val="普通文字 Char Char1"/>
    <w:qFormat/>
    <w:uiPriority w:val="0"/>
    <w:rPr>
      <w:rFonts w:ascii="宋体" w:hAnsi="Courier New" w:eastAsia="宋体"/>
      <w:kern w:val="2"/>
      <w:sz w:val="21"/>
      <w:lang w:val="en-US" w:eastAsia="zh-CN" w:bidi="ar-SA"/>
    </w:rPr>
  </w:style>
  <w:style w:type="character" w:customStyle="1" w:styleId="625">
    <w:name w:val="表格正文 Char"/>
    <w:link w:val="626"/>
    <w:qFormat/>
    <w:uiPriority w:val="0"/>
    <w:rPr>
      <w:rFonts w:ascii="宋体" w:hAnsi="宋体"/>
      <w:kern w:val="2"/>
      <w:sz w:val="21"/>
      <w:szCs w:val="21"/>
    </w:rPr>
  </w:style>
  <w:style w:type="paragraph" w:customStyle="1" w:styleId="626">
    <w:name w:val="表格正文"/>
    <w:basedOn w:val="1"/>
    <w:link w:val="625"/>
    <w:qFormat/>
    <w:uiPriority w:val="0"/>
    <w:pPr>
      <w:widowControl w:val="0"/>
      <w:jc w:val="both"/>
    </w:pPr>
    <w:rPr>
      <w:rFonts w:ascii="宋体" w:hAnsi="宋体"/>
      <w:kern w:val="2"/>
      <w:sz w:val="21"/>
      <w:szCs w:val="21"/>
    </w:rPr>
  </w:style>
  <w:style w:type="character" w:customStyle="1" w:styleId="627">
    <w:name w:val="sub"/>
    <w:qFormat/>
    <w:uiPriority w:val="0"/>
  </w:style>
  <w:style w:type="character" w:customStyle="1" w:styleId="628">
    <w:name w:val="bookmark-item"/>
    <w:qFormat/>
    <w:uiPriority w:val="0"/>
  </w:style>
  <w:style w:type="character" w:customStyle="1" w:styleId="629">
    <w:name w:val="0921 Char"/>
    <w:qFormat/>
    <w:uiPriority w:val="0"/>
    <w:rPr>
      <w:rFonts w:ascii="宋体" w:hAnsi="Courier New" w:eastAsia="宋体" w:cs="Times New Roman"/>
      <w:szCs w:val="20"/>
    </w:rPr>
  </w:style>
  <w:style w:type="character" w:customStyle="1" w:styleId="630">
    <w:name w:val="标题 1 Char Char Char1"/>
    <w:qFormat/>
    <w:locked/>
    <w:uiPriority w:val="0"/>
    <w:rPr>
      <w:rFonts w:eastAsia="宋体"/>
      <w:b/>
      <w:bCs/>
      <w:kern w:val="44"/>
      <w:sz w:val="44"/>
      <w:szCs w:val="44"/>
      <w:lang w:val="en-US" w:eastAsia="zh-CN" w:bidi="ar-SA"/>
    </w:rPr>
  </w:style>
  <w:style w:type="character" w:customStyle="1" w:styleId="631">
    <w:name w:val="标准正文格式 Char"/>
    <w:link w:val="632"/>
    <w:qFormat/>
    <w:uiPriority w:val="0"/>
    <w:rPr>
      <w:rFonts w:ascii="宋体" w:eastAsia="仿宋_GB2312" w:cs="宋体"/>
      <w:color w:val="000000"/>
      <w:sz w:val="24"/>
    </w:rPr>
  </w:style>
  <w:style w:type="paragraph" w:customStyle="1" w:styleId="632">
    <w:name w:val="标准正文格式"/>
    <w:basedOn w:val="1"/>
    <w:link w:val="631"/>
    <w:qFormat/>
    <w:uiPriority w:val="0"/>
    <w:pPr>
      <w:adjustRightInd w:val="0"/>
      <w:spacing w:before="60" w:after="120" w:line="360" w:lineRule="auto"/>
      <w:ind w:firstLine="200" w:firstLineChars="200"/>
      <w:jc w:val="both"/>
      <w:textAlignment w:val="baseline"/>
    </w:pPr>
    <w:rPr>
      <w:rFonts w:ascii="宋体" w:eastAsia="仿宋_GB2312"/>
      <w:color w:val="000000"/>
      <w:szCs w:val="20"/>
    </w:rPr>
  </w:style>
  <w:style w:type="paragraph" w:customStyle="1" w:styleId="633">
    <w:name w:val="font7"/>
    <w:basedOn w:val="1"/>
    <w:qFormat/>
    <w:uiPriority w:val="0"/>
    <w:pPr>
      <w:spacing w:before="100" w:beforeAutospacing="1" w:after="100" w:afterAutospacing="1"/>
    </w:pPr>
    <w:rPr>
      <w:sz w:val="22"/>
      <w:szCs w:val="22"/>
    </w:rPr>
  </w:style>
  <w:style w:type="paragraph" w:customStyle="1" w:styleId="634">
    <w:name w:val="大标题"/>
    <w:basedOn w:val="1"/>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5">
    <w:name w:val="文件标题"/>
    <w:basedOn w:val="1"/>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6">
    <w:name w:val="xl3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7">
    <w:name w:val="xl36"/>
    <w:basedOn w:val="1"/>
    <w:qFormat/>
    <w:uiPriority w:val="0"/>
    <w:pPr>
      <w:spacing w:before="100" w:beforeAutospacing="1" w:after="100" w:afterAutospacing="1"/>
      <w:jc w:val="center"/>
      <w:textAlignment w:val="center"/>
    </w:pPr>
    <w:rPr>
      <w:rFonts w:ascii="宋体" w:hAnsi="宋体"/>
      <w:sz w:val="22"/>
      <w:szCs w:val="22"/>
    </w:rPr>
  </w:style>
  <w:style w:type="paragraph" w:customStyle="1" w:styleId="638">
    <w:name w:val="方案正文"/>
    <w:basedOn w:val="15"/>
    <w:qFormat/>
    <w:uiPriority w:val="0"/>
    <w:pPr>
      <w:widowControl w:val="0"/>
      <w:adjustRightInd/>
      <w:snapToGrid/>
      <w:spacing w:line="360" w:lineRule="auto"/>
      <w:ind w:firstLine="200" w:firstLineChars="200"/>
      <w:jc w:val="both"/>
    </w:pPr>
    <w:rPr>
      <w:rFonts w:ascii="Times New Roman"/>
      <w:color w:val="auto"/>
      <w:kern w:val="2"/>
      <w:sz w:val="24"/>
      <w:szCs w:val="24"/>
    </w:rPr>
  </w:style>
  <w:style w:type="paragraph" w:customStyle="1" w:styleId="639">
    <w:name w:val="首行缩进"/>
    <w:basedOn w:val="1"/>
    <w:qFormat/>
    <w:uiPriority w:val="0"/>
    <w:pPr>
      <w:widowControl w:val="0"/>
      <w:autoSpaceDE w:val="0"/>
      <w:autoSpaceDN w:val="0"/>
      <w:adjustRightInd w:val="0"/>
    </w:pPr>
    <w:rPr>
      <w:sz w:val="28"/>
      <w:szCs w:val="20"/>
    </w:rPr>
  </w:style>
  <w:style w:type="paragraph" w:customStyle="1" w:styleId="640">
    <w:name w:val="xl39"/>
    <w:basedOn w:val="1"/>
    <w:qFormat/>
    <w:uiPriority w:val="0"/>
    <w:pPr>
      <w:pBdr>
        <w:bottom w:val="single" w:color="auto" w:sz="4" w:space="0"/>
      </w:pBdr>
      <w:spacing w:before="100" w:beforeAutospacing="1" w:after="100" w:afterAutospacing="1"/>
    </w:pPr>
    <w:rPr>
      <w:rFonts w:ascii="宋体" w:hAnsi="宋体"/>
    </w:rPr>
  </w:style>
  <w:style w:type="paragraph" w:customStyle="1" w:styleId="64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2">
    <w:name w:val="font8"/>
    <w:basedOn w:val="1"/>
    <w:qFormat/>
    <w:uiPriority w:val="0"/>
    <w:pPr>
      <w:spacing w:before="100" w:beforeAutospacing="1" w:after="100" w:afterAutospacing="1"/>
    </w:pPr>
    <w:rPr>
      <w:rFonts w:hint="eastAsia" w:ascii="宋体" w:hAnsi="宋体"/>
      <w:sz w:val="20"/>
      <w:szCs w:val="20"/>
    </w:rPr>
  </w:style>
  <w:style w:type="paragraph" w:customStyle="1" w:styleId="643">
    <w:name w:val="正文表标题"/>
    <w:next w:val="135"/>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4">
    <w:name w:val="Char3 Char Char Char"/>
    <w:basedOn w:val="1"/>
    <w:qFormat/>
    <w:uiPriority w:val="0"/>
    <w:pPr>
      <w:spacing w:after="160" w:line="240" w:lineRule="exact"/>
    </w:pPr>
    <w:rPr>
      <w:rFonts w:ascii="Verdana" w:hAnsi="Verdana"/>
      <w:sz w:val="20"/>
      <w:szCs w:val="20"/>
      <w:lang w:eastAsia="en-US"/>
    </w:rPr>
  </w:style>
  <w:style w:type="paragraph" w:customStyle="1" w:styleId="645">
    <w:name w:val="font9"/>
    <w:basedOn w:val="1"/>
    <w:qFormat/>
    <w:uiPriority w:val="0"/>
    <w:pPr>
      <w:spacing w:before="100" w:beforeAutospacing="1" w:after="100" w:afterAutospacing="1"/>
    </w:pPr>
  </w:style>
  <w:style w:type="paragraph" w:customStyle="1" w:styleId="646">
    <w:name w:val="Char4"/>
    <w:basedOn w:val="1"/>
    <w:semiHidden/>
    <w:qFormat/>
    <w:uiPriority w:val="0"/>
    <w:pPr>
      <w:widowControl w:val="0"/>
      <w:jc w:val="both"/>
    </w:pPr>
    <w:rPr>
      <w:rFonts w:ascii="Tahoma" w:hAnsi="Tahoma"/>
      <w:kern w:val="2"/>
      <w:szCs w:val="20"/>
    </w:rPr>
  </w:style>
  <w:style w:type="paragraph" w:customStyle="1" w:styleId="647">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8">
    <w:name w:val="表内文字"/>
    <w:basedOn w:val="1"/>
    <w:qFormat/>
    <w:uiPriority w:val="0"/>
    <w:pPr>
      <w:widowControl w:val="0"/>
      <w:jc w:val="center"/>
    </w:pPr>
    <w:rPr>
      <w:rFonts w:ascii="仿宋_GB2312" w:eastAsia="仿宋_GB2312"/>
      <w:kern w:val="2"/>
    </w:rPr>
  </w:style>
  <w:style w:type="paragraph" w:customStyle="1" w:styleId="649">
    <w:name w:val="正文01"/>
    <w:basedOn w:val="1"/>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50">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1">
    <w:name w:val="xl34"/>
    <w:basedOn w:val="1"/>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2">
    <w:name w:val="样式 样式1 + Times New Roman 五号"/>
    <w:basedOn w:val="1"/>
    <w:next w:val="1"/>
    <w:qFormat/>
    <w:uiPriority w:val="0"/>
    <w:pPr>
      <w:keepLines/>
      <w:spacing w:before="360" w:after="240" w:line="360" w:lineRule="auto"/>
      <w:jc w:val="center"/>
      <w:outlineLvl w:val="0"/>
    </w:pPr>
    <w:rPr>
      <w:rFonts w:eastAsia="黑体"/>
      <w:color w:val="000000"/>
      <w:szCs w:val="20"/>
    </w:rPr>
  </w:style>
  <w:style w:type="paragraph" w:customStyle="1" w:styleId="653">
    <w:name w:val="Char Char Char2"/>
    <w:basedOn w:val="1"/>
    <w:qFormat/>
    <w:uiPriority w:val="0"/>
    <w:pPr>
      <w:widowControl w:val="0"/>
      <w:jc w:val="both"/>
    </w:pPr>
    <w:rPr>
      <w:rFonts w:ascii="Tahoma" w:hAnsi="Tahoma"/>
      <w:kern w:val="2"/>
      <w:szCs w:val="20"/>
    </w:rPr>
  </w:style>
  <w:style w:type="paragraph" w:customStyle="1" w:styleId="65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5">
    <w:name w:val="Char1 Char Char Char Char Char Char1"/>
    <w:basedOn w:val="1"/>
    <w:qFormat/>
    <w:uiPriority w:val="0"/>
    <w:pPr>
      <w:widowControl w:val="0"/>
      <w:jc w:val="both"/>
    </w:pPr>
    <w:rPr>
      <w:rFonts w:ascii="Tahoma" w:hAnsi="Tahoma"/>
      <w:kern w:val="2"/>
      <w:szCs w:val="20"/>
    </w:rPr>
  </w:style>
  <w:style w:type="paragraph" w:customStyle="1" w:styleId="656">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7">
    <w:name w:val="样式标题 2"/>
    <w:basedOn w:val="3"/>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8">
    <w:name w:val="Item List in Tabl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9">
    <w:name w:val="xl38"/>
    <w:basedOn w:val="1"/>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缺省文本"/>
    <w:basedOn w:val="1"/>
    <w:qFormat/>
    <w:uiPriority w:val="0"/>
    <w:pPr>
      <w:widowControl w:val="0"/>
      <w:autoSpaceDE w:val="0"/>
      <w:autoSpaceDN w:val="0"/>
      <w:adjustRightInd w:val="0"/>
    </w:pPr>
    <w:rPr>
      <w:szCs w:val="20"/>
    </w:rPr>
  </w:style>
  <w:style w:type="paragraph" w:customStyle="1" w:styleId="662">
    <w:name w:val="style4"/>
    <w:basedOn w:val="1"/>
    <w:qFormat/>
    <w:uiPriority w:val="0"/>
    <w:pPr>
      <w:spacing w:before="100" w:beforeAutospacing="1" w:after="100" w:afterAutospacing="1"/>
    </w:pPr>
    <w:rPr>
      <w:rFonts w:ascii="Arial" w:hAnsi="Arial" w:cs="Arial"/>
      <w:sz w:val="18"/>
      <w:szCs w:val="18"/>
    </w:rPr>
  </w:style>
  <w:style w:type="paragraph" w:customStyle="1" w:styleId="663">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664">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5">
    <w:name w:val="网格型2"/>
    <w:basedOn w:val="6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6">
    <w:name w:val="_Style 1"/>
    <w:basedOn w:val="1"/>
    <w:qFormat/>
    <w:uiPriority w:val="34"/>
    <w:pPr>
      <w:ind w:firstLine="420" w:firstLineChars="200"/>
    </w:pPr>
    <w:rPr>
      <w:szCs w:val="22"/>
    </w:rPr>
  </w:style>
  <w:style w:type="paragraph" w:customStyle="1" w:styleId="667">
    <w:name w:val="font514812"/>
    <w:basedOn w:val="1"/>
    <w:qFormat/>
    <w:uiPriority w:val="0"/>
    <w:pPr>
      <w:spacing w:before="100" w:beforeAutospacing="1" w:after="100" w:afterAutospacing="1"/>
    </w:pPr>
    <w:rPr>
      <w:rFonts w:ascii="宋体" w:hAnsi="宋体" w:cs="宋体"/>
      <w:sz w:val="18"/>
      <w:szCs w:val="18"/>
    </w:rPr>
  </w:style>
  <w:style w:type="paragraph" w:customStyle="1" w:styleId="668">
    <w:name w:val="font614812"/>
    <w:basedOn w:val="1"/>
    <w:qFormat/>
    <w:uiPriority w:val="0"/>
    <w:pPr>
      <w:spacing w:before="100" w:beforeAutospacing="1" w:after="100" w:afterAutospacing="1"/>
    </w:pPr>
    <w:rPr>
      <w:rFonts w:ascii="宋体" w:hAnsi="宋体" w:cs="宋体"/>
      <w:sz w:val="20"/>
      <w:szCs w:val="20"/>
    </w:rPr>
  </w:style>
  <w:style w:type="paragraph" w:customStyle="1" w:styleId="669">
    <w:name w:val="font714812"/>
    <w:basedOn w:val="1"/>
    <w:qFormat/>
    <w:uiPriority w:val="0"/>
    <w:pPr>
      <w:spacing w:before="100" w:beforeAutospacing="1" w:after="100" w:afterAutospacing="1"/>
    </w:pPr>
    <w:rPr>
      <w:rFonts w:ascii="Wingdings 2" w:hAnsi="Wingdings 2" w:cs="宋体"/>
      <w:sz w:val="18"/>
      <w:szCs w:val="18"/>
    </w:rPr>
  </w:style>
  <w:style w:type="paragraph" w:customStyle="1" w:styleId="670">
    <w:name w:val="font814812"/>
    <w:basedOn w:val="1"/>
    <w:qFormat/>
    <w:uiPriority w:val="0"/>
    <w:pPr>
      <w:spacing w:before="100" w:beforeAutospacing="1" w:after="100" w:afterAutospacing="1"/>
    </w:pPr>
    <w:rPr>
      <w:rFonts w:ascii="Calibri" w:hAnsi="Calibri" w:cs="宋体"/>
      <w:sz w:val="18"/>
      <w:szCs w:val="18"/>
    </w:rPr>
  </w:style>
  <w:style w:type="paragraph" w:customStyle="1" w:styleId="671">
    <w:name w:val="xl7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2">
    <w:name w:val="xl7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3">
    <w:name w:val="xl7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74">
    <w:name w:val="xl78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5">
    <w:name w:val="xl7914812"/>
    <w:basedOn w:val="1"/>
    <w:qFormat/>
    <w:uiPriority w:val="0"/>
    <w:pPr>
      <w:shd w:val="clear" w:color="000000" w:fill="FFFF00"/>
      <w:spacing w:before="100" w:beforeAutospacing="1" w:after="100" w:afterAutospacing="1"/>
      <w:textAlignment w:val="center"/>
    </w:pPr>
    <w:rPr>
      <w:rFonts w:ascii="宋体" w:hAnsi="宋体" w:cs="宋体"/>
    </w:rPr>
  </w:style>
  <w:style w:type="paragraph" w:customStyle="1" w:styleId="676">
    <w:name w:val="xl8014812"/>
    <w:basedOn w:val="1"/>
    <w:qFormat/>
    <w:uiPriority w:val="0"/>
    <w:pPr>
      <w:spacing w:before="100" w:beforeAutospacing="1" w:after="100" w:afterAutospacing="1"/>
      <w:jc w:val="center"/>
      <w:textAlignment w:val="center"/>
    </w:pPr>
    <w:rPr>
      <w:rFonts w:ascii="宋体" w:hAnsi="宋体" w:cs="宋体"/>
      <w:sz w:val="18"/>
      <w:szCs w:val="18"/>
    </w:rPr>
  </w:style>
  <w:style w:type="paragraph" w:customStyle="1" w:styleId="677">
    <w:name w:val="xl8114812"/>
    <w:basedOn w:val="1"/>
    <w:qFormat/>
    <w:uiPriority w:val="0"/>
    <w:pPr>
      <w:spacing w:before="100" w:beforeAutospacing="1" w:after="100" w:afterAutospacing="1"/>
      <w:textAlignment w:val="center"/>
    </w:pPr>
    <w:rPr>
      <w:rFonts w:ascii="宋体" w:hAnsi="宋体" w:cs="宋体"/>
    </w:rPr>
  </w:style>
  <w:style w:type="paragraph" w:customStyle="1" w:styleId="678">
    <w:name w:val="xl8214812"/>
    <w:basedOn w:val="1"/>
    <w:qFormat/>
    <w:uiPriority w:val="0"/>
    <w:pPr>
      <w:spacing w:before="100" w:beforeAutospacing="1" w:after="100" w:afterAutospacing="1"/>
      <w:textAlignment w:val="center"/>
    </w:pPr>
    <w:rPr>
      <w:rFonts w:ascii="宋体" w:hAnsi="宋体" w:cs="宋体"/>
    </w:rPr>
  </w:style>
  <w:style w:type="paragraph" w:customStyle="1" w:styleId="679">
    <w:name w:val="xl8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0">
    <w:name w:val="xl84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681">
    <w:name w:val="xl8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682">
    <w:name w:val="xl8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3">
    <w:name w:val="xl8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4">
    <w:name w:val="xl8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5">
    <w:name w:val="xl89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6">
    <w:name w:val="xl9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7">
    <w:name w:val="xl9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8">
    <w:name w:val="xl92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89">
    <w:name w:val="xl9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0">
    <w:name w:val="xl94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1">
    <w:name w:val="xl95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92">
    <w:name w:val="xl9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3">
    <w:name w:val="xl9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4">
    <w:name w:val="xl9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5">
    <w:name w:val="xl9914812"/>
    <w:basedOn w:val="1"/>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6">
    <w:name w:val="xl10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7">
    <w:name w:val="xl10114812"/>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8">
    <w:name w:val="xl102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9">
    <w:name w:val="xl10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0">
    <w:name w:val="xl10414812"/>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01">
    <w:name w:val="xl10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2">
    <w:name w:val="xl10614812"/>
    <w:basedOn w:val="1"/>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03">
    <w:name w:val="xl10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4">
    <w:name w:val="xl10814812"/>
    <w:basedOn w:val="1"/>
    <w:qFormat/>
    <w:uiPriority w:val="0"/>
    <w:pPr>
      <w:spacing w:before="100" w:beforeAutospacing="1" w:after="100" w:afterAutospacing="1"/>
      <w:textAlignment w:val="bottom"/>
    </w:pPr>
    <w:rPr>
      <w:rFonts w:ascii="宋体" w:hAnsi="宋体" w:cs="宋体"/>
      <w:sz w:val="18"/>
      <w:szCs w:val="18"/>
    </w:rPr>
  </w:style>
  <w:style w:type="paragraph" w:customStyle="1" w:styleId="705">
    <w:name w:val="xl10914812"/>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06">
    <w:name w:val="xl11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7">
    <w:name w:val="xl11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8">
    <w:name w:val="xl112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9">
    <w:name w:val="xl11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10">
    <w:name w:val="xl11414812"/>
    <w:basedOn w:val="1"/>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11">
    <w:name w:val="xl115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2">
    <w:name w:val="xl116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3">
    <w:name w:val="xl11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4">
    <w:name w:val="xl11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15">
    <w:name w:val="xl119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16">
    <w:name w:val="xl120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7">
    <w:name w:val="xl121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8">
    <w:name w:val="xl122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9">
    <w:name w:val="xl123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0">
    <w:name w:val="xl12414812"/>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1">
    <w:name w:val="xl12514812"/>
    <w:basedOn w:val="1"/>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2">
    <w:name w:val="xl12614812"/>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3">
    <w:name w:val="xl127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24">
    <w:name w:val="xl12814812"/>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25">
    <w:name w:val="xl12914812"/>
    <w:basedOn w:val="1"/>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6">
    <w:name w:val="xl13014812"/>
    <w:basedOn w:val="1"/>
    <w:qFormat/>
    <w:uiPriority w:val="0"/>
    <w:pPr>
      <w:spacing w:before="100" w:beforeAutospacing="1" w:after="100" w:afterAutospacing="1"/>
      <w:textAlignment w:val="center"/>
    </w:pPr>
    <w:rPr>
      <w:rFonts w:ascii="宋体" w:hAnsi="宋体" w:cs="宋体"/>
      <w:b/>
      <w:bCs/>
      <w:sz w:val="28"/>
      <w:szCs w:val="28"/>
    </w:rPr>
  </w:style>
  <w:style w:type="paragraph" w:customStyle="1" w:styleId="727">
    <w:name w:val="xl13114812"/>
    <w:basedOn w:val="1"/>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8">
    <w:name w:val="font524707"/>
    <w:basedOn w:val="1"/>
    <w:qFormat/>
    <w:uiPriority w:val="0"/>
    <w:pPr>
      <w:spacing w:before="100" w:beforeAutospacing="1" w:after="100" w:afterAutospacing="1"/>
    </w:pPr>
    <w:rPr>
      <w:rFonts w:ascii="宋体" w:hAnsi="宋体" w:cs="宋体"/>
      <w:sz w:val="18"/>
      <w:szCs w:val="18"/>
    </w:rPr>
  </w:style>
  <w:style w:type="paragraph" w:customStyle="1" w:styleId="729">
    <w:name w:val="font624707"/>
    <w:basedOn w:val="1"/>
    <w:qFormat/>
    <w:uiPriority w:val="0"/>
    <w:pPr>
      <w:spacing w:before="100" w:beforeAutospacing="1" w:after="100" w:afterAutospacing="1"/>
    </w:pPr>
    <w:rPr>
      <w:rFonts w:ascii="宋体" w:hAnsi="宋体" w:cs="宋体"/>
      <w:sz w:val="20"/>
      <w:szCs w:val="20"/>
    </w:rPr>
  </w:style>
  <w:style w:type="paragraph" w:customStyle="1" w:styleId="730">
    <w:name w:val="font724707"/>
    <w:basedOn w:val="1"/>
    <w:qFormat/>
    <w:uiPriority w:val="0"/>
    <w:pPr>
      <w:spacing w:before="100" w:beforeAutospacing="1" w:after="100" w:afterAutospacing="1"/>
    </w:pPr>
    <w:rPr>
      <w:rFonts w:ascii="Wingdings 2" w:hAnsi="Wingdings 2" w:cs="宋体"/>
      <w:sz w:val="18"/>
      <w:szCs w:val="18"/>
    </w:rPr>
  </w:style>
  <w:style w:type="paragraph" w:customStyle="1" w:styleId="731">
    <w:name w:val="font824707"/>
    <w:basedOn w:val="1"/>
    <w:qFormat/>
    <w:uiPriority w:val="0"/>
    <w:pPr>
      <w:spacing w:before="100" w:beforeAutospacing="1" w:after="100" w:afterAutospacing="1"/>
    </w:pPr>
    <w:rPr>
      <w:rFonts w:ascii="Calibri" w:hAnsi="Calibri" w:cs="宋体"/>
      <w:sz w:val="18"/>
      <w:szCs w:val="18"/>
    </w:rPr>
  </w:style>
  <w:style w:type="paragraph" w:customStyle="1" w:styleId="732">
    <w:name w:val="xl75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3">
    <w:name w:val="xl7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34">
    <w:name w:val="xl7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35">
    <w:name w:val="xl7824707"/>
    <w:basedOn w:val="1"/>
    <w:qFormat/>
    <w:uiPriority w:val="0"/>
    <w:pPr>
      <w:shd w:val="clear" w:color="000000" w:fill="FFFF00"/>
      <w:spacing w:before="100" w:beforeAutospacing="1" w:after="100" w:afterAutospacing="1"/>
      <w:textAlignment w:val="center"/>
    </w:pPr>
    <w:rPr>
      <w:rFonts w:ascii="宋体" w:hAnsi="宋体" w:cs="宋体"/>
    </w:rPr>
  </w:style>
  <w:style w:type="paragraph" w:customStyle="1" w:styleId="736">
    <w:name w:val="xl7924707"/>
    <w:basedOn w:val="1"/>
    <w:qFormat/>
    <w:uiPriority w:val="0"/>
    <w:pP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737">
    <w:name w:val="xl80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8">
    <w:name w:val="xl8124707"/>
    <w:basedOn w:val="1"/>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9">
    <w:name w:val="xl8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740">
    <w:name w:val="xl83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1">
    <w:name w:val="xl8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2">
    <w:name w:val="xl8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3">
    <w:name w:val="xl8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4">
    <w:name w:val="xl8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5">
    <w:name w:val="xl88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6">
    <w:name w:val="xl8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7">
    <w:name w:val="xl9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8">
    <w:name w:val="xl91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49">
    <w:name w:val="xl9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0">
    <w:name w:val="xl93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1">
    <w:name w:val="xl94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52">
    <w:name w:val="xl9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3">
    <w:name w:val="xl9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4">
    <w:name w:val="xl9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5">
    <w:name w:val="xl9824707"/>
    <w:basedOn w:val="1"/>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6">
    <w:name w:val="xl9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7">
    <w:name w:val="xl10024707"/>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8">
    <w:name w:val="xl10124707"/>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9">
    <w:name w:val="xl10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0">
    <w:name w:val="xl10324707"/>
    <w:basedOn w:val="1"/>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61">
    <w:name w:val="xl10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2">
    <w:name w:val="xl10524707"/>
    <w:basedOn w:val="1"/>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63">
    <w:name w:val="xl10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4">
    <w:name w:val="xl10724707"/>
    <w:basedOn w:val="1"/>
    <w:qFormat/>
    <w:uiPriority w:val="0"/>
    <w:pPr>
      <w:spacing w:before="100" w:beforeAutospacing="1" w:after="100" w:afterAutospacing="1"/>
      <w:textAlignment w:val="bottom"/>
    </w:pPr>
    <w:rPr>
      <w:rFonts w:ascii="宋体" w:hAnsi="宋体" w:cs="宋体"/>
      <w:sz w:val="18"/>
      <w:szCs w:val="18"/>
    </w:rPr>
  </w:style>
  <w:style w:type="paragraph" w:customStyle="1" w:styleId="765">
    <w:name w:val="xl10824707"/>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66">
    <w:name w:val="xl10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7">
    <w:name w:val="xl11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8">
    <w:name w:val="xl111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9">
    <w:name w:val="xl112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70">
    <w:name w:val="xl11324707"/>
    <w:basedOn w:val="1"/>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71">
    <w:name w:val="xl11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2">
    <w:name w:val="xl11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3">
    <w:name w:val="xl11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4">
    <w:name w:val="xl11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75">
    <w:name w:val="xl118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76">
    <w:name w:val="xl119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7">
    <w:name w:val="xl120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8">
    <w:name w:val="xl12124707"/>
    <w:basedOn w:val="1"/>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79">
    <w:name w:val="xl12224707"/>
    <w:basedOn w:val="1"/>
    <w:qFormat/>
    <w:uiPriority w:val="0"/>
    <w:pPr>
      <w:shd w:val="clear" w:color="000000" w:fill="FFFFFF"/>
      <w:spacing w:before="100" w:beforeAutospacing="1" w:after="100" w:afterAutospacing="1"/>
      <w:textAlignment w:val="center"/>
    </w:pPr>
    <w:rPr>
      <w:rFonts w:ascii="宋体" w:hAnsi="宋体" w:cs="宋体"/>
      <w:b/>
      <w:bCs/>
      <w:sz w:val="28"/>
      <w:szCs w:val="28"/>
    </w:rPr>
  </w:style>
  <w:style w:type="paragraph" w:customStyle="1" w:styleId="780">
    <w:name w:val="xl12324707"/>
    <w:basedOn w:val="1"/>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81">
    <w:name w:val="xl124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82">
    <w:name w:val="xl125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83">
    <w:name w:val="xl126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84">
    <w:name w:val="xl12724707"/>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85">
    <w:name w:val="font525576"/>
    <w:basedOn w:val="1"/>
    <w:qFormat/>
    <w:uiPriority w:val="0"/>
    <w:pPr>
      <w:spacing w:before="100" w:beforeAutospacing="1" w:after="100" w:afterAutospacing="1"/>
    </w:pPr>
    <w:rPr>
      <w:rFonts w:ascii="宋体" w:hAnsi="宋体" w:cs="宋体"/>
      <w:sz w:val="18"/>
      <w:szCs w:val="18"/>
    </w:rPr>
  </w:style>
  <w:style w:type="paragraph" w:customStyle="1" w:styleId="786">
    <w:name w:val="xl1525576"/>
    <w:basedOn w:val="1"/>
    <w:qFormat/>
    <w:uiPriority w:val="0"/>
    <w:pPr>
      <w:spacing w:before="100" w:beforeAutospacing="1" w:after="100" w:afterAutospacing="1"/>
      <w:textAlignment w:val="center"/>
    </w:pPr>
    <w:rPr>
      <w:rFonts w:ascii="宋体" w:hAnsi="宋体" w:cs="宋体"/>
    </w:rPr>
  </w:style>
  <w:style w:type="paragraph" w:customStyle="1" w:styleId="787">
    <w:name w:val="xl7525576"/>
    <w:basedOn w:val="1"/>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b/>
      <w:bCs/>
      <w:sz w:val="21"/>
      <w:szCs w:val="21"/>
    </w:rPr>
  </w:style>
  <w:style w:type="paragraph" w:customStyle="1" w:styleId="788">
    <w:name w:val="xl7625576"/>
    <w:basedOn w:val="1"/>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89">
    <w:name w:val="xl77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0">
    <w:name w:val="xl78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1">
    <w:name w:val="xl79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2">
    <w:name w:val="xl8025576"/>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3">
    <w:name w:val="xl8125576"/>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rPr>
  </w:style>
  <w:style w:type="paragraph" w:customStyle="1" w:styleId="794">
    <w:name w:val="xl8225576"/>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5">
    <w:name w:val="xl8325576"/>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6">
    <w:name w:val="xl8425576"/>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7">
    <w:name w:val="xl8525576"/>
    <w:basedOn w:val="1"/>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8">
    <w:name w:val="xl8625576"/>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9">
    <w:name w:val="xl8725576"/>
    <w:basedOn w:val="1"/>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0">
    <w:name w:val="xl8825576"/>
    <w:basedOn w:val="1"/>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1">
    <w:name w:val="xl8925576"/>
    <w:basedOn w:val="1"/>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802">
    <w:name w:val="xl9025576"/>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character" w:customStyle="1" w:styleId="803">
    <w:name w:val="font81"/>
    <w:basedOn w:val="68"/>
    <w:qFormat/>
    <w:uiPriority w:val="0"/>
    <w:rPr>
      <w:rFonts w:ascii="等线" w:hAnsi="等线" w:eastAsia="等线" w:cs="等线"/>
      <w:color w:val="000000"/>
      <w:sz w:val="21"/>
      <w:szCs w:val="21"/>
      <w:u w:val="none"/>
    </w:rPr>
  </w:style>
  <w:style w:type="paragraph" w:customStyle="1" w:styleId="804">
    <w:name w:val="标准正文"/>
    <w:basedOn w:val="1"/>
    <w:qFormat/>
    <w:uiPriority w:val="0"/>
    <w:pPr>
      <w:adjustRightInd w:val="0"/>
      <w:snapToGrid w:val="0"/>
      <w:spacing w:line="360" w:lineRule="auto"/>
      <w:jc w:val="left"/>
    </w:pPr>
    <w:rPr>
      <w:rFonts w:ascii="宋体"/>
      <w:snapToGrid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96E8-7079-473B-A3F7-97D7231EFA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17661</Words>
  <Characters>19027</Characters>
  <Lines>36</Lines>
  <Paragraphs>38</Paragraphs>
  <TotalTime>15</TotalTime>
  <ScaleCrop>false</ScaleCrop>
  <LinksUpToDate>false</LinksUpToDate>
  <CharactersWithSpaces>20040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2024-04-22T09:05:00Z</dcterms:created>
  <dc:creator>W</dc:creator>
  <cp:lastModifiedBy>Azhe.</cp:lastModifiedBy>
  <cp:lastPrinted>2024-09-10T08:30:00Z</cp:lastPrinted>
  <dcterms:modified xsi:type="dcterms:W3CDTF">2024-10-16T00:50:48Z</dcterms:modified>
  <dc:title>政府采购招标文件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A7F9272042EC48CB85CDA4692A905047_13</vt:lpwstr>
  </property>
</Properties>
</file>