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lang w:eastAsia="zh-CN"/>
        </w:rPr>
      </w:pPr>
      <w:bookmarkStart w:id="0" w:name="_GoBack"/>
      <w:bookmarkEnd w:id="0"/>
      <w:r>
        <w:rPr>
          <w:rFonts w:hint="eastAsia" w:ascii="方正小标宋简体" w:hAnsi="方正小标宋简体" w:eastAsia="方正小标宋简体" w:cs="方正小标宋简体"/>
          <w:sz w:val="44"/>
          <w:szCs w:val="44"/>
          <w:lang w:eastAsia="zh-CN"/>
        </w:rPr>
        <w:t>温州体校物业管理考核办法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第一章 总则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第一条</w:t>
      </w:r>
      <w:r>
        <w:rPr>
          <w:rFonts w:hint="eastAsia"/>
          <w:lang w:val="en-US" w:eastAsia="zh-CN"/>
        </w:rPr>
        <w:t xml:space="preserve"> </w:t>
      </w:r>
      <w:r>
        <w:rPr>
          <w:rFonts w:hint="eastAsia" w:ascii="仿宋_GB2312" w:hAnsi="仿宋_GB2312" w:eastAsia="仿宋_GB2312" w:cs="仿宋_GB2312"/>
          <w:sz w:val="32"/>
          <w:szCs w:val="32"/>
          <w:lang w:val="en-US" w:eastAsia="zh-CN"/>
        </w:rPr>
        <w:t>为切实提高温州体育运动学校（温州市九山学校）的校园环境卫生，加强和规范物业服务的管理和监督，使学校物业管理工作规范化、制度化，特制订本办法。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第二章 组织职责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第二条</w:t>
      </w:r>
      <w:r>
        <w:rPr>
          <w:rFonts w:hint="eastAsia" w:ascii="仿宋_GB2312" w:hAnsi="仿宋_GB2312" w:eastAsia="仿宋_GB2312" w:cs="仿宋_GB2312"/>
          <w:sz w:val="32"/>
          <w:szCs w:val="32"/>
          <w:lang w:val="en-US" w:eastAsia="zh-CN"/>
        </w:rPr>
        <w:t xml:space="preserve"> 学校委托第三方物业服务管理公司对学校进行物业管理服务。物业公司根据学校规定制定对应的管理服务方案。学校场馆处、安保处、学生处对物业进行监督管理和考核。</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第三条</w:t>
      </w:r>
      <w:r>
        <w:rPr>
          <w:rFonts w:hint="eastAsia" w:ascii="仿宋_GB2312" w:hAnsi="仿宋_GB2312" w:eastAsia="仿宋_GB2312" w:cs="仿宋_GB2312"/>
          <w:sz w:val="32"/>
          <w:szCs w:val="32"/>
          <w:lang w:val="en-US" w:eastAsia="zh-CN"/>
        </w:rPr>
        <w:t xml:space="preserve"> 物业管理服务工作中校园环境卫生、零星维修维护工作及校园绿化等由场馆处负责监督管理，校园安全服务工作由安保处负责监督管理，寝务服务由学生处负责监督管理。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第四条</w:t>
      </w:r>
      <w:r>
        <w:rPr>
          <w:rFonts w:hint="eastAsia" w:ascii="仿宋_GB2312" w:hAnsi="仿宋_GB2312" w:eastAsia="仿宋_GB2312" w:cs="仿宋_GB2312"/>
          <w:sz w:val="32"/>
          <w:szCs w:val="32"/>
          <w:lang w:val="en-US" w:eastAsia="zh-CN"/>
        </w:rPr>
        <w:t xml:space="preserve"> 加强对物业服务的监督管理。每月召开一次工作例会对物业工作进行总结，对发现的问题与物业公司进行沟通，对排查出的风险点发放整改通知，限期整改，确保管理服务工作有序开展。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第五条</w:t>
      </w:r>
      <w:r>
        <w:rPr>
          <w:rFonts w:hint="eastAsia" w:ascii="仿宋_GB2312" w:hAnsi="仿宋_GB2312" w:eastAsia="仿宋_GB2312" w:cs="仿宋_GB2312"/>
          <w:sz w:val="32"/>
          <w:szCs w:val="32"/>
          <w:lang w:val="en-US" w:eastAsia="zh-CN"/>
        </w:rPr>
        <w:t xml:space="preserve"> 坚持落实沟通协商机制。积极与物业公司协商沟通，跟踪反馈相关问题及情况。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第三章 服务管理和监督考核</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第六条</w:t>
      </w:r>
      <w:r>
        <w:rPr>
          <w:rFonts w:hint="eastAsia" w:ascii="仿宋_GB2312" w:hAnsi="仿宋_GB2312" w:eastAsia="仿宋_GB2312" w:cs="仿宋_GB2312"/>
          <w:sz w:val="32"/>
          <w:szCs w:val="32"/>
          <w:lang w:val="en-US" w:eastAsia="zh-CN"/>
        </w:rPr>
        <w:t xml:space="preserve"> 考核内容由场馆处、学生处、安保处根据自身工作要求制定。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第七条</w:t>
      </w:r>
      <w:r>
        <w:rPr>
          <w:rFonts w:hint="eastAsia" w:ascii="仿宋_GB2312" w:hAnsi="仿宋_GB2312" w:eastAsia="仿宋_GB2312" w:cs="仿宋_GB2312"/>
          <w:sz w:val="32"/>
          <w:szCs w:val="32"/>
          <w:lang w:val="en-US" w:eastAsia="zh-CN"/>
        </w:rPr>
        <w:t xml:space="preserve"> 定期召开考核会议。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第八条</w:t>
      </w:r>
      <w:r>
        <w:rPr>
          <w:rFonts w:hint="eastAsia" w:ascii="仿宋_GB2312" w:hAnsi="仿宋_GB2312" w:eastAsia="仿宋_GB2312" w:cs="仿宋_GB2312"/>
          <w:sz w:val="32"/>
          <w:szCs w:val="32"/>
          <w:lang w:val="en-US" w:eastAsia="zh-CN"/>
        </w:rPr>
        <w:t xml:space="preserve"> 考核为月考核。</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日常检查：各处室每周对自己负责的模块进行检查，形成周检查结果。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月考核：以每个自然月为考核时长。每月月末或次月月初对当月进行考核。月考核结果以周检查情况为基准。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由场馆处收集考核情况，按照合同规定进行物业管理费用的支付工作。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第九条</w:t>
      </w:r>
      <w:r>
        <w:rPr>
          <w:rFonts w:hint="eastAsia" w:ascii="仿宋_GB2312" w:hAnsi="仿宋_GB2312" w:eastAsia="仿宋_GB2312" w:cs="仿宋_GB2312"/>
          <w:sz w:val="32"/>
          <w:szCs w:val="32"/>
          <w:lang w:val="en-US" w:eastAsia="zh-CN"/>
        </w:rPr>
        <w:t xml:space="preserve"> 考核分值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合同执行期间，学校将每月组织一次对物业公司服务情况的评价工作，评价分为A（在90分及以上，满意）、B（在80分至89分，基本满意）、C（80分以下，不满意）三个档次。档次划定如下：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（1）A（满意）：服务达到招标文件及投标文件承诺，无整改事项的。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（2）B（基本满意）：服务基本达到招标文件及投标文件承诺，整改事项未超过2次的且整改后情况良好的。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（3）C（不满意）：服务未达到招标文件及投标文件承诺，整改事项超过2 次或者同一事项整改后仍无法到达要求的。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中标单位的服务评价在A档，全额发放当月合同款；中标单位的服务评价为B档的扣除当月合同款的5%。中标单位在合同期内累计3次评价为B档的，除扣相应服务费外采购人有权终止合同，因此引发的一切责任和后果由中标单位承担。中标单位的服务评价在C档的采购人有权终止合同，因此引发的一切责任和后果由中标单位承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第四章 管理服务内容</w:t>
      </w:r>
    </w:p>
    <w:p>
      <w:pPr>
        <w:pStyle w:val="2"/>
        <w:pageBreakBefore w:val="0"/>
        <w:numPr>
          <w:ilvl w:val="0"/>
          <w:numId w:val="0"/>
        </w:numPr>
        <w:kinsoku/>
        <w:wordWrap/>
        <w:overflowPunct/>
        <w:topLinePunct w:val="0"/>
        <w:autoSpaceDE/>
        <w:autoSpaceDN/>
        <w:bidi w:val="0"/>
        <w:adjustRightInd/>
        <w:spacing w:before="0" w:after="0" w:line="560" w:lineRule="exact"/>
        <w:ind w:firstLine="723" w:firstLineChars="200"/>
        <w:textAlignment w:val="auto"/>
        <w:rPr>
          <w:rFonts w:hint="eastAsia" w:ascii="仿宋_GB2312" w:hAnsi="仿宋_GB2312" w:eastAsia="仿宋_GB2312" w:cs="仿宋_GB2312"/>
          <w:b w:val="0"/>
          <w:bCs w:val="0"/>
          <w:color w:val="auto"/>
          <w:spacing w:val="20"/>
          <w:sz w:val="32"/>
          <w:szCs w:val="32"/>
          <w:lang w:val="en-US" w:eastAsia="zh-CN"/>
        </w:rPr>
      </w:pPr>
      <w:r>
        <w:rPr>
          <w:rFonts w:hint="eastAsia" w:ascii="仿宋_GB2312" w:hAnsi="仿宋_GB2312" w:eastAsia="仿宋_GB2312" w:cs="仿宋_GB2312"/>
          <w:b/>
          <w:bCs/>
          <w:color w:val="auto"/>
          <w:spacing w:val="20"/>
          <w:sz w:val="32"/>
          <w:szCs w:val="32"/>
          <w:lang w:val="en-US" w:eastAsia="zh-CN"/>
        </w:rPr>
        <w:t>第十条</w:t>
      </w:r>
      <w:r>
        <w:rPr>
          <w:rFonts w:hint="eastAsia" w:ascii="仿宋_GB2312" w:hAnsi="仿宋_GB2312" w:eastAsia="仿宋_GB2312" w:cs="仿宋_GB2312"/>
          <w:b w:val="0"/>
          <w:bCs w:val="0"/>
          <w:color w:val="auto"/>
          <w:spacing w:val="20"/>
          <w:sz w:val="32"/>
          <w:szCs w:val="32"/>
          <w:lang w:val="en-US" w:eastAsia="zh-CN"/>
        </w:rPr>
        <w:t xml:space="preserve"> 设施设备运行维护服务</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lang w:val="en-US"/>
        </w:rPr>
      </w:pPr>
      <w:r>
        <w:rPr>
          <w:rFonts w:hint="eastAsia" w:ascii="仿宋_GB2312" w:hAnsi="仿宋_GB2312" w:eastAsia="仿宋_GB2312" w:cs="仿宋_GB2312"/>
          <w:color w:val="auto"/>
          <w:spacing w:val="20"/>
          <w:sz w:val="32"/>
          <w:szCs w:val="32"/>
          <w:lang w:val="en-US" w:eastAsia="zh-CN"/>
        </w:rPr>
        <w:t>1、</w:t>
      </w:r>
      <w:r>
        <w:rPr>
          <w:rFonts w:hint="eastAsia" w:ascii="仿宋_GB2312" w:hAnsi="仿宋_GB2312" w:eastAsia="仿宋_GB2312" w:cs="仿宋_GB2312"/>
          <w:color w:val="auto"/>
          <w:spacing w:val="20"/>
          <w:sz w:val="32"/>
          <w:szCs w:val="32"/>
        </w:rPr>
        <w:t>房屋日常养护维修</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rPr>
      </w:pPr>
      <w:r>
        <w:rPr>
          <w:rFonts w:hint="eastAsia" w:ascii="仿宋_GB2312" w:hAnsi="仿宋_GB2312" w:eastAsia="仿宋_GB2312" w:cs="仿宋_GB2312"/>
          <w:color w:val="auto"/>
          <w:spacing w:val="20"/>
          <w:sz w:val="32"/>
          <w:szCs w:val="32"/>
          <w:lang w:val="en-US" w:eastAsia="zh-CN"/>
        </w:rPr>
        <w:t>2、</w:t>
      </w:r>
      <w:r>
        <w:rPr>
          <w:rFonts w:hint="eastAsia" w:ascii="仿宋_GB2312" w:hAnsi="仿宋_GB2312" w:eastAsia="仿宋_GB2312" w:cs="仿宋_GB2312"/>
          <w:color w:val="auto"/>
          <w:spacing w:val="20"/>
          <w:sz w:val="32"/>
          <w:szCs w:val="32"/>
        </w:rPr>
        <w:t>给排水设备运行维护</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rPr>
      </w:pPr>
      <w:r>
        <w:rPr>
          <w:rFonts w:hint="eastAsia" w:ascii="仿宋_GB2312" w:hAnsi="仿宋_GB2312" w:eastAsia="仿宋_GB2312" w:cs="仿宋_GB2312"/>
          <w:color w:val="auto"/>
          <w:spacing w:val="20"/>
          <w:sz w:val="32"/>
          <w:szCs w:val="32"/>
          <w:lang w:val="en-US" w:eastAsia="zh-CN"/>
        </w:rPr>
        <w:t>3、</w:t>
      </w:r>
      <w:r>
        <w:rPr>
          <w:rFonts w:hint="eastAsia" w:ascii="仿宋_GB2312" w:hAnsi="仿宋_GB2312" w:eastAsia="仿宋_GB2312" w:cs="仿宋_GB2312"/>
          <w:color w:val="auto"/>
          <w:spacing w:val="20"/>
          <w:sz w:val="32"/>
          <w:szCs w:val="32"/>
        </w:rPr>
        <w:t>供电设备管理维护</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rPr>
      </w:pPr>
      <w:r>
        <w:rPr>
          <w:rFonts w:hint="eastAsia" w:ascii="仿宋_GB2312" w:hAnsi="仿宋_GB2312" w:eastAsia="仿宋_GB2312" w:cs="仿宋_GB2312"/>
          <w:color w:val="auto"/>
          <w:spacing w:val="20"/>
          <w:sz w:val="32"/>
          <w:szCs w:val="32"/>
          <w:lang w:val="en-US" w:eastAsia="zh-CN"/>
        </w:rPr>
        <w:t>4、</w:t>
      </w:r>
      <w:r>
        <w:rPr>
          <w:rFonts w:hint="eastAsia" w:ascii="仿宋_GB2312" w:hAnsi="仿宋_GB2312" w:eastAsia="仿宋_GB2312" w:cs="仿宋_GB2312"/>
          <w:color w:val="auto"/>
          <w:spacing w:val="20"/>
          <w:sz w:val="32"/>
          <w:szCs w:val="32"/>
        </w:rPr>
        <w:t>电梯运行维护</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pacing w:val="20"/>
          <w:sz w:val="32"/>
          <w:szCs w:val="32"/>
          <w:lang w:val="en-US" w:eastAsia="zh-CN"/>
        </w:rPr>
        <w:t>5、</w:t>
      </w:r>
      <w:r>
        <w:rPr>
          <w:rFonts w:hint="eastAsia" w:ascii="仿宋_GB2312" w:hAnsi="仿宋_GB2312" w:eastAsia="仿宋_GB2312" w:cs="仿宋_GB2312"/>
          <w:color w:val="auto"/>
          <w:spacing w:val="20"/>
          <w:sz w:val="32"/>
          <w:szCs w:val="32"/>
        </w:rPr>
        <w:t>空调系统运行维护</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rPr>
      </w:pPr>
      <w:r>
        <w:rPr>
          <w:rFonts w:hint="eastAsia" w:ascii="仿宋_GB2312" w:hAnsi="仿宋_GB2312" w:eastAsia="仿宋_GB2312" w:cs="仿宋_GB2312"/>
          <w:color w:val="auto"/>
          <w:spacing w:val="20"/>
          <w:sz w:val="32"/>
          <w:szCs w:val="32"/>
          <w:lang w:val="en-US" w:eastAsia="zh-CN"/>
        </w:rPr>
        <w:t>6、水循环</w:t>
      </w:r>
      <w:r>
        <w:rPr>
          <w:rFonts w:hint="eastAsia" w:ascii="仿宋_GB2312" w:hAnsi="仿宋_GB2312" w:eastAsia="仿宋_GB2312" w:cs="仿宋_GB2312"/>
          <w:color w:val="auto"/>
          <w:spacing w:val="20"/>
          <w:sz w:val="32"/>
          <w:szCs w:val="32"/>
        </w:rPr>
        <w:t>系统</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rPr>
      </w:pPr>
      <w:r>
        <w:rPr>
          <w:rFonts w:hint="eastAsia" w:ascii="仿宋_GB2312" w:hAnsi="仿宋_GB2312" w:eastAsia="仿宋_GB2312" w:cs="仿宋_GB2312"/>
          <w:color w:val="auto"/>
          <w:spacing w:val="20"/>
          <w:sz w:val="32"/>
          <w:szCs w:val="32"/>
          <w:lang w:val="en-US" w:eastAsia="zh-CN"/>
        </w:rPr>
        <w:t>7、</w:t>
      </w:r>
      <w:r>
        <w:rPr>
          <w:rFonts w:hint="eastAsia" w:ascii="仿宋_GB2312" w:hAnsi="仿宋_GB2312" w:eastAsia="仿宋_GB2312" w:cs="仿宋_GB2312"/>
          <w:color w:val="auto"/>
          <w:spacing w:val="20"/>
          <w:sz w:val="32"/>
          <w:szCs w:val="32"/>
        </w:rPr>
        <w:t>消防系统</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pacing w:val="20"/>
          <w:sz w:val="32"/>
          <w:szCs w:val="32"/>
          <w:lang w:val="en-US" w:eastAsia="zh-CN"/>
        </w:rPr>
        <w:t>8、</w:t>
      </w:r>
      <w:r>
        <w:rPr>
          <w:rFonts w:hint="eastAsia" w:ascii="仿宋_GB2312" w:hAnsi="仿宋_GB2312" w:eastAsia="仿宋_GB2312" w:cs="仿宋_GB2312"/>
          <w:color w:val="auto"/>
          <w:spacing w:val="20"/>
          <w:sz w:val="32"/>
          <w:szCs w:val="32"/>
        </w:rPr>
        <w:t>安全防范系统</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rPr>
      </w:pPr>
      <w:r>
        <w:rPr>
          <w:rFonts w:hint="eastAsia" w:ascii="仿宋_GB2312" w:hAnsi="仿宋_GB2312" w:eastAsia="仿宋_GB2312" w:cs="仿宋_GB2312"/>
          <w:color w:val="auto"/>
          <w:spacing w:val="20"/>
          <w:sz w:val="32"/>
          <w:szCs w:val="32"/>
          <w:lang w:val="en-US" w:eastAsia="zh-CN"/>
        </w:rPr>
        <w:t>9、</w:t>
      </w:r>
      <w:r>
        <w:rPr>
          <w:rFonts w:hint="eastAsia" w:ascii="仿宋_GB2312" w:hAnsi="仿宋_GB2312" w:eastAsia="仿宋_GB2312" w:cs="仿宋_GB2312"/>
          <w:color w:val="auto"/>
          <w:spacing w:val="20"/>
          <w:sz w:val="32"/>
          <w:szCs w:val="32"/>
        </w:rPr>
        <w:t>楼控系统</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rPr>
      </w:pPr>
      <w:r>
        <w:rPr>
          <w:rFonts w:hint="eastAsia" w:ascii="仿宋_GB2312" w:hAnsi="仿宋_GB2312" w:eastAsia="仿宋_GB2312" w:cs="仿宋_GB2312"/>
          <w:color w:val="auto"/>
          <w:spacing w:val="20"/>
          <w:sz w:val="32"/>
          <w:szCs w:val="32"/>
          <w:lang w:val="en-US" w:eastAsia="zh-CN"/>
        </w:rPr>
        <w:t>10、</w:t>
      </w:r>
      <w:r>
        <w:rPr>
          <w:rFonts w:hint="eastAsia" w:ascii="仿宋_GB2312" w:hAnsi="仿宋_GB2312" w:eastAsia="仿宋_GB2312" w:cs="仿宋_GB2312"/>
          <w:color w:val="auto"/>
          <w:spacing w:val="20"/>
          <w:sz w:val="32"/>
          <w:szCs w:val="32"/>
        </w:rPr>
        <w:t>网络通讯</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rPr>
      </w:pPr>
      <w:r>
        <w:rPr>
          <w:rFonts w:hint="eastAsia" w:ascii="仿宋_GB2312" w:hAnsi="仿宋_GB2312" w:eastAsia="仿宋_GB2312" w:cs="仿宋_GB2312"/>
          <w:color w:val="auto"/>
          <w:spacing w:val="20"/>
          <w:sz w:val="32"/>
          <w:szCs w:val="32"/>
          <w:lang w:val="en-US" w:eastAsia="zh-CN"/>
        </w:rPr>
        <w:t>11、</w:t>
      </w:r>
      <w:r>
        <w:rPr>
          <w:rFonts w:hint="eastAsia" w:ascii="仿宋_GB2312" w:hAnsi="仿宋_GB2312" w:eastAsia="仿宋_GB2312" w:cs="仿宋_GB2312"/>
          <w:color w:val="auto"/>
          <w:spacing w:val="20"/>
          <w:sz w:val="32"/>
          <w:szCs w:val="32"/>
        </w:rPr>
        <w:t>门禁系统</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rPr>
      </w:pPr>
      <w:r>
        <w:rPr>
          <w:rFonts w:hint="eastAsia" w:ascii="仿宋_GB2312" w:hAnsi="仿宋_GB2312" w:eastAsia="仿宋_GB2312" w:cs="仿宋_GB2312"/>
          <w:color w:val="auto"/>
          <w:spacing w:val="20"/>
          <w:sz w:val="32"/>
          <w:szCs w:val="32"/>
          <w:lang w:val="en-US" w:eastAsia="zh-CN"/>
        </w:rPr>
        <w:t>12、</w:t>
      </w:r>
      <w:r>
        <w:rPr>
          <w:rFonts w:hint="eastAsia" w:ascii="仿宋_GB2312" w:hAnsi="仿宋_GB2312" w:eastAsia="仿宋_GB2312" w:cs="仿宋_GB2312"/>
          <w:color w:val="auto"/>
          <w:spacing w:val="20"/>
          <w:sz w:val="32"/>
          <w:szCs w:val="32"/>
        </w:rPr>
        <w:t>有线及卫星电视</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rPr>
      </w:pPr>
      <w:r>
        <w:rPr>
          <w:rFonts w:hint="eastAsia" w:ascii="仿宋_GB2312" w:hAnsi="仿宋_GB2312" w:eastAsia="仿宋_GB2312" w:cs="仿宋_GB2312"/>
          <w:color w:val="auto"/>
          <w:spacing w:val="20"/>
          <w:sz w:val="32"/>
          <w:szCs w:val="32"/>
          <w:lang w:val="en-US" w:eastAsia="zh-CN"/>
        </w:rPr>
        <w:t>13、</w:t>
      </w:r>
      <w:r>
        <w:rPr>
          <w:rFonts w:hint="eastAsia" w:ascii="仿宋_GB2312" w:hAnsi="仿宋_GB2312" w:eastAsia="仿宋_GB2312" w:cs="仿宋_GB2312"/>
          <w:color w:val="auto"/>
          <w:spacing w:val="20"/>
          <w:sz w:val="32"/>
          <w:szCs w:val="32"/>
        </w:rPr>
        <w:t>公共照明系统</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rPr>
      </w:pPr>
      <w:r>
        <w:rPr>
          <w:rFonts w:hint="eastAsia" w:ascii="仿宋_GB2312" w:hAnsi="仿宋_GB2312" w:eastAsia="仿宋_GB2312" w:cs="仿宋_GB2312"/>
          <w:color w:val="auto"/>
          <w:spacing w:val="20"/>
          <w:sz w:val="32"/>
          <w:szCs w:val="32"/>
          <w:lang w:val="en-US" w:eastAsia="zh-CN"/>
        </w:rPr>
        <w:t>14、</w:t>
      </w:r>
      <w:r>
        <w:rPr>
          <w:rFonts w:hint="eastAsia" w:ascii="仿宋_GB2312" w:hAnsi="仿宋_GB2312" w:eastAsia="仿宋_GB2312" w:cs="仿宋_GB2312"/>
          <w:color w:val="auto"/>
          <w:spacing w:val="20"/>
          <w:sz w:val="32"/>
          <w:szCs w:val="32"/>
        </w:rPr>
        <w:t>测量计量装置</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pacing w:val="20"/>
          <w:sz w:val="32"/>
          <w:szCs w:val="32"/>
          <w:lang w:val="en-US" w:eastAsia="zh-CN"/>
        </w:rPr>
        <w:t>15、</w:t>
      </w:r>
      <w:r>
        <w:rPr>
          <w:rFonts w:hint="eastAsia" w:ascii="仿宋_GB2312" w:hAnsi="仿宋_GB2312" w:eastAsia="仿宋_GB2312" w:cs="仿宋_GB2312"/>
          <w:color w:val="auto"/>
          <w:spacing w:val="20"/>
          <w:sz w:val="32"/>
          <w:szCs w:val="32"/>
        </w:rPr>
        <w:t>标识系统</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643" w:firstLineChars="20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第十一条</w:t>
      </w:r>
      <w:r>
        <w:rPr>
          <w:rFonts w:hint="eastAsia" w:ascii="仿宋_GB2312" w:hAnsi="仿宋_GB2312" w:eastAsia="仿宋_GB2312" w:cs="仿宋_GB2312"/>
          <w:b w:val="0"/>
          <w:bCs w:val="0"/>
          <w:color w:val="auto"/>
          <w:sz w:val="32"/>
          <w:szCs w:val="32"/>
          <w:lang w:val="en-US" w:eastAsia="zh-CN"/>
        </w:rPr>
        <w:t xml:space="preserve"> 办公楼秩序维护和安全</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rPr>
      </w:pPr>
      <w:r>
        <w:rPr>
          <w:rFonts w:hint="eastAsia" w:ascii="仿宋_GB2312" w:hAnsi="仿宋_GB2312" w:eastAsia="仿宋_GB2312" w:cs="仿宋_GB2312"/>
          <w:color w:val="auto"/>
          <w:spacing w:val="20"/>
          <w:sz w:val="32"/>
          <w:szCs w:val="32"/>
          <w:lang w:val="en-US" w:eastAsia="zh-CN"/>
        </w:rPr>
        <w:t>1、</w:t>
      </w:r>
      <w:r>
        <w:rPr>
          <w:rFonts w:hint="eastAsia" w:ascii="仿宋_GB2312" w:hAnsi="仿宋_GB2312" w:eastAsia="仿宋_GB2312" w:cs="仿宋_GB2312"/>
          <w:color w:val="auto"/>
          <w:spacing w:val="20"/>
          <w:sz w:val="32"/>
          <w:szCs w:val="32"/>
        </w:rPr>
        <w:t>门卫</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rPr>
      </w:pPr>
      <w:r>
        <w:rPr>
          <w:rFonts w:hint="eastAsia" w:ascii="仿宋_GB2312" w:hAnsi="仿宋_GB2312" w:eastAsia="仿宋_GB2312" w:cs="仿宋_GB2312"/>
          <w:color w:val="auto"/>
          <w:spacing w:val="20"/>
          <w:sz w:val="32"/>
          <w:szCs w:val="32"/>
          <w:lang w:val="en-US" w:eastAsia="zh-CN"/>
        </w:rPr>
        <w:t>2、</w:t>
      </w:r>
      <w:r>
        <w:rPr>
          <w:rFonts w:hint="eastAsia" w:ascii="仿宋_GB2312" w:hAnsi="仿宋_GB2312" w:eastAsia="仿宋_GB2312" w:cs="仿宋_GB2312"/>
          <w:color w:val="auto"/>
          <w:spacing w:val="20"/>
          <w:sz w:val="32"/>
          <w:szCs w:val="32"/>
        </w:rPr>
        <w:t>巡逻</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rPr>
      </w:pPr>
      <w:r>
        <w:rPr>
          <w:rFonts w:hint="eastAsia" w:ascii="仿宋_GB2312" w:hAnsi="仿宋_GB2312" w:eastAsia="仿宋_GB2312" w:cs="仿宋_GB2312"/>
          <w:color w:val="auto"/>
          <w:spacing w:val="20"/>
          <w:sz w:val="32"/>
          <w:szCs w:val="32"/>
          <w:lang w:val="en-US" w:eastAsia="zh-CN"/>
        </w:rPr>
        <w:t>3、</w:t>
      </w:r>
      <w:r>
        <w:rPr>
          <w:rFonts w:hint="eastAsia" w:ascii="仿宋_GB2312" w:hAnsi="仿宋_GB2312" w:eastAsia="仿宋_GB2312" w:cs="仿宋_GB2312"/>
          <w:color w:val="auto"/>
          <w:spacing w:val="20"/>
          <w:sz w:val="32"/>
          <w:szCs w:val="32"/>
        </w:rPr>
        <w:t>安全监控</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rPr>
      </w:pPr>
      <w:r>
        <w:rPr>
          <w:rFonts w:hint="eastAsia" w:ascii="仿宋_GB2312" w:hAnsi="仿宋_GB2312" w:eastAsia="仿宋_GB2312" w:cs="仿宋_GB2312"/>
          <w:color w:val="auto"/>
          <w:spacing w:val="20"/>
          <w:sz w:val="32"/>
          <w:szCs w:val="32"/>
          <w:lang w:val="en-US" w:eastAsia="zh-CN"/>
        </w:rPr>
        <w:t>4、</w:t>
      </w:r>
      <w:r>
        <w:rPr>
          <w:rFonts w:hint="eastAsia" w:ascii="仿宋_GB2312" w:hAnsi="仿宋_GB2312" w:eastAsia="仿宋_GB2312" w:cs="仿宋_GB2312"/>
          <w:color w:val="auto"/>
          <w:spacing w:val="20"/>
          <w:sz w:val="32"/>
          <w:szCs w:val="32"/>
        </w:rPr>
        <w:t>交通和车辆停放管理</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pacing w:val="20"/>
          <w:sz w:val="32"/>
          <w:szCs w:val="32"/>
          <w:lang w:val="en-US" w:eastAsia="zh-CN"/>
        </w:rPr>
        <w:t>5、</w:t>
      </w:r>
      <w:r>
        <w:rPr>
          <w:rFonts w:hint="eastAsia" w:ascii="仿宋_GB2312" w:hAnsi="仿宋_GB2312" w:eastAsia="仿宋_GB2312" w:cs="仿宋_GB2312"/>
          <w:color w:val="auto"/>
          <w:spacing w:val="20"/>
          <w:sz w:val="32"/>
          <w:szCs w:val="32"/>
        </w:rPr>
        <w:t>安全管理</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643" w:firstLineChars="20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第十二条</w:t>
      </w:r>
      <w:r>
        <w:rPr>
          <w:rFonts w:hint="eastAsia" w:ascii="仿宋_GB2312" w:hAnsi="仿宋_GB2312" w:eastAsia="仿宋_GB2312" w:cs="仿宋_GB2312"/>
          <w:b w:val="0"/>
          <w:bCs w:val="0"/>
          <w:color w:val="auto"/>
          <w:sz w:val="32"/>
          <w:szCs w:val="32"/>
          <w:lang w:val="en-US" w:eastAsia="zh-CN"/>
        </w:rPr>
        <w:t xml:space="preserve"> 环境保洁服务</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rPr>
      </w:pPr>
      <w:r>
        <w:rPr>
          <w:rFonts w:hint="eastAsia" w:ascii="仿宋_GB2312" w:hAnsi="仿宋_GB2312" w:eastAsia="仿宋_GB2312" w:cs="仿宋_GB2312"/>
          <w:color w:val="auto"/>
          <w:spacing w:val="20"/>
          <w:sz w:val="32"/>
          <w:szCs w:val="32"/>
          <w:lang w:val="en-US" w:eastAsia="zh-CN"/>
        </w:rPr>
        <w:t>1、</w:t>
      </w:r>
      <w:r>
        <w:rPr>
          <w:rFonts w:hint="eastAsia" w:ascii="仿宋_GB2312" w:hAnsi="仿宋_GB2312" w:eastAsia="仿宋_GB2312" w:cs="仿宋_GB2312"/>
          <w:color w:val="auto"/>
          <w:spacing w:val="20"/>
          <w:sz w:val="32"/>
          <w:szCs w:val="32"/>
        </w:rPr>
        <w:t>环卫设施</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pacing w:val="20"/>
          <w:sz w:val="32"/>
          <w:szCs w:val="32"/>
          <w:lang w:val="en-US" w:eastAsia="zh-CN"/>
        </w:rPr>
        <w:t>2、</w:t>
      </w:r>
      <w:r>
        <w:rPr>
          <w:rFonts w:hint="eastAsia" w:ascii="仿宋_GB2312" w:hAnsi="仿宋_GB2312" w:eastAsia="仿宋_GB2312" w:cs="仿宋_GB2312"/>
          <w:color w:val="auto"/>
          <w:spacing w:val="20"/>
          <w:sz w:val="32"/>
          <w:szCs w:val="32"/>
        </w:rPr>
        <w:t>各区域清洁</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rPr>
      </w:pPr>
      <w:r>
        <w:rPr>
          <w:rFonts w:hint="eastAsia" w:ascii="仿宋_GB2312" w:hAnsi="仿宋_GB2312" w:eastAsia="仿宋_GB2312" w:cs="仿宋_GB2312"/>
          <w:color w:val="auto"/>
          <w:spacing w:val="20"/>
          <w:sz w:val="32"/>
          <w:szCs w:val="32"/>
          <w:lang w:val="en-US" w:eastAsia="zh-CN"/>
        </w:rPr>
        <w:t>3、</w:t>
      </w:r>
      <w:r>
        <w:rPr>
          <w:rFonts w:hint="eastAsia" w:ascii="仿宋_GB2312" w:hAnsi="仿宋_GB2312" w:eastAsia="仿宋_GB2312" w:cs="仿宋_GB2312"/>
          <w:color w:val="auto"/>
          <w:spacing w:val="20"/>
          <w:sz w:val="32"/>
          <w:szCs w:val="32"/>
        </w:rPr>
        <w:t>环境消杀</w:t>
      </w:r>
      <w:r>
        <w:rPr>
          <w:rFonts w:hint="eastAsia" w:ascii="仿宋_GB2312" w:hAnsi="仿宋_GB2312" w:eastAsia="仿宋_GB2312" w:cs="仿宋_GB2312"/>
          <w:color w:val="auto"/>
          <w:spacing w:val="20"/>
          <w:sz w:val="32"/>
          <w:szCs w:val="32"/>
          <w:lang w:eastAsia="zh-CN"/>
        </w:rPr>
        <w:t>（</w:t>
      </w:r>
      <w:r>
        <w:rPr>
          <w:rFonts w:hint="eastAsia" w:ascii="仿宋_GB2312" w:hAnsi="仿宋_GB2312" w:eastAsia="仿宋_GB2312" w:cs="仿宋_GB2312"/>
          <w:color w:val="auto"/>
          <w:spacing w:val="20"/>
          <w:sz w:val="32"/>
          <w:szCs w:val="32"/>
          <w:lang w:val="en-US" w:eastAsia="zh-CN"/>
        </w:rPr>
        <w:t>含除四害消杀、白蚁消杀和应急性的疫情防控消毒</w:t>
      </w:r>
      <w:r>
        <w:rPr>
          <w:rFonts w:hint="eastAsia" w:ascii="仿宋_GB2312" w:hAnsi="仿宋_GB2312" w:eastAsia="仿宋_GB2312" w:cs="仿宋_GB2312"/>
          <w:color w:val="auto"/>
          <w:spacing w:val="20"/>
          <w:sz w:val="32"/>
          <w:szCs w:val="32"/>
          <w:lang w:eastAsia="zh-CN"/>
        </w:rPr>
        <w:t>）</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pacing w:val="20"/>
          <w:sz w:val="32"/>
          <w:szCs w:val="32"/>
          <w:lang w:val="en-US" w:eastAsia="zh-CN"/>
        </w:rPr>
        <w:t>4、</w:t>
      </w:r>
      <w:r>
        <w:rPr>
          <w:rFonts w:hint="eastAsia" w:ascii="仿宋_GB2312" w:hAnsi="仿宋_GB2312" w:eastAsia="仿宋_GB2312" w:cs="仿宋_GB2312"/>
          <w:color w:val="auto"/>
          <w:spacing w:val="20"/>
          <w:sz w:val="32"/>
          <w:szCs w:val="32"/>
        </w:rPr>
        <w:t>垃圾清运</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643" w:firstLineChars="20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第十三条</w:t>
      </w:r>
      <w:r>
        <w:rPr>
          <w:rFonts w:hint="eastAsia" w:ascii="仿宋_GB2312" w:hAnsi="仿宋_GB2312" w:eastAsia="仿宋_GB2312" w:cs="仿宋_GB2312"/>
          <w:b w:val="0"/>
          <w:bCs w:val="0"/>
          <w:color w:val="auto"/>
          <w:sz w:val="32"/>
          <w:szCs w:val="32"/>
          <w:lang w:val="en-US" w:eastAsia="zh-CN"/>
        </w:rPr>
        <w:t xml:space="preserve"> 绿化服务</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rPr>
      </w:pPr>
      <w:r>
        <w:rPr>
          <w:rFonts w:hint="eastAsia" w:ascii="仿宋_GB2312" w:hAnsi="仿宋_GB2312" w:eastAsia="仿宋_GB2312" w:cs="仿宋_GB2312"/>
          <w:color w:val="auto"/>
          <w:spacing w:val="20"/>
          <w:sz w:val="32"/>
          <w:szCs w:val="32"/>
          <w:lang w:val="en-US" w:eastAsia="zh-CN"/>
        </w:rPr>
        <w:t>1、</w:t>
      </w:r>
      <w:r>
        <w:rPr>
          <w:rFonts w:hint="eastAsia" w:ascii="仿宋_GB2312" w:hAnsi="仿宋_GB2312" w:eastAsia="仿宋_GB2312" w:cs="仿宋_GB2312"/>
          <w:color w:val="auto"/>
          <w:spacing w:val="20"/>
          <w:sz w:val="32"/>
          <w:szCs w:val="32"/>
        </w:rPr>
        <w:t>室内绿化</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pacing w:val="20"/>
          <w:sz w:val="32"/>
          <w:szCs w:val="32"/>
          <w:lang w:val="en-US" w:eastAsia="zh-CN"/>
        </w:rPr>
        <w:t>2、</w:t>
      </w:r>
      <w:r>
        <w:rPr>
          <w:rFonts w:hint="eastAsia" w:ascii="仿宋_GB2312" w:hAnsi="仿宋_GB2312" w:eastAsia="仿宋_GB2312" w:cs="仿宋_GB2312"/>
          <w:color w:val="auto"/>
          <w:spacing w:val="20"/>
          <w:sz w:val="32"/>
          <w:szCs w:val="32"/>
        </w:rPr>
        <w:t>室外绿化</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第十四条 宿舍管理</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lang w:val="en-US" w:eastAsia="zh-CN"/>
        </w:rPr>
      </w:pPr>
      <w:r>
        <w:rPr>
          <w:rFonts w:hint="eastAsia" w:ascii="仿宋_GB2312" w:hAnsi="仿宋_GB2312" w:eastAsia="仿宋_GB2312" w:cs="仿宋_GB2312"/>
          <w:color w:val="auto"/>
          <w:spacing w:val="20"/>
          <w:sz w:val="32"/>
          <w:szCs w:val="32"/>
          <w:lang w:val="en-US" w:eastAsia="zh-CN"/>
        </w:rPr>
        <w:t>1、宿舍管理。</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lang w:val="en-US" w:eastAsia="zh-CN"/>
        </w:rPr>
      </w:pPr>
      <w:r>
        <w:rPr>
          <w:rFonts w:hint="eastAsia" w:ascii="仿宋_GB2312" w:hAnsi="仿宋_GB2312" w:eastAsia="仿宋_GB2312" w:cs="仿宋_GB2312"/>
          <w:color w:val="auto"/>
          <w:spacing w:val="20"/>
          <w:sz w:val="32"/>
          <w:szCs w:val="32"/>
          <w:lang w:val="en-US" w:eastAsia="zh-CN"/>
        </w:rPr>
        <w:t>2、小学低段生活管理（1-3年级）。</w:t>
      </w:r>
    </w:p>
    <w:p>
      <w:pPr>
        <w:pageBreakBefore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第十五条 其它服务</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rPr>
      </w:pPr>
      <w:r>
        <w:rPr>
          <w:rFonts w:hint="eastAsia" w:ascii="仿宋_GB2312" w:hAnsi="仿宋_GB2312" w:eastAsia="仿宋_GB2312" w:cs="仿宋_GB2312"/>
          <w:color w:val="auto"/>
          <w:spacing w:val="20"/>
          <w:sz w:val="32"/>
          <w:szCs w:val="32"/>
          <w:lang w:val="en-US" w:eastAsia="zh-CN"/>
        </w:rPr>
        <w:t>1、</w:t>
      </w:r>
      <w:r>
        <w:rPr>
          <w:rFonts w:hint="eastAsia" w:ascii="仿宋_GB2312" w:hAnsi="仿宋_GB2312" w:eastAsia="仿宋_GB2312" w:cs="仿宋_GB2312"/>
          <w:color w:val="auto"/>
          <w:spacing w:val="20"/>
          <w:sz w:val="32"/>
          <w:szCs w:val="32"/>
        </w:rPr>
        <w:t>接待服务</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rPr>
      </w:pPr>
      <w:r>
        <w:rPr>
          <w:rFonts w:hint="eastAsia" w:ascii="仿宋_GB2312" w:hAnsi="仿宋_GB2312" w:eastAsia="仿宋_GB2312" w:cs="仿宋_GB2312"/>
          <w:color w:val="auto"/>
          <w:spacing w:val="20"/>
          <w:sz w:val="32"/>
          <w:szCs w:val="32"/>
          <w:lang w:val="en-US" w:eastAsia="zh-CN"/>
        </w:rPr>
        <w:t>2、</w:t>
      </w:r>
      <w:r>
        <w:rPr>
          <w:rFonts w:hint="eastAsia" w:ascii="仿宋_GB2312" w:hAnsi="仿宋_GB2312" w:eastAsia="仿宋_GB2312" w:cs="仿宋_GB2312"/>
          <w:color w:val="auto"/>
          <w:spacing w:val="20"/>
          <w:sz w:val="32"/>
          <w:szCs w:val="32"/>
        </w:rPr>
        <w:t>邮件、报刊杂志收发服务</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pacing w:val="20"/>
          <w:sz w:val="32"/>
          <w:szCs w:val="32"/>
        </w:rPr>
      </w:pPr>
      <w:r>
        <w:rPr>
          <w:rFonts w:hint="eastAsia" w:ascii="仿宋_GB2312" w:hAnsi="仿宋_GB2312" w:eastAsia="仿宋_GB2312" w:cs="仿宋_GB2312"/>
          <w:color w:val="auto"/>
          <w:spacing w:val="20"/>
          <w:sz w:val="32"/>
          <w:szCs w:val="32"/>
          <w:lang w:val="en-US" w:eastAsia="zh-CN"/>
        </w:rPr>
        <w:t>3、</w:t>
      </w:r>
      <w:r>
        <w:rPr>
          <w:rFonts w:hint="eastAsia" w:ascii="仿宋_GB2312" w:hAnsi="仿宋_GB2312" w:eastAsia="仿宋_GB2312" w:cs="仿宋_GB2312"/>
          <w:color w:val="auto"/>
          <w:spacing w:val="20"/>
          <w:sz w:val="32"/>
          <w:szCs w:val="32"/>
        </w:rPr>
        <w:t>装修管理服务</w:t>
      </w:r>
      <w:r>
        <w:rPr>
          <w:rFonts w:hint="eastAsia" w:ascii="仿宋_GB2312" w:hAnsi="仿宋_GB2312" w:eastAsia="仿宋_GB2312" w:cs="仿宋_GB2312"/>
          <w:color w:val="auto"/>
          <w:sz w:val="32"/>
          <w:szCs w:val="32"/>
          <w:lang w:val="en-US" w:eastAsia="zh-CN"/>
        </w:rPr>
        <w:t>。</w:t>
      </w:r>
    </w:p>
    <w:p>
      <w:pPr>
        <w:pageBreakBefore w:val="0"/>
        <w:kinsoku/>
        <w:wordWrap/>
        <w:overflowPunct/>
        <w:topLinePunct w:val="0"/>
        <w:autoSpaceDE/>
        <w:autoSpaceDN/>
        <w:bidi w:val="0"/>
        <w:adjustRightInd/>
        <w:spacing w:line="560" w:lineRule="exact"/>
        <w:ind w:firstLine="72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pacing w:val="20"/>
          <w:sz w:val="32"/>
          <w:szCs w:val="32"/>
          <w:lang w:val="en-US" w:eastAsia="zh-CN"/>
        </w:rPr>
        <w:t>4、</w:t>
      </w:r>
      <w:r>
        <w:rPr>
          <w:rFonts w:hint="eastAsia" w:ascii="仿宋_GB2312" w:hAnsi="仿宋_GB2312" w:eastAsia="仿宋_GB2312" w:cs="仿宋_GB2312"/>
          <w:color w:val="auto"/>
          <w:spacing w:val="20"/>
          <w:sz w:val="32"/>
          <w:szCs w:val="32"/>
        </w:rPr>
        <w:t>会议服务</w:t>
      </w:r>
      <w:r>
        <w:rPr>
          <w:rFonts w:hint="eastAsia" w:ascii="仿宋_GB2312" w:hAnsi="仿宋_GB2312" w:eastAsia="仿宋_GB2312" w:cs="仿宋_GB2312"/>
          <w:color w:val="auto"/>
          <w:sz w:val="32"/>
          <w:szCs w:val="32"/>
          <w:lang w:val="en-US" w:eastAsia="zh-CN"/>
        </w:rPr>
        <w:t>。</w:t>
      </w:r>
    </w:p>
    <w:p>
      <w:pPr>
        <w:pStyle w:val="3"/>
        <w:pageBreakBefore w:val="0"/>
        <w:kinsoku/>
        <w:wordWrap/>
        <w:overflowPunct/>
        <w:topLinePunct w:val="0"/>
        <w:autoSpaceDE/>
        <w:autoSpaceDN/>
        <w:bidi w:val="0"/>
        <w:adjustRightInd/>
        <w:snapToGrid w:val="0"/>
        <w:spacing w:beforeLines="0" w:afterLines="0" w:line="560" w:lineRule="exact"/>
        <w:ind w:firstLine="720" w:firstLineChars="200"/>
        <w:textAlignment w:val="auto"/>
        <w:rPr>
          <w:rFonts w:hint="eastAsia" w:ascii="仿宋_GB2312" w:hAnsi="仿宋_GB2312" w:eastAsia="仿宋_GB2312" w:cs="仿宋_GB2312"/>
          <w:color w:val="auto"/>
          <w:spacing w:val="20"/>
          <w:sz w:val="32"/>
          <w:szCs w:val="32"/>
          <w:lang w:val="en-US" w:eastAsia="zh-CN"/>
        </w:rPr>
      </w:pPr>
      <w:r>
        <w:rPr>
          <w:rFonts w:hint="eastAsia" w:ascii="仿宋_GB2312" w:hAnsi="仿宋_GB2312" w:eastAsia="仿宋_GB2312" w:cs="仿宋_GB2312"/>
          <w:color w:val="auto"/>
          <w:spacing w:val="20"/>
          <w:sz w:val="32"/>
          <w:szCs w:val="32"/>
          <w:lang w:val="en-US" w:eastAsia="zh-CN"/>
        </w:rPr>
        <w:t>5、搬运服务</w:t>
      </w:r>
    </w:p>
    <w:p>
      <w:pPr>
        <w:pStyle w:val="3"/>
        <w:pageBreakBefore w:val="0"/>
        <w:kinsoku/>
        <w:wordWrap/>
        <w:overflowPunct/>
        <w:topLinePunct w:val="0"/>
        <w:autoSpaceDE/>
        <w:autoSpaceDN/>
        <w:bidi w:val="0"/>
        <w:adjustRightInd/>
        <w:snapToGrid w:val="0"/>
        <w:spacing w:beforeLines="0" w:afterLines="0" w:line="560" w:lineRule="exact"/>
        <w:ind w:firstLine="720" w:firstLineChars="200"/>
        <w:textAlignment w:val="auto"/>
        <w:rPr>
          <w:rFonts w:hint="eastAsia" w:ascii="仿宋_GB2312" w:hAnsi="仿宋_GB2312" w:eastAsia="仿宋_GB2312" w:cs="仿宋_GB2312"/>
          <w:color w:val="auto"/>
          <w:spacing w:val="20"/>
          <w:sz w:val="32"/>
          <w:szCs w:val="32"/>
          <w:lang w:val="en-US" w:eastAsia="zh-CN"/>
        </w:rPr>
      </w:pPr>
      <w:r>
        <w:rPr>
          <w:rFonts w:hint="eastAsia" w:ascii="仿宋_GB2312" w:hAnsi="仿宋_GB2312" w:eastAsia="仿宋_GB2312" w:cs="仿宋_GB2312"/>
          <w:color w:val="auto"/>
          <w:spacing w:val="20"/>
          <w:sz w:val="32"/>
          <w:szCs w:val="32"/>
          <w:lang w:val="en-US" w:eastAsia="zh-CN"/>
        </w:rPr>
        <w:t>6、协助做好业余部招生选材工作、中专招生工作、寒暑假节假日周末集训或调训、承办赛事等后勤保障工作。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pacing w:val="20"/>
          <w:sz w:val="32"/>
          <w:szCs w:val="32"/>
          <w:lang w:val="en-US" w:eastAsia="zh-CN"/>
        </w:rPr>
        <w:t>7、学校临时交办的</w:t>
      </w:r>
      <w:r>
        <w:rPr>
          <w:rFonts w:hint="eastAsia" w:ascii="仿宋_GB2312" w:hAnsi="仿宋_GB2312" w:eastAsia="仿宋_GB2312" w:cs="仿宋_GB2312"/>
          <w:color w:val="auto"/>
          <w:spacing w:val="20"/>
          <w:sz w:val="32"/>
          <w:szCs w:val="32"/>
        </w:rPr>
        <w:t>其他</w:t>
      </w:r>
      <w:r>
        <w:rPr>
          <w:rFonts w:hint="eastAsia" w:ascii="仿宋_GB2312" w:hAnsi="仿宋_GB2312" w:eastAsia="仿宋_GB2312" w:cs="仿宋_GB2312"/>
          <w:color w:val="auto"/>
          <w:spacing w:val="20"/>
          <w:sz w:val="32"/>
          <w:szCs w:val="32"/>
          <w:lang w:val="en-US" w:eastAsia="zh-CN"/>
        </w:rPr>
        <w:t>工作</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第五章 附则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本办法最终解释权在温州体育运动学校（温州市九山学校）。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本办法自颁发之日起执行。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1、场馆处月度考核表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2、安保处月度考核表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3、学生处月度考核表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温州体育运动学校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2021年11月4日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color w:val="auto"/>
          <w:sz w:val="32"/>
          <w:szCs w:val="32"/>
          <w:lang w:val="en-US" w:eastAsia="zh-CN"/>
        </w:rPr>
      </w:pP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温州体校物业工作</w:t>
      </w:r>
      <w:r>
        <w:rPr>
          <w:rFonts w:hint="eastAsia" w:ascii="方正小标宋简体" w:hAnsi="方正小标宋简体" w:eastAsia="方正小标宋简体" w:cs="方正小标宋简体"/>
          <w:sz w:val="44"/>
          <w:szCs w:val="44"/>
          <w:u w:val="single"/>
          <w:lang w:val="en-US" w:eastAsia="zh-CN"/>
        </w:rPr>
        <w:t xml:space="preserve">   </w:t>
      </w:r>
      <w:r>
        <w:rPr>
          <w:rFonts w:hint="eastAsia" w:ascii="方正小标宋简体" w:hAnsi="方正小标宋简体" w:eastAsia="方正小标宋简体" w:cs="方正小标宋简体"/>
          <w:sz w:val="44"/>
          <w:szCs w:val="44"/>
          <w:lang w:val="en-US" w:eastAsia="zh-CN"/>
        </w:rPr>
        <w:t>月份考核表（场馆处）</w:t>
      </w:r>
    </w:p>
    <w:p>
      <w:pPr>
        <w:jc w:val="center"/>
        <w:rPr>
          <w:rFonts w:hint="default" w:ascii="方正小标宋简体" w:hAnsi="方正小标宋简体" w:eastAsia="方正小标宋简体" w:cs="方正小标宋简体"/>
          <w:sz w:val="44"/>
          <w:szCs w:val="44"/>
          <w:lang w:val="en-US" w:eastAsia="zh-CN"/>
        </w:rPr>
      </w:pPr>
    </w:p>
    <w:tbl>
      <w:tblPr>
        <w:tblStyle w:val="4"/>
        <w:tblpPr w:leftFromText="180" w:rightFromText="180" w:vertAnchor="page" w:horzAnchor="page" w:tblpX="655" w:tblpY="2583"/>
        <w:tblOverlap w:val="never"/>
        <w:tblW w:w="1080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0"/>
        <w:gridCol w:w="1155"/>
        <w:gridCol w:w="5820"/>
        <w:gridCol w:w="600"/>
        <w:gridCol w:w="247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75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黑体" w:eastAsia="黑体"/>
                <w:b/>
                <w:sz w:val="24"/>
              </w:rPr>
            </w:pPr>
            <w:r>
              <w:rPr>
                <w:rFonts w:hint="eastAsia" w:ascii="黑体" w:eastAsia="黑体"/>
                <w:b/>
                <w:sz w:val="24"/>
              </w:rPr>
              <w:t>序号</w:t>
            </w:r>
          </w:p>
        </w:tc>
        <w:tc>
          <w:tcPr>
            <w:tcW w:w="1155"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黑体" w:eastAsia="黑体"/>
                <w:b/>
                <w:sz w:val="24"/>
              </w:rPr>
            </w:pPr>
            <w:r>
              <w:rPr>
                <w:rFonts w:hint="eastAsia" w:ascii="黑体" w:eastAsia="黑体"/>
                <w:b/>
                <w:sz w:val="24"/>
              </w:rPr>
              <w:t>内容</w:t>
            </w:r>
          </w:p>
        </w:tc>
        <w:tc>
          <w:tcPr>
            <w:tcW w:w="582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黑体" w:eastAsia="黑体"/>
                <w:b/>
                <w:sz w:val="24"/>
              </w:rPr>
            </w:pPr>
            <w:r>
              <w:rPr>
                <w:rFonts w:hint="eastAsia" w:ascii="黑体" w:eastAsia="黑体"/>
                <w:b/>
                <w:sz w:val="24"/>
                <w:lang w:eastAsia="zh-CN"/>
              </w:rPr>
              <w:t>考核</w:t>
            </w:r>
            <w:r>
              <w:rPr>
                <w:rFonts w:hint="eastAsia" w:ascii="黑体" w:eastAsia="黑体"/>
                <w:b/>
                <w:sz w:val="24"/>
              </w:rPr>
              <w:t>标准</w:t>
            </w:r>
          </w:p>
        </w:tc>
        <w:tc>
          <w:tcPr>
            <w:tcW w:w="600" w:type="dxa"/>
            <w:tcBorders>
              <w:top w:val="single" w:color="auto" w:sz="12" w:space="0"/>
              <w:left w:val="single" w:color="auto" w:sz="6" w:space="0"/>
              <w:bottom w:val="single" w:color="auto" w:sz="12" w:space="0"/>
              <w:right w:val="single" w:color="auto" w:sz="12" w:space="0"/>
            </w:tcBorders>
            <w:vAlign w:val="center"/>
          </w:tcPr>
          <w:p>
            <w:pPr>
              <w:spacing w:line="340" w:lineRule="exact"/>
              <w:jc w:val="center"/>
              <w:rPr>
                <w:rFonts w:ascii="黑体" w:eastAsia="黑体"/>
                <w:b/>
                <w:sz w:val="24"/>
              </w:rPr>
            </w:pPr>
            <w:r>
              <w:rPr>
                <w:rFonts w:hint="eastAsia" w:ascii="黑体" w:eastAsia="黑体"/>
                <w:b/>
                <w:sz w:val="24"/>
              </w:rPr>
              <w:t>评分</w:t>
            </w:r>
          </w:p>
        </w:tc>
        <w:tc>
          <w:tcPr>
            <w:tcW w:w="2475" w:type="dxa"/>
            <w:tcBorders>
              <w:top w:val="single" w:color="auto" w:sz="12" w:space="0"/>
              <w:left w:val="single" w:color="auto" w:sz="6" w:space="0"/>
              <w:bottom w:val="single" w:color="auto" w:sz="12" w:space="0"/>
              <w:right w:val="single" w:color="auto" w:sz="12" w:space="0"/>
            </w:tcBorders>
            <w:vAlign w:val="center"/>
          </w:tcPr>
          <w:p>
            <w:pPr>
              <w:spacing w:line="340" w:lineRule="exact"/>
              <w:jc w:val="center"/>
              <w:rPr>
                <w:rFonts w:hint="eastAsia" w:ascii="黑体" w:eastAsia="黑体"/>
                <w:b/>
                <w:sz w:val="24"/>
                <w:lang w:eastAsia="zh-CN"/>
              </w:rPr>
            </w:pPr>
            <w:r>
              <w:rPr>
                <w:rFonts w:hint="eastAsia" w:ascii="黑体" w:eastAsia="黑体"/>
                <w:b/>
                <w:sz w:val="24"/>
                <w:lang w:eastAsia="zh-CN"/>
              </w:rPr>
              <w:t>评分依据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0" w:hRule="atLeast"/>
        </w:trPr>
        <w:tc>
          <w:tcPr>
            <w:tcW w:w="7725" w:type="dxa"/>
            <w:gridSpan w:val="3"/>
            <w:tcBorders>
              <w:top w:val="single" w:color="auto" w:sz="12" w:space="0"/>
              <w:left w:val="single" w:color="auto" w:sz="6" w:space="0"/>
              <w:bottom w:val="single" w:color="auto" w:sz="12" w:space="0"/>
              <w:right w:val="single" w:color="auto" w:sz="6" w:space="0"/>
            </w:tcBorders>
            <w:vAlign w:val="center"/>
          </w:tcPr>
          <w:p>
            <w:pPr>
              <w:adjustRightInd w:val="0"/>
              <w:snapToGrid w:val="0"/>
              <w:spacing w:line="264" w:lineRule="auto"/>
              <w:jc w:val="center"/>
              <w:rPr>
                <w:rFonts w:ascii="宋体"/>
                <w:sz w:val="24"/>
              </w:rPr>
            </w:pPr>
            <w:r>
              <w:rPr>
                <w:rFonts w:hint="eastAsia" w:ascii="宋体"/>
                <w:b/>
                <w:bCs/>
                <w:sz w:val="24"/>
              </w:rPr>
              <w:t>一、</w:t>
            </w:r>
            <w:r>
              <w:rPr>
                <w:rFonts w:hint="eastAsia" w:ascii="宋体"/>
                <w:b/>
                <w:bCs/>
                <w:sz w:val="24"/>
                <w:lang w:eastAsia="zh-CN"/>
              </w:rPr>
              <w:t>环境卫生保洁</w:t>
            </w:r>
            <w:r>
              <w:rPr>
                <w:rFonts w:hint="eastAsia" w:ascii="宋体"/>
                <w:b/>
                <w:bCs/>
                <w:sz w:val="24"/>
              </w:rPr>
              <w:t>（</w:t>
            </w:r>
            <w:r>
              <w:rPr>
                <w:rFonts w:hint="eastAsia" w:ascii="宋体"/>
                <w:b/>
                <w:bCs/>
                <w:sz w:val="24"/>
                <w:lang w:val="en-US" w:eastAsia="zh-CN"/>
              </w:rPr>
              <w:t>17</w:t>
            </w:r>
            <w:r>
              <w:rPr>
                <w:rFonts w:hint="eastAsia" w:ascii="宋体"/>
                <w:b/>
                <w:bCs/>
                <w:sz w:val="24"/>
              </w:rPr>
              <w:t>分）</w:t>
            </w:r>
          </w:p>
        </w:tc>
        <w:tc>
          <w:tcPr>
            <w:tcW w:w="600" w:type="dxa"/>
            <w:tcBorders>
              <w:top w:val="single" w:color="auto" w:sz="12" w:space="0"/>
              <w:left w:val="single" w:color="auto" w:sz="6" w:space="0"/>
              <w:bottom w:val="single" w:color="auto" w:sz="12" w:space="0"/>
              <w:right w:val="single" w:color="auto" w:sz="12" w:space="0"/>
            </w:tcBorders>
            <w:vAlign w:val="center"/>
          </w:tcPr>
          <w:p>
            <w:pPr>
              <w:spacing w:line="340" w:lineRule="exact"/>
              <w:jc w:val="center"/>
              <w:rPr>
                <w:rFonts w:ascii="宋体" w:hAnsi="宋体"/>
                <w:sz w:val="24"/>
                <w:lang w:val="en-GB"/>
              </w:rPr>
            </w:pPr>
          </w:p>
        </w:tc>
        <w:tc>
          <w:tcPr>
            <w:tcW w:w="2475" w:type="dxa"/>
            <w:tcBorders>
              <w:top w:val="single" w:color="auto" w:sz="12" w:space="0"/>
              <w:left w:val="single" w:color="auto" w:sz="6" w:space="0"/>
              <w:bottom w:val="single" w:color="auto" w:sz="12" w:space="0"/>
              <w:right w:val="single" w:color="auto" w:sz="12" w:space="0"/>
            </w:tcBorders>
            <w:vAlign w:val="center"/>
          </w:tcPr>
          <w:p>
            <w:pPr>
              <w:spacing w:line="340" w:lineRule="exact"/>
              <w:jc w:val="center"/>
              <w:rPr>
                <w:rFonts w:ascii="宋体" w:hAnsi="宋体"/>
                <w:sz w:val="24"/>
                <w:lang w:val="en-GB"/>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0" w:hRule="atLeast"/>
        </w:trPr>
        <w:tc>
          <w:tcPr>
            <w:tcW w:w="750" w:type="dxa"/>
            <w:tcBorders>
              <w:top w:val="single" w:color="auto" w:sz="12" w:space="0"/>
              <w:left w:val="single" w:color="auto" w:sz="6" w:space="0"/>
              <w:bottom w:val="single" w:color="auto" w:sz="12" w:space="0"/>
              <w:right w:val="single" w:color="auto" w:sz="6" w:space="0"/>
            </w:tcBorders>
            <w:vAlign w:val="center"/>
          </w:tcPr>
          <w:p>
            <w:pPr>
              <w:adjustRightInd w:val="0"/>
              <w:snapToGrid w:val="0"/>
              <w:spacing w:line="264" w:lineRule="auto"/>
              <w:jc w:val="center"/>
              <w:rPr>
                <w:rFonts w:hint="eastAsia" w:ascii="宋体" w:eastAsia="宋体"/>
                <w:b w:val="0"/>
                <w:bCs w:val="0"/>
                <w:sz w:val="24"/>
                <w:lang w:val="en-US" w:eastAsia="zh-CN"/>
              </w:rPr>
            </w:pPr>
            <w:r>
              <w:rPr>
                <w:rFonts w:hint="eastAsia" w:ascii="宋体"/>
                <w:b w:val="0"/>
                <w:bCs w:val="0"/>
                <w:sz w:val="24"/>
                <w:lang w:val="en-US" w:eastAsia="zh-CN"/>
              </w:rPr>
              <w:t>1</w:t>
            </w:r>
          </w:p>
        </w:tc>
        <w:tc>
          <w:tcPr>
            <w:tcW w:w="1155" w:type="dxa"/>
            <w:tcBorders>
              <w:top w:val="single" w:color="auto" w:sz="12" w:space="0"/>
              <w:left w:val="single" w:color="auto" w:sz="6" w:space="0"/>
              <w:bottom w:val="single" w:color="auto" w:sz="12" w:space="0"/>
              <w:right w:val="single" w:color="auto" w:sz="6" w:space="0"/>
            </w:tcBorders>
            <w:vAlign w:val="center"/>
          </w:tcPr>
          <w:p>
            <w:pPr>
              <w:adjustRightInd w:val="0"/>
              <w:snapToGrid w:val="0"/>
              <w:spacing w:line="264" w:lineRule="auto"/>
              <w:jc w:val="center"/>
              <w:rPr>
                <w:rFonts w:hint="eastAsia" w:ascii="宋体" w:eastAsia="宋体"/>
                <w:b w:val="0"/>
                <w:bCs w:val="0"/>
                <w:sz w:val="24"/>
                <w:lang w:eastAsia="zh-CN"/>
              </w:rPr>
            </w:pPr>
            <w:r>
              <w:rPr>
                <w:rFonts w:hint="eastAsia" w:ascii="宋体"/>
                <w:b w:val="0"/>
                <w:bCs w:val="0"/>
                <w:sz w:val="24"/>
                <w:lang w:eastAsia="zh-CN"/>
              </w:rPr>
              <w:t>室外保洁工作（</w:t>
            </w:r>
            <w:r>
              <w:rPr>
                <w:rFonts w:hint="eastAsia" w:ascii="宋体"/>
                <w:b w:val="0"/>
                <w:bCs w:val="0"/>
                <w:sz w:val="24"/>
                <w:lang w:val="en-US" w:eastAsia="zh-CN"/>
              </w:rPr>
              <w:t>5</w:t>
            </w:r>
            <w:r>
              <w:rPr>
                <w:rFonts w:hint="eastAsia" w:ascii="宋体"/>
                <w:b w:val="0"/>
                <w:bCs w:val="0"/>
                <w:sz w:val="24"/>
                <w:lang w:eastAsia="zh-CN"/>
              </w:rPr>
              <w:t>分）</w:t>
            </w:r>
          </w:p>
        </w:tc>
        <w:tc>
          <w:tcPr>
            <w:tcW w:w="5820"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numPr>
                <w:ilvl w:val="0"/>
                <w:numId w:val="1"/>
              </w:numPr>
              <w:kinsoku/>
              <w:wordWrap/>
              <w:overflowPunct/>
              <w:topLinePunct w:val="0"/>
              <w:autoSpaceDE/>
              <w:autoSpaceDN/>
              <w:bidi w:val="0"/>
              <w:adjustRightInd w:val="0"/>
              <w:snapToGrid w:val="0"/>
              <w:spacing w:line="280" w:lineRule="exact"/>
              <w:jc w:val="left"/>
              <w:textAlignment w:val="auto"/>
              <w:rPr>
                <w:rFonts w:hint="eastAsia" w:ascii="宋体"/>
                <w:b w:val="0"/>
                <w:bCs w:val="0"/>
                <w:sz w:val="24"/>
                <w:lang w:eastAsia="zh-CN"/>
              </w:rPr>
            </w:pPr>
            <w:r>
              <w:rPr>
                <w:rFonts w:hint="eastAsia" w:ascii="宋体"/>
                <w:b w:val="0"/>
                <w:bCs w:val="0"/>
                <w:sz w:val="24"/>
                <w:lang w:eastAsia="zh-CN"/>
              </w:rPr>
              <w:t>每天完成校园各处道路保洁工作，且巡回保洁，地面无杂物、积水、无明显污渍、泥沙。</w:t>
            </w:r>
          </w:p>
          <w:p>
            <w:pPr>
              <w:keepNext w:val="0"/>
              <w:keepLines w:val="0"/>
              <w:pageBreakBefore w:val="0"/>
              <w:widowControl w:val="0"/>
              <w:numPr>
                <w:ilvl w:val="0"/>
                <w:numId w:val="1"/>
              </w:numPr>
              <w:kinsoku/>
              <w:wordWrap/>
              <w:overflowPunct/>
              <w:topLinePunct w:val="0"/>
              <w:autoSpaceDE/>
              <w:autoSpaceDN/>
              <w:bidi w:val="0"/>
              <w:adjustRightInd w:val="0"/>
              <w:snapToGrid w:val="0"/>
              <w:spacing w:line="280" w:lineRule="exact"/>
              <w:jc w:val="left"/>
              <w:textAlignment w:val="auto"/>
              <w:rPr>
                <w:rFonts w:hint="eastAsia" w:ascii="宋体"/>
                <w:b w:val="0"/>
                <w:bCs w:val="0"/>
                <w:sz w:val="24"/>
                <w:lang w:eastAsia="zh-CN"/>
              </w:rPr>
            </w:pPr>
            <w:r>
              <w:rPr>
                <w:rFonts w:hint="eastAsia" w:ascii="宋体"/>
                <w:b w:val="0"/>
                <w:bCs w:val="0"/>
                <w:sz w:val="24"/>
                <w:lang w:eastAsia="zh-CN"/>
              </w:rPr>
              <w:t>连接天桥栏杆每日擦洗，</w:t>
            </w:r>
            <w:r>
              <w:rPr>
                <w:rFonts w:hint="eastAsia" w:ascii="宋体"/>
                <w:b w:val="0"/>
                <w:bCs w:val="0"/>
                <w:sz w:val="24"/>
                <w:lang w:val="en-US" w:eastAsia="zh-CN"/>
              </w:rPr>
              <w:t>连接天桥（训练场馆的天桥、教学楼至寝室楼）</w:t>
            </w:r>
            <w:r>
              <w:rPr>
                <w:rFonts w:hint="eastAsia" w:ascii="宋体"/>
                <w:b w:val="0"/>
                <w:bCs w:val="0"/>
                <w:sz w:val="24"/>
                <w:lang w:eastAsia="zh-CN"/>
              </w:rPr>
              <w:t>通道每日清扫</w:t>
            </w:r>
            <w:r>
              <w:rPr>
                <w:rFonts w:hint="eastAsia" w:ascii="宋体"/>
                <w:b w:val="0"/>
                <w:bCs w:val="0"/>
                <w:sz w:val="24"/>
                <w:lang w:val="en-US" w:eastAsia="zh-CN"/>
              </w:rPr>
              <w:t>1次，做到无垃圾、果皮、纸屑等。</w:t>
            </w:r>
          </w:p>
          <w:p>
            <w:pPr>
              <w:keepNext w:val="0"/>
              <w:keepLines w:val="0"/>
              <w:pageBreakBefore w:val="0"/>
              <w:widowControl w:val="0"/>
              <w:numPr>
                <w:ilvl w:val="0"/>
                <w:numId w:val="1"/>
              </w:numPr>
              <w:kinsoku/>
              <w:wordWrap/>
              <w:overflowPunct/>
              <w:topLinePunct w:val="0"/>
              <w:autoSpaceDE/>
              <w:autoSpaceDN/>
              <w:bidi w:val="0"/>
              <w:adjustRightInd w:val="0"/>
              <w:snapToGrid w:val="0"/>
              <w:spacing w:line="280" w:lineRule="exact"/>
              <w:jc w:val="left"/>
              <w:textAlignment w:val="auto"/>
              <w:rPr>
                <w:rFonts w:hint="eastAsia" w:ascii="宋体"/>
                <w:b w:val="0"/>
                <w:bCs w:val="0"/>
                <w:sz w:val="24"/>
                <w:lang w:eastAsia="zh-CN"/>
              </w:rPr>
            </w:pPr>
            <w:r>
              <w:rPr>
                <w:rFonts w:hint="eastAsia" w:ascii="宋体"/>
                <w:b w:val="0"/>
                <w:bCs w:val="0"/>
                <w:sz w:val="24"/>
                <w:lang w:eastAsia="zh-CN"/>
              </w:rPr>
              <w:t>地下停车场每日1次清扫，做到无果皮、纸屑、蜘蛛网、墙面无灰尘。</w:t>
            </w:r>
          </w:p>
          <w:p>
            <w:pPr>
              <w:keepNext w:val="0"/>
              <w:keepLines w:val="0"/>
              <w:pageBreakBefore w:val="0"/>
              <w:widowControl w:val="0"/>
              <w:numPr>
                <w:ilvl w:val="0"/>
                <w:numId w:val="1"/>
              </w:numPr>
              <w:kinsoku/>
              <w:wordWrap/>
              <w:overflowPunct/>
              <w:topLinePunct w:val="0"/>
              <w:autoSpaceDE/>
              <w:autoSpaceDN/>
              <w:bidi w:val="0"/>
              <w:adjustRightInd w:val="0"/>
              <w:snapToGrid w:val="0"/>
              <w:spacing w:line="280" w:lineRule="exact"/>
              <w:jc w:val="left"/>
              <w:textAlignment w:val="auto"/>
              <w:rPr>
                <w:rFonts w:hint="eastAsia" w:ascii="宋体"/>
                <w:b w:val="0"/>
                <w:bCs w:val="0"/>
                <w:sz w:val="24"/>
                <w:lang w:eastAsia="zh-CN"/>
              </w:rPr>
            </w:pPr>
            <w:r>
              <w:rPr>
                <w:rFonts w:hint="eastAsia" w:ascii="宋体"/>
                <w:b w:val="0"/>
                <w:bCs w:val="0"/>
                <w:sz w:val="24"/>
                <w:lang w:eastAsia="zh-CN"/>
              </w:rPr>
              <w:t>校园草坪、树丛的清洁，无明显落叶、草坪内无垃圾，每</w:t>
            </w:r>
            <w:r>
              <w:rPr>
                <w:rFonts w:hint="eastAsia" w:ascii="宋体"/>
                <w:b w:val="0"/>
                <w:bCs w:val="0"/>
                <w:sz w:val="24"/>
                <w:lang w:val="en-US" w:eastAsia="zh-CN"/>
              </w:rPr>
              <w:t>100平方米内烟头控制在1个以内，花坛外表无污渍。</w:t>
            </w:r>
          </w:p>
          <w:p>
            <w:pPr>
              <w:keepNext w:val="0"/>
              <w:keepLines w:val="0"/>
              <w:pageBreakBefore w:val="0"/>
              <w:widowControl w:val="0"/>
              <w:numPr>
                <w:ilvl w:val="0"/>
                <w:numId w:val="1"/>
              </w:numPr>
              <w:kinsoku/>
              <w:wordWrap/>
              <w:overflowPunct/>
              <w:topLinePunct w:val="0"/>
              <w:autoSpaceDE/>
              <w:autoSpaceDN/>
              <w:bidi w:val="0"/>
              <w:adjustRightInd w:val="0"/>
              <w:snapToGrid w:val="0"/>
              <w:spacing w:line="280" w:lineRule="exact"/>
              <w:jc w:val="left"/>
              <w:textAlignment w:val="auto"/>
              <w:rPr>
                <w:rFonts w:hint="eastAsia" w:ascii="宋体"/>
                <w:b w:val="0"/>
                <w:bCs w:val="0"/>
                <w:sz w:val="24"/>
                <w:lang w:eastAsia="zh-CN"/>
              </w:rPr>
            </w:pPr>
            <w:r>
              <w:rPr>
                <w:rFonts w:hint="eastAsia" w:ascii="宋体"/>
                <w:b w:val="0"/>
                <w:bCs w:val="0"/>
                <w:sz w:val="24"/>
                <w:lang w:val="en-US" w:eastAsia="zh-CN"/>
              </w:rPr>
              <w:t>地下管井的疏通工作，管壁内无粘附物、井底无沉淀物，水流通畅、井盖上无污渍、污物。</w:t>
            </w:r>
          </w:p>
          <w:p>
            <w:pPr>
              <w:keepNext w:val="0"/>
              <w:keepLines w:val="0"/>
              <w:pageBreakBefore w:val="0"/>
              <w:widowControl w:val="0"/>
              <w:numPr>
                <w:ilvl w:val="0"/>
                <w:numId w:val="1"/>
              </w:numPr>
              <w:kinsoku/>
              <w:wordWrap/>
              <w:overflowPunct/>
              <w:topLinePunct w:val="0"/>
              <w:autoSpaceDE/>
              <w:autoSpaceDN/>
              <w:bidi w:val="0"/>
              <w:adjustRightInd w:val="0"/>
              <w:snapToGrid w:val="0"/>
              <w:spacing w:line="280" w:lineRule="exact"/>
              <w:jc w:val="left"/>
              <w:textAlignment w:val="auto"/>
              <w:rPr>
                <w:rFonts w:hint="eastAsia" w:ascii="宋体"/>
                <w:b w:val="0"/>
                <w:bCs w:val="0"/>
                <w:sz w:val="24"/>
                <w:lang w:eastAsia="zh-CN"/>
              </w:rPr>
            </w:pPr>
            <w:r>
              <w:rPr>
                <w:rFonts w:hint="eastAsia" w:ascii="宋体"/>
                <w:b w:val="0"/>
                <w:bCs w:val="0"/>
                <w:sz w:val="24"/>
                <w:lang w:val="en-US" w:eastAsia="zh-CN"/>
              </w:rPr>
              <w:t>校园水池的保洁，每日进行1次，无漂浮物，无垃圾，确保校园水池内鱼的存活。</w:t>
            </w:r>
          </w:p>
          <w:p>
            <w:pPr>
              <w:keepNext w:val="0"/>
              <w:keepLines w:val="0"/>
              <w:pageBreakBefore w:val="0"/>
              <w:widowControl w:val="0"/>
              <w:numPr>
                <w:ilvl w:val="0"/>
                <w:numId w:val="1"/>
              </w:numPr>
              <w:kinsoku/>
              <w:wordWrap/>
              <w:overflowPunct/>
              <w:topLinePunct w:val="0"/>
              <w:autoSpaceDE/>
              <w:autoSpaceDN/>
              <w:bidi w:val="0"/>
              <w:adjustRightInd w:val="0"/>
              <w:snapToGrid w:val="0"/>
              <w:spacing w:line="280" w:lineRule="exact"/>
              <w:jc w:val="left"/>
              <w:textAlignment w:val="auto"/>
              <w:rPr>
                <w:rFonts w:hint="eastAsia" w:ascii="宋体"/>
                <w:b w:val="0"/>
                <w:bCs w:val="0"/>
                <w:sz w:val="24"/>
                <w:lang w:eastAsia="zh-CN"/>
              </w:rPr>
            </w:pPr>
            <w:r>
              <w:rPr>
                <w:rFonts w:hint="eastAsia" w:ascii="宋体"/>
                <w:b w:val="0"/>
                <w:bCs w:val="0"/>
                <w:sz w:val="24"/>
                <w:lang w:val="en-US" w:eastAsia="zh-CN"/>
              </w:rPr>
              <w:t>路灯保洁工作：每季度完成1次。</w:t>
            </w:r>
          </w:p>
          <w:p>
            <w:pPr>
              <w:keepNext w:val="0"/>
              <w:keepLines w:val="0"/>
              <w:pageBreakBefore w:val="0"/>
              <w:widowControl w:val="0"/>
              <w:numPr>
                <w:ilvl w:val="0"/>
                <w:numId w:val="1"/>
              </w:numPr>
              <w:kinsoku/>
              <w:wordWrap/>
              <w:overflowPunct/>
              <w:topLinePunct w:val="0"/>
              <w:autoSpaceDE/>
              <w:autoSpaceDN/>
              <w:bidi w:val="0"/>
              <w:adjustRightInd w:val="0"/>
              <w:snapToGrid w:val="0"/>
              <w:spacing w:line="280" w:lineRule="exact"/>
              <w:jc w:val="left"/>
              <w:textAlignment w:val="auto"/>
              <w:rPr>
                <w:rFonts w:hint="eastAsia" w:ascii="宋体"/>
                <w:b w:val="0"/>
                <w:bCs w:val="0"/>
                <w:sz w:val="24"/>
                <w:lang w:eastAsia="zh-CN"/>
              </w:rPr>
            </w:pPr>
            <w:r>
              <w:rPr>
                <w:rFonts w:hint="eastAsia" w:ascii="宋体"/>
                <w:b w:val="0"/>
                <w:bCs w:val="0"/>
                <w:sz w:val="24"/>
                <w:lang w:val="en-US" w:eastAsia="zh-CN"/>
              </w:rPr>
              <w:t>雕塑装饰物、标识、宣传展板等的保洁，每日一次，做到干净，无明显污渍，做好雕塑等的保护工作。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0" w:lineRule="exact"/>
              <w:jc w:val="left"/>
              <w:textAlignment w:val="auto"/>
              <w:rPr>
                <w:rFonts w:hint="eastAsia" w:ascii="宋体"/>
                <w:b w:val="0"/>
                <w:bCs w:val="0"/>
                <w:sz w:val="24"/>
                <w:lang w:eastAsia="zh-CN"/>
              </w:rPr>
            </w:pPr>
            <w:r>
              <w:rPr>
                <w:rFonts w:hint="eastAsia" w:ascii="宋体"/>
                <w:b w:val="0"/>
                <w:bCs w:val="0"/>
                <w:sz w:val="24"/>
                <w:lang w:val="en-US" w:eastAsia="zh-CN"/>
              </w:rPr>
              <w:t>9、</w:t>
            </w:r>
            <w:r>
              <w:rPr>
                <w:rFonts w:hint="eastAsia" w:ascii="宋体"/>
                <w:b w:val="0"/>
                <w:bCs w:val="0"/>
                <w:sz w:val="24"/>
                <w:lang w:eastAsia="zh-CN"/>
              </w:rPr>
              <w:t>排水沟的清洁工作，无明显污渍、无青苔、杂草等堵塞，无积水、臭味。</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0" w:lineRule="exact"/>
              <w:jc w:val="left"/>
              <w:textAlignment w:val="auto"/>
              <w:rPr>
                <w:rFonts w:hint="eastAsia" w:ascii="宋体"/>
                <w:b w:val="0"/>
                <w:bCs w:val="0"/>
                <w:sz w:val="24"/>
                <w:lang w:val="en-US" w:eastAsia="zh-CN"/>
              </w:rPr>
            </w:pPr>
            <w:r>
              <w:rPr>
                <w:rFonts w:hint="eastAsia" w:ascii="宋体"/>
                <w:b w:val="0"/>
                <w:bCs w:val="0"/>
                <w:sz w:val="24"/>
                <w:lang w:val="en-US" w:eastAsia="zh-CN"/>
              </w:rPr>
              <w:t>10、分类垃圾桶等每周清洗1次，做到无明显污渍、无油渍。</w:t>
            </w:r>
            <w:r>
              <w:rPr>
                <w:rFonts w:hint="eastAsia" w:ascii="宋体"/>
                <w:color w:val="auto"/>
                <w:sz w:val="24"/>
              </w:rPr>
              <w:t>蝇、蚊孳生季节</w:t>
            </w:r>
            <w:r>
              <w:rPr>
                <w:rFonts w:hint="eastAsia" w:ascii="宋体"/>
                <w:color w:val="auto"/>
                <w:sz w:val="24"/>
                <w:lang w:eastAsia="zh-CN"/>
              </w:rPr>
              <w:t>定期</w:t>
            </w:r>
            <w:r>
              <w:rPr>
                <w:rFonts w:hint="eastAsia" w:ascii="宋体"/>
                <w:color w:val="auto"/>
                <w:sz w:val="24"/>
              </w:rPr>
              <w:t>喷洒杀虫药。</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0" w:lineRule="exact"/>
              <w:jc w:val="left"/>
              <w:textAlignment w:val="auto"/>
              <w:rPr>
                <w:rFonts w:hint="eastAsia" w:ascii="宋体"/>
                <w:b w:val="0"/>
                <w:bCs w:val="0"/>
                <w:sz w:val="24"/>
                <w:lang w:val="en-US" w:eastAsia="zh-CN"/>
              </w:rPr>
            </w:pPr>
            <w:r>
              <w:rPr>
                <w:rFonts w:hint="eastAsia" w:ascii="宋体"/>
                <w:b w:val="0"/>
                <w:bCs w:val="0"/>
                <w:sz w:val="24"/>
                <w:lang w:val="en-US" w:eastAsia="zh-CN"/>
              </w:rPr>
              <w:t>11、每周清洁垃圾坞1次，确保垃圾坞无异味、无明显油污等。</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0" w:lineRule="exact"/>
              <w:jc w:val="left"/>
              <w:textAlignment w:val="auto"/>
              <w:rPr>
                <w:rFonts w:hint="default" w:ascii="宋体"/>
                <w:b w:val="0"/>
                <w:bCs w:val="0"/>
                <w:sz w:val="24"/>
                <w:lang w:val="en-US" w:eastAsia="zh-CN"/>
              </w:rPr>
            </w:pPr>
            <w:r>
              <w:rPr>
                <w:rFonts w:hint="eastAsia" w:ascii="宋体"/>
                <w:b w:val="0"/>
                <w:bCs w:val="0"/>
                <w:sz w:val="24"/>
                <w:lang w:val="en-US" w:eastAsia="zh-CN"/>
              </w:rPr>
              <w:t>12、操场、风雨操场的每日清洁1次，做到无垃圾、果皮、纸屑等。</w:t>
            </w:r>
          </w:p>
        </w:tc>
        <w:tc>
          <w:tcPr>
            <w:tcW w:w="600" w:type="dxa"/>
            <w:tcBorders>
              <w:top w:val="single" w:color="auto" w:sz="12" w:space="0"/>
              <w:left w:val="single" w:color="auto" w:sz="6" w:space="0"/>
              <w:bottom w:val="single" w:color="auto" w:sz="12" w:space="0"/>
              <w:right w:val="single" w:color="auto" w:sz="12" w:space="0"/>
            </w:tcBorders>
            <w:vAlign w:val="center"/>
          </w:tcPr>
          <w:p>
            <w:pPr>
              <w:spacing w:line="340" w:lineRule="exact"/>
              <w:jc w:val="center"/>
              <w:rPr>
                <w:rFonts w:ascii="宋体" w:hAnsi="宋体"/>
                <w:b w:val="0"/>
                <w:bCs w:val="0"/>
                <w:sz w:val="24"/>
                <w:lang w:val="en-GB"/>
              </w:rPr>
            </w:pPr>
          </w:p>
        </w:tc>
        <w:tc>
          <w:tcPr>
            <w:tcW w:w="2475" w:type="dxa"/>
            <w:tcBorders>
              <w:top w:val="single" w:color="auto" w:sz="12" w:space="0"/>
              <w:left w:val="single" w:color="auto" w:sz="6" w:space="0"/>
              <w:bottom w:val="single" w:color="auto" w:sz="12" w:space="0"/>
              <w:right w:val="single" w:color="auto" w:sz="12" w:space="0"/>
            </w:tcBorders>
            <w:vAlign w:val="center"/>
          </w:tcPr>
          <w:p>
            <w:pPr>
              <w:spacing w:line="340" w:lineRule="exact"/>
              <w:jc w:val="center"/>
              <w:rPr>
                <w:rFonts w:hint="default" w:ascii="宋体" w:hAnsi="宋体" w:eastAsia="宋体"/>
                <w:b w:val="0"/>
                <w:bCs w:val="0"/>
                <w:sz w:val="24"/>
                <w:lang w:val="en-US" w:eastAsia="zh-CN"/>
              </w:rPr>
            </w:pPr>
            <w:r>
              <w:rPr>
                <w:rFonts w:hint="eastAsia" w:ascii="宋体" w:hAnsi="宋体"/>
                <w:b w:val="0"/>
                <w:bCs w:val="0"/>
                <w:sz w:val="24"/>
                <w:lang w:val="en-US" w:eastAsia="zh-CN"/>
              </w:rPr>
              <w:t>检查相关台帐和现场，如发现未按照要求执行的，每发现一例扣0.5分，累计扣分不超过5分。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750"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color w:val="auto"/>
                <w:kern w:val="2"/>
                <w:sz w:val="24"/>
                <w:szCs w:val="22"/>
                <w:lang w:val="en-US" w:eastAsia="zh-CN" w:bidi="ar-SA"/>
              </w:rPr>
            </w:pPr>
            <w:r>
              <w:rPr>
                <w:rFonts w:hint="eastAsia" w:ascii="宋体" w:hAnsi="宋体" w:cs="宋体"/>
                <w:color w:val="auto"/>
                <w:sz w:val="24"/>
                <w:lang w:val="en-US" w:eastAsia="zh-CN"/>
              </w:rPr>
              <w:t>2</w:t>
            </w:r>
          </w:p>
        </w:tc>
        <w:tc>
          <w:tcPr>
            <w:tcW w:w="1155"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eastAsia="宋体"/>
                <w:color w:val="auto"/>
                <w:sz w:val="24"/>
                <w:lang w:eastAsia="zh-CN"/>
              </w:rPr>
            </w:pPr>
            <w:r>
              <w:rPr>
                <w:rFonts w:hint="eastAsia"/>
                <w:color w:val="auto"/>
                <w:sz w:val="24"/>
              </w:rPr>
              <w:t>垃圾</w:t>
            </w:r>
            <w:r>
              <w:rPr>
                <w:rFonts w:hint="eastAsia"/>
                <w:color w:val="auto"/>
                <w:sz w:val="24"/>
                <w:lang w:eastAsia="zh-CN"/>
              </w:rPr>
              <w:t>清理</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4"/>
                <w:szCs w:val="22"/>
                <w:lang w:val="en-US" w:eastAsia="zh-CN" w:bidi="ar-SA"/>
              </w:rPr>
            </w:pPr>
            <w:r>
              <w:rPr>
                <w:rFonts w:hint="eastAsia"/>
                <w:color w:val="auto"/>
                <w:sz w:val="24"/>
              </w:rPr>
              <w:t>(</w:t>
            </w:r>
            <w:r>
              <w:rPr>
                <w:rFonts w:hint="eastAsia"/>
                <w:color w:val="auto"/>
                <w:sz w:val="24"/>
                <w:lang w:val="en-US" w:eastAsia="zh-CN"/>
              </w:rPr>
              <w:t>2</w:t>
            </w:r>
            <w:r>
              <w:rPr>
                <w:rFonts w:hint="eastAsia"/>
                <w:color w:val="auto"/>
                <w:sz w:val="24"/>
              </w:rPr>
              <w:t>分)</w:t>
            </w:r>
          </w:p>
        </w:tc>
        <w:tc>
          <w:tcPr>
            <w:tcW w:w="5820"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numPr>
                <w:ilvl w:val="0"/>
                <w:numId w:val="2"/>
              </w:numPr>
              <w:kinsoku/>
              <w:wordWrap/>
              <w:overflowPunct/>
              <w:topLinePunct w:val="0"/>
              <w:autoSpaceDE/>
              <w:autoSpaceDN/>
              <w:bidi w:val="0"/>
              <w:adjustRightInd w:val="0"/>
              <w:snapToGrid w:val="0"/>
              <w:spacing w:line="240" w:lineRule="auto"/>
              <w:textAlignment w:val="auto"/>
              <w:rPr>
                <w:rFonts w:hint="eastAsia" w:ascii="宋体" w:hAnsi="宋体" w:cs="宋体"/>
                <w:color w:val="auto"/>
                <w:sz w:val="24"/>
                <w:lang w:eastAsia="zh-CN"/>
              </w:rPr>
            </w:pPr>
            <w:r>
              <w:rPr>
                <w:rFonts w:hint="eastAsia" w:ascii="宋体" w:hAnsi="宋体" w:cs="宋体"/>
                <w:color w:val="auto"/>
                <w:sz w:val="24"/>
                <w:lang w:eastAsia="zh-CN"/>
              </w:rPr>
              <w:t>严格遵守学校垃圾清运工作规章制度，实施</w:t>
            </w:r>
            <w:r>
              <w:rPr>
                <w:rFonts w:hint="eastAsia" w:ascii="宋体" w:hAnsi="宋体" w:cs="宋体"/>
                <w:color w:val="auto"/>
                <w:sz w:val="24"/>
              </w:rPr>
              <w:t>垃圾分类收集</w:t>
            </w:r>
            <w:r>
              <w:rPr>
                <w:rFonts w:hint="eastAsia" w:ascii="宋体" w:hAnsi="宋体" w:cs="宋体"/>
                <w:color w:val="auto"/>
                <w:sz w:val="24"/>
                <w:lang w:eastAsia="zh-CN"/>
              </w:rPr>
              <w:t>，公共区域分类由物业派专人负责。</w:t>
            </w:r>
          </w:p>
          <w:p>
            <w:pPr>
              <w:keepNext w:val="0"/>
              <w:keepLines w:val="0"/>
              <w:pageBreakBefore w:val="0"/>
              <w:widowControl w:val="0"/>
              <w:numPr>
                <w:ilvl w:val="0"/>
                <w:numId w:val="2"/>
              </w:numPr>
              <w:kinsoku/>
              <w:wordWrap/>
              <w:overflowPunct/>
              <w:topLinePunct w:val="0"/>
              <w:autoSpaceDE/>
              <w:autoSpaceDN/>
              <w:bidi w:val="0"/>
              <w:adjustRightInd w:val="0"/>
              <w:snapToGrid w:val="0"/>
              <w:spacing w:line="240" w:lineRule="auto"/>
              <w:textAlignment w:val="auto"/>
              <w:rPr>
                <w:rFonts w:hint="eastAsia" w:ascii="宋体" w:hAnsi="宋体" w:cs="宋体"/>
                <w:color w:val="auto"/>
                <w:sz w:val="24"/>
                <w:lang w:eastAsia="zh-CN"/>
              </w:rPr>
            </w:pPr>
            <w:r>
              <w:rPr>
                <w:rFonts w:hint="eastAsia" w:ascii="宋体" w:hAnsi="宋体" w:cs="宋体"/>
                <w:color w:val="auto"/>
                <w:sz w:val="24"/>
                <w:lang w:eastAsia="zh-CN"/>
              </w:rPr>
              <w:t>严格垃圾分类的要求，摆放布置分类垃圾桶。</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宋体"/>
                <w:color w:val="auto"/>
                <w:sz w:val="24"/>
              </w:rPr>
            </w:pPr>
            <w:r>
              <w:rPr>
                <w:rFonts w:hint="eastAsia" w:ascii="宋体"/>
                <w:color w:val="auto"/>
                <w:sz w:val="24"/>
                <w:lang w:val="en-US" w:eastAsia="zh-CN"/>
              </w:rPr>
              <w:t>2</w:t>
            </w:r>
            <w:r>
              <w:rPr>
                <w:rFonts w:hint="eastAsia" w:ascii="宋体"/>
                <w:color w:val="auto"/>
                <w:sz w:val="24"/>
                <w:lang w:eastAsia="zh-CN"/>
              </w:rPr>
              <w:t>、</w:t>
            </w:r>
            <w:r>
              <w:rPr>
                <w:rFonts w:hint="eastAsia" w:ascii="宋体"/>
                <w:color w:val="auto"/>
                <w:sz w:val="24"/>
              </w:rPr>
              <w:t>每楼层设置分类垃圾桶，每日清运</w:t>
            </w:r>
            <w:r>
              <w:rPr>
                <w:rFonts w:hint="eastAsia" w:ascii="宋体"/>
                <w:color w:val="auto"/>
                <w:sz w:val="24"/>
                <w:lang w:val="en-US" w:eastAsia="zh-CN"/>
              </w:rPr>
              <w:t>1次</w:t>
            </w:r>
            <w:r>
              <w:rPr>
                <w:rFonts w:hint="eastAsia" w:ascii="宋体"/>
                <w:color w:val="auto"/>
                <w:sz w:val="24"/>
              </w:rPr>
              <w:t>。</w:t>
            </w:r>
            <w:r>
              <w:rPr>
                <w:rFonts w:hint="eastAsia" w:ascii="宋体"/>
                <w:color w:val="auto"/>
                <w:sz w:val="24"/>
                <w:lang w:eastAsia="zh-CN"/>
              </w:rPr>
              <w:t>确保每日垃圾不过夜。</w:t>
            </w:r>
            <w:r>
              <w:rPr>
                <w:rFonts w:hint="eastAsia" w:ascii="宋体"/>
                <w:color w:val="auto"/>
                <w:sz w:val="24"/>
              </w:rPr>
              <w:t>垃圾袋装化，保持垃圾桶清洁、无异味。</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宋体"/>
                <w:color w:val="auto"/>
                <w:sz w:val="24"/>
              </w:rPr>
            </w:pPr>
            <w:r>
              <w:rPr>
                <w:rFonts w:hint="eastAsia" w:ascii="宋体"/>
                <w:color w:val="auto"/>
                <w:sz w:val="24"/>
                <w:lang w:val="en-US" w:eastAsia="zh-CN"/>
              </w:rPr>
              <w:t>3</w:t>
            </w:r>
            <w:r>
              <w:rPr>
                <w:rFonts w:hint="eastAsia" w:ascii="宋体"/>
                <w:color w:val="auto"/>
                <w:sz w:val="24"/>
                <w:lang w:eastAsia="zh-CN"/>
              </w:rPr>
              <w:t>、公共区域设置分类垃圾桶，每日清运</w:t>
            </w:r>
            <w:r>
              <w:rPr>
                <w:rFonts w:hint="eastAsia" w:ascii="宋体"/>
                <w:color w:val="auto"/>
                <w:sz w:val="24"/>
                <w:lang w:val="en-US" w:eastAsia="zh-CN"/>
              </w:rPr>
              <w:t>2次以上。</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Arial" w:hAnsi="Arial" w:cs="Arial"/>
                <w:color w:val="auto"/>
                <w:sz w:val="24"/>
                <w:szCs w:val="24"/>
                <w:lang w:val="en-US" w:eastAsia="zh-CN"/>
              </w:rPr>
            </w:pPr>
            <w:r>
              <w:rPr>
                <w:rFonts w:hint="eastAsia" w:ascii="宋体"/>
                <w:color w:val="auto"/>
                <w:sz w:val="24"/>
                <w:lang w:val="en-US" w:eastAsia="zh-CN"/>
              </w:rPr>
              <w:t>4</w:t>
            </w:r>
            <w:r>
              <w:rPr>
                <w:rFonts w:hint="eastAsia" w:ascii="宋体"/>
                <w:color w:val="auto"/>
                <w:sz w:val="24"/>
                <w:lang w:eastAsia="zh-CN"/>
              </w:rPr>
              <w:t>、所有垃圾均在垃圾坞集中进行分类收集，不得占用校园道路进行分拣，</w:t>
            </w:r>
            <w:r>
              <w:rPr>
                <w:rFonts w:hint="eastAsia" w:ascii="Arial" w:hAnsi="Arial" w:cs="Arial"/>
                <w:color w:val="auto"/>
                <w:sz w:val="24"/>
                <w:szCs w:val="24"/>
                <w:lang w:eastAsia="zh-CN"/>
              </w:rPr>
              <w:t>完成垃圾分类清运工作后</w:t>
            </w:r>
            <w:r>
              <w:rPr>
                <w:rFonts w:ascii="Arial" w:hAnsi="Arial" w:cs="Arial"/>
                <w:color w:val="auto"/>
                <w:sz w:val="24"/>
                <w:szCs w:val="24"/>
              </w:rPr>
              <w:t>，及时关好垃圾</w:t>
            </w:r>
            <w:r>
              <w:rPr>
                <w:rFonts w:hint="eastAsia" w:ascii="Arial" w:hAnsi="Arial" w:cs="Arial"/>
                <w:color w:val="auto"/>
                <w:sz w:val="24"/>
                <w:szCs w:val="24"/>
                <w:lang w:eastAsia="zh-CN"/>
              </w:rPr>
              <w:t>坞</w:t>
            </w:r>
            <w:r>
              <w:rPr>
                <w:rFonts w:ascii="Arial" w:hAnsi="Arial" w:cs="Arial"/>
                <w:color w:val="auto"/>
                <w:sz w:val="24"/>
                <w:szCs w:val="24"/>
              </w:rPr>
              <w:t>门。</w:t>
            </w:r>
          </w:p>
        </w:tc>
        <w:tc>
          <w:tcPr>
            <w:tcW w:w="600" w:type="dxa"/>
            <w:tcBorders>
              <w:top w:val="single" w:color="auto" w:sz="12" w:space="0"/>
              <w:left w:val="single" w:color="auto" w:sz="6" w:space="0"/>
              <w:right w:val="single" w:color="auto" w:sz="12" w:space="0"/>
            </w:tcBorders>
            <w:vAlign w:val="center"/>
          </w:tcPr>
          <w:p>
            <w:pPr>
              <w:spacing w:line="340" w:lineRule="exact"/>
              <w:jc w:val="center"/>
              <w:rPr>
                <w:rFonts w:ascii="宋体" w:hAnsi="宋体"/>
                <w:b w:val="0"/>
                <w:bCs w:val="0"/>
                <w:sz w:val="24"/>
                <w:lang w:val="en-GB"/>
              </w:rPr>
            </w:pPr>
          </w:p>
        </w:tc>
        <w:tc>
          <w:tcPr>
            <w:tcW w:w="2475" w:type="dxa"/>
            <w:tcBorders>
              <w:top w:val="single" w:color="auto" w:sz="12" w:space="0"/>
              <w:left w:val="single" w:color="auto" w:sz="6" w:space="0"/>
              <w:right w:val="single" w:color="auto" w:sz="12" w:space="0"/>
            </w:tcBorders>
            <w:vAlign w:val="center"/>
          </w:tcPr>
          <w:p>
            <w:pPr>
              <w:spacing w:line="340" w:lineRule="exact"/>
              <w:jc w:val="center"/>
              <w:rPr>
                <w:rFonts w:ascii="宋体" w:hAnsi="宋体"/>
                <w:b w:val="0"/>
                <w:bCs w:val="0"/>
                <w:sz w:val="24"/>
                <w:lang w:val="en-GB"/>
              </w:rPr>
            </w:pPr>
            <w:r>
              <w:rPr>
                <w:rFonts w:hint="eastAsia" w:ascii="宋体" w:hAnsi="宋体"/>
                <w:b w:val="0"/>
                <w:bCs w:val="0"/>
                <w:sz w:val="24"/>
                <w:lang w:val="en-US" w:eastAsia="zh-CN"/>
              </w:rPr>
              <w:t>检查相关台帐和现场，如发现未按照要求执行的，每发现一例扣0.5分，累计扣分不超过2分。</w:t>
            </w:r>
          </w:p>
          <w:p>
            <w:pPr>
              <w:spacing w:line="340" w:lineRule="exact"/>
              <w:jc w:val="center"/>
              <w:rPr>
                <w:rFonts w:ascii="宋体" w:hAnsi="宋体"/>
                <w:b w:val="0"/>
                <w:bCs w:val="0"/>
                <w:sz w:val="24"/>
                <w:lang w:val="en-GB"/>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750"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宋体" w:hAnsi="宋体" w:cs="宋体"/>
                <w:color w:val="auto"/>
                <w:sz w:val="24"/>
                <w:lang w:val="en-US" w:eastAsia="zh-CN"/>
              </w:rPr>
            </w:pPr>
            <w:r>
              <w:rPr>
                <w:rFonts w:hint="eastAsia" w:ascii="宋体" w:hAnsi="宋体" w:cs="宋体"/>
                <w:color w:val="auto"/>
                <w:sz w:val="24"/>
                <w:lang w:val="en-US" w:eastAsia="zh-CN"/>
              </w:rPr>
              <w:t>3</w:t>
            </w:r>
          </w:p>
        </w:tc>
        <w:tc>
          <w:tcPr>
            <w:tcW w:w="1155" w:type="dxa"/>
            <w:tcBorders>
              <w:left w:val="single" w:color="auto" w:sz="6"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kern w:val="2"/>
                <w:sz w:val="24"/>
                <w:szCs w:val="22"/>
                <w:lang w:val="en-US" w:eastAsia="zh-CN" w:bidi="ar-SA"/>
              </w:rPr>
            </w:pPr>
            <w:r>
              <w:rPr>
                <w:rFonts w:hint="eastAsia"/>
                <w:color w:val="auto"/>
                <w:sz w:val="24"/>
                <w:lang w:eastAsia="zh-CN"/>
              </w:rPr>
              <w:t>行政楼、教学楼、射击中心、训练场馆卫生保洁（</w:t>
            </w:r>
            <w:r>
              <w:rPr>
                <w:rFonts w:hint="eastAsia"/>
                <w:color w:val="auto"/>
                <w:sz w:val="24"/>
                <w:lang w:val="en-US" w:eastAsia="zh-CN"/>
              </w:rPr>
              <w:t>8</w:t>
            </w:r>
            <w:r>
              <w:rPr>
                <w:rFonts w:hint="eastAsia"/>
                <w:color w:val="auto"/>
                <w:sz w:val="24"/>
                <w:lang w:eastAsia="zh-CN"/>
              </w:rPr>
              <w:t>分）</w:t>
            </w:r>
          </w:p>
        </w:tc>
        <w:tc>
          <w:tcPr>
            <w:tcW w:w="5820"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numPr>
                <w:ilvl w:val="0"/>
                <w:numId w:val="3"/>
              </w:numPr>
              <w:kinsoku/>
              <w:wordWrap/>
              <w:overflowPunct/>
              <w:topLinePunct w:val="0"/>
              <w:autoSpaceDE/>
              <w:autoSpaceDN/>
              <w:bidi w:val="0"/>
              <w:adjustRightInd w:val="0"/>
              <w:snapToGrid w:val="0"/>
              <w:spacing w:line="240" w:lineRule="auto"/>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楼梯间的保洁工作，每天清扫一次各楼层通道和台阶，并拖洗干净，地面、梯级洁净、无污渍、水渍、灰尘。</w:t>
            </w:r>
          </w:p>
          <w:p>
            <w:pPr>
              <w:keepNext w:val="0"/>
              <w:keepLines w:val="0"/>
              <w:pageBreakBefore w:val="0"/>
              <w:widowControl w:val="0"/>
              <w:numPr>
                <w:ilvl w:val="0"/>
                <w:numId w:val="3"/>
              </w:numPr>
              <w:kinsoku/>
              <w:wordWrap/>
              <w:overflowPunct/>
              <w:topLinePunct w:val="0"/>
              <w:autoSpaceDE/>
              <w:autoSpaceDN/>
              <w:bidi w:val="0"/>
              <w:adjustRightInd w:val="0"/>
              <w:snapToGrid w:val="0"/>
              <w:spacing w:line="240" w:lineRule="auto"/>
              <w:textAlignment w:val="auto"/>
              <w:rPr>
                <w:rFonts w:hint="default" w:ascii="宋体" w:hAnsi="宋体" w:cs="宋体"/>
                <w:color w:val="auto"/>
                <w:sz w:val="24"/>
                <w:lang w:val="en-US" w:eastAsia="zh-CN"/>
              </w:rPr>
            </w:pPr>
            <w:r>
              <w:rPr>
                <w:rFonts w:hint="eastAsia" w:ascii="宋体" w:hAnsi="宋体" w:cs="宋体"/>
                <w:color w:val="auto"/>
                <w:sz w:val="24"/>
                <w:lang w:val="en-US" w:eastAsia="zh-CN"/>
              </w:rPr>
              <w:t>消防通道、防火门、消防栓柜、电梯门、玻璃窗内侧、灯具、扶手、护栏、墙面、墙根部分、指示牌等公共设施，确保每周循环保洁1次，做到无明显灰尘。</w:t>
            </w:r>
          </w:p>
          <w:p>
            <w:pPr>
              <w:keepNext w:val="0"/>
              <w:keepLines w:val="0"/>
              <w:pageBreakBefore w:val="0"/>
              <w:widowControl w:val="0"/>
              <w:numPr>
                <w:ilvl w:val="0"/>
                <w:numId w:val="3"/>
              </w:numPr>
              <w:kinsoku/>
              <w:wordWrap/>
              <w:overflowPunct/>
              <w:topLinePunct w:val="0"/>
              <w:autoSpaceDE/>
              <w:autoSpaceDN/>
              <w:bidi w:val="0"/>
              <w:adjustRightInd w:val="0"/>
              <w:snapToGrid w:val="0"/>
              <w:spacing w:line="240" w:lineRule="auto"/>
              <w:textAlignment w:val="auto"/>
              <w:rPr>
                <w:rFonts w:hint="default" w:ascii="宋体" w:hAnsi="宋体" w:cs="宋体"/>
                <w:color w:val="auto"/>
                <w:sz w:val="24"/>
                <w:lang w:val="en-US" w:eastAsia="zh-CN"/>
              </w:rPr>
            </w:pPr>
            <w:r>
              <w:rPr>
                <w:rFonts w:hint="eastAsia" w:ascii="宋体" w:hAnsi="宋体" w:cs="宋体"/>
                <w:color w:val="auto"/>
                <w:sz w:val="24"/>
                <w:lang w:val="en-US" w:eastAsia="zh-CN"/>
              </w:rPr>
              <w:t>各梯间、通道的壁面、天花板每周进行1次除尘，做到无明显灰尘、蜘蛛网。</w:t>
            </w:r>
          </w:p>
          <w:p>
            <w:pPr>
              <w:keepNext w:val="0"/>
              <w:keepLines w:val="0"/>
              <w:pageBreakBefore w:val="0"/>
              <w:widowControl w:val="0"/>
              <w:numPr>
                <w:ilvl w:val="0"/>
                <w:numId w:val="3"/>
              </w:numPr>
              <w:kinsoku/>
              <w:wordWrap/>
              <w:overflowPunct/>
              <w:topLinePunct w:val="0"/>
              <w:autoSpaceDE/>
              <w:autoSpaceDN/>
              <w:bidi w:val="0"/>
              <w:adjustRightInd w:val="0"/>
              <w:snapToGrid w:val="0"/>
              <w:spacing w:line="240" w:lineRule="auto"/>
              <w:textAlignment w:val="auto"/>
              <w:rPr>
                <w:rFonts w:hint="default" w:ascii="宋体" w:hAnsi="宋体" w:cs="宋体"/>
                <w:color w:val="auto"/>
                <w:sz w:val="24"/>
                <w:lang w:val="en-US" w:eastAsia="zh-CN"/>
              </w:rPr>
            </w:pPr>
            <w:r>
              <w:rPr>
                <w:rFonts w:hint="eastAsia" w:ascii="宋体" w:hAnsi="宋体" w:cs="宋体"/>
                <w:color w:val="auto"/>
                <w:sz w:val="24"/>
                <w:lang w:val="en-US" w:eastAsia="zh-CN"/>
              </w:rPr>
              <w:t>地面清洁每日2次，做到干净无污渍。</w:t>
            </w:r>
          </w:p>
          <w:p>
            <w:pPr>
              <w:keepNext w:val="0"/>
              <w:keepLines w:val="0"/>
              <w:pageBreakBefore w:val="0"/>
              <w:widowControl w:val="0"/>
              <w:numPr>
                <w:ilvl w:val="0"/>
                <w:numId w:val="3"/>
              </w:numPr>
              <w:kinsoku/>
              <w:wordWrap/>
              <w:overflowPunct/>
              <w:topLinePunct w:val="0"/>
              <w:autoSpaceDE/>
              <w:autoSpaceDN/>
              <w:bidi w:val="0"/>
              <w:adjustRightInd w:val="0"/>
              <w:snapToGrid w:val="0"/>
              <w:spacing w:line="240" w:lineRule="auto"/>
              <w:textAlignment w:val="auto"/>
              <w:rPr>
                <w:rFonts w:hint="default" w:ascii="宋体" w:hAnsi="宋体" w:cs="宋体"/>
                <w:color w:val="auto"/>
                <w:sz w:val="24"/>
                <w:lang w:val="en-US" w:eastAsia="zh-CN"/>
              </w:rPr>
            </w:pPr>
            <w:r>
              <w:rPr>
                <w:rFonts w:hint="eastAsia" w:ascii="宋体" w:hAnsi="宋体" w:cs="宋体"/>
                <w:color w:val="auto"/>
                <w:sz w:val="24"/>
                <w:lang w:val="en-US" w:eastAsia="zh-CN"/>
              </w:rPr>
              <w:t>电梯内的保洁，每日清洁1次，并巡回保洁，做到轿厢墙面无油污、灰尘，地面干净，天花板无灰尘、蜘蛛网，塑料胶条门框无灰尘等。</w:t>
            </w:r>
          </w:p>
          <w:p>
            <w:pPr>
              <w:keepNext w:val="0"/>
              <w:keepLines w:val="0"/>
              <w:pageBreakBefore w:val="0"/>
              <w:widowControl w:val="0"/>
              <w:numPr>
                <w:ilvl w:val="0"/>
                <w:numId w:val="3"/>
              </w:numPr>
              <w:kinsoku/>
              <w:wordWrap/>
              <w:overflowPunct/>
              <w:topLinePunct w:val="0"/>
              <w:autoSpaceDE/>
              <w:autoSpaceDN/>
              <w:bidi w:val="0"/>
              <w:adjustRightInd w:val="0"/>
              <w:snapToGrid w:val="0"/>
              <w:spacing w:line="240" w:lineRule="auto"/>
              <w:textAlignment w:val="auto"/>
              <w:rPr>
                <w:rFonts w:hint="eastAsia" w:ascii="宋体"/>
                <w:color w:val="auto"/>
                <w:sz w:val="24"/>
                <w:lang w:val="en-US" w:eastAsia="zh-CN"/>
              </w:rPr>
            </w:pPr>
            <w:r>
              <w:rPr>
                <w:rFonts w:hint="eastAsia" w:ascii="宋体" w:hAnsi="宋体" w:cs="宋体"/>
                <w:color w:val="auto"/>
                <w:sz w:val="24"/>
                <w:lang w:val="en-US" w:eastAsia="zh-CN"/>
              </w:rPr>
              <w:t>行政办公室每天清洁1次，教师办公室每周清洁1次，教练办公室每周清洁2次，做到地面干净无污渍、无垃圾，室内垃圾及时处理，做到垃圾不过夜。</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color w:val="auto"/>
                <w:sz w:val="24"/>
                <w:lang w:val="en-US" w:eastAsia="zh-CN"/>
              </w:rPr>
            </w:pPr>
            <w:r>
              <w:rPr>
                <w:rFonts w:hint="eastAsia" w:ascii="宋体"/>
                <w:color w:val="auto"/>
                <w:sz w:val="24"/>
                <w:lang w:val="en-US" w:eastAsia="zh-CN"/>
              </w:rPr>
              <w:t>7、报告厅、合班教室等区域：每周打扫一次；按照学校安排，使用前布置会场，使用后清洁消毒会场。</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default" w:ascii="宋体" w:hAnsi="宋体" w:cs="宋体"/>
                <w:color w:val="auto"/>
                <w:sz w:val="24"/>
                <w:lang w:val="en-US" w:eastAsia="zh-CN"/>
              </w:rPr>
            </w:pPr>
            <w:r>
              <w:rPr>
                <w:rFonts w:hint="eastAsia" w:ascii="宋体"/>
                <w:color w:val="auto"/>
                <w:sz w:val="24"/>
                <w:lang w:val="en-US" w:eastAsia="zh-CN"/>
              </w:rPr>
              <w:t>8、会议室每次会议前后必须清理，茶具等每次使用前后必须消毒。</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9、图书馆清扫每周1次。每学期大扫除1次。</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default" w:ascii="宋体" w:hAnsi="宋体" w:cs="宋体"/>
                <w:color w:val="auto"/>
                <w:sz w:val="24"/>
                <w:lang w:val="en-US" w:eastAsia="zh-CN"/>
              </w:rPr>
            </w:pPr>
            <w:r>
              <w:rPr>
                <w:rFonts w:hint="eastAsia" w:ascii="宋体" w:hAnsi="宋体" w:cs="宋体"/>
                <w:color w:val="auto"/>
                <w:sz w:val="24"/>
                <w:lang w:val="en-US" w:eastAsia="zh-CN"/>
              </w:rPr>
              <w:t>10、</w:t>
            </w:r>
            <w:r>
              <w:rPr>
                <w:rFonts w:hint="default" w:ascii="宋体" w:hAnsi="宋体" w:cs="宋体"/>
                <w:color w:val="auto"/>
                <w:sz w:val="24"/>
                <w:lang w:val="en-US" w:eastAsia="zh-CN"/>
              </w:rPr>
              <w:t>力量房、桑拿房、浴室等单独设置保洁人员，每天至少清理1次。</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11、训练场馆、教学楼、行政楼天台等区域做到每周1次清洁，做到无水渍、无青苔，无垃圾果皮纸屑等。</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default" w:ascii="宋体" w:hAnsi="宋体" w:cs="宋体"/>
                <w:color w:val="auto"/>
                <w:sz w:val="24"/>
                <w:lang w:val="en-US" w:eastAsia="zh-CN"/>
              </w:rPr>
            </w:pPr>
            <w:r>
              <w:rPr>
                <w:rFonts w:hint="eastAsia" w:ascii="宋体" w:hAnsi="宋体" w:cs="宋体"/>
                <w:color w:val="auto"/>
                <w:sz w:val="24"/>
                <w:lang w:val="en-US" w:eastAsia="zh-CN"/>
              </w:rPr>
              <w:t>12、外墙每年度开学初清理1次。所有建筑物内部每学期根据要求彻底清理擦拭1-2次。</w:t>
            </w:r>
          </w:p>
        </w:tc>
        <w:tc>
          <w:tcPr>
            <w:tcW w:w="60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黑体" w:eastAsia="黑体"/>
                <w:b/>
                <w:sz w:val="24"/>
              </w:rPr>
            </w:pPr>
          </w:p>
        </w:tc>
        <w:tc>
          <w:tcPr>
            <w:tcW w:w="2475"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宋体" w:hAnsi="宋体"/>
                <w:b w:val="0"/>
                <w:bCs w:val="0"/>
                <w:sz w:val="24"/>
                <w:lang w:val="en-GB"/>
              </w:rPr>
            </w:pPr>
            <w:r>
              <w:rPr>
                <w:rFonts w:hint="eastAsia" w:ascii="宋体" w:hAnsi="宋体"/>
                <w:b w:val="0"/>
                <w:bCs w:val="0"/>
                <w:sz w:val="24"/>
                <w:lang w:val="en-US" w:eastAsia="zh-CN"/>
              </w:rPr>
              <w:t>检查相关台帐和现场，如发现未按照要求执行的，每发现一例扣0.5分，累计扣分不超过8分。</w:t>
            </w:r>
          </w:p>
          <w:p>
            <w:pPr>
              <w:spacing w:line="340" w:lineRule="exact"/>
              <w:jc w:val="center"/>
              <w:rPr>
                <w:rFonts w:ascii="黑体" w:eastAsia="黑体"/>
                <w:b/>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750"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宋体" w:hAnsi="宋体" w:cs="宋体"/>
                <w:color w:val="auto"/>
                <w:sz w:val="24"/>
                <w:lang w:val="en-US" w:eastAsia="zh-CN"/>
              </w:rPr>
            </w:pPr>
            <w:r>
              <w:rPr>
                <w:rFonts w:hint="eastAsia" w:ascii="宋体" w:hAnsi="宋体" w:cs="宋体"/>
                <w:color w:val="auto"/>
                <w:sz w:val="24"/>
                <w:lang w:val="en-US" w:eastAsia="zh-CN"/>
              </w:rPr>
              <w:t>4</w:t>
            </w:r>
          </w:p>
        </w:tc>
        <w:tc>
          <w:tcPr>
            <w:tcW w:w="1155" w:type="dxa"/>
            <w:tcBorders>
              <w:left w:val="single" w:color="auto" w:sz="6"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color w:val="auto"/>
                <w:sz w:val="24"/>
                <w:lang w:eastAsia="zh-CN"/>
              </w:rPr>
            </w:pPr>
            <w:r>
              <w:rPr>
                <w:rFonts w:hint="eastAsia"/>
                <w:color w:val="auto"/>
                <w:sz w:val="24"/>
                <w:lang w:eastAsia="zh-CN"/>
              </w:rPr>
              <w:t>公共卫生间、饮水设备的保洁工作</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color w:val="auto"/>
                <w:sz w:val="24"/>
                <w:lang w:eastAsia="zh-CN"/>
              </w:rPr>
            </w:pPr>
            <w:r>
              <w:rPr>
                <w:rFonts w:hint="eastAsia"/>
                <w:color w:val="auto"/>
                <w:sz w:val="24"/>
                <w:lang w:eastAsia="zh-CN"/>
              </w:rPr>
              <w:t>（</w:t>
            </w:r>
            <w:r>
              <w:rPr>
                <w:rFonts w:hint="eastAsia"/>
                <w:color w:val="auto"/>
                <w:sz w:val="24"/>
                <w:lang w:val="en-US" w:eastAsia="zh-CN"/>
              </w:rPr>
              <w:t>2</w:t>
            </w:r>
            <w:r>
              <w:rPr>
                <w:rFonts w:hint="eastAsia"/>
                <w:color w:val="auto"/>
                <w:sz w:val="24"/>
                <w:lang w:eastAsia="zh-CN"/>
              </w:rPr>
              <w:t>分）</w:t>
            </w:r>
          </w:p>
        </w:tc>
        <w:tc>
          <w:tcPr>
            <w:tcW w:w="5820"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numPr>
                <w:ilvl w:val="0"/>
                <w:numId w:val="4"/>
              </w:numPr>
              <w:kinsoku/>
              <w:wordWrap/>
              <w:overflowPunct/>
              <w:topLinePunct w:val="0"/>
              <w:autoSpaceDE/>
              <w:autoSpaceDN/>
              <w:bidi w:val="0"/>
              <w:adjustRightInd w:val="0"/>
              <w:snapToGrid w:val="0"/>
              <w:spacing w:line="320" w:lineRule="exact"/>
              <w:textAlignment w:val="auto"/>
              <w:rPr>
                <w:rFonts w:hint="eastAsia" w:ascii="宋体"/>
                <w:color w:val="auto"/>
                <w:sz w:val="24"/>
                <w:lang w:val="en-US" w:eastAsia="zh-CN"/>
              </w:rPr>
            </w:pPr>
            <w:r>
              <w:rPr>
                <w:rFonts w:hint="eastAsia" w:ascii="宋体"/>
                <w:color w:val="auto"/>
                <w:sz w:val="24"/>
                <w:lang w:val="en-US" w:eastAsia="zh-CN"/>
              </w:rPr>
              <w:t>每天对卫生间全面保洁、教学楼每节课后及时清理1次，行政楼定时定点清洁，且巡回保洁。</w:t>
            </w:r>
          </w:p>
          <w:p>
            <w:pPr>
              <w:keepNext w:val="0"/>
              <w:keepLines w:val="0"/>
              <w:pageBreakBefore w:val="0"/>
              <w:widowControl w:val="0"/>
              <w:numPr>
                <w:ilvl w:val="0"/>
                <w:numId w:val="4"/>
              </w:numPr>
              <w:kinsoku/>
              <w:wordWrap/>
              <w:overflowPunct/>
              <w:topLinePunct w:val="0"/>
              <w:autoSpaceDE/>
              <w:autoSpaceDN/>
              <w:bidi w:val="0"/>
              <w:adjustRightInd w:val="0"/>
              <w:snapToGrid w:val="0"/>
              <w:spacing w:line="320" w:lineRule="exact"/>
              <w:textAlignment w:val="auto"/>
              <w:rPr>
                <w:rFonts w:hint="eastAsia" w:ascii="宋体"/>
                <w:color w:val="auto"/>
                <w:sz w:val="24"/>
                <w:lang w:val="en-US" w:eastAsia="zh-CN"/>
              </w:rPr>
            </w:pPr>
            <w:r>
              <w:rPr>
                <w:rFonts w:hint="eastAsia" w:ascii="宋体"/>
                <w:color w:val="auto"/>
                <w:sz w:val="24"/>
                <w:lang w:val="en-US" w:eastAsia="zh-CN"/>
              </w:rPr>
              <w:t>隔板、灯具、窗玻璃、镜子每周保洁1次。</w:t>
            </w:r>
          </w:p>
          <w:p>
            <w:pPr>
              <w:keepNext w:val="0"/>
              <w:keepLines w:val="0"/>
              <w:pageBreakBefore w:val="0"/>
              <w:widowControl w:val="0"/>
              <w:numPr>
                <w:ilvl w:val="0"/>
                <w:numId w:val="4"/>
              </w:numPr>
              <w:kinsoku/>
              <w:wordWrap/>
              <w:overflowPunct/>
              <w:topLinePunct w:val="0"/>
              <w:autoSpaceDE/>
              <w:autoSpaceDN/>
              <w:bidi w:val="0"/>
              <w:adjustRightInd w:val="0"/>
              <w:snapToGrid w:val="0"/>
              <w:spacing w:line="320" w:lineRule="exact"/>
              <w:textAlignment w:val="auto"/>
              <w:rPr>
                <w:rFonts w:hint="eastAsia" w:ascii="宋体"/>
                <w:color w:val="auto"/>
                <w:sz w:val="24"/>
                <w:lang w:val="en-US" w:eastAsia="zh-CN"/>
              </w:rPr>
            </w:pPr>
            <w:r>
              <w:rPr>
                <w:rFonts w:hint="eastAsia" w:ascii="宋体"/>
                <w:color w:val="auto"/>
                <w:sz w:val="24"/>
                <w:lang w:val="en-US" w:eastAsia="zh-CN"/>
              </w:rPr>
              <w:t>每月清洁1次墙面，做到干净无灰尘。</w:t>
            </w:r>
          </w:p>
          <w:p>
            <w:pPr>
              <w:keepNext w:val="0"/>
              <w:keepLines w:val="0"/>
              <w:pageBreakBefore w:val="0"/>
              <w:widowControl w:val="0"/>
              <w:numPr>
                <w:ilvl w:val="0"/>
                <w:numId w:val="4"/>
              </w:numPr>
              <w:kinsoku/>
              <w:wordWrap/>
              <w:overflowPunct/>
              <w:topLinePunct w:val="0"/>
              <w:autoSpaceDE/>
              <w:autoSpaceDN/>
              <w:bidi w:val="0"/>
              <w:adjustRightInd w:val="0"/>
              <w:snapToGrid w:val="0"/>
              <w:spacing w:line="320" w:lineRule="exact"/>
              <w:textAlignment w:val="auto"/>
              <w:rPr>
                <w:rFonts w:hint="eastAsia" w:ascii="宋体"/>
                <w:color w:val="auto"/>
                <w:sz w:val="24"/>
                <w:lang w:val="en-US" w:eastAsia="zh-CN"/>
              </w:rPr>
            </w:pPr>
            <w:r>
              <w:rPr>
                <w:rFonts w:hint="eastAsia" w:ascii="宋体"/>
                <w:color w:val="auto"/>
                <w:sz w:val="24"/>
                <w:lang w:val="en-US" w:eastAsia="zh-CN"/>
              </w:rPr>
              <w:t>每日清洗洗手台，做到无水渍、无污渍、无积水，槽内无杂物。</w:t>
            </w:r>
          </w:p>
          <w:p>
            <w:pPr>
              <w:keepNext w:val="0"/>
              <w:keepLines w:val="0"/>
              <w:pageBreakBefore w:val="0"/>
              <w:widowControl w:val="0"/>
              <w:numPr>
                <w:ilvl w:val="0"/>
                <w:numId w:val="4"/>
              </w:numPr>
              <w:kinsoku/>
              <w:wordWrap/>
              <w:overflowPunct/>
              <w:topLinePunct w:val="0"/>
              <w:autoSpaceDE/>
              <w:autoSpaceDN/>
              <w:bidi w:val="0"/>
              <w:adjustRightInd w:val="0"/>
              <w:snapToGrid w:val="0"/>
              <w:spacing w:line="320" w:lineRule="exact"/>
              <w:textAlignment w:val="auto"/>
              <w:rPr>
                <w:rFonts w:hint="eastAsia" w:ascii="宋体"/>
                <w:color w:val="auto"/>
                <w:sz w:val="24"/>
                <w:lang w:val="en-US" w:eastAsia="zh-CN"/>
              </w:rPr>
            </w:pPr>
            <w:r>
              <w:rPr>
                <w:rFonts w:hint="eastAsia" w:ascii="宋体"/>
                <w:color w:val="auto"/>
                <w:sz w:val="24"/>
                <w:lang w:val="en-US" w:eastAsia="zh-CN"/>
              </w:rPr>
              <w:t>卫生间纸篓需要及时清理，纸篓垃圾不过夜。</w:t>
            </w:r>
          </w:p>
          <w:p>
            <w:pPr>
              <w:keepNext w:val="0"/>
              <w:keepLines w:val="0"/>
              <w:pageBreakBefore w:val="0"/>
              <w:widowControl w:val="0"/>
              <w:numPr>
                <w:ilvl w:val="0"/>
                <w:numId w:val="4"/>
              </w:numPr>
              <w:kinsoku/>
              <w:wordWrap/>
              <w:overflowPunct/>
              <w:topLinePunct w:val="0"/>
              <w:autoSpaceDE/>
              <w:autoSpaceDN/>
              <w:bidi w:val="0"/>
              <w:adjustRightInd w:val="0"/>
              <w:snapToGrid w:val="0"/>
              <w:spacing w:line="320" w:lineRule="exact"/>
              <w:ind w:left="0" w:leftChars="0" w:firstLine="0" w:firstLineChars="0"/>
              <w:textAlignment w:val="auto"/>
              <w:rPr>
                <w:rFonts w:hint="eastAsia" w:ascii="宋体"/>
                <w:color w:val="auto"/>
                <w:sz w:val="24"/>
                <w:lang w:val="en-US" w:eastAsia="zh-CN"/>
              </w:rPr>
            </w:pPr>
            <w:r>
              <w:rPr>
                <w:rFonts w:hint="eastAsia" w:ascii="宋体"/>
                <w:color w:val="auto"/>
                <w:sz w:val="24"/>
                <w:lang w:val="en-US" w:eastAsia="zh-CN"/>
              </w:rPr>
              <w:t>饮水设备每日保洁1次，不锈钢桶外壳无灰尘污渍，无水垢。</w:t>
            </w:r>
          </w:p>
          <w:p>
            <w:pPr>
              <w:keepNext w:val="0"/>
              <w:keepLines w:val="0"/>
              <w:pageBreakBefore w:val="0"/>
              <w:widowControl w:val="0"/>
              <w:numPr>
                <w:ilvl w:val="0"/>
                <w:numId w:val="4"/>
              </w:numPr>
              <w:kinsoku/>
              <w:wordWrap/>
              <w:overflowPunct/>
              <w:topLinePunct w:val="0"/>
              <w:autoSpaceDE/>
              <w:autoSpaceDN/>
              <w:bidi w:val="0"/>
              <w:adjustRightInd w:val="0"/>
              <w:snapToGrid w:val="0"/>
              <w:spacing w:line="320" w:lineRule="exact"/>
              <w:ind w:left="0" w:leftChars="0" w:firstLine="0" w:firstLineChars="0"/>
              <w:textAlignment w:val="auto"/>
              <w:rPr>
                <w:rFonts w:hint="eastAsia" w:ascii="宋体"/>
                <w:color w:val="auto"/>
                <w:sz w:val="24"/>
                <w:lang w:val="en-US" w:eastAsia="zh-CN"/>
              </w:rPr>
            </w:pPr>
            <w:r>
              <w:rPr>
                <w:rFonts w:hint="eastAsia" w:ascii="宋体"/>
                <w:color w:val="auto"/>
                <w:sz w:val="24"/>
                <w:lang w:val="en-US" w:eastAsia="zh-CN"/>
              </w:rPr>
              <w:t>饮水设备上下水通畅、无杂物，无异味。</w:t>
            </w:r>
          </w:p>
          <w:p>
            <w:pPr>
              <w:keepNext w:val="0"/>
              <w:keepLines w:val="0"/>
              <w:pageBreakBefore w:val="0"/>
              <w:widowControl w:val="0"/>
              <w:numPr>
                <w:ilvl w:val="0"/>
                <w:numId w:val="0"/>
              </w:numPr>
              <w:kinsoku/>
              <w:wordWrap/>
              <w:overflowPunct/>
              <w:topLinePunct w:val="0"/>
              <w:autoSpaceDE/>
              <w:autoSpaceDN/>
              <w:bidi w:val="0"/>
              <w:adjustRightInd w:val="0"/>
              <w:snapToGrid w:val="0"/>
              <w:spacing w:line="320" w:lineRule="exact"/>
              <w:textAlignment w:val="auto"/>
              <w:rPr>
                <w:rFonts w:hint="default" w:ascii="宋体" w:hAnsi="宋体" w:cs="宋体"/>
                <w:color w:val="auto"/>
                <w:sz w:val="24"/>
                <w:lang w:val="en-US" w:eastAsia="zh-CN"/>
              </w:rPr>
            </w:pPr>
            <w:r>
              <w:rPr>
                <w:rFonts w:hint="eastAsia" w:ascii="宋体"/>
                <w:color w:val="auto"/>
                <w:sz w:val="24"/>
                <w:lang w:val="en-US" w:eastAsia="zh-CN"/>
              </w:rPr>
              <w:t>每年2次进行滤芯更换并粘贴标识。</w:t>
            </w:r>
          </w:p>
        </w:tc>
        <w:tc>
          <w:tcPr>
            <w:tcW w:w="60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黑体" w:eastAsia="黑体"/>
                <w:b/>
                <w:sz w:val="24"/>
              </w:rPr>
            </w:pPr>
          </w:p>
        </w:tc>
        <w:tc>
          <w:tcPr>
            <w:tcW w:w="2475"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宋体" w:hAnsi="宋体"/>
                <w:b w:val="0"/>
                <w:bCs w:val="0"/>
                <w:sz w:val="24"/>
                <w:lang w:val="en-GB"/>
              </w:rPr>
            </w:pPr>
            <w:r>
              <w:rPr>
                <w:rFonts w:hint="eastAsia" w:ascii="宋体" w:hAnsi="宋体"/>
                <w:b w:val="0"/>
                <w:bCs w:val="0"/>
                <w:sz w:val="24"/>
                <w:lang w:val="en-US" w:eastAsia="zh-CN"/>
              </w:rPr>
              <w:t>检查相关台帐和现场，如发现未按照要求执行的，每发现一例扣0.5分，累计扣分不超过2分。</w:t>
            </w:r>
          </w:p>
          <w:p>
            <w:pPr>
              <w:spacing w:line="340" w:lineRule="exact"/>
              <w:jc w:val="center"/>
              <w:rPr>
                <w:rFonts w:ascii="黑体" w:eastAsia="黑体"/>
                <w:b/>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7725" w:type="dxa"/>
            <w:gridSpan w:val="3"/>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color w:val="auto"/>
                <w:sz w:val="24"/>
                <w:lang w:val="en-US" w:eastAsia="zh-CN"/>
              </w:rPr>
            </w:pPr>
            <w:r>
              <w:rPr>
                <w:rFonts w:hint="eastAsia" w:ascii="宋体"/>
                <w:b/>
                <w:bCs/>
                <w:color w:val="auto"/>
                <w:sz w:val="24"/>
                <w:lang w:val="en-US" w:eastAsia="zh-CN"/>
              </w:rPr>
              <w:t>二、绿化养护工作（3分）</w:t>
            </w:r>
          </w:p>
        </w:tc>
        <w:tc>
          <w:tcPr>
            <w:tcW w:w="60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黑体" w:eastAsia="黑体"/>
                <w:b/>
                <w:sz w:val="24"/>
              </w:rPr>
            </w:pPr>
          </w:p>
        </w:tc>
        <w:tc>
          <w:tcPr>
            <w:tcW w:w="2475"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黑体" w:eastAsia="黑体"/>
                <w:b/>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750"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宋体" w:hAnsi="宋体" w:cs="宋体"/>
                <w:color w:val="auto"/>
                <w:sz w:val="24"/>
                <w:lang w:val="en-US" w:eastAsia="zh-CN"/>
              </w:rPr>
            </w:pPr>
            <w:r>
              <w:rPr>
                <w:rFonts w:hint="eastAsia" w:ascii="宋体" w:hAnsi="宋体" w:cs="宋体"/>
                <w:color w:val="auto"/>
                <w:sz w:val="24"/>
                <w:lang w:val="en-US" w:eastAsia="zh-CN"/>
              </w:rPr>
              <w:t>5</w:t>
            </w:r>
          </w:p>
        </w:tc>
        <w:tc>
          <w:tcPr>
            <w:tcW w:w="1155" w:type="dxa"/>
            <w:tcBorders>
              <w:left w:val="single" w:color="auto" w:sz="6"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color w:val="auto"/>
                <w:sz w:val="24"/>
                <w:lang w:eastAsia="zh-CN"/>
              </w:rPr>
            </w:pPr>
            <w:r>
              <w:rPr>
                <w:rFonts w:hint="eastAsia"/>
                <w:color w:val="auto"/>
                <w:sz w:val="24"/>
                <w:lang w:eastAsia="zh-CN"/>
              </w:rPr>
              <w:t>绿化养护工作</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color w:val="auto"/>
                <w:sz w:val="24"/>
                <w:lang w:eastAsia="zh-CN"/>
              </w:rPr>
            </w:pPr>
            <w:r>
              <w:rPr>
                <w:rFonts w:hint="eastAsia"/>
                <w:color w:val="auto"/>
                <w:sz w:val="24"/>
                <w:lang w:eastAsia="zh-CN"/>
              </w:rPr>
              <w:t>（</w:t>
            </w:r>
            <w:r>
              <w:rPr>
                <w:rFonts w:hint="eastAsia"/>
                <w:color w:val="auto"/>
                <w:sz w:val="24"/>
                <w:lang w:val="en-US" w:eastAsia="zh-CN"/>
              </w:rPr>
              <w:t>3</w:t>
            </w:r>
            <w:r>
              <w:rPr>
                <w:rFonts w:hint="eastAsia"/>
                <w:color w:val="auto"/>
                <w:sz w:val="24"/>
                <w:lang w:eastAsia="zh-CN"/>
              </w:rPr>
              <w:t>分）</w:t>
            </w:r>
          </w:p>
        </w:tc>
        <w:tc>
          <w:tcPr>
            <w:tcW w:w="5820"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240" w:lineRule="auto"/>
              <w:jc w:val="both"/>
              <w:textAlignment w:val="auto"/>
              <w:rPr>
                <w:rFonts w:hint="eastAsia" w:ascii="宋体"/>
                <w:color w:val="auto"/>
                <w:sz w:val="24"/>
                <w:lang w:val="en-US" w:eastAsia="zh-CN"/>
              </w:rPr>
            </w:pPr>
            <w:r>
              <w:rPr>
                <w:rFonts w:hint="eastAsia" w:ascii="宋体" w:hAnsi="宋体" w:cs="宋体"/>
                <w:b w:val="0"/>
                <w:bCs/>
                <w:color w:val="auto"/>
                <w:sz w:val="24"/>
                <w:lang w:eastAsia="zh-CN"/>
              </w:rPr>
              <w:t>体校现处于维保期，做好与维保单位沟通协调，定期做好校园内的绿化养护工作。</w:t>
            </w:r>
            <w:r>
              <w:rPr>
                <w:rFonts w:hint="eastAsia" w:ascii="宋体" w:hAnsi="宋体" w:cs="宋体"/>
                <w:b w:val="0"/>
                <w:bCs/>
                <w:color w:val="auto"/>
                <w:sz w:val="24"/>
                <w:lang w:val="en-US" w:eastAsia="zh-CN"/>
              </w:rPr>
              <w:t>质保</w:t>
            </w:r>
            <w:r>
              <w:rPr>
                <w:rFonts w:hint="eastAsia" w:ascii="宋体" w:hAnsi="宋体" w:cs="宋体"/>
                <w:b w:val="0"/>
                <w:bCs/>
                <w:color w:val="auto"/>
                <w:sz w:val="24"/>
                <w:lang w:eastAsia="zh-CN"/>
              </w:rPr>
              <w:t>期结束后做好校园绿化养护工作。</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jc w:val="both"/>
              <w:textAlignment w:val="auto"/>
              <w:rPr>
                <w:rFonts w:hint="eastAsia" w:ascii="宋体" w:hAnsi="宋体" w:cs="宋体"/>
                <w:b w:val="0"/>
                <w:bCs/>
                <w:color w:val="auto"/>
                <w:sz w:val="24"/>
                <w:lang w:eastAsia="zh-CN"/>
              </w:rPr>
            </w:pPr>
            <w:r>
              <w:rPr>
                <w:rFonts w:hint="eastAsia" w:ascii="宋体" w:hAnsi="宋体" w:cs="宋体"/>
                <w:b w:val="0"/>
                <w:bCs/>
                <w:color w:val="auto"/>
                <w:sz w:val="24"/>
                <w:lang w:val="en-US" w:eastAsia="zh-CN"/>
              </w:rPr>
              <w:t>绿化植被缺失及时联系维保单位补种。维保期后植被缺失及时对校园植被进行补种。</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jc w:val="both"/>
              <w:textAlignment w:val="auto"/>
              <w:rPr>
                <w:rFonts w:hint="eastAsia" w:ascii="宋体"/>
                <w:color w:val="auto"/>
                <w:sz w:val="24"/>
                <w:lang w:val="en-US" w:eastAsia="zh-CN"/>
              </w:rPr>
            </w:pPr>
            <w:r>
              <w:rPr>
                <w:rFonts w:hint="eastAsia" w:ascii="宋体" w:hAnsi="宋体" w:cs="宋体"/>
                <w:b w:val="0"/>
                <w:bCs/>
                <w:color w:val="auto"/>
                <w:sz w:val="24"/>
                <w:lang w:eastAsia="zh-CN"/>
              </w:rPr>
              <w:t>养护定期防止病虫害。</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jc w:val="both"/>
              <w:textAlignment w:val="auto"/>
              <w:rPr>
                <w:rFonts w:hint="eastAsia" w:ascii="宋体"/>
                <w:color w:val="auto"/>
                <w:sz w:val="24"/>
                <w:lang w:val="en-US" w:eastAsia="zh-CN"/>
              </w:rPr>
            </w:pPr>
            <w:r>
              <w:rPr>
                <w:rFonts w:hint="eastAsia" w:ascii="宋体" w:hAnsi="宋体" w:cs="宋体"/>
                <w:b w:val="0"/>
                <w:bCs/>
                <w:color w:val="auto"/>
                <w:sz w:val="24"/>
                <w:lang w:eastAsia="zh-CN"/>
              </w:rPr>
              <w:t>定期清除杂草。</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jc w:val="both"/>
              <w:textAlignment w:val="auto"/>
              <w:rPr>
                <w:rFonts w:hint="eastAsia" w:ascii="宋体"/>
                <w:color w:val="auto"/>
                <w:sz w:val="24"/>
                <w:lang w:val="en-US" w:eastAsia="zh-CN"/>
              </w:rPr>
            </w:pPr>
            <w:r>
              <w:rPr>
                <w:rFonts w:hint="eastAsia" w:ascii="宋体"/>
                <w:color w:val="auto"/>
                <w:sz w:val="24"/>
                <w:lang w:val="en-US" w:eastAsia="zh-CN"/>
              </w:rPr>
              <w:t>适时修剪、保持整齐美观。</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jc w:val="both"/>
              <w:textAlignment w:val="auto"/>
              <w:rPr>
                <w:rFonts w:hint="eastAsia" w:ascii="宋体"/>
                <w:color w:val="auto"/>
                <w:sz w:val="24"/>
                <w:lang w:val="en-US" w:eastAsia="zh-CN"/>
              </w:rPr>
            </w:pPr>
            <w:r>
              <w:rPr>
                <w:rFonts w:hint="eastAsia" w:ascii="宋体"/>
                <w:color w:val="auto"/>
                <w:sz w:val="24"/>
                <w:lang w:val="en-US" w:eastAsia="zh-CN"/>
              </w:rPr>
              <w:t>做好绿地内区域的清洁。</w:t>
            </w:r>
          </w:p>
        </w:tc>
        <w:tc>
          <w:tcPr>
            <w:tcW w:w="60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黑体" w:eastAsia="黑体"/>
                <w:b/>
                <w:sz w:val="24"/>
              </w:rPr>
            </w:pPr>
          </w:p>
        </w:tc>
        <w:tc>
          <w:tcPr>
            <w:tcW w:w="2475"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宋体" w:hAnsi="宋体"/>
                <w:b w:val="0"/>
                <w:bCs w:val="0"/>
                <w:sz w:val="24"/>
                <w:lang w:val="en-GB"/>
              </w:rPr>
            </w:pPr>
            <w:r>
              <w:rPr>
                <w:rFonts w:hint="eastAsia" w:ascii="宋体" w:hAnsi="宋体"/>
                <w:b w:val="0"/>
                <w:bCs w:val="0"/>
                <w:sz w:val="24"/>
                <w:lang w:val="en-US" w:eastAsia="zh-CN"/>
              </w:rPr>
              <w:t>检查相关台帐和现场，如发现未按照要求执行的，每发现一例扣0.5分，累计扣分不超过3分。</w:t>
            </w:r>
          </w:p>
          <w:p>
            <w:pPr>
              <w:spacing w:line="340" w:lineRule="exact"/>
              <w:jc w:val="center"/>
              <w:rPr>
                <w:rFonts w:ascii="黑体" w:eastAsia="黑体"/>
                <w:b/>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7725" w:type="dxa"/>
            <w:gridSpan w:val="3"/>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Chars="0"/>
              <w:jc w:val="center"/>
              <w:textAlignment w:val="auto"/>
              <w:rPr>
                <w:rFonts w:hint="eastAsia" w:ascii="宋体"/>
                <w:color w:val="auto"/>
                <w:sz w:val="24"/>
                <w:lang w:val="en-US" w:eastAsia="zh-CN"/>
              </w:rPr>
            </w:pPr>
            <w:r>
              <w:rPr>
                <w:rFonts w:hint="eastAsia" w:ascii="宋体" w:hAnsi="宋体" w:cs="宋体"/>
                <w:b/>
                <w:bCs w:val="0"/>
                <w:sz w:val="24"/>
                <w:lang w:eastAsia="zh-CN"/>
              </w:rPr>
              <w:t>三、维修维护（</w:t>
            </w:r>
            <w:r>
              <w:rPr>
                <w:rFonts w:hint="eastAsia" w:ascii="宋体" w:hAnsi="宋体" w:cs="宋体"/>
                <w:b/>
                <w:bCs w:val="0"/>
                <w:sz w:val="24"/>
                <w:lang w:val="en-US" w:eastAsia="zh-CN"/>
              </w:rPr>
              <w:t>16</w:t>
            </w:r>
            <w:r>
              <w:rPr>
                <w:rFonts w:hint="eastAsia" w:ascii="宋体" w:hAnsi="宋体" w:cs="宋体"/>
                <w:b/>
                <w:bCs w:val="0"/>
                <w:sz w:val="24"/>
                <w:lang w:eastAsia="zh-CN"/>
              </w:rPr>
              <w:t>分）</w:t>
            </w:r>
          </w:p>
        </w:tc>
        <w:tc>
          <w:tcPr>
            <w:tcW w:w="60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黑体" w:eastAsia="黑体"/>
                <w:b/>
                <w:sz w:val="24"/>
              </w:rPr>
            </w:pPr>
          </w:p>
        </w:tc>
        <w:tc>
          <w:tcPr>
            <w:tcW w:w="2475"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黑体" w:eastAsia="黑体"/>
                <w:b/>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750"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宋体" w:hAnsi="宋体" w:cs="宋体"/>
                <w:color w:val="auto"/>
                <w:sz w:val="24"/>
                <w:lang w:val="en-US" w:eastAsia="zh-CN"/>
              </w:rPr>
            </w:pPr>
            <w:r>
              <w:rPr>
                <w:rFonts w:hint="eastAsia" w:ascii="宋体" w:hAnsi="宋体" w:cs="宋体"/>
                <w:color w:val="auto"/>
                <w:sz w:val="24"/>
                <w:lang w:val="en-US" w:eastAsia="zh-CN"/>
              </w:rPr>
              <w:t>6</w:t>
            </w:r>
          </w:p>
        </w:tc>
        <w:tc>
          <w:tcPr>
            <w:tcW w:w="1155" w:type="dxa"/>
            <w:tcBorders>
              <w:left w:val="single" w:color="auto" w:sz="6"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color w:val="auto"/>
                <w:sz w:val="24"/>
                <w:lang w:eastAsia="zh-CN"/>
              </w:rPr>
            </w:pPr>
            <w:r>
              <w:rPr>
                <w:rFonts w:hint="eastAsia"/>
                <w:color w:val="auto"/>
                <w:sz w:val="24"/>
                <w:lang w:eastAsia="zh-CN"/>
              </w:rPr>
              <w:t>维修维护工作</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color w:val="auto"/>
                <w:sz w:val="24"/>
                <w:lang w:eastAsia="zh-CN"/>
              </w:rPr>
            </w:pPr>
            <w:r>
              <w:rPr>
                <w:rFonts w:hint="eastAsia"/>
                <w:color w:val="auto"/>
                <w:sz w:val="24"/>
                <w:lang w:eastAsia="zh-CN"/>
              </w:rPr>
              <w:t>（</w:t>
            </w:r>
            <w:r>
              <w:rPr>
                <w:rFonts w:hint="eastAsia"/>
                <w:color w:val="auto"/>
                <w:sz w:val="24"/>
                <w:lang w:val="en-US" w:eastAsia="zh-CN"/>
              </w:rPr>
              <w:t>16</w:t>
            </w:r>
            <w:r>
              <w:rPr>
                <w:rFonts w:hint="eastAsia"/>
                <w:color w:val="auto"/>
                <w:sz w:val="24"/>
                <w:lang w:eastAsia="zh-CN"/>
              </w:rPr>
              <w:t>分）</w:t>
            </w:r>
          </w:p>
        </w:tc>
        <w:tc>
          <w:tcPr>
            <w:tcW w:w="5820"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numPr>
                <w:ilvl w:val="0"/>
                <w:numId w:val="6"/>
              </w:numPr>
              <w:kinsoku/>
              <w:wordWrap/>
              <w:overflowPunct/>
              <w:topLinePunct w:val="0"/>
              <w:autoSpaceDE/>
              <w:autoSpaceDN/>
              <w:bidi w:val="0"/>
              <w:adjustRightInd/>
              <w:snapToGrid/>
              <w:spacing w:line="280" w:lineRule="exact"/>
              <w:ind w:left="0" w:leftChars="0" w:firstLine="0" w:firstLineChars="0"/>
              <w:jc w:val="both"/>
              <w:textAlignment w:val="auto"/>
              <w:rPr>
                <w:rFonts w:hint="eastAsia" w:ascii="宋体" w:hAnsi="宋体" w:cs="宋体"/>
                <w:b w:val="0"/>
                <w:bCs/>
                <w:sz w:val="24"/>
                <w:lang w:eastAsia="zh-CN"/>
              </w:rPr>
            </w:pPr>
            <w:r>
              <w:rPr>
                <w:rFonts w:hint="eastAsia" w:ascii="宋体" w:hAnsi="宋体" w:cs="宋体"/>
                <w:b w:val="0"/>
                <w:bCs/>
                <w:sz w:val="24"/>
                <w:lang w:eastAsia="zh-CN"/>
              </w:rPr>
              <w:t>零星维修按照学校的要求</w:t>
            </w:r>
            <w:r>
              <w:rPr>
                <w:rFonts w:hint="eastAsia" w:ascii="宋体" w:hAnsi="宋体" w:cs="宋体"/>
                <w:b w:val="0"/>
                <w:bCs/>
                <w:sz w:val="24"/>
                <w:lang w:val="en-US" w:eastAsia="zh-CN"/>
              </w:rPr>
              <w:t>及时</w:t>
            </w:r>
            <w:r>
              <w:rPr>
                <w:rFonts w:hint="eastAsia" w:ascii="宋体" w:hAnsi="宋体" w:cs="宋体"/>
                <w:b w:val="0"/>
                <w:bCs/>
                <w:sz w:val="24"/>
                <w:lang w:eastAsia="zh-CN"/>
              </w:rPr>
              <w:t>完成并做好登记。</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firstLine="0" w:firstLineChars="0"/>
              <w:jc w:val="both"/>
              <w:textAlignment w:val="auto"/>
              <w:rPr>
                <w:rFonts w:hint="eastAsia" w:ascii="宋体" w:hAnsi="宋体" w:cs="宋体"/>
                <w:color w:val="auto"/>
                <w:sz w:val="24"/>
                <w:lang w:val="en-US" w:eastAsia="zh-CN"/>
              </w:rPr>
            </w:pPr>
            <w:r>
              <w:rPr>
                <w:rFonts w:hint="eastAsia" w:ascii="宋体" w:hAnsi="宋体" w:cs="宋体"/>
                <w:b w:val="0"/>
                <w:bCs/>
                <w:sz w:val="24"/>
                <w:lang w:val="en-US" w:eastAsia="zh-CN"/>
              </w:rPr>
              <w:t>做好</w:t>
            </w:r>
            <w:r>
              <w:rPr>
                <w:rFonts w:hint="eastAsia" w:ascii="宋体" w:hAnsi="宋体" w:cs="宋体"/>
                <w:b w:val="0"/>
                <w:bCs/>
                <w:sz w:val="24"/>
                <w:lang w:eastAsia="zh-CN"/>
              </w:rPr>
              <w:t>耗材</w:t>
            </w:r>
            <w:r>
              <w:rPr>
                <w:rFonts w:hint="eastAsia" w:ascii="宋体" w:hAnsi="宋体" w:cs="宋体"/>
                <w:b w:val="0"/>
                <w:bCs/>
                <w:sz w:val="24"/>
                <w:lang w:val="en-US" w:eastAsia="zh-CN"/>
              </w:rPr>
              <w:t>的采购、监管和</w:t>
            </w:r>
            <w:r>
              <w:rPr>
                <w:rFonts w:hint="eastAsia" w:ascii="宋体" w:hAnsi="宋体" w:cs="宋体"/>
                <w:b w:val="0"/>
                <w:bCs/>
                <w:sz w:val="24"/>
                <w:lang w:eastAsia="zh-CN"/>
              </w:rPr>
              <w:t>使用</w:t>
            </w:r>
            <w:r>
              <w:rPr>
                <w:rFonts w:hint="eastAsia" w:ascii="宋体" w:hAnsi="宋体" w:cs="宋体"/>
                <w:b w:val="0"/>
                <w:bCs/>
                <w:sz w:val="24"/>
                <w:lang w:val="en-US" w:eastAsia="zh-CN"/>
              </w:rPr>
              <w:t>的审批和</w:t>
            </w:r>
            <w:r>
              <w:rPr>
                <w:rFonts w:hint="eastAsia" w:ascii="宋体" w:hAnsi="宋体" w:cs="宋体"/>
                <w:b w:val="0"/>
                <w:bCs/>
                <w:sz w:val="24"/>
                <w:lang w:eastAsia="zh-CN"/>
              </w:rPr>
              <w:t>登记，</w:t>
            </w:r>
            <w:r>
              <w:rPr>
                <w:rFonts w:hint="eastAsia" w:ascii="宋体" w:hAnsi="宋体" w:cs="宋体"/>
                <w:b w:val="0"/>
                <w:bCs/>
                <w:sz w:val="24"/>
                <w:lang w:val="en-US" w:eastAsia="zh-CN"/>
              </w:rPr>
              <w:t>每周登记</w:t>
            </w:r>
            <w:r>
              <w:rPr>
                <w:rFonts w:hint="eastAsia" w:ascii="宋体" w:hAnsi="宋体" w:cs="宋体"/>
                <w:b w:val="0"/>
                <w:bCs/>
                <w:color w:val="auto"/>
                <w:sz w:val="24"/>
                <w:lang w:val="en-US" w:eastAsia="zh-CN"/>
              </w:rPr>
              <w:t>表报场馆处留档。</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firstLine="0" w:firstLineChars="0"/>
              <w:jc w:val="both"/>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2、严格按照学校相关要求进行空调管理，冬季和春季增派空调维修人员专职负责。</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firstLine="0" w:firstLineChars="0"/>
              <w:jc w:val="both"/>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3、负责做好游泳馆设施设备的维修维护工作和水质水温处理。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firstLine="0" w:firstLineChars="0"/>
              <w:jc w:val="both"/>
              <w:textAlignment w:val="auto"/>
              <w:rPr>
                <w:rFonts w:hint="default" w:ascii="宋体" w:hAnsi="宋体" w:cs="宋体"/>
                <w:color w:val="auto"/>
                <w:sz w:val="24"/>
                <w:lang w:val="en-US" w:eastAsia="zh-CN"/>
              </w:rPr>
            </w:pPr>
            <w:r>
              <w:rPr>
                <w:rFonts w:hint="eastAsia" w:ascii="宋体" w:hAnsi="宋体" w:cs="宋体"/>
                <w:color w:val="auto"/>
                <w:sz w:val="24"/>
                <w:lang w:val="en-US" w:eastAsia="zh-CN"/>
              </w:rPr>
              <w:t>4、负责做好校园水电检修工作。做好24小时校园应急维修维护工作，当日报修内容必须当天完成，不得超时（如有特殊情况无法完成的需提供书面材料说明情况）。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0" w:lineRule="exact"/>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5、负责做好校园内门把检查、维修工作。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0" w:lineRule="exact"/>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6、负责做好校园房屋养护工作。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0" w:lineRule="exact"/>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7、负责做好校园公共设施养护工作。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0" w:lineRule="exact"/>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8、负责做好校园给排水设施养护工作。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0" w:lineRule="exact"/>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9、负责做好电梯维护工作，且24小时均有人值守。</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0" w:lineRule="exact"/>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10、负责做好校园消防设施的维护工作。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0" w:lineRule="exact"/>
              <w:textAlignment w:val="auto"/>
              <w:rPr>
                <w:rFonts w:hint="default" w:ascii="宋体" w:hAnsi="宋体" w:cs="宋体"/>
                <w:color w:val="C00000"/>
                <w:sz w:val="24"/>
                <w:lang w:val="en-US" w:eastAsia="zh-CN"/>
              </w:rPr>
            </w:pPr>
            <w:r>
              <w:rPr>
                <w:rFonts w:hint="eastAsia" w:ascii="宋体" w:hAnsi="宋体" w:cs="宋体"/>
                <w:color w:val="auto"/>
                <w:sz w:val="24"/>
                <w:lang w:val="en-US" w:eastAsia="zh-CN"/>
              </w:rPr>
              <w:t>11、负责做好校园其它的设施设备（不含食堂专业设施设备）的维护和维修工作。</w:t>
            </w:r>
          </w:p>
        </w:tc>
        <w:tc>
          <w:tcPr>
            <w:tcW w:w="60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黑体" w:eastAsia="黑体"/>
                <w:b/>
                <w:sz w:val="24"/>
              </w:rPr>
            </w:pPr>
          </w:p>
        </w:tc>
        <w:tc>
          <w:tcPr>
            <w:tcW w:w="2475"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宋体" w:hAnsi="宋体"/>
                <w:b w:val="0"/>
                <w:bCs w:val="0"/>
                <w:sz w:val="24"/>
                <w:lang w:val="en-GB"/>
              </w:rPr>
            </w:pPr>
            <w:r>
              <w:rPr>
                <w:rFonts w:hint="eastAsia" w:ascii="宋体" w:hAnsi="宋体"/>
                <w:b w:val="0"/>
                <w:bCs w:val="0"/>
                <w:sz w:val="24"/>
                <w:lang w:val="en-US" w:eastAsia="zh-CN"/>
              </w:rPr>
              <w:t>检查相关台帐和现场，如发现未按照要求执行的，每发现一例扣0.5分，累计扣分不超过16分。</w:t>
            </w:r>
          </w:p>
          <w:p>
            <w:pPr>
              <w:spacing w:line="340" w:lineRule="exact"/>
              <w:jc w:val="center"/>
              <w:rPr>
                <w:rFonts w:ascii="黑体" w:eastAsia="黑体"/>
                <w:b/>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7725" w:type="dxa"/>
            <w:gridSpan w:val="3"/>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宋体" w:hAnsi="宋体" w:cs="宋体"/>
                <w:color w:val="C00000"/>
                <w:sz w:val="24"/>
                <w:lang w:val="en-US" w:eastAsia="zh-CN"/>
              </w:rPr>
            </w:pPr>
            <w:r>
              <w:rPr>
                <w:rFonts w:hint="eastAsia" w:ascii="宋体" w:hAnsi="宋体" w:cs="宋体"/>
                <w:b/>
                <w:bCs/>
                <w:color w:val="auto"/>
                <w:sz w:val="24"/>
                <w:lang w:val="en-US" w:eastAsia="zh-CN"/>
              </w:rPr>
              <w:t>四、校园消杀（4分）</w:t>
            </w:r>
          </w:p>
        </w:tc>
        <w:tc>
          <w:tcPr>
            <w:tcW w:w="60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黑体" w:eastAsia="黑体"/>
                <w:b/>
                <w:sz w:val="24"/>
              </w:rPr>
            </w:pPr>
          </w:p>
        </w:tc>
        <w:tc>
          <w:tcPr>
            <w:tcW w:w="2475"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黑体" w:eastAsia="黑体"/>
                <w:b/>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15" w:hRule="atLeast"/>
        </w:trPr>
        <w:tc>
          <w:tcPr>
            <w:tcW w:w="750"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宋体" w:hAnsi="宋体" w:cs="宋体"/>
                <w:color w:val="auto"/>
                <w:sz w:val="24"/>
                <w:lang w:val="en-US" w:eastAsia="zh-CN"/>
              </w:rPr>
            </w:pPr>
            <w:r>
              <w:rPr>
                <w:rFonts w:hint="eastAsia" w:ascii="宋体" w:hAnsi="宋体" w:cs="宋体"/>
                <w:color w:val="auto"/>
                <w:sz w:val="24"/>
                <w:lang w:val="en-US" w:eastAsia="zh-CN"/>
              </w:rPr>
              <w:t>7</w:t>
            </w:r>
          </w:p>
        </w:tc>
        <w:tc>
          <w:tcPr>
            <w:tcW w:w="1155" w:type="dxa"/>
            <w:tcBorders>
              <w:left w:val="single" w:color="auto" w:sz="6"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color w:val="auto"/>
                <w:sz w:val="24"/>
                <w:lang w:eastAsia="zh-CN"/>
              </w:rPr>
            </w:pPr>
            <w:r>
              <w:rPr>
                <w:rFonts w:hint="eastAsia"/>
                <w:color w:val="auto"/>
                <w:sz w:val="24"/>
                <w:lang w:eastAsia="zh-CN"/>
              </w:rPr>
              <w:t>除四害消杀</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color w:val="auto"/>
                <w:sz w:val="24"/>
                <w:lang w:eastAsia="zh-CN"/>
              </w:rPr>
            </w:pPr>
            <w:r>
              <w:rPr>
                <w:rFonts w:hint="eastAsia"/>
                <w:color w:val="auto"/>
                <w:sz w:val="24"/>
                <w:lang w:eastAsia="zh-CN"/>
              </w:rPr>
              <w:t>（</w:t>
            </w:r>
            <w:r>
              <w:rPr>
                <w:rFonts w:hint="eastAsia"/>
                <w:color w:val="auto"/>
                <w:sz w:val="24"/>
                <w:lang w:val="en-US" w:eastAsia="zh-CN"/>
              </w:rPr>
              <w:t>1</w:t>
            </w:r>
            <w:r>
              <w:rPr>
                <w:rFonts w:hint="eastAsia"/>
                <w:color w:val="auto"/>
                <w:sz w:val="24"/>
                <w:lang w:eastAsia="zh-CN"/>
              </w:rPr>
              <w:t>分）</w:t>
            </w:r>
          </w:p>
        </w:tc>
        <w:tc>
          <w:tcPr>
            <w:tcW w:w="5820"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numPr>
                <w:ilvl w:val="0"/>
                <w:numId w:val="7"/>
              </w:numPr>
              <w:kinsoku/>
              <w:wordWrap/>
              <w:overflowPunct/>
              <w:topLinePunct w:val="0"/>
              <w:autoSpaceDE/>
              <w:autoSpaceDN/>
              <w:bidi w:val="0"/>
              <w:adjustRightInd w:val="0"/>
              <w:snapToGrid w:val="0"/>
              <w:spacing w:line="240" w:lineRule="auto"/>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定期进行除四害工作。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2、校园内定期开展灭蚊蝇工作，每季度统一投放灭蟑、灭鼠、灭虫害药物。</w:t>
            </w:r>
          </w:p>
        </w:tc>
        <w:tc>
          <w:tcPr>
            <w:tcW w:w="60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黑体" w:eastAsia="黑体"/>
                <w:b/>
                <w:sz w:val="24"/>
              </w:rPr>
            </w:pPr>
          </w:p>
        </w:tc>
        <w:tc>
          <w:tcPr>
            <w:tcW w:w="2475"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黑体" w:eastAsia="黑体"/>
                <w:b/>
                <w:sz w:val="24"/>
              </w:rPr>
            </w:pPr>
            <w:r>
              <w:rPr>
                <w:rFonts w:hint="eastAsia" w:ascii="宋体" w:hAnsi="宋体"/>
                <w:b w:val="0"/>
                <w:bCs w:val="0"/>
                <w:sz w:val="24"/>
                <w:lang w:val="en-US" w:eastAsia="zh-CN"/>
              </w:rPr>
              <w:t>检查相关台帐和现场，如发现未按照要求执行的，每发现一例扣0.5分，累计扣分不超过1分。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750"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宋体" w:hAnsi="宋体" w:cs="宋体"/>
                <w:color w:val="auto"/>
                <w:sz w:val="24"/>
                <w:lang w:val="en-US" w:eastAsia="zh-CN"/>
              </w:rPr>
            </w:pPr>
            <w:r>
              <w:rPr>
                <w:rFonts w:hint="eastAsia" w:ascii="宋体" w:hAnsi="宋体" w:cs="宋体"/>
                <w:color w:val="auto"/>
                <w:sz w:val="24"/>
                <w:lang w:val="en-US" w:eastAsia="zh-CN"/>
              </w:rPr>
              <w:t>8</w:t>
            </w:r>
          </w:p>
        </w:tc>
        <w:tc>
          <w:tcPr>
            <w:tcW w:w="1155" w:type="dxa"/>
            <w:tcBorders>
              <w:left w:val="single" w:color="auto" w:sz="6"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color w:val="auto"/>
                <w:sz w:val="24"/>
                <w:lang w:eastAsia="zh-CN"/>
              </w:rPr>
            </w:pPr>
            <w:r>
              <w:rPr>
                <w:rFonts w:hint="eastAsia"/>
                <w:color w:val="auto"/>
                <w:sz w:val="24"/>
                <w:lang w:eastAsia="zh-CN"/>
              </w:rPr>
              <w:t>疫情防控工作</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color w:val="auto"/>
                <w:sz w:val="24"/>
                <w:lang w:eastAsia="zh-CN"/>
              </w:rPr>
            </w:pPr>
            <w:r>
              <w:rPr>
                <w:rFonts w:hint="eastAsia"/>
                <w:color w:val="auto"/>
                <w:sz w:val="24"/>
                <w:lang w:eastAsia="zh-CN"/>
              </w:rPr>
              <w:t>（</w:t>
            </w:r>
            <w:r>
              <w:rPr>
                <w:rFonts w:hint="eastAsia"/>
                <w:color w:val="auto"/>
                <w:sz w:val="24"/>
                <w:lang w:val="en-US" w:eastAsia="zh-CN"/>
              </w:rPr>
              <w:t>3</w:t>
            </w:r>
            <w:r>
              <w:rPr>
                <w:rFonts w:hint="eastAsia"/>
                <w:color w:val="auto"/>
                <w:sz w:val="24"/>
                <w:lang w:eastAsia="zh-CN"/>
              </w:rPr>
              <w:t>分）</w:t>
            </w:r>
          </w:p>
        </w:tc>
        <w:tc>
          <w:tcPr>
            <w:tcW w:w="5820"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default" w:ascii="宋体" w:hAnsi="宋体" w:cs="宋体"/>
                <w:color w:val="auto"/>
                <w:sz w:val="24"/>
                <w:lang w:val="en-US" w:eastAsia="zh-CN"/>
              </w:rPr>
            </w:pPr>
            <w:r>
              <w:rPr>
                <w:rFonts w:hint="eastAsia" w:ascii="宋体" w:hAnsi="宋体" w:cs="宋体"/>
                <w:color w:val="auto"/>
                <w:sz w:val="24"/>
                <w:lang w:val="en-US" w:eastAsia="zh-CN"/>
              </w:rPr>
              <w:t>1、校园疫情消杀工作常态化，严格按照学校的部署安排，每日进行校园消杀工作1次，电梯消杀2次。</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2、做好消杀物资的使用保管工作。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default" w:ascii="宋体" w:hAnsi="宋体" w:cs="宋体"/>
                <w:color w:val="auto"/>
                <w:sz w:val="24"/>
                <w:lang w:val="en-US" w:eastAsia="zh-CN"/>
              </w:rPr>
            </w:pPr>
            <w:r>
              <w:rPr>
                <w:rFonts w:hint="eastAsia" w:ascii="宋体" w:hAnsi="宋体" w:cs="宋体"/>
                <w:color w:val="auto"/>
                <w:sz w:val="24"/>
                <w:lang w:val="en-US" w:eastAsia="zh-CN"/>
              </w:rPr>
              <w:t>3、做好消杀台账登记管理。</w:t>
            </w:r>
          </w:p>
        </w:tc>
        <w:tc>
          <w:tcPr>
            <w:tcW w:w="60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黑体" w:eastAsia="黑体"/>
                <w:b/>
                <w:sz w:val="24"/>
              </w:rPr>
            </w:pPr>
          </w:p>
        </w:tc>
        <w:tc>
          <w:tcPr>
            <w:tcW w:w="2475"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黑体" w:eastAsia="黑体"/>
                <w:b/>
                <w:sz w:val="24"/>
              </w:rPr>
            </w:pPr>
            <w:r>
              <w:rPr>
                <w:rFonts w:hint="eastAsia" w:ascii="宋体" w:hAnsi="宋体"/>
                <w:b w:val="0"/>
                <w:bCs w:val="0"/>
                <w:sz w:val="24"/>
                <w:lang w:val="en-US" w:eastAsia="zh-CN"/>
              </w:rPr>
              <w:t>检查相关台帐和现场，如发现未按照要求执行的，每发现一例扣0.5分，累计扣分不超过3分。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7" w:hRule="atLeast"/>
        </w:trPr>
        <w:tc>
          <w:tcPr>
            <w:tcW w:w="7725" w:type="dxa"/>
            <w:gridSpan w:val="3"/>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cs="宋体"/>
                <w:b w:val="0"/>
                <w:bCs/>
                <w:sz w:val="24"/>
                <w:lang w:val="en-US" w:eastAsia="zh-CN"/>
              </w:rPr>
            </w:pPr>
            <w:r>
              <w:rPr>
                <w:rFonts w:hint="eastAsia" w:ascii="宋体" w:hAnsi="宋体" w:cs="宋体"/>
                <w:b/>
                <w:bCs w:val="0"/>
                <w:sz w:val="24"/>
                <w:lang w:val="en-US" w:eastAsia="zh-CN"/>
              </w:rPr>
              <w:t>五、附加（4分）</w:t>
            </w:r>
          </w:p>
        </w:tc>
        <w:tc>
          <w:tcPr>
            <w:tcW w:w="60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hint="default" w:ascii="宋体" w:hAnsi="宋体" w:eastAsia="宋体" w:cs="宋体"/>
                <w:b w:val="0"/>
                <w:bCs/>
                <w:kern w:val="2"/>
                <w:sz w:val="24"/>
                <w:szCs w:val="22"/>
                <w:lang w:val="en-US" w:eastAsia="zh-CN" w:bidi="ar-SA"/>
              </w:rPr>
            </w:pPr>
          </w:p>
        </w:tc>
        <w:tc>
          <w:tcPr>
            <w:tcW w:w="2475"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hint="eastAsia" w:ascii="宋体" w:hAnsi="宋体" w:eastAsia="宋体" w:cs="宋体"/>
                <w:b w:val="0"/>
                <w:bCs/>
                <w:kern w:val="2"/>
                <w:sz w:val="24"/>
                <w:szCs w:val="22"/>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6" w:hRule="atLeast"/>
        </w:trPr>
        <w:tc>
          <w:tcPr>
            <w:tcW w:w="75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hint="eastAsia" w:ascii="宋体" w:hAnsi="宋体" w:eastAsia="宋体" w:cs="宋体"/>
                <w:b w:val="0"/>
                <w:bCs/>
                <w:kern w:val="2"/>
                <w:sz w:val="24"/>
                <w:szCs w:val="22"/>
                <w:lang w:val="en-US" w:eastAsia="zh-CN" w:bidi="ar-SA"/>
              </w:rPr>
            </w:pPr>
            <w:r>
              <w:rPr>
                <w:rFonts w:hint="eastAsia" w:ascii="宋体" w:hAnsi="宋体" w:cs="宋体"/>
                <w:b w:val="0"/>
                <w:bCs/>
                <w:sz w:val="24"/>
                <w:lang w:val="en-US" w:eastAsia="zh-CN"/>
              </w:rPr>
              <w:t>9</w:t>
            </w:r>
          </w:p>
        </w:tc>
        <w:tc>
          <w:tcPr>
            <w:tcW w:w="1155"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kern w:val="2"/>
                <w:sz w:val="24"/>
                <w:szCs w:val="22"/>
                <w:lang w:val="en-US" w:eastAsia="zh-CN" w:bidi="ar-SA"/>
              </w:rPr>
            </w:pPr>
            <w:r>
              <w:rPr>
                <w:rFonts w:hint="eastAsia" w:ascii="宋体" w:hAnsi="宋体" w:cs="宋体"/>
                <w:b w:val="0"/>
                <w:bCs/>
                <w:sz w:val="24"/>
                <w:lang w:eastAsia="zh-CN"/>
              </w:rPr>
              <w:t>附加分（</w:t>
            </w:r>
            <w:r>
              <w:rPr>
                <w:rFonts w:hint="eastAsia" w:ascii="宋体" w:hAnsi="宋体" w:cs="宋体"/>
                <w:b w:val="0"/>
                <w:bCs/>
                <w:sz w:val="24"/>
                <w:lang w:val="en-US" w:eastAsia="zh-CN"/>
              </w:rPr>
              <w:t>4分</w:t>
            </w:r>
            <w:r>
              <w:rPr>
                <w:rFonts w:hint="eastAsia" w:ascii="宋体" w:hAnsi="宋体" w:cs="宋体"/>
                <w:b w:val="0"/>
                <w:bCs/>
                <w:sz w:val="24"/>
                <w:lang w:eastAsia="zh-CN"/>
              </w:rPr>
              <w:t>）</w:t>
            </w:r>
          </w:p>
        </w:tc>
        <w:tc>
          <w:tcPr>
            <w:tcW w:w="5820"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b w:val="0"/>
                <w:bCs/>
                <w:sz w:val="24"/>
                <w:lang w:val="en-US" w:eastAsia="zh-CN"/>
              </w:rPr>
            </w:pPr>
            <w:r>
              <w:rPr>
                <w:rFonts w:hint="eastAsia" w:ascii="宋体" w:hAnsi="宋体" w:cs="宋体"/>
                <w:b w:val="0"/>
                <w:bCs/>
                <w:sz w:val="24"/>
                <w:lang w:val="en-US" w:eastAsia="zh-CN"/>
              </w:rPr>
              <w:t>及时有效处置各类突发事件。</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b w:val="0"/>
                <w:bCs/>
                <w:sz w:val="24"/>
                <w:lang w:val="en-US" w:eastAsia="zh-CN"/>
              </w:rPr>
            </w:pPr>
            <w:r>
              <w:rPr>
                <w:rFonts w:hint="eastAsia" w:ascii="宋体" w:hAnsi="宋体" w:cs="宋体"/>
                <w:b w:val="0"/>
                <w:bCs/>
                <w:sz w:val="24"/>
                <w:lang w:val="en-US" w:eastAsia="zh-CN"/>
              </w:rPr>
              <w:t>出色完成学校临时下达的工作任务。</w:t>
            </w:r>
            <w:r>
              <w:rPr>
                <w:rFonts w:hint="eastAsia" w:ascii="宋体" w:hAnsi="宋体" w:cs="宋体"/>
                <w:b w:val="0"/>
                <w:bCs/>
                <w:sz w:val="24"/>
                <w:lang w:val="en-US" w:eastAsia="zh-CN"/>
              </w:rPr>
              <w:br w:type="textWrapping"/>
            </w:r>
            <w:r>
              <w:rPr>
                <w:rFonts w:hint="eastAsia" w:ascii="宋体" w:hAnsi="宋体" w:cs="宋体"/>
                <w:b w:val="0"/>
                <w:bCs/>
                <w:sz w:val="24"/>
                <w:lang w:val="en-US" w:eastAsia="zh-CN"/>
              </w:rPr>
              <w:t>3、工作有特色、亮点突出。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宋体" w:hAnsi="宋体" w:cs="宋体"/>
                <w:b w:val="0"/>
                <w:bCs/>
                <w:sz w:val="24"/>
                <w:lang w:val="en-US" w:eastAsia="zh-CN"/>
              </w:rPr>
            </w:pPr>
            <w:r>
              <w:rPr>
                <w:rFonts w:hint="eastAsia" w:ascii="宋体" w:hAnsi="宋体" w:cs="宋体"/>
                <w:b w:val="0"/>
                <w:bCs/>
                <w:sz w:val="24"/>
                <w:lang w:val="en-US" w:eastAsia="zh-CN"/>
              </w:rPr>
              <w:t>4、完成合同范围外的其他工作等。</w:t>
            </w:r>
          </w:p>
        </w:tc>
        <w:tc>
          <w:tcPr>
            <w:tcW w:w="60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hint="default" w:ascii="宋体" w:hAnsi="宋体" w:eastAsia="宋体" w:cs="宋体"/>
                <w:b w:val="0"/>
                <w:bCs/>
                <w:kern w:val="2"/>
                <w:sz w:val="24"/>
                <w:szCs w:val="22"/>
                <w:lang w:val="en-US" w:eastAsia="zh-CN" w:bidi="ar-SA"/>
              </w:rPr>
            </w:pPr>
          </w:p>
        </w:tc>
        <w:tc>
          <w:tcPr>
            <w:tcW w:w="2475"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hint="default" w:ascii="宋体" w:hAnsi="宋体" w:eastAsia="宋体" w:cs="宋体"/>
                <w:b w:val="0"/>
                <w:bCs/>
                <w:kern w:val="2"/>
                <w:sz w:val="24"/>
                <w:szCs w:val="22"/>
                <w:lang w:val="en-US" w:eastAsia="zh-CN" w:bidi="ar-SA"/>
              </w:rPr>
            </w:pPr>
            <w:r>
              <w:rPr>
                <w:rFonts w:hint="eastAsia" w:ascii="宋体" w:hAnsi="宋体" w:cs="宋体"/>
                <w:b w:val="0"/>
                <w:bCs/>
                <w:kern w:val="2"/>
                <w:sz w:val="24"/>
                <w:szCs w:val="22"/>
                <w:lang w:val="en-US" w:eastAsia="zh-CN" w:bidi="ar-SA"/>
              </w:rPr>
              <w:t>根据实际完成工作情况（相应证明材料）酌情给予加分，最高分4分。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1" w:hRule="atLeast"/>
        </w:trPr>
        <w:tc>
          <w:tcPr>
            <w:tcW w:w="1905" w:type="dxa"/>
            <w:gridSpan w:val="2"/>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kern w:val="2"/>
                <w:sz w:val="24"/>
                <w:szCs w:val="22"/>
                <w:lang w:val="en-US" w:eastAsia="zh-CN" w:bidi="ar-SA"/>
              </w:rPr>
            </w:pPr>
            <w:r>
              <w:rPr>
                <w:rFonts w:hint="eastAsia" w:ascii="宋体" w:hAnsi="宋体" w:cs="宋体"/>
                <w:b w:val="0"/>
                <w:bCs/>
                <w:sz w:val="24"/>
                <w:lang w:eastAsia="zh-CN"/>
              </w:rPr>
              <w:t>总分</w:t>
            </w:r>
          </w:p>
        </w:tc>
        <w:tc>
          <w:tcPr>
            <w:tcW w:w="8895" w:type="dxa"/>
            <w:gridSpan w:val="3"/>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hint="default" w:ascii="宋体" w:hAnsi="宋体" w:eastAsia="宋体" w:cs="宋体"/>
                <w:b w:val="0"/>
                <w:bCs/>
                <w:kern w:val="2"/>
                <w:sz w:val="24"/>
                <w:szCs w:val="22"/>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1" w:hRule="atLeast"/>
        </w:trPr>
        <w:tc>
          <w:tcPr>
            <w:tcW w:w="1905" w:type="dxa"/>
            <w:gridSpan w:val="2"/>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b w:val="0"/>
                <w:bCs/>
                <w:sz w:val="24"/>
                <w:lang w:eastAsia="zh-CN"/>
              </w:rPr>
            </w:pPr>
            <w:r>
              <w:rPr>
                <w:rFonts w:hint="eastAsia" w:ascii="宋体" w:hAnsi="宋体" w:cs="宋体"/>
                <w:b w:val="0"/>
                <w:bCs/>
                <w:sz w:val="24"/>
                <w:lang w:eastAsia="zh-CN"/>
              </w:rPr>
              <w:t>检查人签字</w:t>
            </w:r>
          </w:p>
        </w:tc>
        <w:tc>
          <w:tcPr>
            <w:tcW w:w="8895" w:type="dxa"/>
            <w:gridSpan w:val="3"/>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hint="default" w:ascii="宋体" w:hAnsi="宋体" w:eastAsia="宋体" w:cs="宋体"/>
                <w:b w:val="0"/>
                <w:bCs/>
                <w:kern w:val="2"/>
                <w:sz w:val="24"/>
                <w:szCs w:val="22"/>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56" w:hRule="atLeast"/>
        </w:trPr>
        <w:tc>
          <w:tcPr>
            <w:tcW w:w="1905" w:type="dxa"/>
            <w:gridSpan w:val="2"/>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kern w:val="2"/>
                <w:sz w:val="24"/>
                <w:szCs w:val="22"/>
                <w:lang w:val="en-US" w:eastAsia="zh-CN" w:bidi="ar-SA"/>
              </w:rPr>
            </w:pPr>
            <w:r>
              <w:rPr>
                <w:rFonts w:hint="eastAsia" w:ascii="宋体" w:hAnsi="宋体" w:cs="宋体"/>
                <w:b w:val="0"/>
                <w:bCs/>
                <w:sz w:val="24"/>
                <w:lang w:eastAsia="zh-CN"/>
              </w:rPr>
              <w:t>负责人签字</w:t>
            </w:r>
          </w:p>
        </w:tc>
        <w:tc>
          <w:tcPr>
            <w:tcW w:w="8895" w:type="dxa"/>
            <w:gridSpan w:val="3"/>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hint="eastAsia" w:ascii="宋体" w:hAnsi="宋体" w:eastAsia="宋体" w:cs="宋体"/>
                <w:b w:val="0"/>
                <w:bCs/>
                <w:kern w:val="2"/>
                <w:sz w:val="24"/>
                <w:szCs w:val="22"/>
                <w:lang w:val="en-US" w:eastAsia="zh-CN" w:bidi="ar-SA"/>
              </w:rPr>
            </w:pPr>
          </w:p>
        </w:tc>
      </w:tr>
    </w:tbl>
    <w:p>
      <w:pPr>
        <w:rPr>
          <w:rFonts w:hint="default"/>
          <w:lang w:val="en-US" w:eastAsia="zh-CN"/>
        </w:rPr>
      </w:pPr>
      <w:r>
        <w:rPr>
          <w:rFonts w:hint="eastAsia"/>
          <w:lang w:val="en-US" w:eastAsia="zh-CN"/>
        </w:rPr>
        <w:t>备注：1、物业工作范围包括射击中心。</w:t>
      </w:r>
    </w:p>
    <w:p>
      <w:pPr>
        <w:ind w:firstLine="630" w:firstLineChars="300"/>
        <w:rPr>
          <w:rFonts w:hint="eastAsia"/>
          <w:lang w:val="en-US" w:eastAsia="zh-CN"/>
        </w:rPr>
      </w:pPr>
      <w:r>
        <w:rPr>
          <w:rFonts w:hint="eastAsia"/>
          <w:lang w:val="en-US" w:eastAsia="zh-CN"/>
        </w:rPr>
        <w:t>2、以上考核负责处室为场馆处，总分40+4分。</w:t>
      </w: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ind w:firstLine="630" w:firstLineChars="300"/>
        <w:rPr>
          <w:rFonts w:hint="eastAsia"/>
          <w:lang w:val="en-US" w:eastAsia="zh-CN"/>
        </w:rPr>
      </w:pPr>
    </w:p>
    <w:p>
      <w:pPr>
        <w:jc w:val="center"/>
        <w:rPr>
          <w:rFonts w:hint="default"/>
          <w:sz w:val="44"/>
          <w:szCs w:val="44"/>
          <w:lang w:val="en-US" w:eastAsia="zh-CN"/>
        </w:rPr>
      </w:pPr>
      <w:r>
        <w:rPr>
          <w:rFonts w:hint="eastAsia" w:ascii="方正小标宋简体" w:hAnsi="方正小标宋简体" w:eastAsia="方正小标宋简体" w:cs="方正小标宋简体"/>
          <w:sz w:val="44"/>
          <w:szCs w:val="44"/>
          <w:lang w:val="en-US" w:eastAsia="zh-CN"/>
        </w:rPr>
        <w:t>温州体校物业工作</w:t>
      </w:r>
      <w:r>
        <w:rPr>
          <w:rFonts w:hint="eastAsia" w:ascii="方正小标宋简体" w:hAnsi="方正小标宋简体" w:eastAsia="方正小标宋简体" w:cs="方正小标宋简体"/>
          <w:sz w:val="44"/>
          <w:szCs w:val="44"/>
          <w:u w:val="single"/>
          <w:lang w:val="en-US" w:eastAsia="zh-CN"/>
        </w:rPr>
        <w:t xml:space="preserve">   </w:t>
      </w:r>
      <w:r>
        <w:rPr>
          <w:rFonts w:hint="eastAsia" w:ascii="方正小标宋简体" w:hAnsi="方正小标宋简体" w:eastAsia="方正小标宋简体" w:cs="方正小标宋简体"/>
          <w:sz w:val="44"/>
          <w:szCs w:val="44"/>
          <w:lang w:val="en-US" w:eastAsia="zh-CN"/>
        </w:rPr>
        <w:t>月份考核表（安保处）</w:t>
      </w:r>
    </w:p>
    <w:tbl>
      <w:tblPr>
        <w:tblStyle w:val="4"/>
        <w:tblpPr w:leftFromText="180" w:rightFromText="180" w:vertAnchor="page" w:horzAnchor="page" w:tblpX="655" w:tblpY="2583"/>
        <w:tblOverlap w:val="never"/>
        <w:tblW w:w="1080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0"/>
        <w:gridCol w:w="1050"/>
        <w:gridCol w:w="5895"/>
        <w:gridCol w:w="615"/>
        <w:gridCol w:w="249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30" w:hRule="atLeast"/>
        </w:trPr>
        <w:tc>
          <w:tcPr>
            <w:tcW w:w="75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黑体" w:eastAsia="黑体"/>
                <w:b/>
                <w:sz w:val="24"/>
              </w:rPr>
            </w:pPr>
            <w:r>
              <w:rPr>
                <w:rFonts w:hint="eastAsia" w:ascii="黑体" w:eastAsia="黑体"/>
                <w:b/>
                <w:sz w:val="24"/>
              </w:rPr>
              <w:t>序号</w:t>
            </w:r>
          </w:p>
        </w:tc>
        <w:tc>
          <w:tcPr>
            <w:tcW w:w="105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黑体" w:eastAsia="黑体"/>
                <w:b/>
                <w:sz w:val="24"/>
              </w:rPr>
            </w:pPr>
            <w:r>
              <w:rPr>
                <w:rFonts w:hint="eastAsia" w:ascii="黑体" w:eastAsia="黑体"/>
                <w:b/>
                <w:sz w:val="24"/>
              </w:rPr>
              <w:t>内容</w:t>
            </w:r>
          </w:p>
        </w:tc>
        <w:tc>
          <w:tcPr>
            <w:tcW w:w="5895"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黑体" w:eastAsia="黑体"/>
                <w:b/>
                <w:sz w:val="24"/>
              </w:rPr>
            </w:pPr>
            <w:r>
              <w:rPr>
                <w:rFonts w:hint="eastAsia" w:ascii="黑体" w:eastAsia="黑体"/>
                <w:b/>
                <w:sz w:val="24"/>
                <w:lang w:eastAsia="zh-CN"/>
              </w:rPr>
              <w:t>考核</w:t>
            </w:r>
            <w:r>
              <w:rPr>
                <w:rFonts w:hint="eastAsia" w:ascii="黑体" w:eastAsia="黑体"/>
                <w:b/>
                <w:sz w:val="24"/>
              </w:rPr>
              <w:t>标准</w:t>
            </w:r>
          </w:p>
        </w:tc>
        <w:tc>
          <w:tcPr>
            <w:tcW w:w="615" w:type="dxa"/>
            <w:tcBorders>
              <w:top w:val="single" w:color="auto" w:sz="12" w:space="0"/>
              <w:left w:val="single" w:color="auto" w:sz="6" w:space="0"/>
              <w:bottom w:val="single" w:color="auto" w:sz="12" w:space="0"/>
              <w:right w:val="single" w:color="auto" w:sz="12" w:space="0"/>
            </w:tcBorders>
            <w:vAlign w:val="center"/>
          </w:tcPr>
          <w:p>
            <w:pPr>
              <w:spacing w:line="340" w:lineRule="exact"/>
              <w:jc w:val="center"/>
              <w:rPr>
                <w:rFonts w:ascii="黑体" w:eastAsia="黑体"/>
                <w:b/>
                <w:sz w:val="24"/>
              </w:rPr>
            </w:pPr>
            <w:r>
              <w:rPr>
                <w:rFonts w:hint="eastAsia" w:ascii="黑体" w:eastAsia="黑体"/>
                <w:b/>
                <w:sz w:val="24"/>
              </w:rPr>
              <w:t>评分</w:t>
            </w:r>
          </w:p>
        </w:tc>
        <w:tc>
          <w:tcPr>
            <w:tcW w:w="2490" w:type="dxa"/>
            <w:tcBorders>
              <w:top w:val="single" w:color="auto" w:sz="12" w:space="0"/>
              <w:left w:val="single" w:color="auto" w:sz="6" w:space="0"/>
              <w:bottom w:val="single" w:color="auto" w:sz="12" w:space="0"/>
              <w:right w:val="single" w:color="auto" w:sz="12" w:space="0"/>
            </w:tcBorders>
            <w:vAlign w:val="center"/>
          </w:tcPr>
          <w:p>
            <w:pPr>
              <w:spacing w:line="340" w:lineRule="exact"/>
              <w:jc w:val="center"/>
              <w:rPr>
                <w:rFonts w:hint="eastAsia" w:ascii="黑体" w:eastAsia="黑体"/>
                <w:b/>
                <w:sz w:val="24"/>
                <w:lang w:eastAsia="zh-CN"/>
              </w:rPr>
            </w:pPr>
            <w:r>
              <w:rPr>
                <w:rFonts w:hint="eastAsia" w:ascii="黑体" w:eastAsia="黑体"/>
                <w:b/>
                <w:sz w:val="24"/>
                <w:lang w:eastAsia="zh-CN"/>
              </w:rPr>
              <w:t>评分依据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5" w:hRule="atLeast"/>
        </w:trPr>
        <w:tc>
          <w:tcPr>
            <w:tcW w:w="7695" w:type="dxa"/>
            <w:gridSpan w:val="3"/>
            <w:tcBorders>
              <w:top w:val="single" w:color="auto" w:sz="12" w:space="0"/>
              <w:left w:val="single" w:color="auto" w:sz="6" w:space="0"/>
              <w:bottom w:val="single" w:color="auto" w:sz="12" w:space="0"/>
              <w:right w:val="single" w:color="auto" w:sz="6" w:space="0"/>
            </w:tcBorders>
            <w:vAlign w:val="center"/>
          </w:tcPr>
          <w:p>
            <w:pPr>
              <w:adjustRightInd w:val="0"/>
              <w:snapToGrid w:val="0"/>
              <w:spacing w:line="264" w:lineRule="auto"/>
              <w:jc w:val="center"/>
              <w:rPr>
                <w:rFonts w:ascii="宋体"/>
                <w:sz w:val="24"/>
              </w:rPr>
            </w:pPr>
            <w:r>
              <w:rPr>
                <w:rFonts w:hint="eastAsia" w:ascii="宋体" w:hAnsi="宋体" w:cs="宋体"/>
                <w:b/>
                <w:bCs w:val="0"/>
                <w:sz w:val="24"/>
                <w:lang w:val="en-US" w:eastAsia="zh-CN"/>
              </w:rPr>
              <w:t>一、保安队伍（30分）</w:t>
            </w:r>
          </w:p>
        </w:tc>
        <w:tc>
          <w:tcPr>
            <w:tcW w:w="615" w:type="dxa"/>
            <w:tcBorders>
              <w:top w:val="single" w:color="auto" w:sz="12" w:space="0"/>
              <w:left w:val="single" w:color="auto" w:sz="6" w:space="0"/>
              <w:right w:val="single" w:color="auto" w:sz="12" w:space="0"/>
            </w:tcBorders>
            <w:vAlign w:val="center"/>
          </w:tcPr>
          <w:p>
            <w:pPr>
              <w:spacing w:line="340" w:lineRule="exact"/>
              <w:jc w:val="center"/>
              <w:rPr>
                <w:rFonts w:ascii="宋体" w:hAnsi="宋体"/>
                <w:sz w:val="24"/>
                <w:lang w:val="en-GB"/>
              </w:rPr>
            </w:pPr>
          </w:p>
        </w:tc>
        <w:tc>
          <w:tcPr>
            <w:tcW w:w="2490" w:type="dxa"/>
            <w:tcBorders>
              <w:top w:val="single" w:color="auto" w:sz="12" w:space="0"/>
              <w:left w:val="single" w:color="auto" w:sz="6" w:space="0"/>
              <w:right w:val="single" w:color="auto" w:sz="12" w:space="0"/>
            </w:tcBorders>
            <w:vAlign w:val="center"/>
          </w:tcPr>
          <w:p>
            <w:pPr>
              <w:spacing w:line="340" w:lineRule="exact"/>
              <w:jc w:val="center"/>
              <w:rPr>
                <w:rFonts w:ascii="宋体" w:hAnsi="宋体"/>
                <w:sz w:val="24"/>
                <w:lang w:val="en-GB"/>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91" w:hRule="atLeast"/>
        </w:trPr>
        <w:tc>
          <w:tcPr>
            <w:tcW w:w="750"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b w:val="0"/>
                <w:bCs/>
                <w:sz w:val="24"/>
                <w:lang w:val="en-US" w:eastAsia="zh-CN"/>
              </w:rPr>
            </w:pPr>
            <w:r>
              <w:rPr>
                <w:rFonts w:hint="eastAsia" w:ascii="宋体" w:hAnsi="宋体" w:cs="宋体"/>
                <w:b w:val="0"/>
                <w:bCs/>
                <w:sz w:val="24"/>
                <w:lang w:val="en-US" w:eastAsia="zh-CN"/>
              </w:rPr>
              <w:t>1</w:t>
            </w:r>
          </w:p>
        </w:tc>
        <w:tc>
          <w:tcPr>
            <w:tcW w:w="1050"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b w:val="0"/>
                <w:bCs/>
                <w:sz w:val="21"/>
                <w:szCs w:val="20"/>
                <w:lang w:eastAsia="zh-CN"/>
              </w:rPr>
            </w:pPr>
            <w:r>
              <w:rPr>
                <w:rFonts w:hint="eastAsia" w:ascii="宋体" w:hAnsi="宋体" w:cs="宋体"/>
                <w:b w:val="0"/>
                <w:bCs/>
                <w:sz w:val="21"/>
                <w:szCs w:val="20"/>
                <w:lang w:eastAsia="zh-CN"/>
              </w:rPr>
              <w:t>人员配置、业务培训</w:t>
            </w:r>
          </w:p>
        </w:tc>
        <w:tc>
          <w:tcPr>
            <w:tcW w:w="5895"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numPr>
                <w:ilvl w:val="0"/>
                <w:numId w:val="9"/>
              </w:numPr>
              <w:kinsoku/>
              <w:wordWrap/>
              <w:overflowPunct/>
              <w:topLinePunct w:val="0"/>
              <w:autoSpaceDE/>
              <w:autoSpaceDN/>
              <w:bidi w:val="0"/>
              <w:adjustRightInd/>
              <w:snapToGrid/>
              <w:spacing w:line="240" w:lineRule="exact"/>
              <w:ind w:left="0" w:leftChars="0" w:firstLine="0" w:firstLineChars="0"/>
              <w:jc w:val="both"/>
              <w:textAlignment w:val="auto"/>
              <w:rPr>
                <w:rFonts w:hint="eastAsia" w:ascii="宋体" w:hAnsi="宋体" w:cs="宋体"/>
                <w:b w:val="0"/>
                <w:bCs/>
                <w:color w:val="auto"/>
                <w:sz w:val="21"/>
                <w:szCs w:val="20"/>
                <w:lang w:val="en-US" w:eastAsia="zh-CN"/>
              </w:rPr>
            </w:pPr>
            <w:r>
              <w:rPr>
                <w:rFonts w:hint="eastAsia" w:ascii="宋体" w:hAnsi="宋体" w:cs="宋体"/>
                <w:b w:val="0"/>
                <w:bCs/>
                <w:sz w:val="21"/>
                <w:szCs w:val="20"/>
                <w:lang w:val="en-US" w:eastAsia="zh-CN"/>
              </w:rPr>
              <w:t>未</w:t>
            </w:r>
            <w:r>
              <w:rPr>
                <w:rFonts w:hint="eastAsia" w:ascii="宋体" w:hAnsi="宋体" w:cs="宋体"/>
                <w:b w:val="0"/>
                <w:bCs/>
                <w:color w:val="auto"/>
                <w:sz w:val="21"/>
                <w:szCs w:val="20"/>
                <w:lang w:val="en-US" w:eastAsia="zh-CN"/>
              </w:rPr>
              <w:t>按合同要求、岗位需求配齐保安人员，每少一人扣2分。</w:t>
            </w:r>
          </w:p>
          <w:p>
            <w:pPr>
              <w:keepNext w:val="0"/>
              <w:keepLines w:val="0"/>
              <w:pageBreakBefore w:val="0"/>
              <w:widowControl w:val="0"/>
              <w:numPr>
                <w:ilvl w:val="0"/>
                <w:numId w:val="9"/>
              </w:numPr>
              <w:kinsoku/>
              <w:wordWrap/>
              <w:overflowPunct/>
              <w:topLinePunct w:val="0"/>
              <w:autoSpaceDE/>
              <w:autoSpaceDN/>
              <w:bidi w:val="0"/>
              <w:adjustRightInd/>
              <w:snapToGrid/>
              <w:spacing w:line="240" w:lineRule="exact"/>
              <w:ind w:left="0" w:leftChars="0" w:firstLine="0" w:firstLineChars="0"/>
              <w:jc w:val="both"/>
              <w:textAlignment w:val="auto"/>
              <w:rPr>
                <w:rFonts w:hint="eastAsia" w:ascii="宋体" w:hAnsi="宋体" w:cs="宋体"/>
                <w:b w:val="0"/>
                <w:bCs/>
                <w:color w:val="auto"/>
                <w:sz w:val="21"/>
                <w:szCs w:val="20"/>
                <w:lang w:val="en-US" w:eastAsia="zh-CN"/>
              </w:rPr>
            </w:pPr>
            <w:r>
              <w:rPr>
                <w:rFonts w:hint="eastAsia" w:ascii="宋体" w:hAnsi="宋体" w:cs="宋体"/>
                <w:b w:val="0"/>
                <w:bCs/>
                <w:color w:val="auto"/>
                <w:sz w:val="21"/>
                <w:szCs w:val="20"/>
                <w:lang w:val="en-US" w:eastAsia="zh-CN"/>
              </w:rPr>
              <w:t>保安人员调整换人、换岗未提前到安保处报备后上岗，每发现一次扣2分。</w:t>
            </w:r>
          </w:p>
          <w:p>
            <w:pPr>
              <w:keepNext w:val="0"/>
              <w:keepLines w:val="0"/>
              <w:pageBreakBefore w:val="0"/>
              <w:widowControl w:val="0"/>
              <w:numPr>
                <w:ilvl w:val="0"/>
                <w:numId w:val="9"/>
              </w:numPr>
              <w:kinsoku/>
              <w:wordWrap/>
              <w:overflowPunct/>
              <w:topLinePunct w:val="0"/>
              <w:autoSpaceDE/>
              <w:autoSpaceDN/>
              <w:bidi w:val="0"/>
              <w:adjustRightInd/>
              <w:snapToGrid/>
              <w:spacing w:line="240" w:lineRule="exact"/>
              <w:ind w:left="0" w:leftChars="0" w:firstLine="0" w:firstLineChars="0"/>
              <w:jc w:val="both"/>
              <w:textAlignment w:val="auto"/>
              <w:rPr>
                <w:rFonts w:hint="eastAsia" w:ascii="宋体" w:hAnsi="宋体" w:cs="宋体"/>
                <w:b w:val="0"/>
                <w:bCs/>
                <w:color w:val="auto"/>
                <w:sz w:val="21"/>
                <w:szCs w:val="20"/>
                <w:lang w:val="en-US" w:eastAsia="zh-CN"/>
              </w:rPr>
            </w:pPr>
            <w:r>
              <w:rPr>
                <w:rFonts w:hint="eastAsia" w:ascii="宋体" w:hAnsi="宋体" w:cs="宋体"/>
                <w:b w:val="0"/>
                <w:bCs/>
                <w:color w:val="auto"/>
                <w:sz w:val="21"/>
                <w:szCs w:val="20"/>
                <w:lang w:val="en-US" w:eastAsia="zh-CN"/>
              </w:rPr>
              <w:t>人证不匹配，未按要求证件上墙每发现一次扣1分。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Chars="0"/>
              <w:jc w:val="both"/>
              <w:textAlignment w:val="auto"/>
              <w:rPr>
                <w:rFonts w:hint="eastAsia" w:ascii="宋体" w:hAnsi="宋体" w:cs="宋体"/>
                <w:b w:val="0"/>
                <w:bCs/>
                <w:sz w:val="21"/>
                <w:szCs w:val="20"/>
                <w:lang w:val="en-US" w:eastAsia="zh-CN"/>
              </w:rPr>
            </w:pPr>
            <w:r>
              <w:rPr>
                <w:rFonts w:hint="eastAsia" w:ascii="宋体" w:hAnsi="宋体" w:cs="宋体"/>
                <w:b w:val="0"/>
                <w:bCs/>
                <w:color w:val="auto"/>
                <w:sz w:val="21"/>
                <w:szCs w:val="20"/>
                <w:lang w:val="en-US" w:eastAsia="zh-CN"/>
              </w:rPr>
              <w:t>4、每月至少召开一次保安人员业务培训会议，未召开扣1分。</w:t>
            </w:r>
          </w:p>
        </w:tc>
        <w:tc>
          <w:tcPr>
            <w:tcW w:w="615"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hint="default" w:ascii="宋体" w:hAnsi="宋体" w:eastAsia="宋体" w:cs="宋体"/>
                <w:b w:val="0"/>
                <w:bCs/>
                <w:kern w:val="2"/>
                <w:sz w:val="24"/>
                <w:szCs w:val="22"/>
                <w:lang w:val="en-US" w:eastAsia="zh-CN" w:bidi="ar-SA"/>
              </w:rPr>
            </w:pPr>
          </w:p>
        </w:tc>
        <w:tc>
          <w:tcPr>
            <w:tcW w:w="2490" w:type="dxa"/>
            <w:tcBorders>
              <w:top w:val="single" w:color="auto" w:sz="12" w:space="0"/>
              <w:left w:val="single" w:color="auto" w:sz="6" w:space="0"/>
              <w:bottom w:val="single" w:color="auto" w:sz="12" w:space="0"/>
              <w:right w:val="single" w:color="auto" w:sz="6" w:space="0"/>
            </w:tcBorders>
            <w:vAlign w:val="center"/>
          </w:tcPr>
          <w:p>
            <w:pPr>
              <w:numPr>
                <w:ilvl w:val="0"/>
                <w:numId w:val="0"/>
              </w:numPr>
              <w:spacing w:line="340" w:lineRule="exact"/>
              <w:jc w:val="both"/>
              <w:rPr>
                <w:rFonts w:hint="default" w:ascii="宋体" w:hAnsi="宋体" w:cs="宋体"/>
                <w:b w:val="0"/>
                <w:bCs/>
                <w:kern w:val="2"/>
                <w:sz w:val="24"/>
                <w:szCs w:val="22"/>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12" w:hRule="atLeast"/>
        </w:trPr>
        <w:tc>
          <w:tcPr>
            <w:tcW w:w="750"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b w:val="0"/>
                <w:bCs/>
                <w:sz w:val="24"/>
                <w:lang w:val="en-US" w:eastAsia="zh-CN"/>
              </w:rPr>
            </w:pPr>
            <w:r>
              <w:rPr>
                <w:rFonts w:hint="eastAsia" w:ascii="宋体" w:hAnsi="宋体" w:cs="宋体"/>
                <w:b w:val="0"/>
                <w:bCs/>
                <w:sz w:val="24"/>
                <w:lang w:val="en-US" w:eastAsia="zh-CN"/>
              </w:rPr>
              <w:t>2</w:t>
            </w:r>
          </w:p>
        </w:tc>
        <w:tc>
          <w:tcPr>
            <w:tcW w:w="1050"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b w:val="0"/>
                <w:bCs/>
                <w:sz w:val="21"/>
                <w:szCs w:val="20"/>
                <w:lang w:eastAsia="zh-CN"/>
              </w:rPr>
            </w:pPr>
            <w:r>
              <w:rPr>
                <w:rFonts w:hint="eastAsia" w:ascii="宋体" w:hAnsi="宋体" w:cs="宋体"/>
                <w:b w:val="0"/>
                <w:bCs/>
                <w:sz w:val="21"/>
                <w:szCs w:val="20"/>
                <w:lang w:eastAsia="zh-CN"/>
              </w:rPr>
              <w:t>工作纪律、应急处置</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b w:val="0"/>
                <w:bCs/>
                <w:sz w:val="21"/>
                <w:szCs w:val="20"/>
                <w:lang w:eastAsia="zh-CN"/>
              </w:rPr>
            </w:pPr>
          </w:p>
        </w:tc>
        <w:tc>
          <w:tcPr>
            <w:tcW w:w="5895"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numPr>
                <w:ilvl w:val="0"/>
                <w:numId w:val="10"/>
              </w:numPr>
              <w:kinsoku/>
              <w:wordWrap/>
              <w:overflowPunct/>
              <w:topLinePunct w:val="0"/>
              <w:autoSpaceDE/>
              <w:autoSpaceDN/>
              <w:bidi w:val="0"/>
              <w:adjustRightInd/>
              <w:snapToGrid/>
              <w:spacing w:line="260" w:lineRule="exact"/>
              <w:ind w:left="0" w:leftChars="0" w:firstLine="0" w:firstLineChars="0"/>
              <w:jc w:val="both"/>
              <w:textAlignment w:val="auto"/>
              <w:rPr>
                <w:rFonts w:hint="eastAsia" w:ascii="宋体" w:hAnsi="宋体" w:cs="宋体"/>
                <w:b w:val="0"/>
                <w:bCs/>
                <w:color w:val="auto"/>
                <w:sz w:val="21"/>
                <w:szCs w:val="20"/>
                <w:lang w:val="en-US" w:eastAsia="zh-CN"/>
              </w:rPr>
            </w:pPr>
            <w:r>
              <w:rPr>
                <w:rFonts w:hint="eastAsia" w:ascii="宋体" w:hAnsi="宋体" w:cs="宋体"/>
                <w:b w:val="0"/>
                <w:bCs/>
                <w:color w:val="auto"/>
                <w:sz w:val="21"/>
                <w:szCs w:val="20"/>
                <w:lang w:val="en-US" w:eastAsia="zh-CN"/>
              </w:rPr>
              <w:t>未经上级领导或相关人员同意，私自让来访者进入学校；对外来人员、车辆出入不询问、未按要求登记、登记错误，对物品放行未按规定检查或向上级汇报，擅自操作处理放行的每发现一次扣2分。</w:t>
            </w:r>
          </w:p>
          <w:p>
            <w:pPr>
              <w:keepNext w:val="0"/>
              <w:keepLines w:val="0"/>
              <w:pageBreakBefore w:val="0"/>
              <w:widowControl w:val="0"/>
              <w:numPr>
                <w:ilvl w:val="0"/>
                <w:numId w:val="10"/>
              </w:numPr>
              <w:kinsoku/>
              <w:wordWrap/>
              <w:overflowPunct/>
              <w:topLinePunct w:val="0"/>
              <w:autoSpaceDE/>
              <w:autoSpaceDN/>
              <w:bidi w:val="0"/>
              <w:adjustRightInd/>
              <w:snapToGrid/>
              <w:spacing w:line="260" w:lineRule="exact"/>
              <w:ind w:left="0" w:leftChars="0" w:firstLine="0" w:firstLineChars="0"/>
              <w:jc w:val="both"/>
              <w:textAlignment w:val="auto"/>
              <w:rPr>
                <w:rFonts w:hint="eastAsia" w:ascii="宋体" w:hAnsi="宋体" w:cs="宋体"/>
                <w:b w:val="0"/>
                <w:bCs/>
                <w:color w:val="auto"/>
                <w:sz w:val="21"/>
                <w:szCs w:val="20"/>
                <w:lang w:val="en-US" w:eastAsia="zh-CN"/>
              </w:rPr>
            </w:pPr>
            <w:r>
              <w:rPr>
                <w:rFonts w:hint="eastAsia" w:ascii="宋体" w:hAnsi="宋体" w:cs="宋体"/>
                <w:b w:val="0"/>
                <w:bCs/>
                <w:color w:val="auto"/>
                <w:sz w:val="21"/>
                <w:szCs w:val="20"/>
                <w:lang w:val="en-US" w:eastAsia="zh-CN"/>
              </w:rPr>
              <w:t>上班时间玩手机，上网聊天玩游戏，打私人电话，吃东西，闲聊，窜岗，打闹，看报纸 ，睡觉，喝酒等。</w:t>
            </w:r>
            <w:r>
              <w:rPr>
                <w:rFonts w:hint="eastAsia" w:ascii="宋体" w:hAnsi="宋体" w:cs="宋体"/>
                <w:color w:val="auto"/>
                <w:sz w:val="21"/>
                <w:szCs w:val="20"/>
                <w:lang w:val="en-US" w:eastAsia="zh-CN"/>
              </w:rPr>
              <w:t>每发现一次扣0.5分。</w:t>
            </w:r>
          </w:p>
          <w:p>
            <w:pPr>
              <w:keepNext w:val="0"/>
              <w:keepLines w:val="0"/>
              <w:pageBreakBefore w:val="0"/>
              <w:widowControl w:val="0"/>
              <w:numPr>
                <w:ilvl w:val="0"/>
                <w:numId w:val="10"/>
              </w:numPr>
              <w:kinsoku/>
              <w:wordWrap/>
              <w:overflowPunct/>
              <w:topLinePunct w:val="0"/>
              <w:autoSpaceDE/>
              <w:autoSpaceDN/>
              <w:bidi w:val="0"/>
              <w:adjustRightInd/>
              <w:snapToGrid/>
              <w:spacing w:line="260" w:lineRule="exact"/>
              <w:ind w:left="0" w:leftChars="0" w:firstLine="0" w:firstLineChars="0"/>
              <w:jc w:val="both"/>
              <w:textAlignment w:val="auto"/>
              <w:rPr>
                <w:rFonts w:hint="eastAsia" w:ascii="宋体" w:hAnsi="宋体" w:cs="宋体"/>
                <w:b w:val="0"/>
                <w:bCs/>
                <w:color w:val="auto"/>
                <w:sz w:val="21"/>
                <w:szCs w:val="20"/>
                <w:lang w:val="en-US" w:eastAsia="zh-CN"/>
              </w:rPr>
            </w:pPr>
            <w:r>
              <w:rPr>
                <w:rFonts w:hint="default" w:ascii="宋体" w:hAnsi="宋体" w:cs="宋体"/>
                <w:b w:val="0"/>
                <w:bCs/>
                <w:color w:val="auto"/>
                <w:sz w:val="21"/>
                <w:szCs w:val="20"/>
                <w:lang w:val="en-US" w:eastAsia="zh-CN"/>
              </w:rPr>
              <w:t>不按巡逻路线规定、不按规定时间打点的，漏打。</w:t>
            </w:r>
            <w:r>
              <w:rPr>
                <w:rFonts w:hint="eastAsia" w:ascii="宋体" w:hAnsi="宋体" w:cs="宋体"/>
                <w:color w:val="auto"/>
                <w:sz w:val="21"/>
                <w:szCs w:val="20"/>
                <w:lang w:val="en-US" w:eastAsia="zh-CN"/>
              </w:rPr>
              <w:t>每发现一次扣0.5分。</w:t>
            </w:r>
          </w:p>
          <w:p>
            <w:pPr>
              <w:keepNext w:val="0"/>
              <w:keepLines w:val="0"/>
              <w:pageBreakBefore w:val="0"/>
              <w:widowControl w:val="0"/>
              <w:numPr>
                <w:ilvl w:val="0"/>
                <w:numId w:val="10"/>
              </w:numPr>
              <w:kinsoku/>
              <w:wordWrap/>
              <w:overflowPunct/>
              <w:topLinePunct w:val="0"/>
              <w:autoSpaceDE/>
              <w:autoSpaceDN/>
              <w:bidi w:val="0"/>
              <w:adjustRightInd/>
              <w:snapToGrid/>
              <w:spacing w:line="260" w:lineRule="exact"/>
              <w:ind w:left="0" w:leftChars="0" w:firstLine="0" w:firstLineChars="0"/>
              <w:jc w:val="both"/>
              <w:textAlignment w:val="auto"/>
              <w:rPr>
                <w:rFonts w:hint="eastAsia" w:ascii="宋体" w:hAnsi="宋体" w:cs="宋体"/>
                <w:b w:val="0"/>
                <w:bCs/>
                <w:color w:val="auto"/>
                <w:sz w:val="21"/>
                <w:szCs w:val="20"/>
                <w:lang w:val="en-US" w:eastAsia="zh-CN"/>
              </w:rPr>
            </w:pPr>
            <w:r>
              <w:rPr>
                <w:rFonts w:hint="default" w:ascii="宋体" w:hAnsi="宋体" w:cs="宋体"/>
                <w:b w:val="0"/>
                <w:bCs/>
                <w:color w:val="auto"/>
                <w:sz w:val="21"/>
                <w:szCs w:val="20"/>
                <w:lang w:val="en-US" w:eastAsia="zh-CN"/>
              </w:rPr>
              <w:t>未按要求严格执行学生出入假条审查、电话核实等程序</w:t>
            </w:r>
            <w:r>
              <w:rPr>
                <w:rFonts w:hint="eastAsia" w:ascii="宋体" w:hAnsi="宋体" w:cs="宋体"/>
                <w:b w:val="0"/>
                <w:bCs/>
                <w:color w:val="auto"/>
                <w:sz w:val="21"/>
                <w:szCs w:val="20"/>
                <w:lang w:val="en-US" w:eastAsia="zh-CN"/>
              </w:rPr>
              <w:t>。</w:t>
            </w:r>
            <w:r>
              <w:rPr>
                <w:rFonts w:hint="eastAsia" w:ascii="宋体" w:hAnsi="宋体" w:cs="宋体"/>
                <w:color w:val="auto"/>
                <w:sz w:val="21"/>
                <w:szCs w:val="20"/>
                <w:lang w:val="en-US" w:eastAsia="zh-CN"/>
              </w:rPr>
              <w:t>每发现一次扣5分。</w:t>
            </w:r>
          </w:p>
          <w:p>
            <w:pPr>
              <w:keepNext w:val="0"/>
              <w:keepLines w:val="0"/>
              <w:pageBreakBefore w:val="0"/>
              <w:widowControl w:val="0"/>
              <w:numPr>
                <w:ilvl w:val="0"/>
                <w:numId w:val="10"/>
              </w:numPr>
              <w:kinsoku/>
              <w:wordWrap/>
              <w:overflowPunct/>
              <w:topLinePunct w:val="0"/>
              <w:autoSpaceDE/>
              <w:autoSpaceDN/>
              <w:bidi w:val="0"/>
              <w:adjustRightInd/>
              <w:snapToGrid/>
              <w:spacing w:line="260" w:lineRule="exact"/>
              <w:ind w:left="0" w:leftChars="0" w:firstLine="0" w:firstLineChars="0"/>
              <w:jc w:val="both"/>
              <w:textAlignment w:val="auto"/>
              <w:rPr>
                <w:rFonts w:hint="eastAsia" w:ascii="宋体" w:hAnsi="宋体" w:cs="宋体"/>
                <w:b w:val="0"/>
                <w:bCs/>
                <w:color w:val="auto"/>
                <w:sz w:val="21"/>
                <w:szCs w:val="20"/>
                <w:lang w:val="en-US" w:eastAsia="zh-CN"/>
              </w:rPr>
            </w:pPr>
            <w:r>
              <w:rPr>
                <w:rFonts w:hint="default" w:ascii="宋体" w:hAnsi="宋体" w:cs="宋体"/>
                <w:b w:val="0"/>
                <w:bCs/>
                <w:color w:val="auto"/>
                <w:sz w:val="21"/>
                <w:szCs w:val="20"/>
                <w:lang w:val="en-US" w:eastAsia="zh-CN"/>
              </w:rPr>
              <w:t>处</w:t>
            </w:r>
            <w:r>
              <w:rPr>
                <w:rFonts w:hint="eastAsia" w:ascii="宋体" w:hAnsi="宋体" w:cs="宋体"/>
                <w:b w:val="0"/>
                <w:bCs/>
                <w:color w:val="auto"/>
                <w:sz w:val="21"/>
                <w:szCs w:val="20"/>
                <w:lang w:val="en-US" w:eastAsia="zh-CN"/>
              </w:rPr>
              <w:t>学校日常安保工作态度</w:t>
            </w:r>
            <w:r>
              <w:rPr>
                <w:rFonts w:hint="default" w:ascii="宋体" w:hAnsi="宋体" w:cs="宋体"/>
                <w:b w:val="0"/>
                <w:bCs/>
                <w:color w:val="auto"/>
                <w:sz w:val="21"/>
                <w:szCs w:val="20"/>
                <w:lang w:val="en-US" w:eastAsia="zh-CN"/>
              </w:rPr>
              <w:t>差、</w:t>
            </w:r>
            <w:r>
              <w:rPr>
                <w:rFonts w:hint="eastAsia" w:ascii="宋体" w:hAnsi="宋体" w:cs="宋体"/>
                <w:b w:val="0"/>
                <w:bCs/>
                <w:color w:val="auto"/>
                <w:sz w:val="21"/>
                <w:szCs w:val="20"/>
                <w:lang w:val="en-US" w:eastAsia="zh-CN"/>
              </w:rPr>
              <w:t>或收到保安人员工作态度、工作纪律问题投诉核实后，</w:t>
            </w:r>
            <w:r>
              <w:rPr>
                <w:rFonts w:hint="eastAsia" w:ascii="宋体" w:hAnsi="宋体" w:cs="宋体"/>
                <w:color w:val="auto"/>
                <w:sz w:val="21"/>
                <w:szCs w:val="20"/>
                <w:lang w:val="en-US" w:eastAsia="zh-CN"/>
              </w:rPr>
              <w:t>每发现一次扣2分。</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jc w:val="both"/>
              <w:textAlignment w:val="auto"/>
              <w:rPr>
                <w:rFonts w:hint="default" w:ascii="宋体" w:hAnsi="宋体" w:cs="宋体"/>
                <w:b w:val="0"/>
                <w:bCs/>
                <w:color w:val="auto"/>
                <w:sz w:val="21"/>
                <w:szCs w:val="20"/>
                <w:lang w:val="en-US" w:eastAsia="zh-CN"/>
              </w:rPr>
            </w:pPr>
            <w:r>
              <w:rPr>
                <w:rFonts w:hint="eastAsia" w:ascii="宋体" w:hAnsi="宋体" w:cs="宋体"/>
                <w:b w:val="0"/>
                <w:bCs/>
                <w:color w:val="auto"/>
                <w:sz w:val="21"/>
                <w:szCs w:val="20"/>
                <w:lang w:val="en-US" w:eastAsia="zh-CN"/>
              </w:rPr>
              <w:t>6、</w:t>
            </w:r>
            <w:r>
              <w:rPr>
                <w:rFonts w:hint="default" w:ascii="宋体" w:hAnsi="宋体" w:cs="宋体"/>
                <w:b w:val="0"/>
                <w:bCs/>
                <w:color w:val="auto"/>
                <w:sz w:val="21"/>
                <w:szCs w:val="20"/>
                <w:lang w:val="en-US" w:eastAsia="zh-CN"/>
              </w:rPr>
              <w:t>巡查中发现有安全隐患不处理，或违纪违规等其它异常情况不处理、不汇报，不及时通知相关部门去处理。</w:t>
            </w:r>
            <w:r>
              <w:rPr>
                <w:rFonts w:hint="eastAsia" w:ascii="宋体" w:hAnsi="宋体" w:cs="宋体"/>
                <w:color w:val="auto"/>
                <w:sz w:val="21"/>
                <w:szCs w:val="20"/>
                <w:lang w:val="en-US" w:eastAsia="zh-CN"/>
              </w:rPr>
              <w:t>每发现一次扣2分。</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jc w:val="both"/>
              <w:textAlignment w:val="auto"/>
              <w:rPr>
                <w:rFonts w:hint="eastAsia" w:ascii="宋体" w:hAnsi="宋体" w:cs="宋体"/>
                <w:b w:val="0"/>
                <w:bCs/>
                <w:color w:val="auto"/>
                <w:sz w:val="21"/>
                <w:szCs w:val="20"/>
                <w:lang w:val="en-US" w:eastAsia="zh-CN"/>
              </w:rPr>
            </w:pPr>
            <w:r>
              <w:rPr>
                <w:rFonts w:hint="eastAsia" w:ascii="宋体" w:hAnsi="宋体" w:cs="宋体"/>
                <w:b w:val="0"/>
                <w:bCs/>
                <w:color w:val="auto"/>
                <w:sz w:val="21"/>
                <w:szCs w:val="20"/>
                <w:lang w:val="en-US" w:eastAsia="zh-CN"/>
              </w:rPr>
              <w:t>7、</w:t>
            </w:r>
            <w:r>
              <w:rPr>
                <w:rFonts w:hint="default" w:ascii="宋体" w:hAnsi="宋体" w:cs="宋体"/>
                <w:b w:val="0"/>
                <w:bCs/>
                <w:color w:val="auto"/>
                <w:sz w:val="21"/>
                <w:szCs w:val="20"/>
                <w:lang w:val="en-US" w:eastAsia="zh-CN"/>
              </w:rPr>
              <w:t xml:space="preserve">月消防器材检查有漏检，日常消防报警处理不及时，警情处置未按要求流程处置，不汇报 </w:t>
            </w:r>
            <w:r>
              <w:rPr>
                <w:rFonts w:hint="eastAsia" w:ascii="宋体" w:hAnsi="宋体" w:cs="宋体"/>
                <w:b w:val="0"/>
                <w:bCs/>
                <w:color w:val="auto"/>
                <w:sz w:val="21"/>
                <w:szCs w:val="20"/>
                <w:lang w:val="en-US" w:eastAsia="zh-CN"/>
              </w:rPr>
              <w:t>，每发现一次扣2分。</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jc w:val="both"/>
              <w:textAlignment w:val="auto"/>
              <w:rPr>
                <w:rFonts w:hint="eastAsia" w:ascii="宋体" w:hAnsi="宋体" w:cs="宋体"/>
                <w:color w:val="auto"/>
                <w:sz w:val="21"/>
                <w:szCs w:val="20"/>
                <w:lang w:val="en-US" w:eastAsia="zh-CN"/>
              </w:rPr>
            </w:pPr>
            <w:r>
              <w:rPr>
                <w:rFonts w:hint="eastAsia" w:ascii="宋体" w:hAnsi="宋体" w:cs="宋体"/>
                <w:b w:val="0"/>
                <w:bCs/>
                <w:color w:val="auto"/>
                <w:sz w:val="21"/>
                <w:szCs w:val="20"/>
                <w:lang w:val="en-US" w:eastAsia="zh-CN"/>
              </w:rPr>
              <w:t>8、</w:t>
            </w:r>
            <w:r>
              <w:rPr>
                <w:rFonts w:hint="default" w:ascii="宋体" w:hAnsi="宋体" w:cs="宋体"/>
                <w:b w:val="0"/>
                <w:bCs/>
                <w:color w:val="auto"/>
                <w:sz w:val="21"/>
                <w:szCs w:val="20"/>
                <w:lang w:val="en-US" w:eastAsia="zh-CN"/>
              </w:rPr>
              <w:t>校园发生其他紧急情况，未按要求流程处置，处置不力。</w:t>
            </w:r>
            <w:r>
              <w:rPr>
                <w:rFonts w:hint="eastAsia" w:ascii="宋体" w:hAnsi="宋体" w:cs="宋体"/>
                <w:color w:val="auto"/>
                <w:sz w:val="21"/>
                <w:szCs w:val="20"/>
                <w:lang w:val="en-US" w:eastAsia="zh-CN"/>
              </w:rPr>
              <w:t>每发现一次扣10分。</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jc w:val="both"/>
              <w:textAlignment w:val="auto"/>
              <w:rPr>
                <w:rFonts w:hint="default" w:ascii="宋体" w:hAnsi="宋体" w:cs="宋体"/>
                <w:b w:val="0"/>
                <w:bCs/>
                <w:sz w:val="21"/>
                <w:szCs w:val="20"/>
                <w:lang w:val="en-US" w:eastAsia="zh-CN"/>
              </w:rPr>
            </w:pPr>
            <w:r>
              <w:rPr>
                <w:rFonts w:hint="eastAsia" w:ascii="宋体" w:hAnsi="宋体" w:cs="宋体"/>
                <w:b w:val="0"/>
                <w:bCs/>
                <w:sz w:val="21"/>
                <w:szCs w:val="20"/>
                <w:lang w:val="en-US" w:eastAsia="zh-CN"/>
              </w:rPr>
              <w:t>9、检查中发现保安人员脱岗；无证人员顶岗情况，每次扣5分。</w:t>
            </w:r>
          </w:p>
          <w:p>
            <w:pPr>
              <w:keepNext w:val="0"/>
              <w:keepLines w:val="0"/>
              <w:pageBreakBefore w:val="0"/>
              <w:widowControl w:val="0"/>
              <w:numPr>
                <w:ilvl w:val="0"/>
                <w:numId w:val="10"/>
              </w:numPr>
              <w:kinsoku/>
              <w:wordWrap/>
              <w:overflowPunct/>
              <w:topLinePunct w:val="0"/>
              <w:autoSpaceDE/>
              <w:autoSpaceDN/>
              <w:bidi w:val="0"/>
              <w:adjustRightInd/>
              <w:snapToGrid/>
              <w:spacing w:line="260" w:lineRule="exact"/>
              <w:ind w:left="0" w:leftChars="0" w:firstLine="0" w:firstLineChars="0"/>
              <w:jc w:val="both"/>
              <w:textAlignment w:val="auto"/>
              <w:rPr>
                <w:rFonts w:hint="default" w:ascii="宋体" w:hAnsi="宋体" w:cs="宋体"/>
                <w:b w:val="0"/>
                <w:bCs/>
                <w:sz w:val="21"/>
                <w:szCs w:val="20"/>
                <w:lang w:val="en-US" w:eastAsia="zh-CN"/>
              </w:rPr>
            </w:pPr>
            <w:r>
              <w:rPr>
                <w:rFonts w:hint="eastAsia" w:ascii="宋体" w:hAnsi="宋体" w:cs="宋体"/>
                <w:b w:val="0"/>
                <w:bCs/>
                <w:sz w:val="21"/>
                <w:szCs w:val="20"/>
                <w:lang w:val="en-US" w:eastAsia="zh-CN"/>
              </w:rPr>
              <w:t>10、由于保安不遵守工作纪律或工作疏忽、失职等原因引发校园安全事故，一票否决，扣30分。</w:t>
            </w:r>
          </w:p>
        </w:tc>
        <w:tc>
          <w:tcPr>
            <w:tcW w:w="615"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hint="default" w:ascii="宋体" w:hAnsi="宋体" w:eastAsia="宋体" w:cs="宋体"/>
                <w:b w:val="0"/>
                <w:bCs/>
                <w:kern w:val="2"/>
                <w:sz w:val="24"/>
                <w:szCs w:val="22"/>
                <w:lang w:val="en-US" w:eastAsia="zh-CN" w:bidi="ar-SA"/>
              </w:rPr>
            </w:pPr>
          </w:p>
        </w:tc>
        <w:tc>
          <w:tcPr>
            <w:tcW w:w="2490" w:type="dxa"/>
            <w:tcBorders>
              <w:top w:val="single" w:color="auto" w:sz="12" w:space="0"/>
              <w:left w:val="single" w:color="auto" w:sz="6" w:space="0"/>
              <w:bottom w:val="single" w:color="auto" w:sz="12" w:space="0"/>
              <w:right w:val="single" w:color="auto" w:sz="6" w:space="0"/>
            </w:tcBorders>
            <w:vAlign w:val="center"/>
          </w:tcPr>
          <w:p>
            <w:pPr>
              <w:spacing w:line="340" w:lineRule="exact"/>
              <w:jc w:val="both"/>
              <w:rPr>
                <w:rFonts w:hint="eastAsia" w:ascii="宋体" w:hAnsi="宋体" w:eastAsia="宋体" w:cs="宋体"/>
                <w:b w:val="0"/>
                <w:bCs/>
                <w:kern w:val="2"/>
                <w:sz w:val="24"/>
                <w:szCs w:val="22"/>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7" w:hRule="atLeast"/>
        </w:trPr>
        <w:tc>
          <w:tcPr>
            <w:tcW w:w="7695" w:type="dxa"/>
            <w:gridSpan w:val="3"/>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cs="宋体"/>
                <w:b w:val="0"/>
                <w:bCs/>
                <w:sz w:val="24"/>
                <w:lang w:val="en-US" w:eastAsia="zh-CN"/>
              </w:rPr>
            </w:pPr>
            <w:r>
              <w:rPr>
                <w:rFonts w:hint="eastAsia" w:ascii="宋体" w:hAnsi="宋体" w:cs="宋体"/>
                <w:b/>
                <w:bCs w:val="0"/>
                <w:sz w:val="24"/>
                <w:lang w:val="en-US" w:eastAsia="zh-CN"/>
              </w:rPr>
              <w:t>二、附加（3分）</w:t>
            </w:r>
          </w:p>
        </w:tc>
        <w:tc>
          <w:tcPr>
            <w:tcW w:w="615"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hint="default" w:ascii="宋体" w:hAnsi="宋体" w:eastAsia="宋体" w:cs="宋体"/>
                <w:b w:val="0"/>
                <w:bCs/>
                <w:kern w:val="2"/>
                <w:sz w:val="24"/>
                <w:szCs w:val="22"/>
                <w:lang w:val="en-US" w:eastAsia="zh-CN" w:bidi="ar-SA"/>
              </w:rPr>
            </w:pPr>
          </w:p>
        </w:tc>
        <w:tc>
          <w:tcPr>
            <w:tcW w:w="249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hint="eastAsia" w:ascii="宋体" w:hAnsi="宋体" w:eastAsia="宋体" w:cs="宋体"/>
                <w:b w:val="0"/>
                <w:bCs/>
                <w:kern w:val="2"/>
                <w:sz w:val="24"/>
                <w:szCs w:val="22"/>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6" w:hRule="atLeast"/>
        </w:trPr>
        <w:tc>
          <w:tcPr>
            <w:tcW w:w="75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hint="eastAsia" w:ascii="宋体" w:hAnsi="宋体" w:eastAsia="宋体" w:cs="宋体"/>
                <w:b w:val="0"/>
                <w:bCs/>
                <w:kern w:val="2"/>
                <w:sz w:val="24"/>
                <w:szCs w:val="22"/>
                <w:lang w:val="en-US" w:eastAsia="zh-CN" w:bidi="ar-SA"/>
              </w:rPr>
            </w:pPr>
            <w:r>
              <w:rPr>
                <w:rFonts w:hint="eastAsia" w:ascii="宋体" w:hAnsi="宋体" w:cs="宋体"/>
                <w:b w:val="0"/>
                <w:bCs/>
                <w:sz w:val="24"/>
                <w:lang w:val="en-US" w:eastAsia="zh-CN"/>
              </w:rPr>
              <w:t>3</w:t>
            </w:r>
          </w:p>
        </w:tc>
        <w:tc>
          <w:tcPr>
            <w:tcW w:w="1050"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kern w:val="2"/>
                <w:sz w:val="24"/>
                <w:szCs w:val="22"/>
                <w:lang w:val="en-US" w:eastAsia="zh-CN" w:bidi="ar-SA"/>
              </w:rPr>
            </w:pPr>
            <w:r>
              <w:rPr>
                <w:rFonts w:hint="eastAsia" w:ascii="宋体" w:hAnsi="宋体" w:cs="宋体"/>
                <w:b w:val="0"/>
                <w:bCs/>
                <w:sz w:val="24"/>
                <w:lang w:eastAsia="zh-CN"/>
              </w:rPr>
              <w:t>附加分（</w:t>
            </w:r>
            <w:r>
              <w:rPr>
                <w:rFonts w:hint="eastAsia" w:ascii="宋体" w:hAnsi="宋体" w:cs="宋体"/>
                <w:b w:val="0"/>
                <w:bCs/>
                <w:sz w:val="24"/>
                <w:lang w:val="en-US" w:eastAsia="zh-CN"/>
              </w:rPr>
              <w:t>3分</w:t>
            </w:r>
            <w:r>
              <w:rPr>
                <w:rFonts w:hint="eastAsia" w:ascii="宋体" w:hAnsi="宋体" w:cs="宋体"/>
                <w:b w:val="0"/>
                <w:bCs/>
                <w:sz w:val="24"/>
                <w:lang w:eastAsia="zh-CN"/>
              </w:rPr>
              <w:t>）</w:t>
            </w:r>
          </w:p>
        </w:tc>
        <w:tc>
          <w:tcPr>
            <w:tcW w:w="5895"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numPr>
                <w:ilvl w:val="0"/>
                <w:numId w:val="8"/>
              </w:numPr>
              <w:kinsoku/>
              <w:wordWrap/>
              <w:overflowPunct/>
              <w:topLinePunct w:val="0"/>
              <w:autoSpaceDE/>
              <w:autoSpaceDN/>
              <w:bidi w:val="0"/>
              <w:adjustRightInd/>
              <w:snapToGrid/>
              <w:spacing w:line="260" w:lineRule="exact"/>
              <w:ind w:left="0" w:leftChars="0" w:firstLine="0" w:firstLineChars="0"/>
              <w:jc w:val="both"/>
              <w:textAlignment w:val="auto"/>
              <w:rPr>
                <w:rFonts w:hint="eastAsia" w:ascii="宋体" w:hAnsi="宋体" w:cs="宋体"/>
                <w:b w:val="0"/>
                <w:bCs/>
                <w:sz w:val="21"/>
                <w:szCs w:val="20"/>
                <w:lang w:val="en-US" w:eastAsia="zh-CN"/>
              </w:rPr>
            </w:pPr>
            <w:r>
              <w:rPr>
                <w:rFonts w:hint="eastAsia" w:ascii="宋体" w:hAnsi="宋体" w:cs="宋体"/>
                <w:b w:val="0"/>
                <w:bCs/>
                <w:sz w:val="21"/>
                <w:szCs w:val="20"/>
                <w:lang w:val="en-US" w:eastAsia="zh-CN"/>
              </w:rPr>
              <w:t>及时有效处置各类突发事件。</w:t>
            </w:r>
          </w:p>
          <w:p>
            <w:pPr>
              <w:keepNext w:val="0"/>
              <w:keepLines w:val="0"/>
              <w:pageBreakBefore w:val="0"/>
              <w:widowControl w:val="0"/>
              <w:numPr>
                <w:ilvl w:val="0"/>
                <w:numId w:val="8"/>
              </w:numPr>
              <w:kinsoku/>
              <w:wordWrap/>
              <w:overflowPunct/>
              <w:topLinePunct w:val="0"/>
              <w:autoSpaceDE/>
              <w:autoSpaceDN/>
              <w:bidi w:val="0"/>
              <w:adjustRightInd/>
              <w:snapToGrid/>
              <w:spacing w:line="260" w:lineRule="exact"/>
              <w:ind w:left="0" w:leftChars="0" w:firstLine="0" w:firstLineChars="0"/>
              <w:jc w:val="both"/>
              <w:textAlignment w:val="auto"/>
              <w:rPr>
                <w:rFonts w:hint="eastAsia" w:ascii="宋体" w:hAnsi="宋体" w:cs="宋体"/>
                <w:b w:val="0"/>
                <w:bCs/>
                <w:sz w:val="21"/>
                <w:szCs w:val="20"/>
                <w:lang w:val="en-US" w:eastAsia="zh-CN"/>
              </w:rPr>
            </w:pPr>
            <w:r>
              <w:rPr>
                <w:rFonts w:hint="eastAsia" w:ascii="宋体" w:hAnsi="宋体" w:cs="宋体"/>
                <w:b w:val="0"/>
                <w:bCs/>
                <w:sz w:val="21"/>
                <w:szCs w:val="20"/>
                <w:lang w:val="en-US" w:eastAsia="zh-CN"/>
              </w:rPr>
              <w:t>出色完成学校临时下达的工作任务。</w:t>
            </w:r>
            <w:r>
              <w:rPr>
                <w:rFonts w:hint="eastAsia" w:ascii="宋体" w:hAnsi="宋体" w:cs="宋体"/>
                <w:b w:val="0"/>
                <w:bCs/>
                <w:sz w:val="21"/>
                <w:szCs w:val="20"/>
                <w:lang w:val="en-US" w:eastAsia="zh-CN"/>
              </w:rPr>
              <w:br w:type="textWrapping"/>
            </w:r>
            <w:r>
              <w:rPr>
                <w:rFonts w:hint="eastAsia" w:ascii="宋体" w:hAnsi="宋体" w:cs="宋体"/>
                <w:b w:val="0"/>
                <w:bCs/>
                <w:sz w:val="21"/>
                <w:szCs w:val="20"/>
                <w:lang w:val="en-US" w:eastAsia="zh-CN"/>
              </w:rPr>
              <w:t>3、工作有特色、亮点突出。</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宋体" w:hAnsi="宋体" w:eastAsia="宋体" w:cs="宋体"/>
                <w:bCs/>
                <w:kern w:val="2"/>
                <w:sz w:val="24"/>
                <w:szCs w:val="22"/>
                <w:lang w:val="en-US" w:eastAsia="zh-CN" w:bidi="ar-SA"/>
              </w:rPr>
            </w:pPr>
            <w:r>
              <w:rPr>
                <w:rFonts w:hint="eastAsia" w:ascii="宋体" w:hAnsi="宋体" w:cs="宋体"/>
                <w:b w:val="0"/>
                <w:bCs/>
                <w:sz w:val="21"/>
                <w:szCs w:val="20"/>
                <w:lang w:val="en-US" w:eastAsia="zh-CN"/>
              </w:rPr>
              <w:t>4、完成合同范围外的其他工作等。</w:t>
            </w:r>
          </w:p>
        </w:tc>
        <w:tc>
          <w:tcPr>
            <w:tcW w:w="615"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宋体" w:hAnsi="宋体" w:eastAsia="宋体" w:cs="宋体"/>
                <w:bCs/>
                <w:kern w:val="2"/>
                <w:sz w:val="24"/>
                <w:szCs w:val="22"/>
                <w:lang w:val="en-US" w:eastAsia="zh-CN" w:bidi="ar-SA"/>
              </w:rPr>
            </w:pPr>
          </w:p>
        </w:tc>
        <w:tc>
          <w:tcPr>
            <w:tcW w:w="2490"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宋体" w:hAnsi="宋体" w:eastAsia="宋体" w:cs="宋体"/>
                <w:bCs/>
                <w:kern w:val="2"/>
                <w:sz w:val="24"/>
                <w:szCs w:val="22"/>
                <w:lang w:val="en-US" w:eastAsia="zh-CN" w:bidi="ar-SA"/>
              </w:rPr>
            </w:pPr>
            <w:r>
              <w:rPr>
                <w:rFonts w:hint="eastAsia" w:ascii="宋体" w:hAnsi="宋体" w:cs="宋体"/>
                <w:b w:val="0"/>
                <w:bCs/>
                <w:kern w:val="2"/>
                <w:sz w:val="21"/>
                <w:szCs w:val="20"/>
                <w:lang w:val="en-US" w:eastAsia="zh-CN" w:bidi="ar-SA"/>
              </w:rPr>
              <w:t>根据实际完成工作情况（相应证明材料）酌情给予加分，最高分3分。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1" w:hRule="atLeast"/>
        </w:trPr>
        <w:tc>
          <w:tcPr>
            <w:tcW w:w="1800" w:type="dxa"/>
            <w:gridSpan w:val="2"/>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kern w:val="2"/>
                <w:sz w:val="24"/>
                <w:szCs w:val="22"/>
                <w:lang w:val="en-US" w:eastAsia="zh-CN" w:bidi="ar-SA"/>
              </w:rPr>
            </w:pPr>
            <w:r>
              <w:rPr>
                <w:rFonts w:hint="eastAsia" w:ascii="宋体" w:hAnsi="宋体" w:cs="宋体"/>
                <w:b w:val="0"/>
                <w:bCs/>
                <w:sz w:val="24"/>
                <w:lang w:eastAsia="zh-CN"/>
              </w:rPr>
              <w:t>总分</w:t>
            </w:r>
          </w:p>
        </w:tc>
        <w:tc>
          <w:tcPr>
            <w:tcW w:w="9000" w:type="dxa"/>
            <w:gridSpan w:val="3"/>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hint="default" w:ascii="宋体" w:hAnsi="宋体" w:eastAsia="宋体" w:cs="宋体"/>
                <w:b w:val="0"/>
                <w:bCs/>
                <w:kern w:val="2"/>
                <w:sz w:val="24"/>
                <w:szCs w:val="22"/>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1" w:hRule="atLeast"/>
        </w:trPr>
        <w:tc>
          <w:tcPr>
            <w:tcW w:w="1800" w:type="dxa"/>
            <w:gridSpan w:val="2"/>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b w:val="0"/>
                <w:bCs/>
                <w:sz w:val="24"/>
                <w:lang w:eastAsia="zh-CN"/>
              </w:rPr>
            </w:pPr>
            <w:r>
              <w:rPr>
                <w:rFonts w:hint="eastAsia" w:ascii="宋体" w:hAnsi="宋体" w:cs="宋体"/>
                <w:b w:val="0"/>
                <w:bCs/>
                <w:sz w:val="24"/>
                <w:lang w:eastAsia="zh-CN"/>
              </w:rPr>
              <w:t>检查人签字</w:t>
            </w:r>
          </w:p>
        </w:tc>
        <w:tc>
          <w:tcPr>
            <w:tcW w:w="9000" w:type="dxa"/>
            <w:gridSpan w:val="3"/>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hint="default" w:ascii="宋体" w:hAnsi="宋体" w:eastAsia="宋体" w:cs="宋体"/>
                <w:b w:val="0"/>
                <w:bCs/>
                <w:kern w:val="2"/>
                <w:sz w:val="24"/>
                <w:szCs w:val="22"/>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1" w:hRule="atLeast"/>
        </w:trPr>
        <w:tc>
          <w:tcPr>
            <w:tcW w:w="1800" w:type="dxa"/>
            <w:gridSpan w:val="2"/>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kern w:val="2"/>
                <w:sz w:val="24"/>
                <w:szCs w:val="22"/>
                <w:lang w:val="en-US" w:eastAsia="zh-CN" w:bidi="ar-SA"/>
              </w:rPr>
            </w:pPr>
            <w:r>
              <w:rPr>
                <w:rFonts w:hint="eastAsia" w:ascii="宋体" w:hAnsi="宋体" w:cs="宋体"/>
                <w:b w:val="0"/>
                <w:bCs/>
                <w:sz w:val="24"/>
                <w:lang w:eastAsia="zh-CN"/>
              </w:rPr>
              <w:t>负责人签字</w:t>
            </w:r>
          </w:p>
        </w:tc>
        <w:tc>
          <w:tcPr>
            <w:tcW w:w="9000" w:type="dxa"/>
            <w:gridSpan w:val="3"/>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hint="eastAsia" w:ascii="宋体" w:hAnsi="宋体" w:eastAsia="宋体" w:cs="宋体"/>
                <w:b w:val="0"/>
                <w:bCs/>
                <w:kern w:val="2"/>
                <w:sz w:val="24"/>
                <w:szCs w:val="22"/>
                <w:lang w:val="en-US" w:eastAsia="zh-CN" w:bidi="ar-SA"/>
              </w:rPr>
            </w:pPr>
          </w:p>
        </w:tc>
      </w:tr>
    </w:tbl>
    <w:p>
      <w:pPr>
        <w:rPr>
          <w:rFonts w:hint="default"/>
          <w:lang w:val="en-US" w:eastAsia="zh-CN"/>
        </w:rPr>
      </w:pPr>
      <w:r>
        <w:rPr>
          <w:rFonts w:hint="eastAsia"/>
          <w:lang w:val="en-US" w:eastAsia="zh-CN"/>
        </w:rPr>
        <w:t>备注：1、物业工作范围包括射击中心。</w:t>
      </w:r>
    </w:p>
    <w:p>
      <w:pPr>
        <w:bidi w:val="0"/>
        <w:ind w:firstLine="630" w:firstLineChars="300"/>
        <w:jc w:val="left"/>
        <w:rPr>
          <w:lang w:val="en-US" w:eastAsia="zh-CN"/>
        </w:rPr>
      </w:pPr>
      <w:r>
        <w:rPr>
          <w:rFonts w:hint="eastAsia"/>
          <w:lang w:val="en-US" w:eastAsia="zh-CN"/>
        </w:rPr>
        <w:t>2、以上考核负责处室为安保处，总分30+3分。</w:t>
      </w:r>
    </w:p>
    <w:p>
      <w:pPr>
        <w:jc w:val="center"/>
        <w:rPr>
          <w:color w:val="auto"/>
          <w:sz w:val="44"/>
          <w:szCs w:val="44"/>
        </w:rPr>
      </w:pPr>
      <w:r>
        <w:rPr>
          <w:rFonts w:hint="eastAsia" w:ascii="方正小标宋简体" w:hAnsi="方正小标宋简体" w:eastAsia="方正小标宋简体" w:cs="方正小标宋简体"/>
          <w:color w:val="auto"/>
          <w:sz w:val="44"/>
          <w:szCs w:val="44"/>
          <w:lang w:val="en-US" w:eastAsia="zh-CN"/>
        </w:rPr>
        <w:t>温州体校物业工作</w:t>
      </w:r>
      <w:r>
        <w:rPr>
          <w:rFonts w:hint="eastAsia" w:ascii="方正小标宋简体" w:hAnsi="方正小标宋简体" w:eastAsia="方正小标宋简体" w:cs="方正小标宋简体"/>
          <w:color w:val="auto"/>
          <w:sz w:val="44"/>
          <w:szCs w:val="44"/>
          <w:u w:val="single"/>
          <w:lang w:val="en-US" w:eastAsia="zh-CN"/>
        </w:rPr>
        <w:t xml:space="preserve">   </w:t>
      </w:r>
      <w:r>
        <w:rPr>
          <w:rFonts w:hint="eastAsia" w:ascii="方正小标宋简体" w:hAnsi="方正小标宋简体" w:eastAsia="方正小标宋简体" w:cs="方正小标宋简体"/>
          <w:color w:val="auto"/>
          <w:sz w:val="44"/>
          <w:szCs w:val="44"/>
          <w:lang w:val="en-US" w:eastAsia="zh-CN"/>
        </w:rPr>
        <w:t>月份考核表（学生处）</w:t>
      </w:r>
    </w:p>
    <w:tbl>
      <w:tblPr>
        <w:tblStyle w:val="4"/>
        <w:tblpPr w:leftFromText="180" w:rightFromText="180" w:vertAnchor="page" w:horzAnchor="page" w:tblpX="655" w:tblpY="2583"/>
        <w:tblOverlap w:val="never"/>
        <w:tblW w:w="1080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0"/>
        <w:gridCol w:w="1155"/>
        <w:gridCol w:w="5962"/>
        <w:gridCol w:w="690"/>
        <w:gridCol w:w="224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75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黑体" w:eastAsia="黑体"/>
                <w:b/>
                <w:color w:val="auto"/>
                <w:sz w:val="24"/>
              </w:rPr>
            </w:pPr>
            <w:r>
              <w:rPr>
                <w:rFonts w:hint="eastAsia" w:ascii="黑体" w:eastAsia="黑体"/>
                <w:b/>
                <w:color w:val="auto"/>
                <w:sz w:val="24"/>
              </w:rPr>
              <w:t>序号</w:t>
            </w:r>
          </w:p>
        </w:tc>
        <w:tc>
          <w:tcPr>
            <w:tcW w:w="1155"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黑体" w:eastAsia="黑体"/>
                <w:b/>
                <w:color w:val="auto"/>
                <w:sz w:val="24"/>
              </w:rPr>
            </w:pPr>
            <w:r>
              <w:rPr>
                <w:rFonts w:hint="eastAsia" w:ascii="黑体" w:eastAsia="黑体"/>
                <w:b/>
                <w:color w:val="auto"/>
                <w:sz w:val="24"/>
              </w:rPr>
              <w:t>内容</w:t>
            </w:r>
          </w:p>
        </w:tc>
        <w:tc>
          <w:tcPr>
            <w:tcW w:w="5962"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黑体" w:eastAsia="黑体"/>
                <w:b/>
                <w:color w:val="auto"/>
                <w:sz w:val="24"/>
              </w:rPr>
            </w:pPr>
            <w:r>
              <w:rPr>
                <w:rFonts w:hint="eastAsia" w:ascii="黑体" w:eastAsia="黑体"/>
                <w:b/>
                <w:color w:val="auto"/>
                <w:sz w:val="24"/>
              </w:rPr>
              <w:t>考核标准</w:t>
            </w:r>
          </w:p>
        </w:tc>
        <w:tc>
          <w:tcPr>
            <w:tcW w:w="690" w:type="dxa"/>
            <w:tcBorders>
              <w:top w:val="single" w:color="auto" w:sz="12" w:space="0"/>
              <w:left w:val="single" w:color="auto" w:sz="6" w:space="0"/>
              <w:bottom w:val="single" w:color="auto" w:sz="12" w:space="0"/>
              <w:right w:val="single" w:color="auto" w:sz="12" w:space="0"/>
            </w:tcBorders>
            <w:vAlign w:val="center"/>
          </w:tcPr>
          <w:p>
            <w:pPr>
              <w:spacing w:line="340" w:lineRule="exact"/>
              <w:jc w:val="center"/>
              <w:rPr>
                <w:rFonts w:ascii="黑体" w:eastAsia="黑体"/>
                <w:b/>
                <w:color w:val="auto"/>
                <w:sz w:val="24"/>
              </w:rPr>
            </w:pPr>
            <w:r>
              <w:rPr>
                <w:rFonts w:hint="eastAsia" w:ascii="黑体" w:eastAsia="黑体"/>
                <w:b/>
                <w:color w:val="auto"/>
                <w:sz w:val="24"/>
              </w:rPr>
              <w:t>评分</w:t>
            </w:r>
          </w:p>
        </w:tc>
        <w:tc>
          <w:tcPr>
            <w:tcW w:w="2243" w:type="dxa"/>
            <w:tcBorders>
              <w:top w:val="single" w:color="auto" w:sz="12" w:space="0"/>
              <w:left w:val="single" w:color="auto" w:sz="6" w:space="0"/>
              <w:bottom w:val="single" w:color="auto" w:sz="12" w:space="0"/>
              <w:right w:val="single" w:color="auto" w:sz="12" w:space="0"/>
            </w:tcBorders>
            <w:vAlign w:val="center"/>
          </w:tcPr>
          <w:p>
            <w:pPr>
              <w:spacing w:line="340" w:lineRule="exact"/>
              <w:jc w:val="center"/>
              <w:rPr>
                <w:rFonts w:ascii="黑体" w:eastAsia="黑体"/>
                <w:b/>
                <w:color w:val="auto"/>
                <w:sz w:val="24"/>
              </w:rPr>
            </w:pPr>
            <w:r>
              <w:rPr>
                <w:rFonts w:hint="eastAsia" w:ascii="黑体" w:eastAsia="黑体"/>
                <w:b/>
                <w:color w:val="auto"/>
                <w:sz w:val="24"/>
              </w:rPr>
              <w:t>评分依据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0" w:hRule="atLeast"/>
        </w:trPr>
        <w:tc>
          <w:tcPr>
            <w:tcW w:w="7867" w:type="dxa"/>
            <w:gridSpan w:val="3"/>
            <w:tcBorders>
              <w:top w:val="single" w:color="auto" w:sz="12" w:space="0"/>
              <w:left w:val="single" w:color="auto" w:sz="6" w:space="0"/>
              <w:bottom w:val="single" w:color="auto" w:sz="12" w:space="0"/>
              <w:right w:val="single" w:color="auto" w:sz="6" w:space="0"/>
            </w:tcBorders>
            <w:vAlign w:val="center"/>
          </w:tcPr>
          <w:p>
            <w:pPr>
              <w:adjustRightInd w:val="0"/>
              <w:snapToGrid w:val="0"/>
              <w:spacing w:line="264" w:lineRule="auto"/>
              <w:jc w:val="center"/>
              <w:rPr>
                <w:rFonts w:ascii="宋体"/>
                <w:color w:val="auto"/>
                <w:sz w:val="24"/>
              </w:rPr>
            </w:pPr>
            <w:r>
              <w:rPr>
                <w:rFonts w:hint="eastAsia" w:ascii="宋体" w:hAnsi="宋体" w:cs="宋体"/>
                <w:b/>
                <w:color w:val="auto"/>
                <w:sz w:val="24"/>
              </w:rPr>
              <w:t>一、宿管人员（30分）</w:t>
            </w:r>
          </w:p>
        </w:tc>
        <w:tc>
          <w:tcPr>
            <w:tcW w:w="690" w:type="dxa"/>
            <w:tcBorders>
              <w:top w:val="single" w:color="auto" w:sz="12" w:space="0"/>
              <w:left w:val="single" w:color="auto" w:sz="6" w:space="0"/>
              <w:right w:val="single" w:color="auto" w:sz="12" w:space="0"/>
            </w:tcBorders>
            <w:vAlign w:val="center"/>
          </w:tcPr>
          <w:p>
            <w:pPr>
              <w:spacing w:line="340" w:lineRule="exact"/>
              <w:jc w:val="center"/>
              <w:rPr>
                <w:rFonts w:ascii="宋体" w:hAnsi="宋体"/>
                <w:color w:val="auto"/>
                <w:sz w:val="24"/>
                <w:lang w:val="en-GB"/>
              </w:rPr>
            </w:pPr>
          </w:p>
        </w:tc>
        <w:tc>
          <w:tcPr>
            <w:tcW w:w="2243" w:type="dxa"/>
            <w:tcBorders>
              <w:top w:val="single" w:color="auto" w:sz="12" w:space="0"/>
              <w:left w:val="single" w:color="auto" w:sz="6" w:space="0"/>
              <w:right w:val="single" w:color="auto" w:sz="12" w:space="0"/>
            </w:tcBorders>
            <w:vAlign w:val="center"/>
          </w:tcPr>
          <w:p>
            <w:pPr>
              <w:spacing w:line="340" w:lineRule="exact"/>
              <w:jc w:val="center"/>
              <w:rPr>
                <w:rFonts w:ascii="宋体" w:hAnsi="宋体"/>
                <w:color w:val="auto"/>
                <w:sz w:val="24"/>
                <w:lang w:val="en-GB"/>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750" w:type="dxa"/>
            <w:tcBorders>
              <w:top w:val="single" w:color="auto" w:sz="12" w:space="0"/>
              <w:left w:val="single" w:color="auto" w:sz="6" w:space="0"/>
              <w:bottom w:val="single" w:color="auto" w:sz="12" w:space="0"/>
              <w:right w:val="single" w:color="auto" w:sz="6" w:space="0"/>
            </w:tcBorders>
            <w:vAlign w:val="center"/>
          </w:tcPr>
          <w:p>
            <w:pPr>
              <w:jc w:val="center"/>
              <w:rPr>
                <w:rFonts w:ascii="宋体" w:hAnsi="宋体" w:cs="宋体"/>
                <w:bCs/>
                <w:color w:val="auto"/>
                <w:sz w:val="24"/>
              </w:rPr>
            </w:pPr>
            <w:r>
              <w:rPr>
                <w:rFonts w:hint="eastAsia" w:ascii="宋体" w:hAnsi="宋体" w:cs="宋体"/>
                <w:bCs/>
                <w:color w:val="auto"/>
                <w:sz w:val="24"/>
              </w:rPr>
              <w:t>1</w:t>
            </w:r>
          </w:p>
        </w:tc>
        <w:tc>
          <w:tcPr>
            <w:tcW w:w="1155" w:type="dxa"/>
            <w:tcBorders>
              <w:top w:val="single" w:color="auto" w:sz="12" w:space="0"/>
              <w:left w:val="single" w:color="auto" w:sz="6" w:space="0"/>
              <w:bottom w:val="single" w:color="auto" w:sz="12" w:space="0"/>
              <w:right w:val="single" w:color="auto" w:sz="6" w:space="0"/>
            </w:tcBorders>
            <w:vAlign w:val="center"/>
          </w:tcPr>
          <w:p>
            <w:pPr>
              <w:jc w:val="center"/>
              <w:rPr>
                <w:rFonts w:ascii="宋体" w:hAnsi="宋体" w:cs="宋体"/>
                <w:bCs/>
                <w:color w:val="auto"/>
                <w:sz w:val="24"/>
              </w:rPr>
            </w:pPr>
            <w:r>
              <w:rPr>
                <w:rFonts w:hint="eastAsia" w:ascii="宋体" w:hAnsi="宋体" w:cs="宋体"/>
                <w:bCs/>
                <w:color w:val="auto"/>
                <w:sz w:val="24"/>
              </w:rPr>
              <w:t>宿舍管理人员</w:t>
            </w:r>
          </w:p>
        </w:tc>
        <w:tc>
          <w:tcPr>
            <w:tcW w:w="5962" w:type="dxa"/>
            <w:tcBorders>
              <w:top w:val="single" w:color="auto" w:sz="12" w:space="0"/>
              <w:left w:val="single" w:color="auto" w:sz="6" w:space="0"/>
              <w:bottom w:val="single" w:color="auto" w:sz="12" w:space="0"/>
              <w:right w:val="single" w:color="auto" w:sz="6" w:space="0"/>
            </w:tcBorders>
            <w:vAlign w:val="center"/>
          </w:tcPr>
          <w:p>
            <w:pPr>
              <w:rPr>
                <w:rFonts w:ascii="宋体" w:hAnsi="宋体" w:cs="宋体"/>
                <w:bCs/>
                <w:color w:val="auto"/>
                <w:sz w:val="24"/>
              </w:rPr>
            </w:pPr>
            <w:r>
              <w:rPr>
                <w:rFonts w:hint="eastAsia" w:ascii="宋体" w:hAnsi="宋体" w:cs="宋体"/>
                <w:bCs/>
                <w:color w:val="auto"/>
                <w:sz w:val="24"/>
              </w:rPr>
              <w:t>1、按照学校作息时间，督促学生按时起床、离寝，按时就寝、熄灯；做到起床迅速、离寝及时，静寝快速。对滞留寝室学生进行登记并报告宿管科。（0.5分</w:t>
            </w:r>
            <w:r>
              <w:rPr>
                <w:rFonts w:hint="eastAsia" w:ascii="宋体" w:hAnsi="宋体" w:cs="宋体"/>
                <w:bCs/>
                <w:color w:val="auto"/>
                <w:sz w:val="24"/>
                <w:lang w:val="en-US" w:eastAsia="zh-CN"/>
              </w:rPr>
              <w:t>/次</w:t>
            </w:r>
            <w:r>
              <w:rPr>
                <w:rFonts w:hint="eastAsia" w:ascii="宋体" w:hAnsi="宋体" w:cs="宋体"/>
                <w:bCs/>
                <w:color w:val="auto"/>
                <w:sz w:val="24"/>
              </w:rPr>
              <w:t>）</w:t>
            </w:r>
          </w:p>
          <w:p>
            <w:pPr>
              <w:rPr>
                <w:rFonts w:ascii="宋体" w:hAnsi="宋体" w:cs="宋体"/>
                <w:bCs/>
                <w:color w:val="auto"/>
                <w:sz w:val="24"/>
              </w:rPr>
            </w:pPr>
            <w:r>
              <w:rPr>
                <w:rFonts w:hint="eastAsia" w:ascii="宋体" w:hAnsi="宋体" w:cs="宋体"/>
                <w:bCs/>
                <w:color w:val="auto"/>
                <w:sz w:val="24"/>
              </w:rPr>
              <w:t>2、每日认真负责检查各寝室卫生、就寝纪律，并如实做好登记；每日认真检查学校寝室财产情况，并及时汇报宿管科。（</w:t>
            </w:r>
            <w:r>
              <w:rPr>
                <w:rFonts w:hint="eastAsia" w:ascii="宋体" w:hAnsi="宋体" w:cs="宋体"/>
                <w:bCs/>
                <w:color w:val="auto"/>
                <w:sz w:val="24"/>
                <w:lang w:val="en-US" w:eastAsia="zh-CN"/>
              </w:rPr>
              <w:t>1</w:t>
            </w:r>
            <w:r>
              <w:rPr>
                <w:rFonts w:hint="eastAsia" w:ascii="宋体" w:hAnsi="宋体" w:cs="宋体"/>
                <w:bCs/>
                <w:color w:val="auto"/>
                <w:sz w:val="24"/>
              </w:rPr>
              <w:t>分</w:t>
            </w:r>
            <w:r>
              <w:rPr>
                <w:rFonts w:hint="eastAsia" w:ascii="宋体" w:hAnsi="宋体" w:cs="宋体"/>
                <w:bCs/>
                <w:color w:val="auto"/>
                <w:sz w:val="24"/>
                <w:lang w:val="en-US" w:eastAsia="zh-CN"/>
              </w:rPr>
              <w:t>/次</w:t>
            </w:r>
            <w:r>
              <w:rPr>
                <w:rFonts w:hint="eastAsia" w:ascii="宋体" w:hAnsi="宋体" w:cs="宋体"/>
                <w:bCs/>
                <w:color w:val="auto"/>
                <w:sz w:val="24"/>
              </w:rPr>
              <w:t>）</w:t>
            </w:r>
          </w:p>
          <w:p>
            <w:pPr>
              <w:rPr>
                <w:rFonts w:ascii="宋体" w:hAnsi="宋体" w:cs="宋体"/>
                <w:bCs/>
                <w:color w:val="auto"/>
                <w:sz w:val="24"/>
              </w:rPr>
            </w:pPr>
            <w:r>
              <w:rPr>
                <w:rFonts w:hint="eastAsia" w:ascii="宋体" w:hAnsi="宋体" w:cs="宋体"/>
                <w:bCs/>
                <w:color w:val="auto"/>
                <w:sz w:val="24"/>
              </w:rPr>
              <w:t>3、非就寝时间要及时锁好宿舍大门，学生有特殊情况在非就寝时间进入寝室须持有教练员或班主任批准的请假条方可进入。滞留寝室的学生要分班登记并报告宿管科。（</w:t>
            </w:r>
            <w:r>
              <w:rPr>
                <w:rFonts w:hint="eastAsia" w:ascii="宋体" w:hAnsi="宋体" w:cs="宋体"/>
                <w:bCs/>
                <w:color w:val="auto"/>
                <w:sz w:val="24"/>
                <w:lang w:val="en-US" w:eastAsia="zh-CN"/>
              </w:rPr>
              <w:t>1</w:t>
            </w:r>
            <w:r>
              <w:rPr>
                <w:rFonts w:hint="eastAsia" w:ascii="宋体" w:hAnsi="宋体" w:cs="宋体"/>
                <w:bCs/>
                <w:color w:val="auto"/>
                <w:sz w:val="24"/>
              </w:rPr>
              <w:t>分</w:t>
            </w:r>
            <w:r>
              <w:rPr>
                <w:rFonts w:hint="eastAsia" w:ascii="宋体" w:hAnsi="宋体" w:cs="宋体"/>
                <w:bCs/>
                <w:color w:val="auto"/>
                <w:sz w:val="24"/>
                <w:lang w:val="en-US" w:eastAsia="zh-CN"/>
              </w:rPr>
              <w:t>/次</w:t>
            </w:r>
            <w:r>
              <w:rPr>
                <w:rFonts w:hint="eastAsia" w:ascii="宋体" w:hAnsi="宋体" w:cs="宋体"/>
                <w:bCs/>
                <w:color w:val="auto"/>
                <w:sz w:val="24"/>
              </w:rPr>
              <w:t xml:space="preserve">） </w:t>
            </w:r>
          </w:p>
          <w:p>
            <w:pPr>
              <w:rPr>
                <w:rFonts w:hint="eastAsia" w:ascii="宋体" w:hAnsi="宋体" w:cs="宋体"/>
                <w:bCs/>
                <w:color w:val="auto"/>
                <w:sz w:val="24"/>
              </w:rPr>
            </w:pPr>
            <w:r>
              <w:rPr>
                <w:rFonts w:hint="eastAsia" w:ascii="宋体" w:hAnsi="宋体" w:cs="宋体"/>
                <w:bCs/>
                <w:color w:val="auto"/>
                <w:sz w:val="24"/>
              </w:rPr>
              <w:t>4、学生离开寝室，及时检查寝室内水龙头、电灯、电扇是否关好并登记。（</w:t>
            </w:r>
            <w:r>
              <w:rPr>
                <w:rFonts w:hint="eastAsia" w:ascii="宋体" w:hAnsi="宋体" w:cs="宋体"/>
                <w:bCs/>
                <w:color w:val="auto"/>
                <w:sz w:val="24"/>
                <w:lang w:val="en-US" w:eastAsia="zh-CN"/>
              </w:rPr>
              <w:t>1</w:t>
            </w:r>
            <w:r>
              <w:rPr>
                <w:rFonts w:hint="eastAsia" w:ascii="宋体" w:hAnsi="宋体" w:cs="宋体"/>
                <w:bCs/>
                <w:color w:val="auto"/>
                <w:sz w:val="24"/>
              </w:rPr>
              <w:t>分</w:t>
            </w:r>
            <w:r>
              <w:rPr>
                <w:rFonts w:hint="eastAsia" w:ascii="宋体" w:hAnsi="宋体" w:cs="宋体"/>
                <w:bCs/>
                <w:color w:val="auto"/>
                <w:sz w:val="24"/>
                <w:lang w:val="en-US" w:eastAsia="zh-CN"/>
              </w:rPr>
              <w:t>/次</w:t>
            </w:r>
            <w:r>
              <w:rPr>
                <w:rFonts w:hint="eastAsia" w:ascii="宋体" w:hAnsi="宋体" w:cs="宋体"/>
                <w:bCs/>
                <w:color w:val="auto"/>
                <w:sz w:val="24"/>
              </w:rPr>
              <w:t>）</w:t>
            </w:r>
          </w:p>
          <w:p>
            <w:pPr>
              <w:rPr>
                <w:rFonts w:ascii="宋体" w:hAnsi="宋体" w:cs="宋体"/>
                <w:bCs/>
                <w:color w:val="auto"/>
                <w:sz w:val="24"/>
              </w:rPr>
            </w:pPr>
            <w:r>
              <w:rPr>
                <w:rFonts w:hint="eastAsia" w:ascii="宋体" w:hAnsi="宋体" w:cs="宋体"/>
                <w:bCs/>
                <w:color w:val="auto"/>
                <w:sz w:val="24"/>
              </w:rPr>
              <w:t>5、学生晚寝后加强巡视，配合值班老师查寝，清点人数，防止学生就寝后离寝外出。（</w:t>
            </w:r>
            <w:r>
              <w:rPr>
                <w:rFonts w:hint="eastAsia" w:ascii="宋体" w:hAnsi="宋体" w:cs="宋体"/>
                <w:bCs/>
                <w:color w:val="auto"/>
                <w:sz w:val="24"/>
                <w:lang w:val="en-US" w:eastAsia="zh-CN"/>
              </w:rPr>
              <w:t>2</w:t>
            </w:r>
            <w:r>
              <w:rPr>
                <w:rFonts w:hint="eastAsia" w:ascii="宋体" w:hAnsi="宋体" w:cs="宋体"/>
                <w:bCs/>
                <w:color w:val="auto"/>
                <w:sz w:val="24"/>
              </w:rPr>
              <w:t>分</w:t>
            </w:r>
            <w:r>
              <w:rPr>
                <w:rFonts w:hint="eastAsia" w:ascii="宋体" w:hAnsi="宋体" w:cs="宋体"/>
                <w:bCs/>
                <w:color w:val="auto"/>
                <w:sz w:val="24"/>
                <w:lang w:val="en-US" w:eastAsia="zh-CN"/>
              </w:rPr>
              <w:t>/次</w:t>
            </w:r>
            <w:r>
              <w:rPr>
                <w:rFonts w:hint="eastAsia" w:ascii="宋体" w:hAnsi="宋体" w:cs="宋体"/>
                <w:bCs/>
                <w:color w:val="auto"/>
                <w:sz w:val="24"/>
              </w:rPr>
              <w:t>）</w:t>
            </w:r>
          </w:p>
          <w:p>
            <w:pPr>
              <w:rPr>
                <w:rFonts w:ascii="宋体" w:hAnsi="宋体" w:cs="宋体"/>
                <w:bCs/>
                <w:color w:val="auto"/>
                <w:sz w:val="24"/>
              </w:rPr>
            </w:pPr>
            <w:r>
              <w:rPr>
                <w:rFonts w:hint="eastAsia" w:ascii="宋体" w:hAnsi="宋体" w:cs="宋体"/>
                <w:bCs/>
                <w:color w:val="auto"/>
                <w:sz w:val="24"/>
              </w:rPr>
              <w:t>6、学生在寝室时应在本人包干楼层巡查，要及时制止学生在室内抽烟、喝酒、打闹、喧哗、打牌、串寝室等不良行为。（</w:t>
            </w:r>
            <w:r>
              <w:rPr>
                <w:rFonts w:hint="eastAsia" w:ascii="宋体" w:hAnsi="宋体" w:cs="宋体"/>
                <w:bCs/>
                <w:color w:val="auto"/>
                <w:sz w:val="24"/>
                <w:lang w:val="en-US" w:eastAsia="zh-CN"/>
              </w:rPr>
              <w:t>1</w:t>
            </w:r>
            <w:r>
              <w:rPr>
                <w:rFonts w:hint="eastAsia" w:ascii="宋体" w:hAnsi="宋体" w:cs="宋体"/>
                <w:bCs/>
                <w:color w:val="auto"/>
                <w:sz w:val="24"/>
              </w:rPr>
              <w:t>分</w:t>
            </w:r>
            <w:r>
              <w:rPr>
                <w:rFonts w:hint="eastAsia" w:ascii="宋体" w:hAnsi="宋体" w:cs="宋体"/>
                <w:bCs/>
                <w:color w:val="auto"/>
                <w:sz w:val="24"/>
                <w:lang w:val="en-US" w:eastAsia="zh-CN"/>
              </w:rPr>
              <w:t>/次</w:t>
            </w:r>
            <w:r>
              <w:rPr>
                <w:rFonts w:hint="eastAsia" w:ascii="宋体" w:hAnsi="宋体" w:cs="宋体"/>
                <w:bCs/>
                <w:color w:val="auto"/>
                <w:sz w:val="24"/>
              </w:rPr>
              <w:t>）</w:t>
            </w:r>
          </w:p>
          <w:p>
            <w:pPr>
              <w:rPr>
                <w:rFonts w:hint="eastAsia" w:ascii="宋体" w:hAnsi="宋体" w:cs="宋体"/>
                <w:bCs/>
                <w:color w:val="auto"/>
                <w:sz w:val="24"/>
              </w:rPr>
            </w:pPr>
            <w:r>
              <w:rPr>
                <w:rFonts w:hint="eastAsia" w:ascii="宋体" w:hAnsi="宋体" w:cs="宋体"/>
                <w:bCs/>
                <w:color w:val="auto"/>
                <w:sz w:val="24"/>
              </w:rPr>
              <w:t>7、要关注和及时发现学生携带管制刀具、危险品进入寝室，一有情况，及时报告和处理。（</w:t>
            </w:r>
            <w:r>
              <w:rPr>
                <w:rFonts w:hint="eastAsia" w:ascii="宋体" w:hAnsi="宋体" w:cs="宋体"/>
                <w:bCs/>
                <w:color w:val="auto"/>
                <w:sz w:val="24"/>
                <w:lang w:val="en-US" w:eastAsia="zh-CN"/>
              </w:rPr>
              <w:t>1</w:t>
            </w:r>
            <w:r>
              <w:rPr>
                <w:rFonts w:hint="eastAsia" w:ascii="宋体" w:hAnsi="宋体" w:cs="宋体"/>
                <w:bCs/>
                <w:color w:val="auto"/>
                <w:sz w:val="24"/>
              </w:rPr>
              <w:t>分</w:t>
            </w:r>
            <w:r>
              <w:rPr>
                <w:rFonts w:hint="eastAsia" w:ascii="宋体" w:hAnsi="宋体" w:cs="宋体"/>
                <w:bCs/>
                <w:color w:val="auto"/>
                <w:sz w:val="24"/>
                <w:lang w:val="en-US" w:eastAsia="zh-CN"/>
              </w:rPr>
              <w:t>/次</w:t>
            </w:r>
            <w:r>
              <w:rPr>
                <w:rFonts w:hint="eastAsia" w:ascii="宋体" w:hAnsi="宋体" w:cs="宋体"/>
                <w:bCs/>
                <w:color w:val="auto"/>
                <w:sz w:val="24"/>
              </w:rPr>
              <w:t>）</w:t>
            </w:r>
          </w:p>
          <w:p>
            <w:pPr>
              <w:rPr>
                <w:rFonts w:ascii="宋体" w:hAnsi="宋体" w:cs="宋体"/>
                <w:bCs/>
                <w:color w:val="auto"/>
                <w:sz w:val="24"/>
              </w:rPr>
            </w:pPr>
            <w:r>
              <w:rPr>
                <w:rFonts w:hint="eastAsia" w:ascii="宋体" w:hAnsi="宋体" w:cs="宋体"/>
                <w:bCs/>
                <w:color w:val="auto"/>
                <w:sz w:val="24"/>
              </w:rPr>
              <w:t>8、协助教练员管理寝室和学生，不可推卸责任。（</w:t>
            </w:r>
            <w:r>
              <w:rPr>
                <w:rFonts w:hint="eastAsia" w:ascii="宋体" w:hAnsi="宋体" w:cs="宋体"/>
                <w:bCs/>
                <w:color w:val="auto"/>
                <w:sz w:val="24"/>
                <w:lang w:val="en-US" w:eastAsia="zh-CN"/>
              </w:rPr>
              <w:t>1</w:t>
            </w:r>
            <w:r>
              <w:rPr>
                <w:rFonts w:hint="eastAsia" w:ascii="宋体" w:hAnsi="宋体" w:cs="宋体"/>
                <w:bCs/>
                <w:color w:val="auto"/>
                <w:sz w:val="24"/>
              </w:rPr>
              <w:t>分</w:t>
            </w:r>
            <w:r>
              <w:rPr>
                <w:rFonts w:hint="eastAsia" w:ascii="宋体" w:hAnsi="宋体" w:cs="宋体"/>
                <w:bCs/>
                <w:color w:val="auto"/>
                <w:sz w:val="24"/>
                <w:lang w:val="en-US" w:eastAsia="zh-CN"/>
              </w:rPr>
              <w:t>/次</w:t>
            </w:r>
            <w:r>
              <w:rPr>
                <w:rFonts w:hint="eastAsia" w:ascii="宋体" w:hAnsi="宋体" w:cs="宋体"/>
                <w:bCs/>
                <w:color w:val="auto"/>
                <w:sz w:val="24"/>
              </w:rPr>
              <w:t>）</w:t>
            </w:r>
          </w:p>
          <w:p>
            <w:pPr>
              <w:rPr>
                <w:rFonts w:ascii="宋体" w:hAnsi="宋体" w:cs="宋体"/>
                <w:bCs/>
                <w:color w:val="auto"/>
                <w:sz w:val="24"/>
              </w:rPr>
            </w:pPr>
            <w:r>
              <w:rPr>
                <w:rFonts w:hint="eastAsia" w:ascii="宋体" w:hAnsi="宋体" w:cs="宋体"/>
                <w:bCs/>
                <w:color w:val="auto"/>
                <w:sz w:val="24"/>
              </w:rPr>
              <w:t>9、完成宿管科交代的其他任务</w:t>
            </w:r>
            <w:r>
              <w:rPr>
                <w:rFonts w:hint="eastAsia" w:ascii="宋体" w:hAnsi="宋体" w:cs="宋体"/>
                <w:bCs/>
                <w:color w:val="auto"/>
                <w:sz w:val="24"/>
                <w:lang w:eastAsia="zh-CN"/>
              </w:rPr>
              <w:t>。</w:t>
            </w:r>
            <w:r>
              <w:rPr>
                <w:rFonts w:hint="eastAsia" w:ascii="宋体" w:hAnsi="宋体" w:cs="宋体"/>
                <w:bCs/>
                <w:color w:val="auto"/>
                <w:sz w:val="24"/>
              </w:rPr>
              <w:t>（</w:t>
            </w:r>
            <w:r>
              <w:rPr>
                <w:rFonts w:hint="eastAsia" w:ascii="宋体" w:hAnsi="宋体" w:cs="宋体"/>
                <w:bCs/>
                <w:color w:val="auto"/>
                <w:sz w:val="24"/>
                <w:lang w:val="en-US" w:eastAsia="zh-CN"/>
              </w:rPr>
              <w:t>1</w:t>
            </w:r>
            <w:r>
              <w:rPr>
                <w:rFonts w:hint="eastAsia" w:ascii="宋体" w:hAnsi="宋体" w:cs="宋体"/>
                <w:bCs/>
                <w:color w:val="auto"/>
                <w:sz w:val="24"/>
              </w:rPr>
              <w:t>分</w:t>
            </w:r>
            <w:r>
              <w:rPr>
                <w:rFonts w:hint="eastAsia" w:ascii="宋体" w:hAnsi="宋体" w:cs="宋体"/>
                <w:bCs/>
                <w:color w:val="auto"/>
                <w:sz w:val="24"/>
                <w:lang w:val="en-US" w:eastAsia="zh-CN"/>
              </w:rPr>
              <w:t>/次</w:t>
            </w:r>
            <w:r>
              <w:rPr>
                <w:rFonts w:hint="eastAsia" w:ascii="宋体" w:hAnsi="宋体" w:cs="宋体"/>
                <w:bCs/>
                <w:color w:val="auto"/>
                <w:sz w:val="24"/>
              </w:rPr>
              <w:t>）</w:t>
            </w:r>
          </w:p>
        </w:tc>
        <w:tc>
          <w:tcPr>
            <w:tcW w:w="69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宋体" w:hAnsi="宋体" w:cs="宋体"/>
                <w:bCs/>
                <w:color w:val="auto"/>
                <w:sz w:val="24"/>
              </w:rPr>
            </w:pPr>
          </w:p>
        </w:tc>
        <w:tc>
          <w:tcPr>
            <w:tcW w:w="2243"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hint="eastAsia" w:ascii="宋体" w:hAnsi="宋体" w:eastAsia="宋体" w:cs="宋体"/>
                <w:bCs/>
                <w:color w:val="auto"/>
                <w:sz w:val="24"/>
                <w:lang w:eastAsia="zh-CN"/>
              </w:rPr>
            </w:pPr>
            <w:r>
              <w:rPr>
                <w:rFonts w:hint="eastAsia" w:ascii="宋体" w:hAnsi="宋体" w:cs="宋体"/>
                <w:bCs/>
                <w:color w:val="auto"/>
                <w:sz w:val="24"/>
              </w:rPr>
              <w:t>检查相关台账和现场，如发现未按要求执行的，每发现一次按相关约定，扣除相应分数</w:t>
            </w:r>
            <w:r>
              <w:rPr>
                <w:rFonts w:hint="eastAsia" w:ascii="宋体" w:hAnsi="宋体" w:cs="宋体"/>
                <w:bCs/>
                <w:color w:val="auto"/>
                <w:sz w:val="24"/>
                <w:lang w:eastAsia="zh-CN"/>
              </w:rPr>
              <w:t>，累计扣除。</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750" w:type="dxa"/>
            <w:tcBorders>
              <w:top w:val="single" w:color="auto" w:sz="12" w:space="0"/>
              <w:left w:val="single" w:color="auto" w:sz="6" w:space="0"/>
              <w:bottom w:val="single" w:color="auto" w:sz="12" w:space="0"/>
              <w:right w:val="single" w:color="auto" w:sz="6" w:space="0"/>
            </w:tcBorders>
            <w:vAlign w:val="center"/>
          </w:tcPr>
          <w:p>
            <w:pPr>
              <w:jc w:val="center"/>
              <w:rPr>
                <w:rFonts w:ascii="宋体" w:hAnsi="宋体" w:cs="宋体"/>
                <w:bCs/>
                <w:color w:val="auto"/>
                <w:sz w:val="24"/>
              </w:rPr>
            </w:pPr>
            <w:r>
              <w:rPr>
                <w:rFonts w:hint="eastAsia" w:ascii="宋体" w:hAnsi="宋体" w:cs="宋体"/>
                <w:bCs/>
                <w:color w:val="auto"/>
                <w:sz w:val="24"/>
              </w:rPr>
              <w:t>2</w:t>
            </w:r>
          </w:p>
        </w:tc>
        <w:tc>
          <w:tcPr>
            <w:tcW w:w="1155" w:type="dxa"/>
            <w:tcBorders>
              <w:top w:val="single" w:color="auto" w:sz="12" w:space="0"/>
              <w:left w:val="single" w:color="auto" w:sz="6" w:space="0"/>
              <w:bottom w:val="single" w:color="auto" w:sz="12" w:space="0"/>
              <w:right w:val="single" w:color="auto" w:sz="6" w:space="0"/>
            </w:tcBorders>
            <w:vAlign w:val="center"/>
          </w:tcPr>
          <w:p>
            <w:pPr>
              <w:jc w:val="center"/>
              <w:rPr>
                <w:rFonts w:ascii="宋体" w:hAnsi="宋体" w:cs="宋体"/>
                <w:bCs/>
                <w:color w:val="auto"/>
                <w:sz w:val="24"/>
              </w:rPr>
            </w:pPr>
            <w:r>
              <w:rPr>
                <w:rFonts w:hint="eastAsia" w:ascii="宋体" w:hAnsi="宋体" w:cs="宋体"/>
                <w:bCs/>
                <w:color w:val="auto"/>
                <w:sz w:val="24"/>
              </w:rPr>
              <w:t>宿舍生活指导师</w:t>
            </w:r>
          </w:p>
          <w:p>
            <w:pPr>
              <w:jc w:val="center"/>
              <w:rPr>
                <w:rFonts w:ascii="宋体" w:hAnsi="宋体" w:cs="宋体"/>
                <w:bCs/>
                <w:color w:val="auto"/>
                <w:sz w:val="24"/>
              </w:rPr>
            </w:pPr>
          </w:p>
        </w:tc>
        <w:tc>
          <w:tcPr>
            <w:tcW w:w="5962" w:type="dxa"/>
            <w:tcBorders>
              <w:top w:val="single" w:color="auto" w:sz="12" w:space="0"/>
              <w:left w:val="single" w:color="auto" w:sz="6" w:space="0"/>
              <w:bottom w:val="single" w:color="auto" w:sz="12" w:space="0"/>
              <w:right w:val="single" w:color="auto" w:sz="6" w:space="0"/>
            </w:tcBorders>
            <w:vAlign w:val="center"/>
          </w:tcPr>
          <w:p>
            <w:pPr>
              <w:rPr>
                <w:rFonts w:ascii="宋体" w:hAnsi="宋体" w:cs="宋体"/>
                <w:bCs/>
                <w:color w:val="auto"/>
                <w:sz w:val="24"/>
              </w:rPr>
            </w:pPr>
            <w:r>
              <w:rPr>
                <w:rFonts w:hint="eastAsia" w:ascii="宋体" w:hAnsi="宋体" w:cs="宋体"/>
                <w:bCs/>
                <w:color w:val="auto"/>
                <w:sz w:val="24"/>
              </w:rPr>
              <w:t>1、生活老师在学生进入宿舍后不能看手机、会客和做私事，更不能在床上睡觉。（0.5分</w:t>
            </w:r>
            <w:r>
              <w:rPr>
                <w:rFonts w:hint="eastAsia" w:ascii="宋体" w:hAnsi="宋体" w:cs="宋体"/>
                <w:bCs/>
                <w:color w:val="auto"/>
                <w:sz w:val="24"/>
                <w:lang w:val="en-US" w:eastAsia="zh-CN"/>
              </w:rPr>
              <w:t>/次</w:t>
            </w:r>
            <w:r>
              <w:rPr>
                <w:rFonts w:hint="eastAsia" w:ascii="宋体" w:hAnsi="宋体" w:cs="宋体"/>
                <w:bCs/>
                <w:color w:val="auto"/>
                <w:sz w:val="24"/>
              </w:rPr>
              <w:t>）</w:t>
            </w:r>
          </w:p>
          <w:p>
            <w:pPr>
              <w:rPr>
                <w:rFonts w:ascii="宋体" w:hAnsi="宋体" w:cs="宋体"/>
                <w:bCs/>
                <w:color w:val="auto"/>
                <w:sz w:val="24"/>
              </w:rPr>
            </w:pPr>
            <w:r>
              <w:rPr>
                <w:rFonts w:hint="eastAsia" w:ascii="宋体" w:hAnsi="宋体" w:cs="宋体"/>
                <w:bCs/>
                <w:color w:val="auto"/>
                <w:sz w:val="24"/>
              </w:rPr>
              <w:t>2、生活老师每月要同教练员和班主任交流一次，要有记录。（0.5分</w:t>
            </w:r>
            <w:r>
              <w:rPr>
                <w:rFonts w:hint="eastAsia" w:ascii="宋体" w:hAnsi="宋体" w:cs="宋体"/>
                <w:bCs/>
                <w:color w:val="auto"/>
                <w:sz w:val="24"/>
                <w:lang w:val="en-US" w:eastAsia="zh-CN"/>
              </w:rPr>
              <w:t>/次</w:t>
            </w:r>
            <w:r>
              <w:rPr>
                <w:rFonts w:hint="eastAsia" w:ascii="宋体" w:hAnsi="宋体" w:cs="宋体"/>
                <w:bCs/>
                <w:color w:val="auto"/>
                <w:sz w:val="24"/>
              </w:rPr>
              <w:t>）</w:t>
            </w:r>
          </w:p>
          <w:p>
            <w:pPr>
              <w:rPr>
                <w:rFonts w:ascii="宋体" w:hAnsi="宋体" w:cs="宋体"/>
                <w:bCs/>
                <w:color w:val="auto"/>
                <w:sz w:val="24"/>
              </w:rPr>
            </w:pPr>
            <w:r>
              <w:rPr>
                <w:rFonts w:hint="eastAsia" w:ascii="宋体" w:hAnsi="宋体" w:cs="宋体"/>
                <w:bCs/>
                <w:color w:val="auto"/>
                <w:sz w:val="24"/>
              </w:rPr>
              <w:t>3、晚寝和午休要确保学生的休息质量</w:t>
            </w:r>
            <w:r>
              <w:rPr>
                <w:rFonts w:hint="eastAsia" w:ascii="宋体" w:hAnsi="宋体" w:cs="宋体"/>
                <w:bCs/>
                <w:color w:val="auto"/>
                <w:sz w:val="24"/>
                <w:lang w:eastAsia="zh-CN"/>
              </w:rPr>
              <w:t>。</w:t>
            </w:r>
            <w:r>
              <w:rPr>
                <w:rFonts w:hint="eastAsia" w:ascii="宋体" w:hAnsi="宋体" w:cs="宋体"/>
                <w:bCs/>
                <w:color w:val="auto"/>
                <w:sz w:val="24"/>
              </w:rPr>
              <w:t>（0.5分</w:t>
            </w:r>
            <w:r>
              <w:rPr>
                <w:rFonts w:hint="eastAsia" w:ascii="宋体" w:hAnsi="宋体" w:cs="宋体"/>
                <w:bCs/>
                <w:color w:val="auto"/>
                <w:sz w:val="24"/>
                <w:lang w:val="en-US" w:eastAsia="zh-CN"/>
              </w:rPr>
              <w:t>/次</w:t>
            </w:r>
            <w:r>
              <w:rPr>
                <w:rFonts w:hint="eastAsia" w:ascii="宋体" w:hAnsi="宋体" w:cs="宋体"/>
                <w:bCs/>
                <w:color w:val="auto"/>
                <w:sz w:val="24"/>
              </w:rPr>
              <w:t>）</w:t>
            </w:r>
          </w:p>
          <w:p>
            <w:pPr>
              <w:rPr>
                <w:rFonts w:ascii="宋体" w:hAnsi="宋体" w:cs="宋体"/>
                <w:bCs/>
                <w:color w:val="auto"/>
                <w:sz w:val="24"/>
              </w:rPr>
            </w:pPr>
            <w:r>
              <w:rPr>
                <w:rFonts w:hint="eastAsia" w:ascii="宋体" w:hAnsi="宋体" w:cs="宋体"/>
                <w:bCs/>
                <w:color w:val="auto"/>
                <w:sz w:val="24"/>
              </w:rPr>
              <w:t>4、生活老师言行要文明举止要端正，不允许说脏话，严禁体罚学生。（</w:t>
            </w:r>
            <w:r>
              <w:rPr>
                <w:rFonts w:hint="eastAsia" w:ascii="宋体" w:hAnsi="宋体" w:cs="宋体"/>
                <w:bCs/>
                <w:color w:val="auto"/>
                <w:sz w:val="24"/>
                <w:lang w:val="en-US" w:eastAsia="zh-CN"/>
              </w:rPr>
              <w:t>1</w:t>
            </w:r>
            <w:r>
              <w:rPr>
                <w:rFonts w:hint="eastAsia" w:ascii="宋体" w:hAnsi="宋体" w:cs="宋体"/>
                <w:bCs/>
                <w:color w:val="auto"/>
                <w:sz w:val="24"/>
              </w:rPr>
              <w:t>分</w:t>
            </w:r>
            <w:r>
              <w:rPr>
                <w:rFonts w:hint="eastAsia" w:ascii="宋体" w:hAnsi="宋体" w:cs="宋体"/>
                <w:bCs/>
                <w:color w:val="auto"/>
                <w:sz w:val="24"/>
                <w:lang w:val="en-US" w:eastAsia="zh-CN"/>
              </w:rPr>
              <w:t>/次</w:t>
            </w:r>
            <w:r>
              <w:rPr>
                <w:rFonts w:hint="eastAsia" w:ascii="宋体" w:hAnsi="宋体" w:cs="宋体"/>
                <w:bCs/>
                <w:color w:val="auto"/>
                <w:sz w:val="24"/>
              </w:rPr>
              <w:t>）</w:t>
            </w:r>
          </w:p>
          <w:p>
            <w:pPr>
              <w:rPr>
                <w:rFonts w:ascii="宋体" w:hAnsi="宋体" w:cs="宋体"/>
                <w:bCs/>
                <w:color w:val="auto"/>
                <w:sz w:val="24"/>
              </w:rPr>
            </w:pPr>
            <w:r>
              <w:rPr>
                <w:rFonts w:hint="eastAsia" w:ascii="宋体" w:hAnsi="宋体" w:cs="宋体"/>
                <w:bCs/>
                <w:color w:val="auto"/>
                <w:sz w:val="24"/>
              </w:rPr>
              <w:t>5．学生放假离校后，关好门、窗，打扫卫生</w:t>
            </w:r>
            <w:r>
              <w:rPr>
                <w:rFonts w:hint="eastAsia" w:ascii="宋体" w:hAnsi="宋体" w:cs="宋体"/>
                <w:bCs/>
                <w:color w:val="auto"/>
                <w:sz w:val="24"/>
                <w:lang w:eastAsia="zh-CN"/>
              </w:rPr>
              <w:t>后</w:t>
            </w:r>
            <w:r>
              <w:rPr>
                <w:rFonts w:hint="eastAsia" w:ascii="宋体" w:hAnsi="宋体" w:cs="宋体"/>
                <w:bCs/>
                <w:color w:val="auto"/>
                <w:sz w:val="24"/>
              </w:rPr>
              <w:t>方可离开学校。（</w:t>
            </w:r>
            <w:r>
              <w:rPr>
                <w:rFonts w:hint="eastAsia" w:ascii="宋体" w:hAnsi="宋体" w:cs="宋体"/>
                <w:bCs/>
                <w:color w:val="auto"/>
                <w:sz w:val="24"/>
                <w:lang w:val="en-US" w:eastAsia="zh-CN"/>
              </w:rPr>
              <w:t>2</w:t>
            </w:r>
            <w:r>
              <w:rPr>
                <w:rFonts w:hint="eastAsia" w:ascii="宋体" w:hAnsi="宋体" w:cs="宋体"/>
                <w:bCs/>
                <w:color w:val="auto"/>
                <w:sz w:val="24"/>
              </w:rPr>
              <w:t>分</w:t>
            </w:r>
            <w:r>
              <w:rPr>
                <w:rFonts w:hint="eastAsia" w:ascii="宋体" w:hAnsi="宋体" w:cs="宋体"/>
                <w:bCs/>
                <w:color w:val="auto"/>
                <w:sz w:val="24"/>
                <w:lang w:val="en-US" w:eastAsia="zh-CN"/>
              </w:rPr>
              <w:t>/次</w:t>
            </w:r>
            <w:r>
              <w:rPr>
                <w:rFonts w:hint="eastAsia" w:ascii="宋体" w:hAnsi="宋体" w:cs="宋体"/>
                <w:bCs/>
                <w:color w:val="auto"/>
                <w:sz w:val="24"/>
              </w:rPr>
              <w:t>）</w:t>
            </w:r>
          </w:p>
          <w:p>
            <w:pPr>
              <w:rPr>
                <w:rFonts w:ascii="宋体" w:hAnsi="宋体" w:cs="宋体"/>
                <w:bCs/>
                <w:color w:val="auto"/>
                <w:sz w:val="24"/>
              </w:rPr>
            </w:pPr>
            <w:r>
              <w:rPr>
                <w:rFonts w:hint="eastAsia" w:ascii="宋体" w:hAnsi="宋体" w:cs="宋体"/>
                <w:bCs/>
                <w:color w:val="auto"/>
                <w:sz w:val="24"/>
              </w:rPr>
              <w:t>6、学生返校，须提前到校开宿舍门窗通风，打扫卫生。（</w:t>
            </w:r>
            <w:r>
              <w:rPr>
                <w:rFonts w:hint="eastAsia" w:ascii="宋体" w:hAnsi="宋体" w:cs="宋体"/>
                <w:bCs/>
                <w:color w:val="auto"/>
                <w:sz w:val="24"/>
                <w:lang w:val="en-US" w:eastAsia="zh-CN"/>
              </w:rPr>
              <w:t>1</w:t>
            </w:r>
            <w:r>
              <w:rPr>
                <w:rFonts w:hint="eastAsia" w:ascii="宋体" w:hAnsi="宋体" w:cs="宋体"/>
                <w:bCs/>
                <w:color w:val="auto"/>
                <w:sz w:val="24"/>
              </w:rPr>
              <w:t>分</w:t>
            </w:r>
            <w:r>
              <w:rPr>
                <w:rFonts w:hint="eastAsia" w:ascii="宋体" w:hAnsi="宋体" w:cs="宋体"/>
                <w:bCs/>
                <w:color w:val="auto"/>
                <w:sz w:val="24"/>
                <w:lang w:val="en-US" w:eastAsia="zh-CN"/>
              </w:rPr>
              <w:t>/次</w:t>
            </w:r>
            <w:r>
              <w:rPr>
                <w:rFonts w:hint="eastAsia" w:ascii="宋体" w:hAnsi="宋体" w:cs="宋体"/>
                <w:bCs/>
                <w:color w:val="auto"/>
                <w:sz w:val="24"/>
              </w:rPr>
              <w:t>）</w:t>
            </w:r>
          </w:p>
          <w:p>
            <w:pPr>
              <w:rPr>
                <w:rFonts w:ascii="宋体" w:hAnsi="宋体" w:cs="宋体"/>
                <w:bCs/>
                <w:color w:val="auto"/>
                <w:sz w:val="24"/>
              </w:rPr>
            </w:pPr>
            <w:r>
              <w:rPr>
                <w:rFonts w:hint="eastAsia" w:ascii="宋体" w:hAnsi="宋体" w:cs="宋体"/>
                <w:bCs/>
                <w:color w:val="auto"/>
                <w:sz w:val="24"/>
              </w:rPr>
              <w:t>7、全体生活老师要发扬团结、协助的精神，不利于团结的话不说，不利于团结的事不做。严禁吵闹、传闲话。（</w:t>
            </w:r>
            <w:r>
              <w:rPr>
                <w:rFonts w:hint="eastAsia" w:ascii="宋体" w:hAnsi="宋体" w:cs="宋体"/>
                <w:bCs/>
                <w:color w:val="auto"/>
                <w:sz w:val="24"/>
                <w:lang w:val="en-US" w:eastAsia="zh-CN"/>
              </w:rPr>
              <w:t>1</w:t>
            </w:r>
            <w:r>
              <w:rPr>
                <w:rFonts w:hint="eastAsia" w:ascii="宋体" w:hAnsi="宋体" w:cs="宋体"/>
                <w:bCs/>
                <w:color w:val="auto"/>
                <w:sz w:val="24"/>
              </w:rPr>
              <w:t>分</w:t>
            </w:r>
            <w:r>
              <w:rPr>
                <w:rFonts w:hint="eastAsia" w:ascii="宋体" w:hAnsi="宋体" w:cs="宋体"/>
                <w:bCs/>
                <w:color w:val="auto"/>
                <w:sz w:val="24"/>
                <w:lang w:val="en-US" w:eastAsia="zh-CN"/>
              </w:rPr>
              <w:t>/次</w:t>
            </w:r>
            <w:r>
              <w:rPr>
                <w:rFonts w:hint="eastAsia" w:ascii="宋体" w:hAnsi="宋体" w:cs="宋体"/>
                <w:bCs/>
                <w:color w:val="auto"/>
                <w:sz w:val="24"/>
              </w:rPr>
              <w:t>）</w:t>
            </w:r>
          </w:p>
          <w:p>
            <w:pPr>
              <w:rPr>
                <w:rFonts w:ascii="宋体" w:hAnsi="宋体" w:cs="宋体"/>
                <w:bCs/>
                <w:color w:val="auto"/>
                <w:sz w:val="24"/>
              </w:rPr>
            </w:pPr>
            <w:r>
              <w:rPr>
                <w:rFonts w:hint="eastAsia" w:ascii="宋体" w:hAnsi="宋体" w:cs="宋体"/>
                <w:bCs/>
                <w:color w:val="auto"/>
                <w:sz w:val="24"/>
              </w:rPr>
              <w:t>8、完成宿管科交代的其他任务</w:t>
            </w:r>
            <w:r>
              <w:rPr>
                <w:rFonts w:hint="eastAsia" w:ascii="宋体" w:hAnsi="宋体" w:cs="宋体"/>
                <w:bCs/>
                <w:color w:val="auto"/>
                <w:sz w:val="24"/>
                <w:lang w:eastAsia="zh-CN"/>
              </w:rPr>
              <w:t>。</w:t>
            </w:r>
            <w:r>
              <w:rPr>
                <w:rFonts w:hint="eastAsia" w:ascii="宋体" w:hAnsi="宋体" w:cs="宋体"/>
                <w:bCs/>
                <w:color w:val="auto"/>
                <w:sz w:val="24"/>
              </w:rPr>
              <w:t>（0.5分</w:t>
            </w:r>
            <w:r>
              <w:rPr>
                <w:rFonts w:hint="eastAsia" w:ascii="宋体" w:hAnsi="宋体" w:cs="宋体"/>
                <w:bCs/>
                <w:color w:val="auto"/>
                <w:sz w:val="24"/>
                <w:lang w:val="en-US" w:eastAsia="zh-CN"/>
              </w:rPr>
              <w:t>/次</w:t>
            </w:r>
            <w:r>
              <w:rPr>
                <w:rFonts w:hint="eastAsia" w:ascii="宋体" w:hAnsi="宋体" w:cs="宋体"/>
                <w:bCs/>
                <w:color w:val="auto"/>
                <w:sz w:val="24"/>
              </w:rPr>
              <w:t>）</w:t>
            </w:r>
          </w:p>
          <w:p>
            <w:pPr>
              <w:rPr>
                <w:rFonts w:ascii="宋体" w:hAnsi="宋体" w:cs="宋体"/>
                <w:bCs/>
                <w:color w:val="auto"/>
                <w:sz w:val="24"/>
              </w:rPr>
            </w:pPr>
            <w:r>
              <w:rPr>
                <w:rFonts w:hint="eastAsia" w:ascii="宋体" w:hAnsi="宋体" w:cs="宋体"/>
                <w:bCs/>
                <w:color w:val="auto"/>
                <w:sz w:val="24"/>
              </w:rPr>
              <w:t>9.生活老师不得私下向教练、家长索要钱物</w:t>
            </w:r>
            <w:r>
              <w:rPr>
                <w:rFonts w:hint="eastAsia" w:ascii="宋体" w:hAnsi="宋体" w:cs="宋体"/>
                <w:bCs/>
                <w:color w:val="auto"/>
                <w:sz w:val="24"/>
                <w:lang w:eastAsia="zh-CN"/>
              </w:rPr>
              <w:t>。</w:t>
            </w:r>
            <w:r>
              <w:rPr>
                <w:rFonts w:hint="eastAsia" w:ascii="宋体" w:hAnsi="宋体" w:cs="宋体"/>
                <w:bCs/>
                <w:color w:val="auto"/>
                <w:sz w:val="24"/>
              </w:rPr>
              <w:t>（</w:t>
            </w:r>
            <w:r>
              <w:rPr>
                <w:rFonts w:hint="eastAsia" w:ascii="宋体" w:hAnsi="宋体" w:cs="宋体"/>
                <w:bCs/>
                <w:color w:val="auto"/>
                <w:sz w:val="24"/>
                <w:lang w:val="en-US" w:eastAsia="zh-CN"/>
              </w:rPr>
              <w:t>2</w:t>
            </w:r>
            <w:r>
              <w:rPr>
                <w:rFonts w:hint="eastAsia" w:ascii="宋体" w:hAnsi="宋体" w:cs="宋体"/>
                <w:bCs/>
                <w:color w:val="auto"/>
                <w:sz w:val="24"/>
              </w:rPr>
              <w:t>分</w:t>
            </w:r>
            <w:r>
              <w:rPr>
                <w:rFonts w:hint="eastAsia" w:ascii="宋体" w:hAnsi="宋体" w:cs="宋体"/>
                <w:bCs/>
                <w:color w:val="auto"/>
                <w:sz w:val="24"/>
                <w:lang w:val="en-US" w:eastAsia="zh-CN"/>
              </w:rPr>
              <w:t>/次</w:t>
            </w:r>
            <w:r>
              <w:rPr>
                <w:rFonts w:hint="eastAsia" w:ascii="宋体" w:hAnsi="宋体" w:cs="宋体"/>
                <w:bCs/>
                <w:color w:val="auto"/>
                <w:sz w:val="24"/>
              </w:rPr>
              <w:t>）</w:t>
            </w:r>
          </w:p>
        </w:tc>
        <w:tc>
          <w:tcPr>
            <w:tcW w:w="69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宋体" w:hAnsi="宋体" w:cs="宋体"/>
                <w:bCs/>
                <w:color w:val="auto"/>
                <w:sz w:val="24"/>
              </w:rPr>
            </w:pPr>
          </w:p>
        </w:tc>
        <w:tc>
          <w:tcPr>
            <w:tcW w:w="2243"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宋体" w:hAnsi="宋体" w:cs="宋体"/>
                <w:bCs/>
                <w:color w:val="auto"/>
                <w:sz w:val="24"/>
              </w:rPr>
            </w:pPr>
            <w:r>
              <w:rPr>
                <w:rFonts w:hint="eastAsia" w:ascii="宋体" w:hAnsi="宋体" w:cs="宋体"/>
                <w:bCs/>
                <w:color w:val="auto"/>
                <w:sz w:val="24"/>
              </w:rPr>
              <w:t>检查相关台账和现场，如发现未按要求执行的，每发现一次按相关约定，扣除相应分数</w:t>
            </w:r>
            <w:r>
              <w:rPr>
                <w:rFonts w:hint="eastAsia" w:ascii="宋体" w:hAnsi="宋体" w:cs="宋体"/>
                <w:bCs/>
                <w:color w:val="auto"/>
                <w:sz w:val="24"/>
                <w:lang w:eastAsia="zh-CN"/>
              </w:rPr>
              <w:t>，累计扣除。</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750" w:type="dxa"/>
            <w:tcBorders>
              <w:top w:val="single" w:color="auto" w:sz="12" w:space="0"/>
              <w:left w:val="single" w:color="auto" w:sz="6" w:space="0"/>
              <w:bottom w:val="single" w:color="auto" w:sz="12" w:space="0"/>
              <w:right w:val="single" w:color="auto" w:sz="6" w:space="0"/>
            </w:tcBorders>
            <w:vAlign w:val="center"/>
          </w:tcPr>
          <w:p>
            <w:pPr>
              <w:jc w:val="center"/>
              <w:rPr>
                <w:rFonts w:ascii="宋体" w:hAnsi="宋体" w:cs="宋体"/>
                <w:bCs/>
                <w:color w:val="auto"/>
                <w:sz w:val="24"/>
              </w:rPr>
            </w:pPr>
            <w:r>
              <w:rPr>
                <w:rFonts w:hint="eastAsia" w:ascii="宋体" w:hAnsi="宋体" w:cs="宋体"/>
                <w:bCs/>
                <w:color w:val="auto"/>
                <w:sz w:val="24"/>
              </w:rPr>
              <w:t>3</w:t>
            </w:r>
          </w:p>
        </w:tc>
        <w:tc>
          <w:tcPr>
            <w:tcW w:w="1155" w:type="dxa"/>
            <w:tcBorders>
              <w:top w:val="single" w:color="auto" w:sz="12" w:space="0"/>
              <w:left w:val="single" w:color="auto" w:sz="6" w:space="0"/>
              <w:bottom w:val="single" w:color="auto" w:sz="12" w:space="0"/>
              <w:right w:val="single" w:color="auto" w:sz="6" w:space="0"/>
            </w:tcBorders>
            <w:vAlign w:val="center"/>
          </w:tcPr>
          <w:p>
            <w:pPr>
              <w:jc w:val="center"/>
              <w:rPr>
                <w:rFonts w:ascii="宋体" w:hAnsi="宋体" w:cs="宋体"/>
                <w:bCs/>
                <w:color w:val="auto"/>
                <w:sz w:val="24"/>
              </w:rPr>
            </w:pPr>
            <w:r>
              <w:rPr>
                <w:rFonts w:hint="eastAsia" w:ascii="宋体" w:hAnsi="宋体" w:cs="宋体"/>
                <w:bCs/>
                <w:color w:val="auto"/>
                <w:sz w:val="24"/>
              </w:rPr>
              <w:t>宿舍卫生保洁及维修维护</w:t>
            </w:r>
          </w:p>
          <w:p>
            <w:pPr>
              <w:jc w:val="center"/>
              <w:rPr>
                <w:rFonts w:ascii="宋体" w:hAnsi="宋体" w:cs="宋体"/>
                <w:bCs/>
                <w:color w:val="auto"/>
                <w:sz w:val="24"/>
              </w:rPr>
            </w:pPr>
          </w:p>
        </w:tc>
        <w:tc>
          <w:tcPr>
            <w:tcW w:w="5962" w:type="dxa"/>
            <w:tcBorders>
              <w:top w:val="single" w:color="auto" w:sz="12" w:space="0"/>
              <w:left w:val="single" w:color="auto" w:sz="6" w:space="0"/>
              <w:bottom w:val="single" w:color="auto" w:sz="12" w:space="0"/>
              <w:right w:val="single" w:color="auto" w:sz="6" w:space="0"/>
            </w:tcBorders>
            <w:vAlign w:val="center"/>
          </w:tcPr>
          <w:p>
            <w:pPr>
              <w:numPr>
                <w:ilvl w:val="0"/>
                <w:numId w:val="11"/>
              </w:numPr>
              <w:rPr>
                <w:rFonts w:hint="eastAsia" w:ascii="宋体" w:hAnsi="宋体" w:cs="宋体"/>
                <w:bCs/>
                <w:color w:val="auto"/>
                <w:sz w:val="24"/>
              </w:rPr>
            </w:pPr>
            <w:r>
              <w:rPr>
                <w:rFonts w:hint="eastAsia" w:ascii="宋体" w:hAnsi="宋体" w:cs="宋体"/>
                <w:bCs/>
                <w:color w:val="auto"/>
                <w:sz w:val="24"/>
              </w:rPr>
              <w:t>走廊、楼梯、地面整洁无垃圾，无杂物，无积水。（</w:t>
            </w:r>
            <w:r>
              <w:rPr>
                <w:rFonts w:hint="eastAsia" w:ascii="宋体" w:hAnsi="宋体" w:cs="宋体"/>
                <w:bCs/>
                <w:color w:val="auto"/>
                <w:sz w:val="24"/>
                <w:lang w:val="en-US" w:eastAsia="zh-CN"/>
              </w:rPr>
              <w:t>0.5</w:t>
            </w:r>
            <w:r>
              <w:rPr>
                <w:rFonts w:hint="eastAsia" w:ascii="宋体" w:hAnsi="宋体" w:cs="宋体"/>
                <w:bCs/>
                <w:color w:val="auto"/>
                <w:sz w:val="24"/>
              </w:rPr>
              <w:t>分</w:t>
            </w:r>
            <w:r>
              <w:rPr>
                <w:rFonts w:hint="eastAsia" w:ascii="宋体" w:hAnsi="宋体" w:cs="宋体"/>
                <w:bCs/>
                <w:color w:val="auto"/>
                <w:sz w:val="24"/>
                <w:lang w:val="en-US" w:eastAsia="zh-CN"/>
              </w:rPr>
              <w:t>/次</w:t>
            </w:r>
            <w:r>
              <w:rPr>
                <w:rFonts w:hint="eastAsia" w:ascii="宋体" w:hAnsi="宋体" w:cs="宋体"/>
                <w:bCs/>
                <w:color w:val="auto"/>
                <w:sz w:val="24"/>
              </w:rPr>
              <w:t>）</w:t>
            </w:r>
          </w:p>
          <w:p>
            <w:pPr>
              <w:numPr>
                <w:ilvl w:val="0"/>
                <w:numId w:val="0"/>
              </w:numPr>
              <w:rPr>
                <w:rFonts w:ascii="宋体" w:hAnsi="宋体" w:cs="宋体"/>
                <w:bCs/>
                <w:color w:val="auto"/>
                <w:sz w:val="24"/>
              </w:rPr>
            </w:pPr>
            <w:r>
              <w:rPr>
                <w:rFonts w:hint="eastAsia" w:ascii="宋体" w:hAnsi="宋体" w:cs="宋体"/>
                <w:bCs/>
                <w:color w:val="auto"/>
                <w:sz w:val="24"/>
              </w:rPr>
              <w:t>2、走廊墙面、楼梯扶手整洁干净，不留灰尘污垢。（</w:t>
            </w:r>
            <w:r>
              <w:rPr>
                <w:rFonts w:hint="eastAsia" w:ascii="宋体" w:hAnsi="宋体" w:cs="宋体"/>
                <w:bCs/>
                <w:color w:val="auto"/>
                <w:sz w:val="24"/>
                <w:lang w:val="en-US" w:eastAsia="zh-CN"/>
              </w:rPr>
              <w:t>0.5</w:t>
            </w:r>
            <w:r>
              <w:rPr>
                <w:rFonts w:hint="eastAsia" w:ascii="宋体" w:hAnsi="宋体" w:cs="宋体"/>
                <w:bCs/>
                <w:color w:val="auto"/>
                <w:sz w:val="24"/>
              </w:rPr>
              <w:t>分</w:t>
            </w:r>
            <w:r>
              <w:rPr>
                <w:rFonts w:hint="eastAsia" w:ascii="宋体" w:hAnsi="宋体" w:cs="宋体"/>
                <w:bCs/>
                <w:color w:val="auto"/>
                <w:sz w:val="24"/>
                <w:lang w:val="en-US" w:eastAsia="zh-CN"/>
              </w:rPr>
              <w:t>/次</w:t>
            </w:r>
            <w:r>
              <w:rPr>
                <w:rFonts w:hint="eastAsia" w:ascii="宋体" w:hAnsi="宋体" w:cs="宋体"/>
                <w:bCs/>
                <w:color w:val="auto"/>
                <w:sz w:val="24"/>
              </w:rPr>
              <w:t>）</w:t>
            </w:r>
          </w:p>
          <w:p>
            <w:pPr>
              <w:rPr>
                <w:rFonts w:ascii="宋体" w:hAnsi="宋体" w:cs="宋体"/>
                <w:bCs/>
                <w:color w:val="auto"/>
                <w:sz w:val="24"/>
              </w:rPr>
            </w:pPr>
            <w:r>
              <w:rPr>
                <w:rFonts w:hint="eastAsia" w:ascii="宋体" w:hAnsi="宋体" w:cs="宋体"/>
                <w:bCs/>
                <w:color w:val="auto"/>
                <w:sz w:val="24"/>
              </w:rPr>
              <w:t>3、楼梯间及其他卫生死角干净整洁。（</w:t>
            </w:r>
            <w:r>
              <w:rPr>
                <w:rFonts w:hint="eastAsia" w:ascii="宋体" w:hAnsi="宋体" w:cs="宋体"/>
                <w:bCs/>
                <w:color w:val="auto"/>
                <w:sz w:val="24"/>
                <w:lang w:val="en-US" w:eastAsia="zh-CN"/>
              </w:rPr>
              <w:t>0.5</w:t>
            </w:r>
            <w:r>
              <w:rPr>
                <w:rFonts w:hint="eastAsia" w:ascii="宋体" w:hAnsi="宋体" w:cs="宋体"/>
                <w:bCs/>
                <w:color w:val="auto"/>
                <w:sz w:val="24"/>
              </w:rPr>
              <w:t>分</w:t>
            </w:r>
            <w:r>
              <w:rPr>
                <w:rFonts w:hint="eastAsia" w:ascii="宋体" w:hAnsi="宋体" w:cs="宋体"/>
                <w:bCs/>
                <w:color w:val="auto"/>
                <w:sz w:val="24"/>
                <w:lang w:val="en-US" w:eastAsia="zh-CN"/>
              </w:rPr>
              <w:t>/次</w:t>
            </w:r>
            <w:r>
              <w:rPr>
                <w:rFonts w:hint="eastAsia" w:ascii="宋体" w:hAnsi="宋体" w:cs="宋体"/>
                <w:bCs/>
                <w:color w:val="auto"/>
                <w:sz w:val="24"/>
              </w:rPr>
              <w:t>）</w:t>
            </w:r>
          </w:p>
          <w:p>
            <w:pPr>
              <w:rPr>
                <w:rFonts w:ascii="宋体" w:hAnsi="宋体" w:cs="宋体"/>
                <w:bCs/>
                <w:color w:val="auto"/>
                <w:sz w:val="24"/>
              </w:rPr>
            </w:pPr>
            <w:r>
              <w:rPr>
                <w:rFonts w:hint="eastAsia" w:ascii="宋体" w:hAnsi="宋体" w:cs="宋体"/>
                <w:bCs/>
                <w:color w:val="auto"/>
                <w:sz w:val="24"/>
              </w:rPr>
              <w:t>4、清洁工具摆放整齐，放在指定位置。（</w:t>
            </w:r>
            <w:r>
              <w:rPr>
                <w:rFonts w:hint="eastAsia" w:ascii="宋体" w:hAnsi="宋体" w:cs="宋体"/>
                <w:bCs/>
                <w:color w:val="auto"/>
                <w:sz w:val="24"/>
                <w:lang w:val="en-US" w:eastAsia="zh-CN"/>
              </w:rPr>
              <w:t>0.5</w:t>
            </w:r>
            <w:r>
              <w:rPr>
                <w:rFonts w:hint="eastAsia" w:ascii="宋体" w:hAnsi="宋体" w:cs="宋体"/>
                <w:bCs/>
                <w:color w:val="auto"/>
                <w:sz w:val="24"/>
              </w:rPr>
              <w:t>分</w:t>
            </w:r>
            <w:r>
              <w:rPr>
                <w:rFonts w:hint="eastAsia" w:ascii="宋体" w:hAnsi="宋体" w:cs="宋体"/>
                <w:bCs/>
                <w:color w:val="auto"/>
                <w:sz w:val="24"/>
                <w:lang w:val="en-US" w:eastAsia="zh-CN"/>
              </w:rPr>
              <w:t>/次</w:t>
            </w:r>
            <w:r>
              <w:rPr>
                <w:rFonts w:hint="eastAsia" w:ascii="宋体" w:hAnsi="宋体" w:cs="宋体"/>
                <w:bCs/>
                <w:color w:val="auto"/>
                <w:sz w:val="24"/>
              </w:rPr>
              <w:t>）</w:t>
            </w:r>
          </w:p>
          <w:p>
            <w:pPr>
              <w:rPr>
                <w:rFonts w:ascii="宋体" w:hAnsi="宋体" w:cs="宋体"/>
                <w:bCs/>
                <w:color w:val="auto"/>
                <w:sz w:val="24"/>
              </w:rPr>
            </w:pPr>
            <w:r>
              <w:rPr>
                <w:rFonts w:hint="eastAsia" w:ascii="宋体" w:hAnsi="宋体" w:cs="宋体"/>
                <w:bCs/>
                <w:color w:val="auto"/>
                <w:sz w:val="24"/>
              </w:rPr>
              <w:t>5、完成宿管科交代的其他工作。（</w:t>
            </w:r>
            <w:r>
              <w:rPr>
                <w:rFonts w:hint="eastAsia" w:ascii="宋体" w:hAnsi="宋体" w:cs="宋体"/>
                <w:bCs/>
                <w:color w:val="auto"/>
                <w:sz w:val="24"/>
                <w:lang w:val="en-US" w:eastAsia="zh-CN"/>
              </w:rPr>
              <w:t>1</w:t>
            </w:r>
            <w:r>
              <w:rPr>
                <w:rFonts w:hint="eastAsia" w:ascii="宋体" w:hAnsi="宋体" w:cs="宋体"/>
                <w:bCs/>
                <w:color w:val="auto"/>
                <w:sz w:val="24"/>
              </w:rPr>
              <w:t>分</w:t>
            </w:r>
            <w:r>
              <w:rPr>
                <w:rFonts w:hint="eastAsia" w:ascii="宋体" w:hAnsi="宋体" w:cs="宋体"/>
                <w:bCs/>
                <w:color w:val="auto"/>
                <w:sz w:val="24"/>
                <w:lang w:val="en-US" w:eastAsia="zh-CN"/>
              </w:rPr>
              <w:t>/次</w:t>
            </w:r>
            <w:r>
              <w:rPr>
                <w:rFonts w:hint="eastAsia" w:ascii="宋体" w:hAnsi="宋体" w:cs="宋体"/>
                <w:bCs/>
                <w:color w:val="auto"/>
                <w:sz w:val="24"/>
              </w:rPr>
              <w:t>）</w:t>
            </w:r>
          </w:p>
          <w:p>
            <w:pPr>
              <w:rPr>
                <w:rFonts w:ascii="宋体" w:hAnsi="宋体" w:cs="宋体"/>
                <w:bCs/>
                <w:color w:val="auto"/>
                <w:sz w:val="24"/>
              </w:rPr>
            </w:pPr>
            <w:r>
              <w:rPr>
                <w:rFonts w:hint="eastAsia" w:ascii="宋体" w:hAnsi="宋体" w:cs="宋体"/>
                <w:bCs/>
                <w:color w:val="auto"/>
                <w:sz w:val="24"/>
              </w:rPr>
              <w:t>6、维修要做到“小修不过夜，大修不过天”，维修完成后应在维修登记本上签字，因特殊原因不能维修时必须在登记本上说明原因。（</w:t>
            </w:r>
            <w:r>
              <w:rPr>
                <w:rFonts w:hint="eastAsia" w:ascii="宋体" w:hAnsi="宋体" w:cs="宋体"/>
                <w:bCs/>
                <w:color w:val="auto"/>
                <w:sz w:val="24"/>
                <w:lang w:val="en-US" w:eastAsia="zh-CN"/>
              </w:rPr>
              <w:t>2</w:t>
            </w:r>
            <w:r>
              <w:rPr>
                <w:rFonts w:hint="eastAsia" w:ascii="宋体" w:hAnsi="宋体" w:cs="宋体"/>
                <w:bCs/>
                <w:color w:val="auto"/>
                <w:sz w:val="24"/>
              </w:rPr>
              <w:t>分</w:t>
            </w:r>
            <w:r>
              <w:rPr>
                <w:rFonts w:hint="eastAsia" w:ascii="宋体" w:hAnsi="宋体" w:cs="宋体"/>
                <w:bCs/>
                <w:color w:val="auto"/>
                <w:sz w:val="24"/>
                <w:lang w:val="en-US" w:eastAsia="zh-CN"/>
              </w:rPr>
              <w:t>/次</w:t>
            </w:r>
            <w:r>
              <w:rPr>
                <w:rFonts w:hint="eastAsia" w:ascii="宋体" w:hAnsi="宋体" w:cs="宋体"/>
                <w:bCs/>
                <w:color w:val="auto"/>
                <w:sz w:val="24"/>
              </w:rPr>
              <w:t>）</w:t>
            </w:r>
          </w:p>
          <w:p>
            <w:pPr>
              <w:rPr>
                <w:rFonts w:hint="eastAsia" w:ascii="宋体" w:hAnsi="宋体" w:eastAsia="宋体" w:cs="宋体"/>
                <w:bCs/>
                <w:color w:val="auto"/>
                <w:sz w:val="24"/>
                <w:lang w:eastAsia="zh-CN"/>
              </w:rPr>
            </w:pPr>
            <w:r>
              <w:rPr>
                <w:rFonts w:hint="eastAsia" w:ascii="宋体" w:hAnsi="宋体" w:cs="宋体"/>
                <w:bCs/>
                <w:color w:val="auto"/>
                <w:sz w:val="24"/>
              </w:rPr>
              <w:t>7、节假日、下班后物业都应留有维修人员。随报随修（发现问题需及时上报、及时维修），方便学生。（</w:t>
            </w:r>
            <w:r>
              <w:rPr>
                <w:rFonts w:hint="eastAsia" w:ascii="宋体" w:hAnsi="宋体" w:cs="宋体"/>
                <w:bCs/>
                <w:color w:val="auto"/>
                <w:sz w:val="24"/>
                <w:lang w:val="en-US" w:eastAsia="zh-CN"/>
              </w:rPr>
              <w:t>3</w:t>
            </w:r>
            <w:r>
              <w:rPr>
                <w:rFonts w:hint="eastAsia" w:ascii="宋体" w:hAnsi="宋体" w:cs="宋体"/>
                <w:bCs/>
                <w:color w:val="auto"/>
                <w:sz w:val="24"/>
              </w:rPr>
              <w:t>分</w:t>
            </w:r>
            <w:r>
              <w:rPr>
                <w:rFonts w:hint="eastAsia" w:ascii="宋体" w:hAnsi="宋体" w:cs="宋体"/>
                <w:bCs/>
                <w:color w:val="auto"/>
                <w:sz w:val="24"/>
                <w:lang w:val="en-US" w:eastAsia="zh-CN"/>
              </w:rPr>
              <w:t>/次</w:t>
            </w:r>
            <w:r>
              <w:rPr>
                <w:rFonts w:hint="eastAsia" w:ascii="宋体" w:hAnsi="宋体" w:cs="宋体"/>
                <w:bCs/>
                <w:color w:val="auto"/>
                <w:sz w:val="24"/>
              </w:rPr>
              <w:t>）</w:t>
            </w:r>
          </w:p>
        </w:tc>
        <w:tc>
          <w:tcPr>
            <w:tcW w:w="69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宋体" w:hAnsi="宋体" w:cs="宋体"/>
                <w:bCs/>
                <w:color w:val="auto"/>
                <w:sz w:val="24"/>
              </w:rPr>
            </w:pPr>
          </w:p>
        </w:tc>
        <w:tc>
          <w:tcPr>
            <w:tcW w:w="2243"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hint="eastAsia" w:ascii="宋体" w:hAnsi="宋体" w:eastAsia="宋体" w:cs="宋体"/>
                <w:bCs/>
                <w:color w:val="auto"/>
                <w:sz w:val="24"/>
                <w:lang w:eastAsia="zh-CN"/>
              </w:rPr>
            </w:pPr>
            <w:r>
              <w:rPr>
                <w:rFonts w:hint="eastAsia" w:ascii="宋体" w:hAnsi="宋体" w:cs="宋体"/>
                <w:bCs/>
                <w:color w:val="auto"/>
                <w:sz w:val="24"/>
              </w:rPr>
              <w:t>检查相关台账和现场，如发现未按要求执行的，每发现一次按相关约定，扣除相应分数</w:t>
            </w:r>
            <w:r>
              <w:rPr>
                <w:rFonts w:hint="eastAsia" w:ascii="宋体" w:hAnsi="宋体" w:cs="宋体"/>
                <w:bCs/>
                <w:color w:val="auto"/>
                <w:sz w:val="24"/>
                <w:lang w:eastAsia="zh-CN"/>
              </w:rPr>
              <w:t>，累计扣除。</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7867" w:type="dxa"/>
            <w:gridSpan w:val="3"/>
            <w:tcBorders>
              <w:top w:val="single" w:color="auto" w:sz="12" w:space="0"/>
              <w:left w:val="single" w:color="auto" w:sz="6" w:space="0"/>
              <w:bottom w:val="single" w:color="auto" w:sz="12" w:space="0"/>
              <w:right w:val="single" w:color="auto" w:sz="6" w:space="0"/>
            </w:tcBorders>
            <w:vAlign w:val="center"/>
          </w:tcPr>
          <w:p>
            <w:pPr>
              <w:jc w:val="center"/>
              <w:rPr>
                <w:rFonts w:ascii="宋体" w:hAnsi="宋体" w:cs="宋体"/>
                <w:bCs/>
                <w:color w:val="auto"/>
                <w:sz w:val="24"/>
              </w:rPr>
            </w:pPr>
            <w:r>
              <w:rPr>
                <w:rFonts w:hint="eastAsia" w:ascii="宋体" w:hAnsi="宋体" w:cs="宋体"/>
                <w:b/>
                <w:color w:val="auto"/>
                <w:sz w:val="24"/>
              </w:rPr>
              <w:t>二、附加（3分）</w:t>
            </w:r>
          </w:p>
        </w:tc>
        <w:tc>
          <w:tcPr>
            <w:tcW w:w="69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宋体" w:hAnsi="宋体" w:cs="宋体"/>
                <w:bCs/>
                <w:color w:val="auto"/>
                <w:sz w:val="24"/>
              </w:rPr>
            </w:pPr>
          </w:p>
        </w:tc>
        <w:tc>
          <w:tcPr>
            <w:tcW w:w="2243"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宋体" w:hAnsi="宋体" w:cs="宋体"/>
                <w:bCs/>
                <w:color w:val="auto"/>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750" w:type="dxa"/>
            <w:tcBorders>
              <w:top w:val="single" w:color="auto" w:sz="12" w:space="0"/>
              <w:left w:val="single" w:color="auto" w:sz="6" w:space="0"/>
              <w:bottom w:val="single" w:color="auto" w:sz="12" w:space="0"/>
              <w:right w:val="single" w:color="auto" w:sz="6" w:space="0"/>
            </w:tcBorders>
            <w:vAlign w:val="center"/>
          </w:tcPr>
          <w:p>
            <w:pPr>
              <w:jc w:val="center"/>
              <w:rPr>
                <w:rFonts w:ascii="宋体" w:hAnsi="宋体" w:cs="宋体"/>
                <w:bCs/>
                <w:color w:val="auto"/>
                <w:sz w:val="24"/>
              </w:rPr>
            </w:pPr>
            <w:r>
              <w:rPr>
                <w:rFonts w:hint="eastAsia" w:ascii="宋体" w:hAnsi="宋体" w:cs="宋体"/>
                <w:bCs/>
                <w:color w:val="auto"/>
                <w:sz w:val="24"/>
              </w:rPr>
              <w:t>4</w:t>
            </w:r>
          </w:p>
        </w:tc>
        <w:tc>
          <w:tcPr>
            <w:tcW w:w="1155" w:type="dxa"/>
            <w:tcBorders>
              <w:top w:val="single" w:color="auto" w:sz="12" w:space="0"/>
              <w:left w:val="single" w:color="auto" w:sz="6" w:space="0"/>
              <w:bottom w:val="single" w:color="auto" w:sz="12" w:space="0"/>
              <w:right w:val="single" w:color="auto" w:sz="6" w:space="0"/>
            </w:tcBorders>
            <w:vAlign w:val="center"/>
          </w:tcPr>
          <w:p>
            <w:pPr>
              <w:jc w:val="center"/>
              <w:rPr>
                <w:rFonts w:ascii="宋体" w:hAnsi="宋体" w:cs="宋体"/>
                <w:bCs/>
                <w:color w:val="auto"/>
                <w:sz w:val="24"/>
              </w:rPr>
            </w:pPr>
            <w:r>
              <w:rPr>
                <w:rFonts w:hint="eastAsia" w:ascii="宋体" w:hAnsi="宋体" w:cs="宋体"/>
                <w:bCs/>
                <w:color w:val="auto"/>
                <w:sz w:val="24"/>
              </w:rPr>
              <w:t>附加分（3分）</w:t>
            </w:r>
          </w:p>
        </w:tc>
        <w:tc>
          <w:tcPr>
            <w:tcW w:w="5962" w:type="dxa"/>
            <w:tcBorders>
              <w:top w:val="single" w:color="auto" w:sz="12" w:space="0"/>
              <w:left w:val="single" w:color="auto" w:sz="6" w:space="0"/>
              <w:bottom w:val="single" w:color="auto" w:sz="12" w:space="0"/>
              <w:right w:val="single" w:color="auto" w:sz="6" w:space="0"/>
            </w:tcBorders>
            <w:vAlign w:val="center"/>
          </w:tcPr>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b w:val="0"/>
                <w:bCs/>
                <w:color w:val="auto"/>
                <w:sz w:val="24"/>
                <w:lang w:val="en-US" w:eastAsia="zh-CN"/>
              </w:rPr>
            </w:pPr>
            <w:r>
              <w:rPr>
                <w:rFonts w:hint="eastAsia" w:ascii="宋体" w:hAnsi="宋体" w:cs="宋体"/>
                <w:b w:val="0"/>
                <w:bCs/>
                <w:color w:val="auto"/>
                <w:sz w:val="24"/>
                <w:lang w:val="en-US" w:eastAsia="zh-CN"/>
              </w:rPr>
              <w:t>及时有效处置各类突发事件。</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cs="宋体"/>
                <w:b w:val="0"/>
                <w:bCs/>
                <w:color w:val="auto"/>
                <w:sz w:val="24"/>
                <w:lang w:val="en-US" w:eastAsia="zh-CN"/>
              </w:rPr>
            </w:pPr>
            <w:r>
              <w:rPr>
                <w:rFonts w:hint="eastAsia" w:ascii="宋体" w:hAnsi="宋体" w:cs="宋体"/>
                <w:b w:val="0"/>
                <w:bCs/>
                <w:color w:val="auto"/>
                <w:sz w:val="24"/>
                <w:lang w:val="en-US" w:eastAsia="zh-CN"/>
              </w:rPr>
              <w:t>出色完成学校临时下达的工作任务。</w:t>
            </w:r>
            <w:r>
              <w:rPr>
                <w:rFonts w:hint="eastAsia" w:ascii="宋体" w:hAnsi="宋体" w:cs="宋体"/>
                <w:b w:val="0"/>
                <w:bCs/>
                <w:color w:val="auto"/>
                <w:sz w:val="24"/>
                <w:lang w:val="en-US" w:eastAsia="zh-CN"/>
              </w:rPr>
              <w:br w:type="textWrapping"/>
            </w:r>
            <w:r>
              <w:rPr>
                <w:rFonts w:hint="eastAsia" w:ascii="宋体" w:hAnsi="宋体" w:cs="宋体"/>
                <w:b w:val="0"/>
                <w:bCs/>
                <w:color w:val="auto"/>
                <w:sz w:val="24"/>
                <w:lang w:val="en-US" w:eastAsia="zh-CN"/>
              </w:rPr>
              <w:t>3、工作有特色、亮点突出。</w:t>
            </w:r>
          </w:p>
          <w:p>
            <w:pPr>
              <w:rPr>
                <w:rFonts w:ascii="宋体" w:hAnsi="宋体" w:cs="宋体"/>
                <w:bCs/>
                <w:color w:val="auto"/>
                <w:sz w:val="24"/>
              </w:rPr>
            </w:pPr>
            <w:r>
              <w:rPr>
                <w:rFonts w:hint="eastAsia" w:ascii="宋体" w:hAnsi="宋体" w:cs="宋体"/>
                <w:b w:val="0"/>
                <w:bCs/>
                <w:color w:val="auto"/>
                <w:sz w:val="24"/>
                <w:lang w:val="en-US" w:eastAsia="zh-CN"/>
              </w:rPr>
              <w:t>4、完成合同范围外的其他工作等。</w:t>
            </w:r>
          </w:p>
        </w:tc>
        <w:tc>
          <w:tcPr>
            <w:tcW w:w="690"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宋体" w:hAnsi="宋体" w:cs="宋体"/>
                <w:bCs/>
                <w:color w:val="auto"/>
                <w:sz w:val="24"/>
              </w:rPr>
            </w:pPr>
          </w:p>
        </w:tc>
        <w:tc>
          <w:tcPr>
            <w:tcW w:w="2243" w:type="dxa"/>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宋体" w:hAnsi="宋体" w:cs="宋体"/>
                <w:bCs/>
                <w:color w:val="auto"/>
                <w:sz w:val="24"/>
              </w:rPr>
            </w:pPr>
            <w:r>
              <w:rPr>
                <w:rFonts w:hint="eastAsia" w:ascii="宋体" w:hAnsi="宋体" w:cs="宋体"/>
                <w:b w:val="0"/>
                <w:bCs/>
                <w:color w:val="auto"/>
                <w:kern w:val="2"/>
                <w:sz w:val="24"/>
                <w:szCs w:val="22"/>
                <w:lang w:val="en-US" w:eastAsia="zh-CN" w:bidi="ar-SA"/>
              </w:rPr>
              <w:t>根据实际完成工作情况（相应证明材料）酌情给予加分，最高分3分。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21" w:hRule="atLeast"/>
        </w:trPr>
        <w:tc>
          <w:tcPr>
            <w:tcW w:w="1905" w:type="dxa"/>
            <w:gridSpan w:val="2"/>
            <w:tcBorders>
              <w:top w:val="single" w:color="auto" w:sz="12" w:space="0"/>
              <w:left w:val="single" w:color="auto" w:sz="6" w:space="0"/>
              <w:bottom w:val="single" w:color="auto" w:sz="12" w:space="0"/>
              <w:right w:val="single" w:color="auto" w:sz="6" w:space="0"/>
            </w:tcBorders>
            <w:vAlign w:val="center"/>
          </w:tcPr>
          <w:p>
            <w:pPr>
              <w:jc w:val="center"/>
              <w:rPr>
                <w:rFonts w:ascii="宋体" w:hAnsi="宋体" w:cs="宋体"/>
                <w:bCs/>
                <w:color w:val="auto"/>
                <w:sz w:val="24"/>
              </w:rPr>
            </w:pPr>
            <w:r>
              <w:rPr>
                <w:rFonts w:hint="eastAsia" w:ascii="宋体" w:hAnsi="宋体" w:cs="宋体"/>
                <w:bCs/>
                <w:color w:val="auto"/>
                <w:sz w:val="24"/>
              </w:rPr>
              <w:t>总分</w:t>
            </w:r>
          </w:p>
        </w:tc>
        <w:tc>
          <w:tcPr>
            <w:tcW w:w="8895" w:type="dxa"/>
            <w:gridSpan w:val="3"/>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宋体" w:hAnsi="宋体" w:cs="宋体"/>
                <w:bCs/>
                <w:color w:val="auto"/>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21" w:hRule="atLeast"/>
        </w:trPr>
        <w:tc>
          <w:tcPr>
            <w:tcW w:w="1905" w:type="dxa"/>
            <w:gridSpan w:val="2"/>
            <w:tcBorders>
              <w:top w:val="single" w:color="auto" w:sz="12" w:space="0"/>
              <w:left w:val="single" w:color="auto" w:sz="6" w:space="0"/>
              <w:bottom w:val="single" w:color="auto" w:sz="12" w:space="0"/>
              <w:right w:val="single" w:color="auto" w:sz="6" w:space="0"/>
            </w:tcBorders>
            <w:vAlign w:val="center"/>
          </w:tcPr>
          <w:p>
            <w:pPr>
              <w:jc w:val="center"/>
              <w:rPr>
                <w:rFonts w:hint="eastAsia" w:ascii="宋体" w:hAnsi="宋体" w:eastAsia="宋体" w:cs="宋体"/>
                <w:bCs/>
                <w:color w:val="auto"/>
                <w:sz w:val="24"/>
                <w:lang w:eastAsia="zh-CN"/>
              </w:rPr>
            </w:pPr>
            <w:r>
              <w:rPr>
                <w:rFonts w:hint="eastAsia" w:ascii="宋体" w:hAnsi="宋体" w:cs="宋体"/>
                <w:bCs/>
                <w:color w:val="auto"/>
                <w:sz w:val="24"/>
                <w:lang w:eastAsia="zh-CN"/>
              </w:rPr>
              <w:t>检查人签字</w:t>
            </w:r>
          </w:p>
        </w:tc>
        <w:tc>
          <w:tcPr>
            <w:tcW w:w="8895" w:type="dxa"/>
            <w:gridSpan w:val="3"/>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宋体" w:hAnsi="宋体" w:cs="宋体"/>
                <w:bCs/>
                <w:color w:val="auto"/>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96" w:hRule="atLeast"/>
        </w:trPr>
        <w:tc>
          <w:tcPr>
            <w:tcW w:w="1905" w:type="dxa"/>
            <w:gridSpan w:val="2"/>
            <w:tcBorders>
              <w:top w:val="single" w:color="auto" w:sz="12" w:space="0"/>
              <w:left w:val="single" w:color="auto" w:sz="6" w:space="0"/>
              <w:bottom w:val="single" w:color="auto" w:sz="12" w:space="0"/>
              <w:right w:val="single" w:color="auto" w:sz="6" w:space="0"/>
            </w:tcBorders>
            <w:vAlign w:val="center"/>
          </w:tcPr>
          <w:p>
            <w:pPr>
              <w:jc w:val="center"/>
              <w:rPr>
                <w:rFonts w:ascii="宋体" w:hAnsi="宋体" w:cs="宋体"/>
                <w:bCs/>
                <w:color w:val="auto"/>
                <w:sz w:val="24"/>
              </w:rPr>
            </w:pPr>
            <w:r>
              <w:rPr>
                <w:rFonts w:hint="eastAsia" w:ascii="宋体" w:hAnsi="宋体" w:cs="宋体"/>
                <w:bCs/>
                <w:color w:val="auto"/>
                <w:sz w:val="24"/>
              </w:rPr>
              <w:t>负责人签字</w:t>
            </w:r>
          </w:p>
        </w:tc>
        <w:tc>
          <w:tcPr>
            <w:tcW w:w="8895" w:type="dxa"/>
            <w:gridSpan w:val="3"/>
            <w:tcBorders>
              <w:top w:val="single" w:color="auto" w:sz="12" w:space="0"/>
              <w:left w:val="single" w:color="auto" w:sz="6" w:space="0"/>
              <w:bottom w:val="single" w:color="auto" w:sz="12" w:space="0"/>
              <w:right w:val="single" w:color="auto" w:sz="6" w:space="0"/>
            </w:tcBorders>
            <w:vAlign w:val="center"/>
          </w:tcPr>
          <w:p>
            <w:pPr>
              <w:spacing w:line="340" w:lineRule="exact"/>
              <w:jc w:val="center"/>
              <w:rPr>
                <w:rFonts w:ascii="宋体" w:hAnsi="宋体" w:cs="宋体"/>
                <w:bCs/>
                <w:color w:val="auto"/>
                <w:sz w:val="24"/>
              </w:rPr>
            </w:pPr>
          </w:p>
        </w:tc>
      </w:tr>
    </w:tbl>
    <w:p>
      <w:pPr>
        <w:rPr>
          <w:color w:val="auto"/>
        </w:rPr>
      </w:pPr>
      <w:r>
        <w:rPr>
          <w:rFonts w:hint="eastAsia"/>
          <w:color w:val="auto"/>
        </w:rPr>
        <w:t>备注：1、物业工作范围包括射击中心。</w:t>
      </w:r>
    </w:p>
    <w:p>
      <w:pPr>
        <w:ind w:firstLine="630" w:firstLineChars="300"/>
        <w:rPr>
          <w:color w:val="auto"/>
        </w:rPr>
      </w:pPr>
      <w:r>
        <w:rPr>
          <w:rFonts w:hint="eastAsia"/>
          <w:color w:val="auto"/>
        </w:rPr>
        <w:t>2、以上考核负责处室为学生处，总分30+3分。</w:t>
      </w:r>
    </w:p>
    <w:p>
      <w:pPr>
        <w:rPr>
          <w:color w:val="auto"/>
        </w:rPr>
      </w:pPr>
    </w:p>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A7357"/>
    <w:multiLevelType w:val="singleLevel"/>
    <w:tmpl w:val="80EA7357"/>
    <w:lvl w:ilvl="0" w:tentative="0">
      <w:start w:val="1"/>
      <w:numFmt w:val="decimal"/>
      <w:suff w:val="nothing"/>
      <w:lvlText w:val="%1、"/>
      <w:lvlJc w:val="left"/>
    </w:lvl>
  </w:abstractNum>
  <w:abstractNum w:abstractNumId="1">
    <w:nsid w:val="A6BB52AC"/>
    <w:multiLevelType w:val="singleLevel"/>
    <w:tmpl w:val="A6BB52AC"/>
    <w:lvl w:ilvl="0" w:tentative="0">
      <w:start w:val="1"/>
      <w:numFmt w:val="decimal"/>
      <w:suff w:val="nothing"/>
      <w:lvlText w:val="%1、"/>
      <w:lvlJc w:val="left"/>
    </w:lvl>
  </w:abstractNum>
  <w:abstractNum w:abstractNumId="2">
    <w:nsid w:val="A8025FF2"/>
    <w:multiLevelType w:val="singleLevel"/>
    <w:tmpl w:val="A8025FF2"/>
    <w:lvl w:ilvl="0" w:tentative="0">
      <w:start w:val="1"/>
      <w:numFmt w:val="decimal"/>
      <w:suff w:val="nothing"/>
      <w:lvlText w:val="%1、"/>
      <w:lvlJc w:val="left"/>
    </w:lvl>
  </w:abstractNum>
  <w:abstractNum w:abstractNumId="3">
    <w:nsid w:val="AAB90351"/>
    <w:multiLevelType w:val="singleLevel"/>
    <w:tmpl w:val="AAB90351"/>
    <w:lvl w:ilvl="0" w:tentative="0">
      <w:start w:val="1"/>
      <w:numFmt w:val="decimal"/>
      <w:suff w:val="nothing"/>
      <w:lvlText w:val="%1、"/>
      <w:lvlJc w:val="left"/>
    </w:lvl>
  </w:abstractNum>
  <w:abstractNum w:abstractNumId="4">
    <w:nsid w:val="D8761CE8"/>
    <w:multiLevelType w:val="singleLevel"/>
    <w:tmpl w:val="D8761CE8"/>
    <w:lvl w:ilvl="0" w:tentative="0">
      <w:start w:val="1"/>
      <w:numFmt w:val="decimal"/>
      <w:suff w:val="nothing"/>
      <w:lvlText w:val="%1、"/>
      <w:lvlJc w:val="left"/>
    </w:lvl>
  </w:abstractNum>
  <w:abstractNum w:abstractNumId="5">
    <w:nsid w:val="E05EC23E"/>
    <w:multiLevelType w:val="singleLevel"/>
    <w:tmpl w:val="E05EC23E"/>
    <w:lvl w:ilvl="0" w:tentative="0">
      <w:start w:val="1"/>
      <w:numFmt w:val="decimal"/>
      <w:suff w:val="nothing"/>
      <w:lvlText w:val="%1、"/>
      <w:lvlJc w:val="left"/>
    </w:lvl>
  </w:abstractNum>
  <w:abstractNum w:abstractNumId="6">
    <w:nsid w:val="FD7DD514"/>
    <w:multiLevelType w:val="singleLevel"/>
    <w:tmpl w:val="FD7DD514"/>
    <w:lvl w:ilvl="0" w:tentative="0">
      <w:start w:val="1"/>
      <w:numFmt w:val="decimal"/>
      <w:suff w:val="nothing"/>
      <w:lvlText w:val="%1、"/>
      <w:lvlJc w:val="left"/>
    </w:lvl>
  </w:abstractNum>
  <w:abstractNum w:abstractNumId="7">
    <w:nsid w:val="0340CEB6"/>
    <w:multiLevelType w:val="singleLevel"/>
    <w:tmpl w:val="0340CEB6"/>
    <w:lvl w:ilvl="0" w:tentative="0">
      <w:start w:val="1"/>
      <w:numFmt w:val="decimal"/>
      <w:suff w:val="nothing"/>
      <w:lvlText w:val="%1、"/>
      <w:lvlJc w:val="left"/>
    </w:lvl>
  </w:abstractNum>
  <w:abstractNum w:abstractNumId="8">
    <w:nsid w:val="2CAB194C"/>
    <w:multiLevelType w:val="singleLevel"/>
    <w:tmpl w:val="2CAB194C"/>
    <w:lvl w:ilvl="0" w:tentative="0">
      <w:start w:val="1"/>
      <w:numFmt w:val="decimal"/>
      <w:suff w:val="nothing"/>
      <w:lvlText w:val="%1、"/>
      <w:lvlJc w:val="left"/>
    </w:lvl>
  </w:abstractNum>
  <w:abstractNum w:abstractNumId="9">
    <w:nsid w:val="5E8FEAE2"/>
    <w:multiLevelType w:val="singleLevel"/>
    <w:tmpl w:val="5E8FEAE2"/>
    <w:lvl w:ilvl="0" w:tentative="0">
      <w:start w:val="1"/>
      <w:numFmt w:val="decimal"/>
      <w:suff w:val="nothing"/>
      <w:lvlText w:val="%1、"/>
      <w:lvlJc w:val="left"/>
    </w:lvl>
  </w:abstractNum>
  <w:abstractNum w:abstractNumId="10">
    <w:nsid w:val="7701CACF"/>
    <w:multiLevelType w:val="singleLevel"/>
    <w:tmpl w:val="7701CACF"/>
    <w:lvl w:ilvl="0" w:tentative="0">
      <w:start w:val="1"/>
      <w:numFmt w:val="decimal"/>
      <w:suff w:val="nothing"/>
      <w:lvlText w:val="%1、"/>
      <w:lvlJc w:val="left"/>
    </w:lvl>
  </w:abstractNum>
  <w:num w:numId="1">
    <w:abstractNumId w:val="3"/>
  </w:num>
  <w:num w:numId="2">
    <w:abstractNumId w:val="7"/>
  </w:num>
  <w:num w:numId="3">
    <w:abstractNumId w:val="2"/>
  </w:num>
  <w:num w:numId="4">
    <w:abstractNumId w:val="6"/>
  </w:num>
  <w:num w:numId="5">
    <w:abstractNumId w:val="10"/>
  </w:num>
  <w:num w:numId="6">
    <w:abstractNumId w:val="4"/>
  </w:num>
  <w:num w:numId="7">
    <w:abstractNumId w:val="0"/>
  </w:num>
  <w:num w:numId="8">
    <w:abstractNumId w:val="9"/>
  </w:num>
  <w:num w:numId="9">
    <w:abstractNumId w:val="1"/>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DA6226"/>
    <w:rsid w:val="2E1F3E23"/>
    <w:rsid w:val="44B4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pPr>
      <w:spacing w:beforeLines="50" w:afterLines="50" w:line="400" w:lineRule="exact"/>
    </w:pPr>
    <w:rPr>
      <w:rFonts w:ascii="宋体" w:hAnsi="Courier New"/>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2021-11-10T06:20:00Z</dcterms:created>
  <dc:creator>Administrator</dc:creator>
  <cp:lastModifiedBy>dell</cp:lastModifiedBy>
  <dcterms:modified xsi:type="dcterms:W3CDTF">2024-12-05T01:05:44Z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BECF59A04049479F89354DA7D7963244</vt:lpwstr>
  </property>
</Properties>
</file>